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10106"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781"/>
        <w:gridCol w:w="5010"/>
        <w:gridCol w:w="3315"/>
      </w:tblGrid>
      <w:tr w:rsidR="00572779" w:rsidRPr="009552D5" w14:paraId="6B3E0283" w14:textId="77777777" w:rsidTr="00CA6A28">
        <w:trPr>
          <w:cantSplit/>
          <w:trHeight w:val="300"/>
        </w:trPr>
        <w:tc>
          <w:tcPr>
            <w:tcW w:w="1781" w:type="dxa"/>
          </w:tcPr>
          <w:p w14:paraId="64802C71" w14:textId="1943FB9C" w:rsidR="00BC4BBD" w:rsidRDefault="00BC4BBD" w:rsidP="00610AF1">
            <w:pPr>
              <w:spacing w:before="60" w:after="40" w:line="240" w:lineRule="auto"/>
              <w:ind w:left="34"/>
              <w:rPr>
                <w:noProof/>
                <w:sz w:val="32"/>
                <w:szCs w:val="32"/>
              </w:rPr>
            </w:pPr>
            <w:r>
              <w:rPr>
                <w:noProof/>
                <w:sz w:val="32"/>
                <w:szCs w:val="32"/>
              </w:rPr>
              <w:drawing>
                <wp:inline distT="0" distB="0" distL="0" distR="0" wp14:anchorId="6018549B" wp14:editId="053F8040">
                  <wp:extent cx="1080000" cy="946800"/>
                  <wp:effectExtent l="0" t="0" r="6350" b="0"/>
                  <wp:docPr id="11334094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10" w:type="dxa"/>
          </w:tcPr>
          <w:p w14:paraId="6F4F239D" w14:textId="018CD2D2" w:rsidR="000D62D5" w:rsidRPr="000D62D5" w:rsidRDefault="00BC4BBD" w:rsidP="000D62D5">
            <w:pPr>
              <w:spacing w:after="0" w:line="240" w:lineRule="auto"/>
              <w:ind w:left="34"/>
              <w:rPr>
                <w:b/>
                <w:sz w:val="28"/>
                <w:szCs w:val="28"/>
              </w:rPr>
            </w:pPr>
            <w:r w:rsidRPr="73272576">
              <w:rPr>
                <w:b/>
                <w:sz w:val="28"/>
                <w:szCs w:val="28"/>
              </w:rPr>
              <w:t xml:space="preserve">Regional Preparatory Meeting </w:t>
            </w:r>
            <w:r>
              <w:br/>
            </w:r>
            <w:r w:rsidR="000D62D5" w:rsidRPr="73272576">
              <w:rPr>
                <w:b/>
                <w:sz w:val="28"/>
                <w:szCs w:val="28"/>
              </w:rPr>
              <w:t xml:space="preserve">for the Commonwealth </w:t>
            </w:r>
          </w:p>
          <w:p w14:paraId="4BE33A96" w14:textId="52B1D815" w:rsidR="00BC4BBD" w:rsidRDefault="000D62D5" w:rsidP="000D62D5">
            <w:pPr>
              <w:spacing w:after="0" w:line="240" w:lineRule="auto"/>
              <w:ind w:left="34"/>
              <w:rPr>
                <w:b/>
                <w:sz w:val="28"/>
                <w:szCs w:val="28"/>
              </w:rPr>
            </w:pPr>
            <w:r w:rsidRPr="73272576">
              <w:rPr>
                <w:b/>
                <w:sz w:val="28"/>
                <w:szCs w:val="28"/>
              </w:rPr>
              <w:t xml:space="preserve">of Independent States </w:t>
            </w:r>
            <w:r w:rsidR="00BC4BBD" w:rsidRPr="73272576">
              <w:rPr>
                <w:b/>
                <w:sz w:val="28"/>
                <w:szCs w:val="28"/>
              </w:rPr>
              <w:t>for WTDC-25 (RPM-</w:t>
            </w:r>
            <w:r w:rsidRPr="73272576">
              <w:rPr>
                <w:b/>
                <w:sz w:val="28"/>
                <w:szCs w:val="28"/>
              </w:rPr>
              <w:t>CIS</w:t>
            </w:r>
            <w:r w:rsidR="00BC4BBD" w:rsidRPr="73272576">
              <w:rPr>
                <w:b/>
                <w:sz w:val="28"/>
                <w:szCs w:val="28"/>
              </w:rPr>
              <w:t>)</w:t>
            </w:r>
          </w:p>
          <w:p w14:paraId="39ACB66F" w14:textId="6BA67A91" w:rsidR="00572779" w:rsidRPr="000A0E68" w:rsidRDefault="00F21390" w:rsidP="00BC4BBD">
            <w:pPr>
              <w:spacing w:before="240" w:line="240" w:lineRule="auto"/>
              <w:ind w:left="29"/>
              <w:rPr>
                <w:b/>
                <w:bCs/>
                <w:sz w:val="26"/>
                <w:szCs w:val="26"/>
              </w:rPr>
            </w:pPr>
            <w:r w:rsidRPr="00F21390">
              <w:rPr>
                <w:b/>
                <w:bCs/>
                <w:sz w:val="26"/>
                <w:szCs w:val="26"/>
              </w:rPr>
              <w:t>Bishkek</w:t>
            </w:r>
            <w:r w:rsidR="00BB1D1E" w:rsidRPr="000A0E68">
              <w:rPr>
                <w:b/>
                <w:bCs/>
                <w:sz w:val="26"/>
                <w:szCs w:val="26"/>
              </w:rPr>
              <w:t>,</w:t>
            </w:r>
            <w:r w:rsidR="002270F8">
              <w:rPr>
                <w:b/>
                <w:bCs/>
                <w:sz w:val="26"/>
                <w:szCs w:val="26"/>
              </w:rPr>
              <w:t xml:space="preserve"> </w:t>
            </w:r>
            <w:r w:rsidR="00586FD2" w:rsidRPr="00586FD2">
              <w:rPr>
                <w:b/>
                <w:bCs/>
                <w:sz w:val="26"/>
                <w:szCs w:val="26"/>
              </w:rPr>
              <w:t>Kyrgyz Republic</w:t>
            </w:r>
            <w:r w:rsidR="00BB1D1E" w:rsidRPr="000A0E68">
              <w:rPr>
                <w:b/>
                <w:bCs/>
                <w:sz w:val="26"/>
                <w:szCs w:val="26"/>
              </w:rPr>
              <w:t xml:space="preserve">, </w:t>
            </w:r>
            <w:r w:rsidR="00506599" w:rsidRPr="00506599">
              <w:rPr>
                <w:b/>
                <w:bCs/>
                <w:sz w:val="26"/>
                <w:szCs w:val="26"/>
              </w:rPr>
              <w:t>2</w:t>
            </w:r>
            <w:r w:rsidR="00123919">
              <w:rPr>
                <w:b/>
                <w:bCs/>
                <w:sz w:val="26"/>
                <w:szCs w:val="26"/>
                <w:lang w:val="ru-RU"/>
              </w:rPr>
              <w:t>4</w:t>
            </w:r>
            <w:r w:rsidR="00983469">
              <w:rPr>
                <w:b/>
                <w:bCs/>
                <w:sz w:val="26"/>
                <w:szCs w:val="26"/>
                <w:lang w:val="ru-RU"/>
              </w:rPr>
              <w:t>-25</w:t>
            </w:r>
            <w:r w:rsidR="00506599" w:rsidRPr="00506599">
              <w:rPr>
                <w:b/>
                <w:bCs/>
                <w:sz w:val="26"/>
                <w:szCs w:val="26"/>
              </w:rPr>
              <w:t xml:space="preserve"> April 2025</w:t>
            </w:r>
          </w:p>
        </w:tc>
        <w:tc>
          <w:tcPr>
            <w:tcW w:w="3315" w:type="dxa"/>
          </w:tcPr>
          <w:p w14:paraId="31DFA15C" w14:textId="77777777" w:rsidR="00572779" w:rsidRPr="009552D5" w:rsidRDefault="00572779" w:rsidP="007D5931">
            <w:pPr>
              <w:spacing w:before="120" w:line="240" w:lineRule="auto"/>
              <w:ind w:right="142"/>
              <w:jc w:val="right"/>
            </w:pPr>
            <w:r w:rsidRPr="009552D5">
              <w:rPr>
                <w:noProof/>
                <w:lang w:val="fr-FR" w:eastAsia="fr-FR"/>
              </w:rPr>
              <w:drawing>
                <wp:inline distT="0" distB="0" distL="0" distR="0" wp14:anchorId="00BA6D19" wp14:editId="0AF80B6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572779" w:rsidRPr="009552D5" w14:paraId="157BB449" w14:textId="77777777" w:rsidTr="00CA6A28">
        <w:trPr>
          <w:cantSplit/>
          <w:trHeight w:val="300"/>
        </w:trPr>
        <w:tc>
          <w:tcPr>
            <w:tcW w:w="6791" w:type="dxa"/>
            <w:gridSpan w:val="2"/>
            <w:tcBorders>
              <w:top w:val="single" w:sz="12" w:space="0" w:color="auto"/>
            </w:tcBorders>
          </w:tcPr>
          <w:p w14:paraId="44F34F5B" w14:textId="77777777" w:rsidR="00572779" w:rsidRPr="00265122" w:rsidRDefault="00572779" w:rsidP="009552D5">
            <w:pPr>
              <w:spacing w:after="0" w:line="240" w:lineRule="auto"/>
              <w:rPr>
                <w:b/>
                <w:sz w:val="20"/>
                <w:szCs w:val="20"/>
              </w:rPr>
            </w:pPr>
          </w:p>
        </w:tc>
        <w:tc>
          <w:tcPr>
            <w:tcW w:w="3315" w:type="dxa"/>
            <w:tcBorders>
              <w:top w:val="single" w:sz="12" w:space="0" w:color="auto"/>
            </w:tcBorders>
          </w:tcPr>
          <w:p w14:paraId="453821F6" w14:textId="77777777" w:rsidR="00572779" w:rsidRPr="00265122" w:rsidRDefault="00572779" w:rsidP="009552D5">
            <w:pPr>
              <w:spacing w:after="0" w:line="240" w:lineRule="auto"/>
              <w:rPr>
                <w:b/>
                <w:sz w:val="20"/>
                <w:szCs w:val="20"/>
              </w:rPr>
            </w:pPr>
          </w:p>
        </w:tc>
      </w:tr>
      <w:tr w:rsidR="00572779" w:rsidRPr="00C72737" w14:paraId="6D5C78D6" w14:textId="77777777" w:rsidTr="00CA6A28">
        <w:trPr>
          <w:cantSplit/>
          <w:trHeight w:val="300"/>
        </w:trPr>
        <w:tc>
          <w:tcPr>
            <w:tcW w:w="6791" w:type="dxa"/>
            <w:gridSpan w:val="2"/>
          </w:tcPr>
          <w:p w14:paraId="45C006CC" w14:textId="77777777" w:rsidR="00572779" w:rsidRPr="009552D5" w:rsidRDefault="00572779" w:rsidP="009552D5">
            <w:pPr>
              <w:pStyle w:val="Committee"/>
              <w:spacing w:before="0"/>
              <w:rPr>
                <w:rFonts w:ascii="Calibri" w:hAnsi="Calibri" w:cs="Calibri"/>
                <w:b w:val="0"/>
                <w:szCs w:val="24"/>
              </w:rPr>
            </w:pPr>
          </w:p>
        </w:tc>
        <w:tc>
          <w:tcPr>
            <w:tcW w:w="3315" w:type="dxa"/>
          </w:tcPr>
          <w:p w14:paraId="72D19560" w14:textId="4DD235F2" w:rsidR="00572779" w:rsidRPr="008937F0" w:rsidRDefault="008937F0" w:rsidP="009552D5">
            <w:pPr>
              <w:spacing w:after="0" w:line="240" w:lineRule="auto"/>
              <w:jc w:val="both"/>
              <w:rPr>
                <w:sz w:val="22"/>
                <w:szCs w:val="22"/>
                <w:lang w:val="fr-CH"/>
              </w:rPr>
            </w:pPr>
            <w:r w:rsidRPr="008937F0">
              <w:rPr>
                <w:rStyle w:val="normaltextrun"/>
                <w:rFonts w:eastAsia="Calibri"/>
                <w:b/>
                <w:bCs/>
                <w:color w:val="000000"/>
                <w:sz w:val="22"/>
                <w:szCs w:val="22"/>
                <w:shd w:val="clear" w:color="auto" w:fill="FFFFFF"/>
                <w:lang w:val="es-ES"/>
              </w:rPr>
              <w:t>Document RPM-CIS25/INF/</w:t>
            </w:r>
            <w:r>
              <w:rPr>
                <w:rStyle w:val="normaltextrun"/>
                <w:rFonts w:eastAsia="Calibri"/>
                <w:b/>
                <w:bCs/>
                <w:color w:val="000000"/>
                <w:sz w:val="22"/>
                <w:szCs w:val="22"/>
                <w:shd w:val="clear" w:color="auto" w:fill="FFFFFF"/>
                <w:lang w:val="es-ES"/>
              </w:rPr>
              <w:t>10</w:t>
            </w:r>
            <w:r w:rsidRPr="008937F0">
              <w:rPr>
                <w:rStyle w:val="normaltextrun"/>
                <w:rFonts w:eastAsia="Calibri"/>
                <w:b/>
                <w:bCs/>
                <w:color w:val="000000"/>
                <w:sz w:val="22"/>
                <w:szCs w:val="22"/>
                <w:shd w:val="clear" w:color="auto" w:fill="FFFFFF"/>
                <w:lang w:val="es-ES"/>
              </w:rPr>
              <w:t>-E</w:t>
            </w:r>
            <w:r w:rsidRPr="008937F0">
              <w:rPr>
                <w:rStyle w:val="eop"/>
                <w:rFonts w:eastAsia="Calibri"/>
                <w:color w:val="000000"/>
                <w:sz w:val="22"/>
                <w:szCs w:val="22"/>
                <w:shd w:val="clear" w:color="auto" w:fill="FFFFFF"/>
                <w:lang w:val="fr-CH"/>
              </w:rPr>
              <w:t> </w:t>
            </w:r>
          </w:p>
        </w:tc>
      </w:tr>
      <w:tr w:rsidR="00572779" w:rsidRPr="009552D5" w14:paraId="0C39BB57" w14:textId="77777777" w:rsidTr="00CA6A28">
        <w:trPr>
          <w:cantSplit/>
          <w:trHeight w:val="300"/>
        </w:trPr>
        <w:tc>
          <w:tcPr>
            <w:tcW w:w="6791" w:type="dxa"/>
            <w:gridSpan w:val="2"/>
          </w:tcPr>
          <w:p w14:paraId="0F94986A" w14:textId="77777777" w:rsidR="00572779" w:rsidRPr="009552D5" w:rsidRDefault="00572779" w:rsidP="009552D5">
            <w:pPr>
              <w:spacing w:after="0" w:line="240" w:lineRule="auto"/>
              <w:rPr>
                <w:b/>
                <w:bCs/>
                <w:smallCaps/>
                <w:lang w:val="it-IT"/>
              </w:rPr>
            </w:pPr>
          </w:p>
        </w:tc>
        <w:tc>
          <w:tcPr>
            <w:tcW w:w="3315" w:type="dxa"/>
          </w:tcPr>
          <w:p w14:paraId="52A7D8EC" w14:textId="722784A7" w:rsidR="00572779" w:rsidRPr="008937F0" w:rsidRDefault="00E07164" w:rsidP="009552D5">
            <w:pPr>
              <w:spacing w:after="0" w:line="240" w:lineRule="auto"/>
              <w:rPr>
                <w:b/>
                <w:sz w:val="22"/>
                <w:szCs w:val="22"/>
              </w:rPr>
            </w:pPr>
            <w:bookmarkStart w:id="0" w:name="CreationDate"/>
            <w:bookmarkEnd w:id="0"/>
            <w:r w:rsidRPr="008937F0">
              <w:rPr>
                <w:b/>
                <w:bCs/>
                <w:sz w:val="22"/>
                <w:szCs w:val="22"/>
              </w:rPr>
              <w:t>2</w:t>
            </w:r>
            <w:r w:rsidR="00F02A98">
              <w:rPr>
                <w:b/>
                <w:bCs/>
                <w:sz w:val="22"/>
                <w:szCs w:val="22"/>
              </w:rPr>
              <w:t>4</w:t>
            </w:r>
            <w:r w:rsidR="00F43ACB" w:rsidRPr="008937F0">
              <w:rPr>
                <w:b/>
                <w:sz w:val="22"/>
                <w:szCs w:val="22"/>
              </w:rPr>
              <w:t xml:space="preserve"> </w:t>
            </w:r>
            <w:r w:rsidR="002270F8" w:rsidRPr="008937F0">
              <w:rPr>
                <w:b/>
                <w:sz w:val="22"/>
                <w:szCs w:val="22"/>
              </w:rPr>
              <w:t>April</w:t>
            </w:r>
            <w:r w:rsidR="00572779" w:rsidRPr="008937F0">
              <w:rPr>
                <w:b/>
                <w:sz w:val="22"/>
                <w:szCs w:val="22"/>
              </w:rPr>
              <w:t xml:space="preserve"> 2025</w:t>
            </w:r>
          </w:p>
        </w:tc>
      </w:tr>
      <w:tr w:rsidR="00572779" w:rsidRPr="009552D5" w14:paraId="446EB14E" w14:textId="77777777" w:rsidTr="00CA6A28">
        <w:trPr>
          <w:cantSplit/>
          <w:trHeight w:val="300"/>
        </w:trPr>
        <w:tc>
          <w:tcPr>
            <w:tcW w:w="6791" w:type="dxa"/>
            <w:gridSpan w:val="2"/>
          </w:tcPr>
          <w:p w14:paraId="1DD4B7C6" w14:textId="77777777" w:rsidR="00572779" w:rsidRPr="009552D5" w:rsidRDefault="00572779" w:rsidP="009552D5">
            <w:pPr>
              <w:spacing w:after="0" w:line="240" w:lineRule="auto"/>
              <w:rPr>
                <w:b/>
                <w:bCs/>
                <w:smallCaps/>
              </w:rPr>
            </w:pPr>
          </w:p>
        </w:tc>
        <w:tc>
          <w:tcPr>
            <w:tcW w:w="3315" w:type="dxa"/>
          </w:tcPr>
          <w:p w14:paraId="049ADF21" w14:textId="13D7B807" w:rsidR="00572779" w:rsidRPr="008937F0" w:rsidRDefault="007D3BBC" w:rsidP="009552D5">
            <w:pPr>
              <w:spacing w:after="0" w:line="240" w:lineRule="auto"/>
              <w:rPr>
                <w:sz w:val="22"/>
                <w:szCs w:val="22"/>
              </w:rPr>
            </w:pPr>
            <w:bookmarkStart w:id="1" w:name="Original"/>
            <w:bookmarkEnd w:id="1"/>
            <w:r>
              <w:rPr>
                <w:b/>
                <w:sz w:val="22"/>
                <w:szCs w:val="22"/>
              </w:rPr>
              <w:t xml:space="preserve">Original: </w:t>
            </w:r>
            <w:r w:rsidR="00572779" w:rsidRPr="008937F0">
              <w:rPr>
                <w:b/>
                <w:sz w:val="22"/>
                <w:szCs w:val="22"/>
              </w:rPr>
              <w:t xml:space="preserve">English </w:t>
            </w:r>
            <w:r w:rsidR="00506599" w:rsidRPr="008937F0">
              <w:rPr>
                <w:b/>
                <w:sz w:val="22"/>
                <w:szCs w:val="22"/>
              </w:rPr>
              <w:t>and Russian</w:t>
            </w:r>
          </w:p>
        </w:tc>
      </w:tr>
      <w:tr w:rsidR="00572779" w:rsidRPr="009552D5" w14:paraId="1B547C69" w14:textId="77777777" w:rsidTr="00CA6A28">
        <w:trPr>
          <w:cantSplit/>
          <w:trHeight w:val="300"/>
        </w:trPr>
        <w:tc>
          <w:tcPr>
            <w:tcW w:w="10106" w:type="dxa"/>
            <w:gridSpan w:val="3"/>
          </w:tcPr>
          <w:p w14:paraId="6594DFA4" w14:textId="1918DEFD" w:rsidR="00572779" w:rsidRPr="007D5931" w:rsidRDefault="004B7E20" w:rsidP="009552D5">
            <w:pPr>
              <w:pStyle w:val="Source"/>
              <w:rPr>
                <w:rFonts w:ascii="Calibri" w:hAnsi="Calibri" w:cs="Calibri"/>
                <w:szCs w:val="28"/>
              </w:rPr>
            </w:pPr>
            <w:bookmarkStart w:id="2" w:name="Source"/>
            <w:bookmarkEnd w:id="2"/>
            <w:r w:rsidRPr="007D5931">
              <w:rPr>
                <w:rFonts w:ascii="Calibri" w:hAnsi="Calibri" w:cs="Calibri"/>
                <w:szCs w:val="28"/>
              </w:rPr>
              <w:t>Chair, RDF</w:t>
            </w:r>
            <w:r w:rsidR="00F43ACB" w:rsidRPr="007D5931">
              <w:rPr>
                <w:rFonts w:ascii="Calibri" w:hAnsi="Calibri" w:cs="Calibri"/>
                <w:szCs w:val="28"/>
              </w:rPr>
              <w:t>-</w:t>
            </w:r>
            <w:r w:rsidR="002270F8">
              <w:rPr>
                <w:rFonts w:ascii="Calibri" w:hAnsi="Calibri" w:cs="Calibri"/>
                <w:szCs w:val="28"/>
              </w:rPr>
              <w:t>CIS</w:t>
            </w:r>
          </w:p>
        </w:tc>
      </w:tr>
      <w:tr w:rsidR="00572779" w:rsidRPr="009552D5" w14:paraId="04F6FE65" w14:textId="77777777" w:rsidTr="00CA6A28">
        <w:trPr>
          <w:cantSplit/>
          <w:trHeight w:val="300"/>
        </w:trPr>
        <w:tc>
          <w:tcPr>
            <w:tcW w:w="10106" w:type="dxa"/>
            <w:gridSpan w:val="3"/>
          </w:tcPr>
          <w:p w14:paraId="133575DB" w14:textId="5D523BFE" w:rsidR="00572779" w:rsidRPr="007D5931" w:rsidRDefault="00D41509" w:rsidP="009552D5">
            <w:pPr>
              <w:pStyle w:val="Title1"/>
              <w:rPr>
                <w:rFonts w:ascii="Calibri" w:hAnsi="Calibri" w:cs="Calibri"/>
                <w:szCs w:val="28"/>
                <w:lang w:val="en-US"/>
              </w:rPr>
            </w:pPr>
            <w:r w:rsidRPr="007D5931">
              <w:rPr>
                <w:rFonts w:ascii="Calibri" w:hAnsi="Calibri" w:cs="Calibri"/>
                <w:szCs w:val="28"/>
                <w:lang w:val="en-US"/>
              </w:rPr>
              <w:t xml:space="preserve">Draft Report of </w:t>
            </w:r>
            <w:r w:rsidR="00225AB0" w:rsidRPr="007D5931">
              <w:rPr>
                <w:rFonts w:ascii="Calibri" w:hAnsi="Calibri" w:cs="Calibri"/>
                <w:szCs w:val="28"/>
                <w:lang w:val="en-US"/>
              </w:rPr>
              <w:t xml:space="preserve">ITU Regional Development Forum for </w:t>
            </w:r>
            <w:r w:rsidR="001E76F6" w:rsidRPr="001E76F6">
              <w:rPr>
                <w:rFonts w:ascii="Calibri" w:hAnsi="Calibri" w:cs="Calibri"/>
                <w:szCs w:val="28"/>
                <w:lang w:val="en-US"/>
              </w:rPr>
              <w:t xml:space="preserve">the Commonwealth </w:t>
            </w:r>
            <w:r w:rsidR="001E76F6" w:rsidRPr="001E76F6">
              <w:rPr>
                <w:rFonts w:ascii="Calibri" w:hAnsi="Calibri" w:cs="Calibri"/>
                <w:szCs w:val="28"/>
                <w:lang w:val="en-US"/>
              </w:rPr>
              <w:br/>
              <w:t xml:space="preserve">of Independent States (RDF-CIS) </w:t>
            </w:r>
          </w:p>
        </w:tc>
      </w:tr>
      <w:tr w:rsidR="00572779" w:rsidRPr="009552D5" w14:paraId="58E5BE17" w14:textId="77777777" w:rsidTr="00CA6A28">
        <w:trPr>
          <w:cantSplit/>
          <w:trHeight w:val="300"/>
        </w:trPr>
        <w:tc>
          <w:tcPr>
            <w:tcW w:w="10106" w:type="dxa"/>
            <w:gridSpan w:val="3"/>
          </w:tcPr>
          <w:p w14:paraId="128A2623" w14:textId="77777777" w:rsidR="00572779" w:rsidRPr="009552D5" w:rsidRDefault="00572779" w:rsidP="009552D5">
            <w:pPr>
              <w:spacing w:line="240" w:lineRule="auto"/>
            </w:pPr>
          </w:p>
        </w:tc>
      </w:tr>
    </w:tbl>
    <w:p w14:paraId="429D2B84" w14:textId="77777777" w:rsidR="00572779" w:rsidRPr="009552D5" w:rsidRDefault="00572779" w:rsidP="009552D5">
      <w:pPr>
        <w:suppressAutoHyphens w:val="0"/>
        <w:spacing w:after="160" w:line="240" w:lineRule="auto"/>
        <w:textAlignment w:val="auto"/>
      </w:pPr>
      <w:r w:rsidRPr="009552D5">
        <w:br w:type="page"/>
      </w:r>
    </w:p>
    <w:p w14:paraId="3F6B9CFC" w14:textId="77777777" w:rsidR="00CF27EB" w:rsidRDefault="00CF27EB" w:rsidP="0019417E">
      <w:pPr>
        <w:spacing w:line="240" w:lineRule="auto"/>
      </w:pPr>
    </w:p>
    <w:p w14:paraId="21482EB5" w14:textId="77777777" w:rsidR="00CF27EB" w:rsidRDefault="00CF27EB" w:rsidP="0019417E">
      <w:pPr>
        <w:spacing w:line="240" w:lineRule="auto"/>
      </w:pPr>
    </w:p>
    <w:p w14:paraId="346671F1" w14:textId="185DEC13" w:rsidR="003B53FE" w:rsidRPr="009552D5" w:rsidRDefault="00780977" w:rsidP="00354AD3">
      <w:pPr>
        <w:spacing w:line="240" w:lineRule="auto"/>
      </w:pPr>
      <w:r w:rsidRPr="009552D5">
        <w:rPr>
          <w:rFonts w:eastAsia="SimSun"/>
          <w:noProof/>
          <w:color w:val="3399FF"/>
        </w:rPr>
        <w:drawing>
          <wp:anchor distT="0" distB="0" distL="114300" distR="114300" simplePos="0" relativeHeight="251658241" behindDoc="0" locked="0" layoutInCell="1" allowOverlap="1" wp14:anchorId="346671F3" wp14:editId="7FDD4D9F">
            <wp:simplePos x="0" y="0"/>
            <wp:positionH relativeFrom="margin">
              <wp:posOffset>2629487</wp:posOffset>
            </wp:positionH>
            <wp:positionV relativeFrom="margin">
              <wp:posOffset>131689</wp:posOffset>
            </wp:positionV>
            <wp:extent cx="944245" cy="944245"/>
            <wp:effectExtent l="0" t="0" r="8255" b="8255"/>
            <wp:wrapSquare wrapText="bothSides"/>
            <wp:docPr id="366701656" name="Picture 17"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44245" cy="944245"/>
                    </a:xfrm>
                    <a:prstGeom prst="rect">
                      <a:avLst/>
                    </a:prstGeom>
                    <a:noFill/>
                    <a:ln>
                      <a:noFill/>
                      <a:prstDash/>
                    </a:ln>
                  </pic:spPr>
                </pic:pic>
              </a:graphicData>
            </a:graphic>
          </wp:anchor>
        </w:drawing>
      </w:r>
    </w:p>
    <w:p w14:paraId="346671F4" w14:textId="231C6A01" w:rsidR="003B53FE" w:rsidRPr="009552D5" w:rsidRDefault="00780977" w:rsidP="001E1591">
      <w:pPr>
        <w:spacing w:line="240" w:lineRule="auto"/>
      </w:pPr>
      <w:r w:rsidRPr="009552D5">
        <w:rPr>
          <w:noProof/>
        </w:rPr>
        <mc:AlternateContent>
          <mc:Choice Requires="wps">
            <w:drawing>
              <wp:anchor distT="0" distB="0" distL="114300" distR="114300" simplePos="0" relativeHeight="251658240" behindDoc="0" locked="0" layoutInCell="1" allowOverlap="1" wp14:anchorId="346671F5" wp14:editId="346671F6">
                <wp:simplePos x="0" y="0"/>
                <wp:positionH relativeFrom="column">
                  <wp:posOffset>0</wp:posOffset>
                </wp:positionH>
                <wp:positionV relativeFrom="paragraph">
                  <wp:posOffset>0</wp:posOffset>
                </wp:positionV>
                <wp:extent cx="6256023" cy="9528"/>
                <wp:effectExtent l="0" t="0" r="0" b="0"/>
                <wp:wrapSquare wrapText="bothSides"/>
                <wp:docPr id="342496488" name="Group 63232"/>
                <wp:cNvGraphicFramePr/>
                <a:graphic xmlns:a="http://schemas.openxmlformats.org/drawingml/2006/main">
                  <a:graphicData uri="http://schemas.microsoft.com/office/word/2010/wordprocessingShape">
                    <wps:wsp>
                      <wps:cNvSpPr/>
                      <wps:spPr>
                        <a:xfrm>
                          <a:off x="0" y="0"/>
                          <a:ext cx="6256023" cy="9528"/>
                        </a:xfrm>
                        <a:custGeom>
                          <a:avLst/>
                          <a:gdLst>
                            <a:gd name="f0" fmla="val w"/>
                            <a:gd name="f1" fmla="val h"/>
                            <a:gd name="f2" fmla="val 0"/>
                            <a:gd name="f3" fmla="val 6256021"/>
                            <a:gd name="f4" fmla="val 9525"/>
                            <a:gd name="f5" fmla="*/ f0 1 6256021"/>
                            <a:gd name="f6" fmla="*/ f1 1 9525"/>
                            <a:gd name="f7" fmla="+- f4 0 f2"/>
                            <a:gd name="f8" fmla="+- f3 0 f2"/>
                            <a:gd name="f9" fmla="*/ f8 1 6256021"/>
                            <a:gd name="f10" fmla="*/ f7 1 9525"/>
                            <a:gd name="f11" fmla="*/ 0 1 f9"/>
                            <a:gd name="f12" fmla="*/ 6256021 1 f9"/>
                            <a:gd name="f13" fmla="*/ 0 1 f10"/>
                            <a:gd name="f14" fmla="*/ 952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256021" h="9525">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8AF5290">
              <v:shape id="Group 63232" style="position:absolute;margin-left:0;margin-top:0;width:492.6pt;height:.7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6256021,9525" o:spid="_x0000_s1026" filled="f" stroked="f" path="m,l6256021,r,9525l,95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" w14:anchorId="71559906">
                <v:path textboxrect="0,0,6256021,9525" arrowok="t" o:connecttype="custom" o:connectlocs="3128012,0;6256023,4764;3128012,9528;0,4764" o:connectangles="270,0,90,180"/>
                <w10:wrap type="square"/>
              </v:shape>
            </w:pict>
          </mc:Fallback>
        </mc:AlternateContent>
      </w:r>
      <w:r w:rsidR="00BB1D1E" w:rsidRPr="009552D5">
        <w:fldChar w:fldCharType="begin"/>
      </w:r>
      <w:r w:rsidR="00BB1D1E" w:rsidRPr="009552D5">
        <w:instrText xml:space="preserve"> INCLUDEPICTURE "https://nmhh.hu/nmhh/webimage/7/2/3/2/wimage/nmhh_logo_hun_szoveg_nelkul.jpg" \* MERGEFORMATINET </w:instrText>
      </w:r>
      <w:r w:rsidR="00BB1D1E" w:rsidRPr="009552D5">
        <w:fldChar w:fldCharType="separate"/>
      </w:r>
      <w:r w:rsidR="00BB1D1E" w:rsidRPr="009552D5">
        <w:fldChar w:fldCharType="end"/>
      </w:r>
      <w:bookmarkStart w:id="3" w:name="_Hlk147860789"/>
    </w:p>
    <w:p w14:paraId="672A6659" w14:textId="77777777" w:rsidR="003B53FE" w:rsidRPr="009552D5" w:rsidRDefault="003B53FE" w:rsidP="009552D5">
      <w:pPr>
        <w:spacing w:line="240" w:lineRule="auto"/>
      </w:pPr>
    </w:p>
    <w:p w14:paraId="346671F6" w14:textId="77777777" w:rsidR="003B53FE" w:rsidRPr="009552D5" w:rsidRDefault="003B53FE" w:rsidP="009552D5">
      <w:pPr>
        <w:spacing w:line="240" w:lineRule="auto"/>
      </w:pPr>
    </w:p>
    <w:bookmarkEnd w:id="3"/>
    <w:p w14:paraId="29512552" w14:textId="77777777" w:rsidR="00BB1D1E" w:rsidRDefault="00BB1D1E" w:rsidP="001E1591">
      <w:pPr>
        <w:spacing w:before="240" w:line="240" w:lineRule="auto"/>
        <w:rPr>
          <w:b/>
          <w:bCs/>
          <w:color w:val="0070C0"/>
        </w:rPr>
      </w:pPr>
    </w:p>
    <w:p w14:paraId="26B02660" w14:textId="77777777" w:rsidR="001E1591" w:rsidRDefault="001E1591" w:rsidP="001E1591">
      <w:pPr>
        <w:spacing w:before="240" w:line="240" w:lineRule="auto"/>
        <w:rPr>
          <w:b/>
          <w:bCs/>
          <w:color w:val="0070C0"/>
        </w:rPr>
      </w:pPr>
    </w:p>
    <w:p w14:paraId="55117548" w14:textId="217E58D0" w:rsidR="003E030E" w:rsidRPr="003E030E" w:rsidRDefault="00DF558E" w:rsidP="003E030E">
      <w:pPr>
        <w:spacing w:before="240" w:line="240" w:lineRule="auto"/>
        <w:jc w:val="center"/>
        <w:rPr>
          <w:b/>
          <w:bCs/>
          <w:color w:val="0070C0"/>
        </w:rPr>
      </w:pPr>
      <w:r w:rsidRPr="009552D5">
        <w:rPr>
          <w:b/>
          <w:bCs/>
          <w:color w:val="0070C0"/>
        </w:rPr>
        <w:t>ITU Regional Development Forum for</w:t>
      </w:r>
      <w:r>
        <w:rPr>
          <w:b/>
          <w:bCs/>
          <w:color w:val="0070C0"/>
        </w:rPr>
        <w:t xml:space="preserve"> </w:t>
      </w:r>
      <w:r w:rsidR="003E030E" w:rsidRPr="003E030E">
        <w:rPr>
          <w:b/>
          <w:bCs/>
          <w:color w:val="0070C0"/>
        </w:rPr>
        <w:t xml:space="preserve">the Commonwealth </w:t>
      </w:r>
    </w:p>
    <w:p w14:paraId="4161145B" w14:textId="19CD212D" w:rsidR="00DF558E" w:rsidRPr="009552D5" w:rsidRDefault="003E030E" w:rsidP="003E030E">
      <w:pPr>
        <w:spacing w:before="240" w:line="240" w:lineRule="auto"/>
        <w:jc w:val="center"/>
        <w:rPr>
          <w:b/>
          <w:bCs/>
          <w:color w:val="0070C0"/>
        </w:rPr>
      </w:pPr>
      <w:r w:rsidRPr="003E030E">
        <w:rPr>
          <w:b/>
          <w:bCs/>
          <w:color w:val="0070C0"/>
        </w:rPr>
        <w:t>of Independent States (RDF-CIS) 2025</w:t>
      </w:r>
    </w:p>
    <w:p w14:paraId="4348978F" w14:textId="77777777" w:rsidR="001E1591" w:rsidRPr="009552D5" w:rsidRDefault="001E1591" w:rsidP="0019417E">
      <w:pPr>
        <w:spacing w:before="240" w:line="240" w:lineRule="auto"/>
        <w:jc w:val="center"/>
        <w:rPr>
          <w:b/>
          <w:bCs/>
          <w:color w:val="0070C0"/>
        </w:rPr>
      </w:pPr>
    </w:p>
    <w:p w14:paraId="1BC4B1EB" w14:textId="77777777" w:rsidR="00BB1D1E" w:rsidRPr="009552D5" w:rsidRDefault="00BB1D1E" w:rsidP="009552D5">
      <w:pPr>
        <w:spacing w:line="240" w:lineRule="auto"/>
        <w:jc w:val="center"/>
        <w:rPr>
          <w:b/>
          <w:bCs/>
          <w:i/>
          <w:iCs/>
          <w:color w:val="0070C0"/>
        </w:rPr>
      </w:pPr>
      <w:r w:rsidRPr="009552D5">
        <w:rPr>
          <w:b/>
          <w:bCs/>
          <w:i/>
          <w:iCs/>
          <w:color w:val="0070C0"/>
        </w:rPr>
        <w:t xml:space="preserve">Information and Communication Technologies for attaining </w:t>
      </w:r>
      <w:r w:rsidRPr="009552D5">
        <w:br/>
      </w:r>
      <w:r w:rsidRPr="009552D5">
        <w:rPr>
          <w:b/>
          <w:bCs/>
          <w:i/>
          <w:iCs/>
          <w:color w:val="0070C0"/>
        </w:rPr>
        <w:t xml:space="preserve">Sustainable Development Goals </w:t>
      </w:r>
    </w:p>
    <w:p w14:paraId="21AAFFBB" w14:textId="77777777" w:rsidR="00BB1D1E" w:rsidRPr="009552D5" w:rsidRDefault="00BB1D1E" w:rsidP="009552D5">
      <w:pPr>
        <w:spacing w:line="240" w:lineRule="auto"/>
        <w:jc w:val="center"/>
        <w:rPr>
          <w:b/>
          <w:bCs/>
          <w:i/>
          <w:iCs/>
          <w:color w:val="0070C0"/>
        </w:rPr>
      </w:pPr>
    </w:p>
    <w:p w14:paraId="241DB47A" w14:textId="77777777" w:rsidR="001E1591" w:rsidRPr="009552D5" w:rsidRDefault="001E1591" w:rsidP="0019417E">
      <w:pPr>
        <w:spacing w:line="240" w:lineRule="auto"/>
        <w:jc w:val="center"/>
        <w:rPr>
          <w:b/>
          <w:bCs/>
          <w:i/>
          <w:iCs/>
          <w:color w:val="0070C0"/>
        </w:rPr>
      </w:pPr>
    </w:p>
    <w:p w14:paraId="1ED785AC" w14:textId="77777777" w:rsidR="002F566C" w:rsidRDefault="002F566C" w:rsidP="002F566C">
      <w:pPr>
        <w:spacing w:line="240" w:lineRule="auto"/>
        <w:jc w:val="center"/>
      </w:pPr>
      <w:r>
        <w:t xml:space="preserve">Organized by the International Telecommunication Union with the support </w:t>
      </w:r>
    </w:p>
    <w:p w14:paraId="3E5DDA6F" w14:textId="027D580D" w:rsidR="00BB1D1E" w:rsidRPr="009552D5" w:rsidRDefault="002F566C" w:rsidP="002F566C">
      <w:pPr>
        <w:spacing w:line="240" w:lineRule="auto"/>
        <w:jc w:val="center"/>
        <w:rPr>
          <w:b/>
          <w:bCs/>
          <w:color w:val="0070C0"/>
        </w:rPr>
      </w:pPr>
      <w:r>
        <w:t>of the Ministry of Digital Development</w:t>
      </w:r>
      <w:r w:rsidR="00116D84">
        <w:t xml:space="preserve"> and Innovative Technologies</w:t>
      </w:r>
      <w:r>
        <w:t xml:space="preserve"> of the Kyrgyz Republic</w:t>
      </w:r>
    </w:p>
    <w:p w14:paraId="2551F65C" w14:textId="77777777" w:rsidR="001E1591" w:rsidRDefault="001E1591" w:rsidP="0019417E">
      <w:pPr>
        <w:spacing w:line="240" w:lineRule="auto"/>
        <w:jc w:val="center"/>
        <w:rPr>
          <w:b/>
          <w:bCs/>
          <w:color w:val="0070C0"/>
        </w:rPr>
      </w:pPr>
    </w:p>
    <w:p w14:paraId="3E2B4456" w14:textId="77777777" w:rsidR="001E1591" w:rsidRDefault="001E1591" w:rsidP="0019417E">
      <w:pPr>
        <w:spacing w:line="240" w:lineRule="auto"/>
        <w:jc w:val="center"/>
        <w:rPr>
          <w:b/>
          <w:bCs/>
          <w:color w:val="0070C0"/>
        </w:rPr>
      </w:pPr>
    </w:p>
    <w:p w14:paraId="427EA5FB" w14:textId="77777777" w:rsidR="001E1591" w:rsidRDefault="001E1591" w:rsidP="0019417E">
      <w:pPr>
        <w:spacing w:line="240" w:lineRule="auto"/>
        <w:jc w:val="center"/>
        <w:rPr>
          <w:b/>
          <w:bCs/>
          <w:color w:val="0070C0"/>
        </w:rPr>
      </w:pPr>
    </w:p>
    <w:p w14:paraId="4C83C660" w14:textId="77777777" w:rsidR="001E1591" w:rsidRPr="009552D5" w:rsidRDefault="001E1591" w:rsidP="0019417E">
      <w:pPr>
        <w:spacing w:line="240" w:lineRule="auto"/>
        <w:jc w:val="center"/>
        <w:rPr>
          <w:b/>
          <w:bCs/>
          <w:color w:val="0070C0"/>
        </w:rPr>
      </w:pPr>
    </w:p>
    <w:p w14:paraId="3EB07D76" w14:textId="77777777" w:rsidR="00BB1D1E" w:rsidRPr="009552D5" w:rsidRDefault="00BB1D1E" w:rsidP="009552D5">
      <w:pPr>
        <w:spacing w:line="240" w:lineRule="auto"/>
        <w:jc w:val="center"/>
        <w:rPr>
          <w:b/>
          <w:bCs/>
          <w:color w:val="0070C0"/>
        </w:rPr>
      </w:pPr>
    </w:p>
    <w:p w14:paraId="68880EAD" w14:textId="683B1A79" w:rsidR="00B61CAF" w:rsidRPr="00B61CAF" w:rsidRDefault="00B61CAF" w:rsidP="00B61CAF">
      <w:pPr>
        <w:suppressAutoHyphens w:val="0"/>
        <w:spacing w:after="160" w:line="251" w:lineRule="auto"/>
        <w:jc w:val="center"/>
        <w:textAlignment w:val="auto"/>
        <w:rPr>
          <w:b/>
          <w:bCs/>
          <w:color w:val="0070C0"/>
        </w:rPr>
      </w:pPr>
      <w:r w:rsidRPr="00B61CAF">
        <w:rPr>
          <w:b/>
          <w:bCs/>
          <w:color w:val="0070C0"/>
        </w:rPr>
        <w:t>2</w:t>
      </w:r>
      <w:r w:rsidR="00F02A98">
        <w:rPr>
          <w:b/>
          <w:bCs/>
          <w:color w:val="0070C0"/>
        </w:rPr>
        <w:t>3</w:t>
      </w:r>
      <w:r w:rsidRPr="00B61CAF">
        <w:rPr>
          <w:b/>
          <w:bCs/>
          <w:color w:val="0070C0"/>
        </w:rPr>
        <w:t xml:space="preserve"> April 2025</w:t>
      </w:r>
    </w:p>
    <w:p w14:paraId="2B82BB90" w14:textId="46A7EFF1" w:rsidR="001E1591" w:rsidRDefault="00B61CAF" w:rsidP="00B61CAF">
      <w:pPr>
        <w:suppressAutoHyphens w:val="0"/>
        <w:spacing w:after="160" w:line="251" w:lineRule="auto"/>
        <w:jc w:val="center"/>
        <w:textAlignment w:val="auto"/>
        <w:rPr>
          <w:b/>
          <w:bCs/>
        </w:rPr>
      </w:pPr>
      <w:r w:rsidRPr="00B61CAF">
        <w:rPr>
          <w:b/>
          <w:bCs/>
          <w:color w:val="0070C0"/>
        </w:rPr>
        <w:t>Bishkek, Kyrgyz Republic</w:t>
      </w:r>
      <w:r w:rsidR="001E1591">
        <w:rPr>
          <w:b/>
          <w:bCs/>
        </w:rPr>
        <w:br w:type="page"/>
      </w:r>
    </w:p>
    <w:p w14:paraId="3466720D" w14:textId="79C8E83F" w:rsidR="003B53FE" w:rsidRPr="009552D5" w:rsidRDefault="00780977" w:rsidP="00B22120">
      <w:pPr>
        <w:spacing w:before="120" w:line="240" w:lineRule="auto"/>
        <w:rPr>
          <w:b/>
          <w:bCs/>
        </w:rPr>
      </w:pPr>
      <w:r w:rsidRPr="009552D5">
        <w:rPr>
          <w:b/>
          <w:bCs/>
        </w:rPr>
        <w:lastRenderedPageBreak/>
        <w:t>DRAFT REPORT</w:t>
      </w:r>
      <w:r w:rsidR="00F8098E">
        <w:rPr>
          <w:rStyle w:val="FootnoteReference"/>
          <w:b/>
          <w:bCs/>
        </w:rPr>
        <w:footnoteReference w:id="2"/>
      </w:r>
    </w:p>
    <w:p w14:paraId="3466720E" w14:textId="52AAEF1A" w:rsidR="003B53FE" w:rsidRPr="009552D5" w:rsidRDefault="00780977" w:rsidP="00396A60">
      <w:pPr>
        <w:pStyle w:val="Heading1"/>
        <w:numPr>
          <w:ilvl w:val="0"/>
          <w:numId w:val="14"/>
        </w:numPr>
        <w:spacing w:before="120" w:line="240" w:lineRule="auto"/>
        <w:ind w:left="360"/>
        <w:jc w:val="left"/>
        <w:rPr>
          <w:rFonts w:cs="Calibri"/>
          <w:sz w:val="24"/>
          <w:szCs w:val="24"/>
        </w:rPr>
      </w:pPr>
      <w:r w:rsidRPr="009552D5">
        <w:rPr>
          <w:rFonts w:cs="Calibri"/>
          <w:sz w:val="24"/>
          <w:szCs w:val="24"/>
        </w:rPr>
        <w:t>Introduction &amp; General Overview</w:t>
      </w:r>
    </w:p>
    <w:p w14:paraId="4626C810" w14:textId="459EBBBF" w:rsidR="00C72713" w:rsidRPr="009552D5" w:rsidRDefault="00C72713" w:rsidP="00AE104D">
      <w:pPr>
        <w:spacing w:before="120" w:line="240" w:lineRule="auto"/>
        <w:jc w:val="both"/>
        <w:rPr>
          <w:rStyle w:val="normaltextrun"/>
        </w:rPr>
      </w:pPr>
      <w:r w:rsidRPr="009552D5">
        <w:t xml:space="preserve">The ITU Regional Development Forum </w:t>
      </w:r>
      <w:r w:rsidR="00D5437C">
        <w:t xml:space="preserve">for the Commonwealth of Independent States </w:t>
      </w:r>
      <w:r w:rsidRPr="009552D5">
        <w:t>(</w:t>
      </w:r>
      <w:r w:rsidR="00C10ABC" w:rsidRPr="00C10ABC">
        <w:t>RDF-CIS</w:t>
      </w:r>
      <w:r w:rsidRPr="009552D5">
        <w:t xml:space="preserve">) 2025, organized by the Telecommunication Development Bureau (BDT) of the ITU, took place on </w:t>
      </w:r>
      <w:r w:rsidR="007A1E0A" w:rsidRPr="007A1E0A">
        <w:t>23 April 2025</w:t>
      </w:r>
      <w:r w:rsidRPr="009552D5">
        <w:t xml:space="preserve">, </w:t>
      </w:r>
      <w:r w:rsidR="002F4ADA">
        <w:t xml:space="preserve">in </w:t>
      </w:r>
      <w:r w:rsidR="002F4ADA" w:rsidRPr="002F4ADA">
        <w:t>Bishkek, Kyrgyz Republic</w:t>
      </w:r>
      <w:r w:rsidRPr="009552D5">
        <w:t xml:space="preserve">. The event was hosted by the </w:t>
      </w:r>
      <w:r w:rsidR="0037209A" w:rsidRPr="0037209A">
        <w:t xml:space="preserve">Ministry of Digital Development of the Kyrgyz Republic </w:t>
      </w:r>
      <w:r w:rsidRPr="009552D5">
        <w:t xml:space="preserve">and </w:t>
      </w:r>
      <w:r w:rsidR="785D9100" w:rsidRPr="009552D5">
        <w:t xml:space="preserve">preceded </w:t>
      </w:r>
      <w:r w:rsidRPr="009552D5">
        <w:t xml:space="preserve">the ITU Regional Preparatory Meeting for </w:t>
      </w:r>
      <w:r w:rsidR="0037209A">
        <w:t xml:space="preserve">the Commonwealth of Independent States </w:t>
      </w:r>
      <w:r w:rsidR="49F32B0B">
        <w:t xml:space="preserve">(RPM-CIS) </w:t>
      </w:r>
      <w:r w:rsidRPr="009552D5">
        <w:t xml:space="preserve">on </w:t>
      </w:r>
      <w:r w:rsidR="0037209A">
        <w:t>24</w:t>
      </w:r>
      <w:r w:rsidR="00E260FC">
        <w:t>-2</w:t>
      </w:r>
      <w:r w:rsidR="0037209A">
        <w:t>5</w:t>
      </w:r>
      <w:r w:rsidR="00E260FC">
        <w:t xml:space="preserve"> </w:t>
      </w:r>
      <w:r w:rsidR="0037209A" w:rsidRPr="007A1E0A">
        <w:t xml:space="preserve">April </w:t>
      </w:r>
      <w:r w:rsidRPr="009552D5">
        <w:t>2025.</w:t>
      </w:r>
    </w:p>
    <w:p w14:paraId="0B107C61" w14:textId="020BD344" w:rsidR="00C72713" w:rsidRPr="009552D5" w:rsidRDefault="00090273" w:rsidP="00AE104D">
      <w:pPr>
        <w:spacing w:before="120" w:line="240" w:lineRule="auto"/>
        <w:jc w:val="both"/>
      </w:pPr>
      <w:r>
        <w:t xml:space="preserve">The </w:t>
      </w:r>
      <w:r w:rsidRPr="009552D5">
        <w:t>RDF</w:t>
      </w:r>
      <w:r w:rsidR="00C72713" w:rsidRPr="009552D5">
        <w:t>-</w:t>
      </w:r>
      <w:r w:rsidR="0037209A">
        <w:t>CIS</w:t>
      </w:r>
      <w:r w:rsidR="00C72713" w:rsidRPr="009552D5">
        <w:t xml:space="preserve"> facilitated high-level dialogue and collaboration among telecommunications</w:t>
      </w:r>
      <w:r w:rsidR="2E3A42B5">
        <w:t>/ICTs</w:t>
      </w:r>
      <w:r w:rsidR="00C72713" w:rsidRPr="009552D5">
        <w:t xml:space="preserve"> policymakers, regulators, industry leaders, academia, and development organizations. It was crucial in setting strategic priorities for the BDT's regional work plan between World Telecommunication Development Conferences</w:t>
      </w:r>
      <w:r w:rsidR="3D415A7E">
        <w:t xml:space="preserve"> (WTDCs)</w:t>
      </w:r>
      <w:r w:rsidR="00C72713">
        <w:t>.</w:t>
      </w:r>
    </w:p>
    <w:p w14:paraId="34667211" w14:textId="46877524" w:rsidR="003B53FE" w:rsidRPr="00CB350C" w:rsidRDefault="00C72713" w:rsidP="00CB350C">
      <w:pPr>
        <w:spacing w:before="120" w:line="240" w:lineRule="auto"/>
        <w:jc w:val="both"/>
        <w:rPr>
          <w:lang w:val="en-GB"/>
        </w:rPr>
      </w:pPr>
      <w:r w:rsidRPr="009552D5">
        <w:t xml:space="preserve">The forum allowed ITU and its stakeholders, including Member States and Sector Members, to exchange views on achieving meaningful connectivity and sustainable digital transformation in </w:t>
      </w:r>
      <w:r w:rsidR="00856031">
        <w:t>CIS region</w:t>
      </w:r>
      <w:r w:rsidR="00CB350C">
        <w:t>.</w:t>
      </w:r>
    </w:p>
    <w:p w14:paraId="34667212" w14:textId="20A1E1F2" w:rsidR="003B53FE" w:rsidRPr="00CA6A28" w:rsidRDefault="00780977" w:rsidP="00396A60">
      <w:pPr>
        <w:pStyle w:val="Heading1"/>
        <w:numPr>
          <w:ilvl w:val="0"/>
          <w:numId w:val="14"/>
        </w:numPr>
        <w:spacing w:before="120" w:line="240" w:lineRule="auto"/>
        <w:ind w:left="360"/>
        <w:jc w:val="left"/>
        <w:rPr>
          <w:rFonts w:cs="Calibri"/>
          <w:b w:val="0"/>
          <w:bCs/>
          <w:sz w:val="24"/>
          <w:szCs w:val="24"/>
        </w:rPr>
      </w:pPr>
      <w:r w:rsidRPr="009552D5">
        <w:rPr>
          <w:rFonts w:cs="Calibri"/>
          <w:sz w:val="24"/>
          <w:szCs w:val="24"/>
        </w:rPr>
        <w:t>Documentation</w:t>
      </w:r>
      <w:r w:rsidR="00111E45" w:rsidRPr="009552D5">
        <w:rPr>
          <w:rFonts w:cs="Calibri"/>
          <w:sz w:val="24"/>
          <w:szCs w:val="24"/>
        </w:rPr>
        <w:t xml:space="preserve"> </w:t>
      </w:r>
    </w:p>
    <w:p w14:paraId="34667214" w14:textId="1BB2AA5D" w:rsidR="003B53FE" w:rsidRPr="00CB350C" w:rsidRDefault="00780977" w:rsidP="00FA3167">
      <w:pPr>
        <w:pStyle w:val="Heading1"/>
        <w:spacing w:before="120" w:line="240" w:lineRule="auto"/>
        <w:rPr>
          <w:rFonts w:cs="Calibri"/>
          <w:b w:val="0"/>
          <w:sz w:val="24"/>
          <w:szCs w:val="24"/>
          <w:lang w:val="en-GB"/>
        </w:rPr>
      </w:pPr>
      <w:r w:rsidRPr="57676A66">
        <w:rPr>
          <w:rFonts w:cs="Calibri"/>
          <w:b w:val="0"/>
          <w:sz w:val="24"/>
          <w:szCs w:val="24"/>
        </w:rPr>
        <w:t xml:space="preserve">The </w:t>
      </w:r>
      <w:r w:rsidR="002A5510" w:rsidRPr="57676A66">
        <w:rPr>
          <w:rFonts w:cs="Calibri"/>
          <w:b w:val="0"/>
          <w:sz w:val="24"/>
          <w:szCs w:val="24"/>
        </w:rPr>
        <w:t>agenda, programme</w:t>
      </w:r>
      <w:r w:rsidR="550EC6EE" w:rsidRPr="57676A66">
        <w:rPr>
          <w:rFonts w:cs="Calibri"/>
          <w:b w:val="0"/>
          <w:sz w:val="24"/>
          <w:szCs w:val="24"/>
        </w:rPr>
        <w:t>,</w:t>
      </w:r>
      <w:r w:rsidR="002A5510" w:rsidRPr="57676A66">
        <w:rPr>
          <w:rFonts w:cs="Calibri"/>
          <w:b w:val="0"/>
          <w:sz w:val="24"/>
          <w:szCs w:val="24"/>
        </w:rPr>
        <w:t xml:space="preserve"> </w:t>
      </w:r>
      <w:r w:rsidR="00220BBC" w:rsidRPr="57676A66">
        <w:rPr>
          <w:rFonts w:cs="Calibri"/>
          <w:b w:val="0"/>
          <w:sz w:val="24"/>
          <w:szCs w:val="24"/>
        </w:rPr>
        <w:t xml:space="preserve">and </w:t>
      </w:r>
      <w:r w:rsidR="00CB350C" w:rsidRPr="57676A66">
        <w:rPr>
          <w:rFonts w:cs="Calibri"/>
          <w:b w:val="0"/>
          <w:sz w:val="24"/>
          <w:szCs w:val="24"/>
        </w:rPr>
        <w:t>Forum</w:t>
      </w:r>
      <w:r w:rsidRPr="57676A66">
        <w:rPr>
          <w:rFonts w:cs="Calibri"/>
          <w:b w:val="0"/>
          <w:sz w:val="24"/>
          <w:szCs w:val="24"/>
        </w:rPr>
        <w:t xml:space="preserve"> documents are published on the </w:t>
      </w:r>
      <w:hyperlink r:id="rId14" w:anchor="/ru">
        <w:r w:rsidR="00677966" w:rsidRPr="57676A66">
          <w:rPr>
            <w:rStyle w:val="Hyperlink"/>
            <w:b w:val="0"/>
            <w:sz w:val="24"/>
            <w:szCs w:val="24"/>
          </w:rPr>
          <w:t>RDF-CIS website</w:t>
        </w:r>
      </w:hyperlink>
      <w:r w:rsidR="00997B6B" w:rsidRPr="57676A66">
        <w:rPr>
          <w:rFonts w:cs="Calibri"/>
          <w:b w:val="0"/>
          <w:sz w:val="24"/>
          <w:szCs w:val="24"/>
        </w:rPr>
        <w:t>.</w:t>
      </w:r>
    </w:p>
    <w:p w14:paraId="34667215" w14:textId="6C7A32E3" w:rsidR="003B53FE" w:rsidRPr="009552D5" w:rsidRDefault="00780977" w:rsidP="00396A60">
      <w:pPr>
        <w:pStyle w:val="Heading1"/>
        <w:numPr>
          <w:ilvl w:val="0"/>
          <w:numId w:val="14"/>
        </w:numPr>
        <w:spacing w:before="120" w:line="240" w:lineRule="auto"/>
        <w:ind w:left="357" w:hanging="357"/>
        <w:jc w:val="left"/>
        <w:rPr>
          <w:rFonts w:cs="Calibri"/>
          <w:sz w:val="24"/>
          <w:szCs w:val="24"/>
        </w:rPr>
      </w:pPr>
      <w:r w:rsidRPr="009552D5">
        <w:rPr>
          <w:rFonts w:cs="Calibri"/>
          <w:sz w:val="24"/>
          <w:szCs w:val="24"/>
        </w:rPr>
        <w:t>Participatio</w:t>
      </w:r>
      <w:r w:rsidR="004B53B6">
        <w:rPr>
          <w:rFonts w:cs="Calibri"/>
          <w:sz w:val="24"/>
          <w:szCs w:val="24"/>
        </w:rPr>
        <w:t>n</w:t>
      </w:r>
    </w:p>
    <w:p w14:paraId="34667216" w14:textId="3CE1F535" w:rsidR="003B53FE" w:rsidRPr="009552D5" w:rsidRDefault="00780977" w:rsidP="00FA3167">
      <w:pPr>
        <w:spacing w:before="120" w:line="240" w:lineRule="auto"/>
        <w:jc w:val="both"/>
      </w:pPr>
      <w:r>
        <w:t xml:space="preserve">The event was attended by a total of </w:t>
      </w:r>
      <w:r w:rsidR="6EB56575">
        <w:t>75</w:t>
      </w:r>
      <w:r w:rsidR="6AD67AC7">
        <w:t xml:space="preserve"> </w:t>
      </w:r>
      <w:r>
        <w:t>participants</w:t>
      </w:r>
      <w:r w:rsidR="19F29FC2">
        <w:t xml:space="preserve"> (</w:t>
      </w:r>
      <w:r w:rsidR="1EEA5DCF">
        <w:t xml:space="preserve">30 </w:t>
      </w:r>
      <w:r w:rsidR="19F29FC2">
        <w:t xml:space="preserve">female and </w:t>
      </w:r>
      <w:r w:rsidR="1EEA5DCF">
        <w:t xml:space="preserve">45 </w:t>
      </w:r>
      <w:r w:rsidR="1D220F64">
        <w:t>male</w:t>
      </w:r>
      <w:r w:rsidR="19F29FC2">
        <w:t>)</w:t>
      </w:r>
      <w:r>
        <w:t xml:space="preserve">, including </w:t>
      </w:r>
      <w:r w:rsidR="4C0050D8">
        <w:t xml:space="preserve">67 </w:t>
      </w:r>
      <w:r>
        <w:t>(</w:t>
      </w:r>
      <w:r w:rsidR="6A06BE1F">
        <w:t>89</w:t>
      </w:r>
      <w:r>
        <w:t xml:space="preserve">%) attending in person and </w:t>
      </w:r>
      <w:r w:rsidR="597842F5">
        <w:t xml:space="preserve">8 </w:t>
      </w:r>
      <w:r>
        <w:t>(</w:t>
      </w:r>
      <w:r w:rsidR="5E6AD455">
        <w:t>11</w:t>
      </w:r>
      <w:r>
        <w:t xml:space="preserve">%) participating remotely. </w:t>
      </w:r>
      <w:r w:rsidR="51847449">
        <w:t>12</w:t>
      </w:r>
      <w:r w:rsidR="44993D4A" w:rsidRPr="59C92283">
        <w:rPr>
          <w:b/>
          <w:bCs/>
        </w:rPr>
        <w:t xml:space="preserve"> </w:t>
      </w:r>
      <w:r>
        <w:t xml:space="preserve">Member States </w:t>
      </w:r>
      <w:r w:rsidR="18A47E6C">
        <w:t>(including non-CIS Member States)</w:t>
      </w:r>
      <w:r>
        <w:t xml:space="preserve"> were represented</w:t>
      </w:r>
      <w:r w:rsidR="42506438">
        <w:t xml:space="preserve"> by </w:t>
      </w:r>
      <w:r w:rsidR="1A0BE22F">
        <w:t xml:space="preserve">38 </w:t>
      </w:r>
      <w:r w:rsidR="42506438">
        <w:t>delegates</w:t>
      </w:r>
      <w:r>
        <w:t xml:space="preserve">, along with participants from various stakeholder groups, </w:t>
      </w:r>
      <w:r w:rsidR="1DF81FE2">
        <w:t xml:space="preserve">4 </w:t>
      </w:r>
      <w:r>
        <w:t xml:space="preserve">from ITU-D Sector Members, </w:t>
      </w:r>
      <w:r w:rsidR="4C2CDF85">
        <w:t xml:space="preserve">3 from Academia, </w:t>
      </w:r>
      <w:r w:rsidR="72057159">
        <w:t xml:space="preserve">2 from </w:t>
      </w:r>
      <w:r w:rsidR="4B415271">
        <w:t>other UN Agencies</w:t>
      </w:r>
      <w:r w:rsidR="237FA4C0">
        <w:t xml:space="preserve">, </w:t>
      </w:r>
      <w:r w:rsidR="623A64A6">
        <w:t xml:space="preserve">2 from Regional </w:t>
      </w:r>
      <w:r w:rsidR="237FA4C0">
        <w:t>Organizations and 15 from</w:t>
      </w:r>
      <w:r w:rsidR="2861F4C2">
        <w:t xml:space="preserve"> non ITU members</w:t>
      </w:r>
      <w:r w:rsidR="3FA6514D">
        <w:t xml:space="preserve">. </w:t>
      </w:r>
      <w:r>
        <w:t xml:space="preserve"> The final list of participants </w:t>
      </w:r>
      <w:r w:rsidR="48225BF8">
        <w:t xml:space="preserve">will be made </w:t>
      </w:r>
      <w:r>
        <w:t xml:space="preserve">available </w:t>
      </w:r>
      <w:r w:rsidR="44993D4A">
        <w:t xml:space="preserve">on the </w:t>
      </w:r>
      <w:hyperlink r:id="rId15" w:anchor="/ru">
        <w:r w:rsidR="44993D4A" w:rsidRPr="59C92283">
          <w:rPr>
            <w:rStyle w:val="Hyperlink"/>
          </w:rPr>
          <w:t>RDF</w:t>
        </w:r>
        <w:r w:rsidR="48225BF8" w:rsidRPr="59C92283">
          <w:rPr>
            <w:rStyle w:val="Hyperlink"/>
          </w:rPr>
          <w:t>-CIS</w:t>
        </w:r>
        <w:r w:rsidR="44993D4A" w:rsidRPr="59C92283">
          <w:rPr>
            <w:rStyle w:val="Hyperlink"/>
          </w:rPr>
          <w:t xml:space="preserve"> website</w:t>
        </w:r>
      </w:hyperlink>
      <w:r>
        <w:t>.</w:t>
      </w:r>
    </w:p>
    <w:p w14:paraId="34667219" w14:textId="77E04AAD" w:rsidR="003B53FE" w:rsidRPr="009552D5" w:rsidRDefault="00780977" w:rsidP="00396A60">
      <w:pPr>
        <w:pStyle w:val="Heading1"/>
        <w:numPr>
          <w:ilvl w:val="0"/>
          <w:numId w:val="14"/>
        </w:numPr>
        <w:spacing w:before="120" w:line="240" w:lineRule="auto"/>
        <w:ind w:left="357" w:hanging="357"/>
        <w:jc w:val="left"/>
        <w:rPr>
          <w:rFonts w:cs="Calibri"/>
          <w:sz w:val="24"/>
          <w:szCs w:val="24"/>
        </w:rPr>
      </w:pPr>
      <w:r w:rsidRPr="009552D5">
        <w:rPr>
          <w:rFonts w:cs="Calibri"/>
          <w:sz w:val="24"/>
          <w:szCs w:val="24"/>
        </w:rPr>
        <w:t>Opening Ceremony</w:t>
      </w:r>
    </w:p>
    <w:p w14:paraId="3466721A" w14:textId="751E64A7" w:rsidR="003B53FE" w:rsidRPr="009552D5" w:rsidRDefault="00C72713" w:rsidP="00FA3167">
      <w:pPr>
        <w:spacing w:before="120" w:line="240" w:lineRule="auto"/>
        <w:jc w:val="both"/>
      </w:pPr>
      <w:r w:rsidRPr="009552D5">
        <w:t xml:space="preserve">The opening ceremony of the ITU’s </w:t>
      </w:r>
      <w:r w:rsidR="3D947F88">
        <w:t>RDF-CIS</w:t>
      </w:r>
      <w:r w:rsidRPr="009552D5">
        <w:t xml:space="preserve"> began with remarks from dignitaries, highlighting the importance of digital transformation, innovation, and regional cooperation in promoting sustainable development. The opening remarks were given by the following speakers:</w:t>
      </w:r>
      <w:r w:rsidR="00780977" w:rsidRPr="009552D5">
        <w:t xml:space="preserve"> </w:t>
      </w:r>
    </w:p>
    <w:p w14:paraId="60AC24B1" w14:textId="11342A0A" w:rsidR="008B3516" w:rsidRDefault="00575B2E" w:rsidP="5209C615">
      <w:pPr>
        <w:pStyle w:val="ListParagraph"/>
        <w:numPr>
          <w:ilvl w:val="0"/>
          <w:numId w:val="25"/>
        </w:numPr>
        <w:jc w:val="both"/>
        <w:rPr>
          <w:b/>
          <w:bCs/>
          <w:lang w:val="en-GB"/>
        </w:rPr>
      </w:pPr>
      <w:r w:rsidRPr="75076EE5">
        <w:rPr>
          <w:b/>
          <w:bCs/>
          <w:lang w:val="en-GB"/>
        </w:rPr>
        <w:t xml:space="preserve">H.E. Mr. Azamat Zhamangulov, </w:t>
      </w:r>
      <w:r w:rsidRPr="75076EE5">
        <w:rPr>
          <w:lang w:val="en-GB"/>
        </w:rPr>
        <w:t xml:space="preserve">Minister of Digital Development </w:t>
      </w:r>
      <w:r w:rsidR="00EF75B8">
        <w:t xml:space="preserve">and Innovative Technologies </w:t>
      </w:r>
      <w:r w:rsidRPr="75076EE5">
        <w:rPr>
          <w:lang w:val="en-GB"/>
        </w:rPr>
        <w:t>of the Kyrgyz Republic</w:t>
      </w:r>
    </w:p>
    <w:p w14:paraId="14EBC4AA" w14:textId="3FA689CC" w:rsidR="008B3516" w:rsidRDefault="00575B2E" w:rsidP="5209C615">
      <w:pPr>
        <w:pStyle w:val="ListParagraph"/>
        <w:numPr>
          <w:ilvl w:val="0"/>
          <w:numId w:val="25"/>
        </w:numPr>
        <w:jc w:val="both"/>
        <w:rPr>
          <w:lang w:val="en-GB"/>
        </w:rPr>
      </w:pPr>
      <w:r w:rsidRPr="008B3516">
        <w:rPr>
          <w:b/>
          <w:bCs/>
          <w:lang w:val="en-GB"/>
        </w:rPr>
        <w:t xml:space="preserve">Dr. Cosmas Luckyson Zavazava, </w:t>
      </w:r>
      <w:r w:rsidRPr="008B3516">
        <w:rPr>
          <w:lang w:val="en-GB"/>
        </w:rPr>
        <w:t>Director,</w:t>
      </w:r>
      <w:r w:rsidRPr="008B3516">
        <w:rPr>
          <w:b/>
          <w:bCs/>
          <w:lang w:val="en-GB"/>
        </w:rPr>
        <w:t xml:space="preserve"> </w:t>
      </w:r>
      <w:r w:rsidRPr="008B3516">
        <w:rPr>
          <w:lang w:val="en-GB"/>
        </w:rPr>
        <w:t>ITU Telecommunication Development Bureau</w:t>
      </w:r>
    </w:p>
    <w:p w14:paraId="35AEB2D6" w14:textId="193D776F" w:rsidR="00057F3A" w:rsidRPr="00123919" w:rsidRDefault="04613AB0" w:rsidP="5209C615">
      <w:pPr>
        <w:pStyle w:val="ListParagraph"/>
        <w:numPr>
          <w:ilvl w:val="0"/>
          <w:numId w:val="25"/>
        </w:numPr>
        <w:jc w:val="both"/>
        <w:rPr>
          <w:lang w:val="en-GB"/>
        </w:rPr>
      </w:pPr>
      <w:r w:rsidRPr="008B3516">
        <w:rPr>
          <w:b/>
          <w:bCs/>
          <w:lang w:val="en-GB"/>
        </w:rPr>
        <w:t>Mr. Alexey Borodin,</w:t>
      </w:r>
      <w:r w:rsidRPr="008B3516">
        <w:rPr>
          <w:lang w:val="en-GB"/>
        </w:rPr>
        <w:t xml:space="preserve"> Director General, Regional Commonwealth in the Field of Com</w:t>
      </w:r>
      <w:r w:rsidRPr="00CA6A28">
        <w:rPr>
          <w:lang w:val="en-GB"/>
        </w:rPr>
        <w:t>munications (RCC)</w:t>
      </w:r>
    </w:p>
    <w:p w14:paraId="0637BF62" w14:textId="6856C0DE" w:rsidR="00057F3A" w:rsidRPr="00C23ED5" w:rsidRDefault="51403186" w:rsidP="5209C615">
      <w:pPr>
        <w:spacing w:before="120" w:line="240" w:lineRule="auto"/>
        <w:jc w:val="both"/>
      </w:pPr>
      <w:r>
        <w:t xml:space="preserve">The forum was officially inaugurated by </w:t>
      </w:r>
      <w:r w:rsidR="005963FC" w:rsidRPr="00CA6A28">
        <w:rPr>
          <w:b/>
          <w:bCs/>
        </w:rPr>
        <w:t>H.E.</w:t>
      </w:r>
      <w:r w:rsidRPr="00CA6A28">
        <w:rPr>
          <w:b/>
          <w:bCs/>
        </w:rPr>
        <w:t xml:space="preserve"> Azamat Zhamangulov</w:t>
      </w:r>
      <w:r>
        <w:t>, Minister of Digital Development and Innovative Technologies of the Kyrgyz Republic, who expressed optimism regarding fruitful discussions and future regional cooperation. Minister Zhamangulov welcomed the delegates, particularly noting the improved weather conditions in Bishkek, and highlighted his anticipation for productive exchanges on digital transformation initiatives within Kyrgyzstan and the broader CIS region.</w:t>
      </w:r>
    </w:p>
    <w:p w14:paraId="12E4F24B" w14:textId="7EAF8FF9" w:rsidR="001A2E2B" w:rsidRDefault="002A252F" w:rsidP="5209C615">
      <w:pPr>
        <w:spacing w:before="120" w:line="240" w:lineRule="auto"/>
        <w:jc w:val="both"/>
      </w:pPr>
      <w:r>
        <w:rPr>
          <w:b/>
          <w:bCs/>
        </w:rPr>
        <w:lastRenderedPageBreak/>
        <w:t>D</w:t>
      </w:r>
      <w:r w:rsidR="00B66BD2">
        <w:rPr>
          <w:b/>
          <w:bCs/>
        </w:rPr>
        <w:t>r</w:t>
      </w:r>
      <w:r w:rsidR="51403186" w:rsidRPr="00CA6A28">
        <w:rPr>
          <w:b/>
          <w:bCs/>
        </w:rPr>
        <w:t xml:space="preserve">. Cosmas </w:t>
      </w:r>
      <w:r w:rsidR="00563C2C">
        <w:rPr>
          <w:b/>
          <w:bCs/>
        </w:rPr>
        <w:t xml:space="preserve">Luckyson </w:t>
      </w:r>
      <w:r w:rsidR="51403186" w:rsidRPr="00CA6A28">
        <w:rPr>
          <w:b/>
          <w:bCs/>
        </w:rPr>
        <w:t>Zavazava</w:t>
      </w:r>
      <w:r w:rsidR="51403186">
        <w:t xml:space="preserve">, Director of the ITU </w:t>
      </w:r>
      <w:r w:rsidR="5915FEC9">
        <w:t xml:space="preserve">Telecommunication </w:t>
      </w:r>
      <w:r w:rsidR="51403186">
        <w:t>Development Bureau</w:t>
      </w:r>
      <w:r w:rsidR="5FFCB5A4">
        <w:t xml:space="preserve"> (BDT)</w:t>
      </w:r>
      <w:r w:rsidR="51403186">
        <w:t xml:space="preserve">, delivered </w:t>
      </w:r>
      <w:r w:rsidR="00AE70EE">
        <w:t>opening</w:t>
      </w:r>
      <w:r w:rsidR="51403186">
        <w:t xml:space="preserve"> remarks </w:t>
      </w:r>
      <w:r w:rsidR="00AE70EE">
        <w:t>in which he acknowledged</w:t>
      </w:r>
      <w:r w:rsidR="51403186">
        <w:t xml:space="preserve"> the forum’s significance, especially as the CIS region prepares to host the World Telecommunication Development Conference </w:t>
      </w:r>
      <w:r w:rsidR="34CE36A4">
        <w:t xml:space="preserve">(WTDC) </w:t>
      </w:r>
      <w:r w:rsidR="51403186">
        <w:t xml:space="preserve">for the first time. He praised </w:t>
      </w:r>
      <w:r w:rsidR="009C10FE">
        <w:t>CIS</w:t>
      </w:r>
      <w:r w:rsidR="51403186">
        <w:t xml:space="preserve"> region’s achievements, notably its attainment of gender parity, and commended Kyrgyzstan’s advanced regulatory status. </w:t>
      </w:r>
    </w:p>
    <w:p w14:paraId="7FACE9D6" w14:textId="4CF5FE78" w:rsidR="00117BEB" w:rsidRDefault="00B66BD2" w:rsidP="5209C615">
      <w:pPr>
        <w:spacing w:before="120" w:line="240" w:lineRule="auto"/>
        <w:jc w:val="both"/>
      </w:pPr>
      <w:r>
        <w:t>Dr</w:t>
      </w:r>
      <w:r w:rsidR="51403186">
        <w:t xml:space="preserve">. Zavazava emphasized ITU’s commitment to innovation and sustainable digital transformation, reinforcing its strategic goals of achieving meaningful, universal, and affordable connectivity and driving sustainable digital growth aligned with the Sustainable Development Goals (SDGs). He underscored the importance of equitable connectivity, inclusion of persons with disabilities, and bridging the digital divide, particularly highlighting the challenges faced by landlocked countries like Kyrgyzstan. </w:t>
      </w:r>
    </w:p>
    <w:p w14:paraId="22072D9F" w14:textId="4E301E5A" w:rsidR="00057F3A" w:rsidRPr="00C23ED5" w:rsidRDefault="00B66BD2" w:rsidP="5209C615">
      <w:pPr>
        <w:spacing w:before="120" w:line="240" w:lineRule="auto"/>
        <w:jc w:val="both"/>
      </w:pPr>
      <w:r>
        <w:t>Dr</w:t>
      </w:r>
      <w:r w:rsidR="51403186">
        <w:t xml:space="preserve">. Zavazava also announced the launch of the </w:t>
      </w:r>
      <w:r w:rsidR="00117BEB" w:rsidRPr="5209C615">
        <w:rPr>
          <w:rStyle w:val="Hyperlink"/>
          <w:rFonts w:eastAsia="Calibri"/>
          <w:color w:val="auto"/>
          <w:u w:val="none"/>
        </w:rPr>
        <w:t xml:space="preserve">State of Digital Development and Trends </w:t>
      </w:r>
      <w:r w:rsidR="00117BEB" w:rsidRPr="5209C615">
        <w:rPr>
          <w:rStyle w:val="Hyperlink"/>
          <w:color w:val="auto"/>
          <w:u w:val="none"/>
        </w:rPr>
        <w:t>in the CIS Region:</w:t>
      </w:r>
      <w:r w:rsidR="00117BEB" w:rsidRPr="5209C615">
        <w:rPr>
          <w:rStyle w:val="Hyperlink"/>
          <w:rFonts w:eastAsia="Calibri"/>
          <w:color w:val="auto"/>
          <w:u w:val="none"/>
        </w:rPr>
        <w:t xml:space="preserve"> Challenges </w:t>
      </w:r>
      <w:r w:rsidR="00117BEB" w:rsidRPr="5209C615">
        <w:rPr>
          <w:rStyle w:val="Hyperlink"/>
          <w:color w:val="auto"/>
          <w:u w:val="none"/>
        </w:rPr>
        <w:t>and</w:t>
      </w:r>
      <w:r w:rsidR="00117BEB" w:rsidRPr="5209C615">
        <w:rPr>
          <w:rStyle w:val="Hyperlink"/>
          <w:rFonts w:eastAsia="Calibri"/>
          <w:color w:val="auto"/>
          <w:u w:val="none"/>
        </w:rPr>
        <w:t xml:space="preserve"> Opportunities</w:t>
      </w:r>
      <w:r w:rsidR="00117BEB" w:rsidRPr="5209C615">
        <w:rPr>
          <w:rStyle w:val="Hyperlink"/>
          <w:color w:val="auto"/>
          <w:u w:val="none"/>
        </w:rPr>
        <w:t xml:space="preserve"> </w:t>
      </w:r>
      <w:hyperlink r:id="rId16" w:history="1">
        <w:r w:rsidR="00117BEB" w:rsidRPr="5209C615">
          <w:rPr>
            <w:rStyle w:val="Hyperlink"/>
          </w:rPr>
          <w:t>report</w:t>
        </w:r>
      </w:hyperlink>
      <w:r w:rsidR="00117BEB">
        <w:t xml:space="preserve"> </w:t>
      </w:r>
      <w:r w:rsidR="51403186">
        <w:t>and reiterated ITU’s accountability, transparency, and responsiveness to member states, academia, industry, and private sector participants.</w:t>
      </w:r>
      <w:r w:rsidR="00DB3BDC">
        <w:t xml:space="preserve"> </w:t>
      </w:r>
      <w:r w:rsidR="51403186">
        <w:t xml:space="preserve">Additionally, </w:t>
      </w:r>
      <w:r w:rsidR="2147EF2F">
        <w:t>he</w:t>
      </w:r>
      <w:r w:rsidR="51403186">
        <w:t xml:space="preserve"> mentioned the Partner2Connect coalition, noting substantial pledges aimed at fostering digital connectivity but cautioned the importance of converting pledges into tangible outcomes. He expressed ITU’s readiness to facilitate productive collaborations and to continue addressing digital disparities and promoting equitable digital access and transformation.</w:t>
      </w:r>
    </w:p>
    <w:p w14:paraId="139881F9" w14:textId="06168A29" w:rsidR="7CF8FEF3" w:rsidRDefault="00563C2C" w:rsidP="5209C615">
      <w:pPr>
        <w:spacing w:before="120" w:line="240" w:lineRule="auto"/>
        <w:jc w:val="both"/>
        <w:rPr>
          <w:lang w:val="en-GB"/>
        </w:rPr>
      </w:pPr>
      <w:r>
        <w:rPr>
          <w:b/>
          <w:bCs/>
        </w:rPr>
        <w:t xml:space="preserve">Mr. </w:t>
      </w:r>
      <w:r w:rsidR="51403186" w:rsidRPr="00CA6A28">
        <w:rPr>
          <w:b/>
          <w:bCs/>
        </w:rPr>
        <w:t>Alexey Borodin</w:t>
      </w:r>
      <w:r w:rsidR="51403186">
        <w:t>, Director General of the Regional Commonwealth in the Field of Communications (RCC), reinforced the forum’s significance as the RCC approaches its 35th anniversary. He recognized the upcoming W</w:t>
      </w:r>
      <w:r w:rsidR="2D354BEC">
        <w:t>TDC</w:t>
      </w:r>
      <w:r w:rsidR="51403186">
        <w:t xml:space="preserve"> in Baku, Azerbaijan, as a milestone for the region. Mr. Borodin called for open, transparent, and solution-oriented discussions aimed at addressing digitalization challenges and identifying regional priorities and initiatives. He commended the thorough preparatory work conducted by the ITU Regional </w:t>
      </w:r>
      <w:r w:rsidR="2CAC48E5">
        <w:t>Office</w:t>
      </w:r>
      <w:r w:rsidR="51403186">
        <w:t xml:space="preserve"> </w:t>
      </w:r>
      <w:r w:rsidR="00FB5E01">
        <w:t xml:space="preserve">for CIS region </w:t>
      </w:r>
      <w:r w:rsidR="51403186">
        <w:t xml:space="preserve">and expressed confidence in achieving productive outcomes during the forum. </w:t>
      </w:r>
    </w:p>
    <w:p w14:paraId="3579F780" w14:textId="4561B4CA" w:rsidR="27C99752" w:rsidRPr="00B22120" w:rsidRDefault="00895DD0" w:rsidP="5209C615">
      <w:pPr>
        <w:spacing w:before="120" w:line="240" w:lineRule="auto"/>
        <w:jc w:val="both"/>
      </w:pPr>
      <w:r w:rsidRPr="00DB01C4">
        <w:t xml:space="preserve">The opening session set a collaborative and forward-looking tone for the forum, reinforcing the critical role of multilateral cooperation, public-private partnerships, and digital transformation in driving sustainable development across </w:t>
      </w:r>
      <w:r w:rsidR="005F1916">
        <w:t xml:space="preserve">CIS </w:t>
      </w:r>
      <w:r w:rsidR="003F640D">
        <w:t>region</w:t>
      </w:r>
      <w:r w:rsidRPr="00DB01C4">
        <w:t>. Participants were urged to actively engage in the discussions ahead, working towards a digital future that is inclusive, innovative, and resilient.</w:t>
      </w:r>
    </w:p>
    <w:p w14:paraId="365F779E" w14:textId="6FD7069B" w:rsidR="00911AFF" w:rsidRPr="009552D5" w:rsidRDefault="7C63F6EC" w:rsidP="00396A60">
      <w:pPr>
        <w:pStyle w:val="Heading1"/>
        <w:numPr>
          <w:ilvl w:val="0"/>
          <w:numId w:val="14"/>
        </w:numPr>
        <w:spacing w:before="120" w:line="240" w:lineRule="auto"/>
        <w:ind w:left="357" w:hanging="357"/>
        <w:jc w:val="left"/>
        <w:rPr>
          <w:rFonts w:cs="Calibri"/>
          <w:sz w:val="24"/>
          <w:szCs w:val="24"/>
        </w:rPr>
      </w:pPr>
      <w:r w:rsidRPr="009552D5">
        <w:rPr>
          <w:rFonts w:cs="Calibri"/>
          <w:sz w:val="24"/>
          <w:szCs w:val="24"/>
        </w:rPr>
        <w:t>Appointment of the Chair of the Regional Development Forum</w:t>
      </w:r>
    </w:p>
    <w:p w14:paraId="34667226" w14:textId="2BB06594" w:rsidR="003B53FE" w:rsidRPr="009552D5" w:rsidRDefault="00911AFF" w:rsidP="75076EE5">
      <w:pPr>
        <w:suppressAutoHyphens w:val="0"/>
        <w:autoSpaceDN/>
        <w:spacing w:before="120" w:line="240" w:lineRule="auto"/>
        <w:jc w:val="both"/>
        <w:textAlignment w:val="auto"/>
      </w:pPr>
      <w:r>
        <w:t xml:space="preserve">At the end of the </w:t>
      </w:r>
      <w:r w:rsidR="3EF652B3">
        <w:t xml:space="preserve">opening </w:t>
      </w:r>
      <w:r>
        <w:t>session</w:t>
      </w:r>
      <w:r w:rsidRPr="75076EE5">
        <w:rPr>
          <w:b/>
          <w:bCs/>
        </w:rPr>
        <w:t xml:space="preserve"> </w:t>
      </w:r>
      <w:r w:rsidR="673BB948" w:rsidRPr="75076EE5">
        <w:rPr>
          <w:b/>
          <w:bCs/>
        </w:rPr>
        <w:t xml:space="preserve">H.E. Mr. Azamat Zhamangulov, Minister of Digital Development </w:t>
      </w:r>
      <w:r w:rsidR="7F444E92" w:rsidRPr="009D2BBD">
        <w:rPr>
          <w:b/>
          <w:bCs/>
        </w:rPr>
        <w:t xml:space="preserve">and Innovative Technologies </w:t>
      </w:r>
      <w:r w:rsidR="673BB948" w:rsidRPr="75076EE5">
        <w:rPr>
          <w:b/>
          <w:bCs/>
        </w:rPr>
        <w:t>of the Kyrgyz Republic</w:t>
      </w:r>
      <w:r w:rsidR="005F1916" w:rsidRPr="75076EE5">
        <w:rPr>
          <w:b/>
          <w:bCs/>
        </w:rPr>
        <w:t xml:space="preserve">, </w:t>
      </w:r>
      <w:r w:rsidR="10B2742D" w:rsidRPr="75076EE5">
        <w:rPr>
          <w:lang w:val="en-GB"/>
        </w:rPr>
        <w:t xml:space="preserve">was appointed by acclamation </w:t>
      </w:r>
      <w:r w:rsidR="00FD62A1" w:rsidRPr="75076EE5">
        <w:rPr>
          <w:lang w:val="en-GB"/>
        </w:rPr>
        <w:t xml:space="preserve">as </w:t>
      </w:r>
      <w:r w:rsidR="7C049B27">
        <w:t>the Chair of the RDF f</w:t>
      </w:r>
      <w:r w:rsidR="3039830A">
        <w:t xml:space="preserve">or </w:t>
      </w:r>
      <w:r w:rsidR="005F1916">
        <w:t>CIS Region</w:t>
      </w:r>
      <w:r w:rsidR="00ED2F60">
        <w:t>.</w:t>
      </w:r>
      <w:r w:rsidR="00175D9D">
        <w:t xml:space="preserve"> </w:t>
      </w:r>
    </w:p>
    <w:p w14:paraId="34667227" w14:textId="295377FB" w:rsidR="003B53FE" w:rsidRPr="009552D5" w:rsidRDefault="00780977" w:rsidP="00396A60">
      <w:pPr>
        <w:pStyle w:val="Heading1"/>
        <w:numPr>
          <w:ilvl w:val="0"/>
          <w:numId w:val="14"/>
        </w:numPr>
        <w:spacing w:before="120" w:line="240" w:lineRule="auto"/>
        <w:ind w:left="357" w:hanging="357"/>
        <w:jc w:val="left"/>
        <w:rPr>
          <w:rFonts w:cs="Calibri"/>
          <w:sz w:val="24"/>
          <w:szCs w:val="24"/>
        </w:rPr>
      </w:pPr>
      <w:r w:rsidRPr="009552D5">
        <w:rPr>
          <w:rFonts w:cs="Calibri"/>
          <w:sz w:val="24"/>
          <w:szCs w:val="24"/>
        </w:rPr>
        <w:t>Roundtable Discussions</w:t>
      </w:r>
    </w:p>
    <w:p w14:paraId="34667228" w14:textId="2B22A811" w:rsidR="003B53FE" w:rsidRPr="009552D5" w:rsidRDefault="00A85ACC" w:rsidP="00396A60">
      <w:pPr>
        <w:pStyle w:val="Heading1"/>
        <w:numPr>
          <w:ilvl w:val="1"/>
          <w:numId w:val="15"/>
        </w:numPr>
        <w:spacing w:before="120" w:line="240" w:lineRule="auto"/>
        <w:ind w:left="720"/>
        <w:jc w:val="left"/>
        <w:rPr>
          <w:rFonts w:cs="Calibri"/>
          <w:sz w:val="24"/>
          <w:szCs w:val="24"/>
        </w:rPr>
      </w:pPr>
      <w:r w:rsidRPr="009552D5">
        <w:rPr>
          <w:rFonts w:cs="Calibri"/>
          <w:sz w:val="24"/>
          <w:szCs w:val="24"/>
        </w:rPr>
        <w:t>ROUNDTABLE</w:t>
      </w:r>
      <w:r w:rsidR="00780977" w:rsidRPr="009552D5">
        <w:rPr>
          <w:rFonts w:cs="Calibri"/>
          <w:sz w:val="24"/>
          <w:szCs w:val="24"/>
        </w:rPr>
        <w:t xml:space="preserve"> ONE: </w:t>
      </w:r>
      <w:r w:rsidR="000A6153" w:rsidRPr="000A6153">
        <w:rPr>
          <w:rFonts w:cs="Calibri"/>
          <w:sz w:val="24"/>
          <w:szCs w:val="24"/>
        </w:rPr>
        <w:t>Digital transformation and development in the CIS: trends, opportunities, challenges</w:t>
      </w:r>
      <w:r w:rsidR="00780977" w:rsidRPr="009552D5">
        <w:rPr>
          <w:rFonts w:cs="Calibri"/>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08"/>
        <w:gridCol w:w="7520"/>
      </w:tblGrid>
      <w:tr w:rsidR="003B53FE" w:rsidRPr="009552D5" w14:paraId="3466722D" w14:textId="77777777" w:rsidTr="7CF8FEF3">
        <w:trPr>
          <w:trHeight w:val="345"/>
          <w:jc w:val="center"/>
        </w:trPr>
        <w:tc>
          <w:tcPr>
            <w:tcW w:w="1812" w:type="dxa"/>
            <w:vMerge w:val="restart"/>
            <w:shd w:val="clear" w:color="auto" w:fill="auto"/>
            <w:tcMar>
              <w:top w:w="0" w:type="dxa"/>
              <w:left w:w="108" w:type="dxa"/>
              <w:bottom w:w="0" w:type="dxa"/>
              <w:right w:w="108" w:type="dxa"/>
            </w:tcMar>
            <w:vAlign w:val="center"/>
          </w:tcPr>
          <w:p w14:paraId="3466722B" w14:textId="0871B358" w:rsidR="003B53FE" w:rsidRPr="009552D5" w:rsidRDefault="00A85ACC" w:rsidP="0072174A">
            <w:pPr>
              <w:spacing w:before="60" w:after="60" w:line="240" w:lineRule="auto"/>
              <w:rPr>
                <w:b/>
                <w:bCs/>
              </w:rPr>
            </w:pPr>
            <w:r w:rsidRPr="7CF8FEF3">
              <w:rPr>
                <w:b/>
                <w:bCs/>
              </w:rPr>
              <w:t>09</w:t>
            </w:r>
            <w:r w:rsidR="00780977" w:rsidRPr="7CF8FEF3">
              <w:rPr>
                <w:b/>
                <w:bCs/>
              </w:rPr>
              <w:t>:</w:t>
            </w:r>
            <w:r w:rsidR="462EB79B" w:rsidRPr="7CF8FEF3">
              <w:rPr>
                <w:b/>
                <w:bCs/>
              </w:rPr>
              <w:t>30</w:t>
            </w:r>
            <w:r w:rsidR="00780977" w:rsidRPr="7CF8FEF3">
              <w:rPr>
                <w:b/>
                <w:bCs/>
              </w:rPr>
              <w:t xml:space="preserve"> – </w:t>
            </w:r>
            <w:r w:rsidRPr="7CF8FEF3">
              <w:rPr>
                <w:b/>
                <w:bCs/>
              </w:rPr>
              <w:t>1</w:t>
            </w:r>
            <w:r w:rsidR="5A38B2F2" w:rsidRPr="7CF8FEF3">
              <w:rPr>
                <w:b/>
                <w:bCs/>
              </w:rPr>
              <w:t>0</w:t>
            </w:r>
            <w:r w:rsidRPr="7CF8FEF3">
              <w:rPr>
                <w:b/>
                <w:bCs/>
              </w:rPr>
              <w:t>:</w:t>
            </w:r>
            <w:r w:rsidR="02BF7F7C" w:rsidRPr="7CF8FEF3">
              <w:rPr>
                <w:b/>
                <w:bCs/>
              </w:rPr>
              <w:t>3</w:t>
            </w:r>
            <w:r w:rsidRPr="7CF8FEF3">
              <w:rPr>
                <w:b/>
                <w:bCs/>
              </w:rPr>
              <w:t>0</w:t>
            </w:r>
          </w:p>
        </w:tc>
        <w:tc>
          <w:tcPr>
            <w:tcW w:w="6464" w:type="dxa"/>
            <w:shd w:val="clear" w:color="auto" w:fill="auto"/>
            <w:tcMar>
              <w:top w:w="0" w:type="dxa"/>
              <w:left w:w="108" w:type="dxa"/>
              <w:bottom w:w="0" w:type="dxa"/>
              <w:right w:w="108" w:type="dxa"/>
            </w:tcMar>
            <w:vAlign w:val="center"/>
          </w:tcPr>
          <w:p w14:paraId="3466722C" w14:textId="40B4731C" w:rsidR="003B53FE" w:rsidRPr="009552D5" w:rsidRDefault="00780977" w:rsidP="1C310269">
            <w:pPr>
              <w:spacing w:before="60" w:after="60" w:line="240" w:lineRule="auto"/>
              <w:rPr>
                <w:b/>
                <w:bCs/>
              </w:rPr>
            </w:pPr>
            <w:r w:rsidRPr="00C52C4A">
              <w:rPr>
                <w:b/>
              </w:rPr>
              <w:t>Moderator</w:t>
            </w:r>
            <w:r>
              <w:t xml:space="preserve">: </w:t>
            </w:r>
            <w:r w:rsidR="00C52C4A" w:rsidRPr="00C52C4A">
              <w:t>Mr. Alexey Borodin, Director General,</w:t>
            </w:r>
            <w:r w:rsidR="00921280" w:rsidRPr="00921280">
              <w:t xml:space="preserve"> Regional </w:t>
            </w:r>
            <w:r w:rsidR="00C52C4A" w:rsidRPr="00C52C4A">
              <w:t>Commonwealth in the Field of Communications (RCC)</w:t>
            </w:r>
          </w:p>
        </w:tc>
      </w:tr>
      <w:tr w:rsidR="003B53FE" w:rsidRPr="009552D5" w14:paraId="34667230" w14:textId="77777777" w:rsidTr="7CF8FEF3">
        <w:trPr>
          <w:trHeight w:val="345"/>
          <w:jc w:val="center"/>
        </w:trPr>
        <w:tc>
          <w:tcPr>
            <w:tcW w:w="1812" w:type="dxa"/>
            <w:vMerge/>
            <w:tcMar>
              <w:top w:w="0" w:type="dxa"/>
              <w:left w:w="108" w:type="dxa"/>
              <w:bottom w:w="0" w:type="dxa"/>
              <w:right w:w="108" w:type="dxa"/>
            </w:tcMar>
            <w:vAlign w:val="center"/>
          </w:tcPr>
          <w:p w14:paraId="3466722E" w14:textId="77777777" w:rsidR="003B53FE" w:rsidRPr="009552D5" w:rsidRDefault="003B53FE" w:rsidP="0072174A">
            <w:pPr>
              <w:spacing w:before="60" w:after="60" w:line="240" w:lineRule="auto"/>
              <w:rPr>
                <w:b/>
                <w:bCs/>
              </w:rPr>
            </w:pPr>
          </w:p>
        </w:tc>
        <w:tc>
          <w:tcPr>
            <w:tcW w:w="6464" w:type="dxa"/>
            <w:shd w:val="clear" w:color="auto" w:fill="auto"/>
            <w:tcMar>
              <w:top w:w="0" w:type="dxa"/>
              <w:left w:w="108" w:type="dxa"/>
              <w:bottom w:w="0" w:type="dxa"/>
              <w:right w:w="108" w:type="dxa"/>
            </w:tcMar>
            <w:vAlign w:val="center"/>
          </w:tcPr>
          <w:p w14:paraId="3466722F" w14:textId="5694706E" w:rsidR="003B53FE" w:rsidRPr="009552D5" w:rsidRDefault="00780977" w:rsidP="1C310269">
            <w:pPr>
              <w:widowControl w:val="0"/>
              <w:spacing w:before="60" w:after="60" w:line="240" w:lineRule="auto"/>
              <w:rPr>
                <w:color w:val="000000" w:themeColor="text1"/>
              </w:rPr>
            </w:pPr>
            <w:r w:rsidRPr="1C310269">
              <w:rPr>
                <w:b/>
                <w:bCs/>
              </w:rPr>
              <w:t xml:space="preserve">Setting the </w:t>
            </w:r>
            <w:r w:rsidR="1B5BEAAF" w:rsidRPr="1C310269">
              <w:rPr>
                <w:b/>
                <w:bCs/>
              </w:rPr>
              <w:t>Context</w:t>
            </w:r>
            <w:r w:rsidRPr="1C310269">
              <w:rPr>
                <w:b/>
                <w:bCs/>
              </w:rPr>
              <w:t>:</w:t>
            </w:r>
            <w:r w:rsidR="00921280">
              <w:rPr>
                <w:b/>
                <w:bCs/>
              </w:rPr>
              <w:t xml:space="preserve"> </w:t>
            </w:r>
            <w:r w:rsidR="00BA44C8" w:rsidRPr="00BA44C8">
              <w:t xml:space="preserve">Presentation by </w:t>
            </w:r>
            <w:r w:rsidR="00921280" w:rsidRPr="00BA44C8">
              <w:t>ITU</w:t>
            </w:r>
          </w:p>
        </w:tc>
      </w:tr>
      <w:tr w:rsidR="003B53FE" w:rsidRPr="009552D5" w14:paraId="34667239" w14:textId="77777777" w:rsidTr="7CF8FEF3">
        <w:trPr>
          <w:trHeight w:val="345"/>
          <w:jc w:val="center"/>
        </w:trPr>
        <w:tc>
          <w:tcPr>
            <w:tcW w:w="1812" w:type="dxa"/>
            <w:vMerge/>
            <w:tcMar>
              <w:top w:w="0" w:type="dxa"/>
              <w:left w:w="108" w:type="dxa"/>
              <w:bottom w:w="0" w:type="dxa"/>
              <w:right w:w="108" w:type="dxa"/>
            </w:tcMar>
            <w:vAlign w:val="center"/>
          </w:tcPr>
          <w:p w14:paraId="34667231" w14:textId="77777777" w:rsidR="003B53FE" w:rsidRPr="009552D5" w:rsidRDefault="003B53FE" w:rsidP="0072174A">
            <w:pPr>
              <w:spacing w:before="60" w:after="60" w:line="240" w:lineRule="auto"/>
              <w:rPr>
                <w:b/>
                <w:bCs/>
              </w:rPr>
            </w:pPr>
          </w:p>
        </w:tc>
        <w:tc>
          <w:tcPr>
            <w:tcW w:w="6464" w:type="dxa"/>
            <w:shd w:val="clear" w:color="auto" w:fill="auto"/>
            <w:tcMar>
              <w:top w:w="0" w:type="dxa"/>
              <w:left w:w="108" w:type="dxa"/>
              <w:bottom w:w="0" w:type="dxa"/>
              <w:right w:w="108" w:type="dxa"/>
            </w:tcMar>
            <w:vAlign w:val="center"/>
          </w:tcPr>
          <w:p w14:paraId="34667232" w14:textId="77777777" w:rsidR="003B53FE" w:rsidRPr="009552D5" w:rsidRDefault="00780977" w:rsidP="0072174A">
            <w:pPr>
              <w:spacing w:before="60" w:after="60" w:line="240" w:lineRule="auto"/>
            </w:pPr>
            <w:r w:rsidRPr="006426B4">
              <w:rPr>
                <w:b/>
              </w:rPr>
              <w:t>Panelists</w:t>
            </w:r>
            <w:r>
              <w:t>:</w:t>
            </w:r>
          </w:p>
          <w:p w14:paraId="5E88519F" w14:textId="77777777" w:rsidR="004127A2" w:rsidRPr="004127A2" w:rsidRDefault="004127A2" w:rsidP="004127A2">
            <w:pPr>
              <w:pStyle w:val="ListParagraph"/>
              <w:numPr>
                <w:ilvl w:val="0"/>
                <w:numId w:val="8"/>
              </w:numPr>
              <w:spacing w:before="60" w:after="60" w:line="240" w:lineRule="auto"/>
              <w:textAlignment w:val="auto"/>
              <w:rPr>
                <w:rFonts w:cs="Calibri"/>
                <w:lang w:val="en-GB"/>
              </w:rPr>
            </w:pPr>
            <w:r w:rsidRPr="004127A2">
              <w:rPr>
                <w:rFonts w:cs="Calibri"/>
                <w:lang w:val="en-GB"/>
              </w:rPr>
              <w:t>H.E. Mr. Azamat Zhamangulov, Minister of Digital Development and Innovative Technologies of the Kyrgyz Republic</w:t>
            </w:r>
          </w:p>
          <w:p w14:paraId="2EB02577" w14:textId="77777777" w:rsidR="004127A2" w:rsidRPr="004127A2" w:rsidRDefault="004127A2" w:rsidP="004127A2">
            <w:pPr>
              <w:pStyle w:val="ListParagraph"/>
              <w:numPr>
                <w:ilvl w:val="0"/>
                <w:numId w:val="8"/>
              </w:numPr>
              <w:spacing w:before="60" w:after="60" w:line="240" w:lineRule="auto"/>
              <w:textAlignment w:val="auto"/>
              <w:rPr>
                <w:rFonts w:cs="Calibri"/>
                <w:lang w:val="en-GB"/>
              </w:rPr>
            </w:pPr>
            <w:r w:rsidRPr="004127A2">
              <w:rPr>
                <w:rFonts w:cs="Calibri"/>
                <w:lang w:val="en-GB"/>
              </w:rPr>
              <w:lastRenderedPageBreak/>
              <w:t>Mr. Damir Seysembekov, Chair of the Telecommunication Committee, Ministry of Digital Development, Innovation and Aerospace Industry of the Republic of Kazakhstan</w:t>
            </w:r>
          </w:p>
          <w:p w14:paraId="34667238" w14:textId="369A24DE" w:rsidR="00C75676" w:rsidRPr="00AC5625" w:rsidRDefault="004127A2" w:rsidP="00396A60">
            <w:pPr>
              <w:pStyle w:val="ListParagraph"/>
              <w:numPr>
                <w:ilvl w:val="0"/>
                <w:numId w:val="8"/>
              </w:numPr>
              <w:spacing w:before="60" w:after="60" w:line="240" w:lineRule="auto"/>
              <w:contextualSpacing w:val="0"/>
              <w:textAlignment w:val="auto"/>
              <w:rPr>
                <w:rFonts w:cs="Calibri"/>
                <w:lang w:val="en-GB"/>
              </w:rPr>
            </w:pPr>
            <w:r w:rsidRPr="004127A2">
              <w:rPr>
                <w:rFonts w:cs="Calibri"/>
                <w:lang w:val="en-GB"/>
              </w:rPr>
              <w:t>Mr. Hakim Ismoilzod, First Deputy Director, Agency of Innovation and Digital Technologies under the President of the Republic of Tajikistan</w:t>
            </w:r>
          </w:p>
        </w:tc>
      </w:tr>
    </w:tbl>
    <w:p w14:paraId="105BF06B" w14:textId="1160062E" w:rsidR="0014749C" w:rsidRPr="009552D5" w:rsidRDefault="00583B93" w:rsidP="00247F34">
      <w:pPr>
        <w:spacing w:before="120" w:line="240" w:lineRule="auto"/>
        <w:jc w:val="both"/>
        <w:rPr>
          <w:rFonts w:eastAsia="Calibri"/>
        </w:rPr>
      </w:pPr>
      <w:r w:rsidRPr="009552D5">
        <w:rPr>
          <w:rFonts w:eastAsia="Calibri"/>
        </w:rPr>
        <w:lastRenderedPageBreak/>
        <w:t>The first RDF</w:t>
      </w:r>
      <w:r w:rsidR="42010407" w:rsidRPr="57676A66">
        <w:rPr>
          <w:rFonts w:eastAsia="Calibri"/>
        </w:rPr>
        <w:t>-CIS</w:t>
      </w:r>
      <w:r w:rsidRPr="009552D5">
        <w:rPr>
          <w:rFonts w:eastAsia="Calibri"/>
        </w:rPr>
        <w:t xml:space="preserve"> roundtable discussed digital development trends, challenges, and opportunities in the region</w:t>
      </w:r>
      <w:r w:rsidR="17138535" w:rsidRPr="009552D5">
        <w:rPr>
          <w:rFonts w:eastAsia="Calibri"/>
        </w:rPr>
        <w:t xml:space="preserve">, focusing on </w:t>
      </w:r>
      <w:r w:rsidR="00283896">
        <w:rPr>
          <w:rFonts w:eastAsia="Calibri"/>
        </w:rPr>
        <w:t>digital transformation and developme</w:t>
      </w:r>
      <w:r w:rsidR="0020379F">
        <w:rPr>
          <w:rFonts w:eastAsia="Calibri"/>
        </w:rPr>
        <w:t>nt</w:t>
      </w:r>
      <w:r w:rsidRPr="009552D5">
        <w:rPr>
          <w:rFonts w:eastAsia="Calibri"/>
        </w:rPr>
        <w:t>.</w:t>
      </w:r>
    </w:p>
    <w:p w14:paraId="6F66AC01" w14:textId="6CDE2AEF" w:rsidR="00AB58D5" w:rsidRDefault="003421F2" w:rsidP="00247F34">
      <w:pPr>
        <w:spacing w:before="120" w:line="240" w:lineRule="auto"/>
        <w:jc w:val="both"/>
        <w:rPr>
          <w:rFonts w:eastAsia="Calibri"/>
        </w:rPr>
      </w:pPr>
      <w:r w:rsidRPr="72B4B8CD">
        <w:rPr>
          <w:rFonts w:eastAsia="Calibri"/>
        </w:rPr>
        <w:t>The session started with a presentation made by the BDT</w:t>
      </w:r>
      <w:r w:rsidR="006160B0" w:rsidRPr="72B4B8CD">
        <w:rPr>
          <w:rFonts w:eastAsia="Calibri"/>
        </w:rPr>
        <w:t>, highlighting</w:t>
      </w:r>
      <w:r w:rsidR="2EEFDB47" w:rsidRPr="72B4B8CD">
        <w:rPr>
          <w:rFonts w:eastAsia="Calibri"/>
        </w:rPr>
        <w:t xml:space="preserve"> the </w:t>
      </w:r>
      <w:r w:rsidR="006160B0" w:rsidRPr="72B4B8CD">
        <w:rPr>
          <w:rFonts w:eastAsia="Calibri"/>
        </w:rPr>
        <w:t>main points</w:t>
      </w:r>
      <w:r w:rsidR="2EEFDB47" w:rsidRPr="72B4B8CD">
        <w:rPr>
          <w:rFonts w:eastAsia="Calibri"/>
        </w:rPr>
        <w:t xml:space="preserve"> of the </w:t>
      </w:r>
      <w:r w:rsidR="00763135" w:rsidRPr="72B4B8CD">
        <w:rPr>
          <w:rFonts w:eastAsia="Calibri"/>
        </w:rPr>
        <w:t>“</w:t>
      </w:r>
      <w:r w:rsidR="00E1372A" w:rsidRPr="72B4B8CD">
        <w:rPr>
          <w:rFonts w:eastAsia="Calibri"/>
        </w:rPr>
        <w:t xml:space="preserve">State of Digital Development and Trends </w:t>
      </w:r>
      <w:r w:rsidR="00BA47CC">
        <w:t>in the</w:t>
      </w:r>
      <w:r w:rsidR="00D8269F">
        <w:t xml:space="preserve"> </w:t>
      </w:r>
      <w:r w:rsidR="0080454E">
        <w:t>CIS</w:t>
      </w:r>
      <w:r w:rsidR="00D8269F">
        <w:t xml:space="preserve"> Region:</w:t>
      </w:r>
      <w:r w:rsidR="00E1372A" w:rsidRPr="72B4B8CD">
        <w:rPr>
          <w:rFonts w:eastAsia="Calibri"/>
        </w:rPr>
        <w:t xml:space="preserve"> Challenges </w:t>
      </w:r>
      <w:r w:rsidR="00D8269F">
        <w:t>and</w:t>
      </w:r>
      <w:r w:rsidR="00E1372A" w:rsidRPr="72B4B8CD">
        <w:rPr>
          <w:rFonts w:eastAsia="Calibri"/>
        </w:rPr>
        <w:t xml:space="preserve"> Opportunities</w:t>
      </w:r>
      <w:r w:rsidR="00D8269F">
        <w:t>”</w:t>
      </w:r>
      <w:r w:rsidR="0014749C" w:rsidRPr="72B4B8CD">
        <w:rPr>
          <w:rFonts w:eastAsia="Calibri"/>
        </w:rPr>
        <w:t xml:space="preserve"> report</w:t>
      </w:r>
      <w:r w:rsidR="00F02B99" w:rsidRPr="72B4B8CD">
        <w:rPr>
          <w:rFonts w:eastAsia="Calibri"/>
        </w:rPr>
        <w:t xml:space="preserve"> (report can be accessed through this </w:t>
      </w:r>
      <w:hyperlink r:id="rId17" w:history="1">
        <w:r w:rsidR="00F02B99" w:rsidRPr="72B4B8CD">
          <w:rPr>
            <w:rStyle w:val="Hyperlink"/>
            <w:rFonts w:eastAsia="Calibri"/>
          </w:rPr>
          <w:t>link</w:t>
        </w:r>
      </w:hyperlink>
      <w:r w:rsidR="00F02B99" w:rsidRPr="72B4B8CD">
        <w:rPr>
          <w:rFonts w:eastAsia="Calibri"/>
        </w:rPr>
        <w:t>)</w:t>
      </w:r>
      <w:r w:rsidR="0080454E" w:rsidRPr="72B4B8CD">
        <w:rPr>
          <w:rFonts w:eastAsia="Calibri"/>
        </w:rPr>
        <w:t>.</w:t>
      </w:r>
      <w:r w:rsidR="00F02B99" w:rsidRPr="72B4B8CD">
        <w:rPr>
          <w:rFonts w:eastAsia="Calibri"/>
        </w:rPr>
        <w:t xml:space="preserve"> </w:t>
      </w:r>
    </w:p>
    <w:p w14:paraId="75D43549" w14:textId="4FF4A01B" w:rsidR="00C03BB9" w:rsidRPr="00C03BB9" w:rsidRDefault="00C03BB9" w:rsidP="00C03BB9">
      <w:pPr>
        <w:spacing w:before="120" w:line="240" w:lineRule="auto"/>
        <w:jc w:val="both"/>
        <w:rPr>
          <w:rFonts w:eastAsia="Calibri"/>
        </w:rPr>
      </w:pPr>
      <w:r w:rsidRPr="00C03BB9">
        <w:rPr>
          <w:rFonts w:eastAsia="Calibri"/>
        </w:rPr>
        <w:t xml:space="preserve">This presentation introduced a recent status report intended to support </w:t>
      </w:r>
      <w:r w:rsidR="036455E1" w:rsidRPr="57676A66">
        <w:rPr>
          <w:rFonts w:eastAsia="Calibri"/>
        </w:rPr>
        <w:t xml:space="preserve">CIS countries for their </w:t>
      </w:r>
      <w:r w:rsidRPr="00C03BB9">
        <w:rPr>
          <w:rFonts w:eastAsia="Calibri"/>
        </w:rPr>
        <w:t>policy-making and strategic planning, particularly in preparation for WTDC-25. ITU emphasized the importance of Universal and Meaningful Connectivity (UMC), defined as enabling safe, productive, and enriching online experiences at an affordable cost. According to ITU’s findings, the CIS region demonstrated significant achievements, notably reaching a 92% internet penetration rate in 2024—the highest among ITU regions—and successfully attaining gender parity online, with 93% of men and 91% of women connected.</w:t>
      </w:r>
    </w:p>
    <w:p w14:paraId="643538E5" w14:textId="1A3957F8" w:rsidR="00C03BB9" w:rsidRPr="00C03BB9" w:rsidRDefault="00C03BB9" w:rsidP="00CA6A28">
      <w:pPr>
        <w:spacing w:before="120" w:line="240" w:lineRule="auto"/>
        <w:jc w:val="both"/>
        <w:rPr>
          <w:rFonts w:eastAsia="Calibri"/>
        </w:rPr>
      </w:pPr>
      <w:r w:rsidRPr="00C03BB9">
        <w:rPr>
          <w:rFonts w:eastAsia="Calibri"/>
        </w:rPr>
        <w:t>Other notable points from the ITU presentation included widespread adoption and affordability of mobile broadband and increased access to fiber infrastructure, which covers approximately 93% of the regional population within a 100-kilometer radius. Nevertheless, ITU also acknowledged the existence of notable challenges, including persistent digital divides within the region, particularly impacting rural communities, where 7% of the population remains without any internet access. Moreover, ITU highlighted that seven of the nine CIS countries are landlocked, complicating infrastructure deployment and elevating connectivity costs.</w:t>
      </w:r>
      <w:r w:rsidR="00ED7693">
        <w:rPr>
          <w:rFonts w:eastAsia="Calibri"/>
        </w:rPr>
        <w:t xml:space="preserve"> </w:t>
      </w:r>
      <w:r w:rsidRPr="00C03BB9">
        <w:rPr>
          <w:rFonts w:eastAsia="Calibri"/>
        </w:rPr>
        <w:t xml:space="preserve">The presentation also identified significant variations in regulatory maturity among CIS countries. Consequently, ITU underscored the necessity of strengthening regulatory frameworks and harmonizing </w:t>
      </w:r>
      <w:r w:rsidRPr="57676A66">
        <w:rPr>
          <w:rFonts w:eastAsia="Calibri"/>
        </w:rPr>
        <w:t>polic</w:t>
      </w:r>
      <w:r w:rsidR="6EE77ACB" w:rsidRPr="57676A66">
        <w:rPr>
          <w:rFonts w:eastAsia="Calibri"/>
        </w:rPr>
        <w:t>ies</w:t>
      </w:r>
      <w:r w:rsidRPr="00C03BB9">
        <w:rPr>
          <w:rFonts w:eastAsia="Calibri"/>
        </w:rPr>
        <w:t xml:space="preserve"> across the </w:t>
      </w:r>
      <w:r w:rsidR="7ECFF35D" w:rsidRPr="57676A66">
        <w:rPr>
          <w:rFonts w:eastAsia="Calibri"/>
        </w:rPr>
        <w:t xml:space="preserve">CIS </w:t>
      </w:r>
      <w:r w:rsidRPr="00C03BB9">
        <w:rPr>
          <w:rFonts w:eastAsia="Calibri"/>
        </w:rPr>
        <w:t>region.</w:t>
      </w:r>
    </w:p>
    <w:p w14:paraId="2C7E7190" w14:textId="3CFBD49A" w:rsidR="00C03BB9" w:rsidRPr="00C03BB9" w:rsidRDefault="00C03BB9" w:rsidP="57676A66">
      <w:pPr>
        <w:spacing w:before="120" w:line="240" w:lineRule="auto"/>
        <w:jc w:val="both"/>
        <w:rPr>
          <w:rFonts w:eastAsia="Calibri"/>
        </w:rPr>
      </w:pPr>
      <w:r w:rsidRPr="00C03BB9">
        <w:rPr>
          <w:rFonts w:eastAsia="Calibri"/>
        </w:rPr>
        <w:t>Additionally, ITU drew attention to disparities in cybersecurity preparedness, noting that the region scored 67 out of 100 in the Global Cybersecurity Index</w:t>
      </w:r>
      <w:r w:rsidR="3C0509DC" w:rsidRPr="57676A66">
        <w:rPr>
          <w:rFonts w:eastAsia="Calibri"/>
        </w:rPr>
        <w:t xml:space="preserve"> (GCI)</w:t>
      </w:r>
      <w:r w:rsidRPr="57676A66">
        <w:rPr>
          <w:rFonts w:eastAsia="Calibri"/>
        </w:rPr>
        <w:t>,</w:t>
      </w:r>
      <w:r w:rsidRPr="00C03BB9">
        <w:rPr>
          <w:rFonts w:eastAsia="Calibri"/>
        </w:rPr>
        <w:t xml:space="preserve"> slightly above the global average but displaying significant internal differences. The presentation briefly described case studies from Armenia, Uzbekistan, Azerbaijan, Kyrgyzstan, and CIS-wide initiatives, demonstrating the region’s potential for innovation and engagement in areas such as digital entrepreneurship and cybersecurity preparedness.</w:t>
      </w:r>
    </w:p>
    <w:p w14:paraId="02461448" w14:textId="6A804C82" w:rsidR="00C03BB9" w:rsidRPr="00C03BB9" w:rsidRDefault="090D6497" w:rsidP="00C03BB9">
      <w:pPr>
        <w:spacing w:before="120" w:line="240" w:lineRule="auto"/>
        <w:jc w:val="both"/>
        <w:rPr>
          <w:rFonts w:eastAsia="Calibri"/>
        </w:rPr>
      </w:pPr>
      <w:r w:rsidRPr="453390D9">
        <w:rPr>
          <w:rFonts w:eastAsia="Calibri"/>
        </w:rPr>
        <w:t xml:space="preserve">The presentation </w:t>
      </w:r>
      <w:r w:rsidR="6DBDD9CC" w:rsidRPr="453390D9">
        <w:rPr>
          <w:rFonts w:eastAsia="Calibri"/>
        </w:rPr>
        <w:t>conclud</w:t>
      </w:r>
      <w:r w:rsidR="667C1A61" w:rsidRPr="453390D9">
        <w:rPr>
          <w:rFonts w:eastAsia="Calibri"/>
        </w:rPr>
        <w:t xml:space="preserve">ed </w:t>
      </w:r>
      <w:r w:rsidR="6DBDD9CC" w:rsidRPr="453390D9">
        <w:rPr>
          <w:rFonts w:eastAsia="Calibri"/>
        </w:rPr>
        <w:t xml:space="preserve">with </w:t>
      </w:r>
      <w:r w:rsidR="3C942522" w:rsidRPr="453390D9">
        <w:rPr>
          <w:rFonts w:eastAsia="Calibri"/>
        </w:rPr>
        <w:t xml:space="preserve">targeted actions </w:t>
      </w:r>
      <w:r w:rsidR="3DDF24E7" w:rsidRPr="453390D9">
        <w:rPr>
          <w:rFonts w:eastAsia="Calibri"/>
        </w:rPr>
        <w:t xml:space="preserve">required </w:t>
      </w:r>
      <w:r w:rsidR="3C942522" w:rsidRPr="453390D9">
        <w:rPr>
          <w:rFonts w:eastAsia="Calibri"/>
        </w:rPr>
        <w:t xml:space="preserve">for </w:t>
      </w:r>
      <w:r w:rsidR="6DBDD9CC" w:rsidRPr="453390D9">
        <w:rPr>
          <w:rFonts w:eastAsia="Calibri"/>
        </w:rPr>
        <w:t xml:space="preserve">progress towards UMC </w:t>
      </w:r>
      <w:r w:rsidR="771B78C3" w:rsidRPr="453390D9">
        <w:rPr>
          <w:rFonts w:eastAsia="Calibri"/>
        </w:rPr>
        <w:t>(e.g., expanding infrastructure and affordability gaps, strengthening ICT regulation and digital govern</w:t>
      </w:r>
      <w:r w:rsidR="0665CF0B" w:rsidRPr="453390D9">
        <w:rPr>
          <w:rFonts w:eastAsia="Calibri"/>
        </w:rPr>
        <w:t xml:space="preserve">ance to unlock investment and innovation, improving statistical capacity, and </w:t>
      </w:r>
      <w:r w:rsidR="2C4599CB" w:rsidRPr="453390D9">
        <w:rPr>
          <w:rFonts w:eastAsia="Calibri"/>
        </w:rPr>
        <w:t xml:space="preserve">enhancing </w:t>
      </w:r>
      <w:r w:rsidR="0665CF0B" w:rsidRPr="453390D9">
        <w:rPr>
          <w:rFonts w:eastAsia="Calibri"/>
        </w:rPr>
        <w:t xml:space="preserve">regional collaboration) </w:t>
      </w:r>
      <w:r w:rsidR="63CD03A4" w:rsidRPr="453390D9">
        <w:rPr>
          <w:rFonts w:eastAsia="Calibri"/>
        </w:rPr>
        <w:t>and the risks hindering the further progress</w:t>
      </w:r>
      <w:r w:rsidR="4724C2F2" w:rsidRPr="453390D9">
        <w:rPr>
          <w:rFonts w:eastAsia="Calibri"/>
        </w:rPr>
        <w:t xml:space="preserve"> (e.g., regulatory fragmentation, </w:t>
      </w:r>
      <w:r w:rsidR="3FD5ED65" w:rsidRPr="453390D9">
        <w:rPr>
          <w:rFonts w:eastAsia="Calibri"/>
        </w:rPr>
        <w:t>we</w:t>
      </w:r>
      <w:r w:rsidR="575A80C6" w:rsidRPr="453390D9">
        <w:rPr>
          <w:rFonts w:eastAsia="Calibri"/>
        </w:rPr>
        <w:t>a</w:t>
      </w:r>
      <w:r w:rsidR="3FD5ED65" w:rsidRPr="453390D9">
        <w:rPr>
          <w:rFonts w:eastAsia="Calibri"/>
        </w:rPr>
        <w:t>k</w:t>
      </w:r>
      <w:r w:rsidR="4724C2F2" w:rsidRPr="453390D9">
        <w:rPr>
          <w:rFonts w:eastAsia="Calibri"/>
        </w:rPr>
        <w:t xml:space="preserve"> institutional capacity</w:t>
      </w:r>
      <w:r w:rsidR="18277D9D" w:rsidRPr="453390D9">
        <w:rPr>
          <w:rFonts w:eastAsia="Calibri"/>
        </w:rPr>
        <w:t xml:space="preserve"> and</w:t>
      </w:r>
      <w:r w:rsidR="4724C2F2" w:rsidRPr="453390D9">
        <w:rPr>
          <w:rFonts w:eastAsia="Calibri"/>
        </w:rPr>
        <w:t xml:space="preserve"> cybersecurity capabilities, limited digital skills, and lack of reliable data</w:t>
      </w:r>
      <w:r w:rsidR="02C35F94" w:rsidRPr="453390D9">
        <w:rPr>
          <w:rFonts w:eastAsia="Calibri"/>
        </w:rPr>
        <w:t>)</w:t>
      </w:r>
      <w:r w:rsidR="00C03BB9" w:rsidRPr="453390D9">
        <w:rPr>
          <w:rFonts w:eastAsia="Calibri"/>
        </w:rPr>
        <w:t>.</w:t>
      </w:r>
    </w:p>
    <w:p w14:paraId="03676ED6" w14:textId="43258ADC" w:rsidR="00583B93" w:rsidRDefault="00F02B99" w:rsidP="00247F34">
      <w:pPr>
        <w:spacing w:before="120" w:line="240" w:lineRule="auto"/>
        <w:jc w:val="both"/>
        <w:rPr>
          <w:rFonts w:eastAsia="Calibri"/>
          <w:lang w:eastAsia="en-US"/>
        </w:rPr>
      </w:pPr>
      <w:r>
        <w:rPr>
          <w:rFonts w:eastAsia="Calibri"/>
          <w:lang w:eastAsia="en-US"/>
        </w:rPr>
        <w:t>The</w:t>
      </w:r>
      <w:r w:rsidR="00780977" w:rsidRPr="009552D5">
        <w:rPr>
          <w:rFonts w:eastAsia="Calibri"/>
          <w:lang w:eastAsia="en-US"/>
        </w:rPr>
        <w:t xml:space="preserve"> </w:t>
      </w:r>
      <w:r w:rsidR="00583B93" w:rsidRPr="009552D5">
        <w:rPr>
          <w:rFonts w:eastAsia="Calibri"/>
          <w:lang w:eastAsia="en-US"/>
        </w:rPr>
        <w:t>roundtable discussions provided important insights and perspectives as presented by the panelists. The main highlights of the discussions include</w:t>
      </w:r>
      <w:r w:rsidR="00521A03" w:rsidRPr="009552D5">
        <w:rPr>
          <w:rFonts w:eastAsia="Calibri"/>
          <w:lang w:eastAsia="en-US"/>
        </w:rPr>
        <w:t>d</w:t>
      </w:r>
      <w:r w:rsidR="00583B93" w:rsidRPr="009552D5">
        <w:rPr>
          <w:rFonts w:eastAsia="Calibri"/>
          <w:lang w:eastAsia="en-US"/>
        </w:rPr>
        <w:t>:</w:t>
      </w:r>
    </w:p>
    <w:p w14:paraId="43654421" w14:textId="77777777" w:rsidR="00F8574C" w:rsidRPr="00F8574C" w:rsidRDefault="00F8574C" w:rsidP="00CA6A28">
      <w:pPr>
        <w:numPr>
          <w:ilvl w:val="0"/>
          <w:numId w:val="27"/>
        </w:numPr>
        <w:spacing w:before="120" w:line="240" w:lineRule="auto"/>
        <w:jc w:val="both"/>
      </w:pPr>
      <w:r w:rsidRPr="00F8574C">
        <w:t xml:space="preserve">Panelists emphasized significant progress in digital infrastructure and connectivity across the CIS region, mentioning initiatives such as Kyrgyzstan’s “Digital CASA” project, which provided internet connectivity to remote schools and hospitals and established the national G-Cloud infrastructure. Kazakhstan highlighted its extensive broadband expansion, including the </w:t>
      </w:r>
      <w:r w:rsidRPr="00F8574C">
        <w:lastRenderedPageBreak/>
        <w:t>“Accessible Internet” national project and the Caspian Sea fiber optic cable initiative with Azerbaijan, aiming for enhanced connectivity throughout the region.</w:t>
      </w:r>
    </w:p>
    <w:p w14:paraId="0127F1EA" w14:textId="76AE9F38" w:rsidR="00F8574C" w:rsidRPr="00F8574C" w:rsidRDefault="00F8574C" w:rsidP="00CA6A28">
      <w:pPr>
        <w:numPr>
          <w:ilvl w:val="0"/>
          <w:numId w:val="27"/>
        </w:numPr>
        <w:spacing w:before="120" w:line="240" w:lineRule="auto"/>
        <w:jc w:val="both"/>
      </w:pPr>
      <w:r>
        <w:t>P</w:t>
      </w:r>
      <w:r w:rsidR="1242069F">
        <w:t>anelists</w:t>
      </w:r>
      <w:r w:rsidRPr="00F8574C">
        <w:t xml:space="preserve"> advocated regional cooperation, mentioning specific transboundary initiatives like the joint electricity and digital infrastructure project between Kyrgyzstan, Tajikistan, Afghanistan, and Pakistan, initially developed for energy transmission but expanded to include digital connectivity. Uzbekistan specifically recommended creating a unified regional digital marketplace by consolidating IT hubs and parks to attract global technology companies.</w:t>
      </w:r>
    </w:p>
    <w:p w14:paraId="74785899" w14:textId="469DB058" w:rsidR="00F8574C" w:rsidRPr="00F8574C" w:rsidRDefault="3E43615C" w:rsidP="00CA6A28">
      <w:pPr>
        <w:numPr>
          <w:ilvl w:val="0"/>
          <w:numId w:val="27"/>
        </w:numPr>
        <w:spacing w:before="120" w:line="240" w:lineRule="auto"/>
        <w:jc w:val="both"/>
      </w:pPr>
      <w:r>
        <w:t>P</w:t>
      </w:r>
      <w:r w:rsidR="125974A1">
        <w:t>anel</w:t>
      </w:r>
      <w:r w:rsidR="00FADAFB">
        <w:t>ist</w:t>
      </w:r>
      <w:r w:rsidR="00227D1E">
        <w:t>s</w:t>
      </w:r>
      <w:r w:rsidR="00FADAFB">
        <w:t xml:space="preserve"> also</w:t>
      </w:r>
      <w:r w:rsidR="00F8574C">
        <w:t xml:space="preserve"> highlighted the critical importance of enhancing human capital through digital skills and education. Kazakhstan, for example, mentioned establishing 20 regional IT hubs dedicated to digital literacy and innovation across various sectors, including agriculture and mining. Uzbekistan similarly emphasized expanding educational initiatives to foster IT talent capable of competing internationally.</w:t>
      </w:r>
    </w:p>
    <w:p w14:paraId="47EBE76F" w14:textId="77777777" w:rsidR="00F8574C" w:rsidRPr="00F8574C" w:rsidRDefault="00F8574C" w:rsidP="00CA6A28">
      <w:pPr>
        <w:numPr>
          <w:ilvl w:val="0"/>
          <w:numId w:val="27"/>
        </w:numPr>
        <w:spacing w:before="120" w:line="240" w:lineRule="auto"/>
        <w:jc w:val="both"/>
      </w:pPr>
      <w:r w:rsidRPr="00F8574C">
        <w:t>Finally, panelists encouraged the ITU and regional organizations, including the RCC, to further facilitate regulatory harmonization and cooperation. They cited ongoing bilateral partnerships, such as Uzbekistan’s collaboration with Kazakhstan and Tajikistan, as successful examples of regional digital cooperation, and underscored the potential for broader unified regulatory and technological initiatives to accelerate socio-economic development across the CIS region.</w:t>
      </w:r>
    </w:p>
    <w:p w14:paraId="7CC99E42" w14:textId="3E6B3963" w:rsidR="0072174A" w:rsidRDefault="00F9688A" w:rsidP="009F4E1B">
      <w:pPr>
        <w:suppressAutoHyphens w:val="0"/>
        <w:spacing w:before="120" w:line="240" w:lineRule="auto"/>
        <w:jc w:val="both"/>
        <w:textAlignment w:val="auto"/>
        <w:rPr>
          <w:rFonts w:eastAsia="Calibri"/>
          <w:b/>
          <w:bCs/>
          <w:kern w:val="3"/>
        </w:rPr>
      </w:pPr>
      <w:r>
        <w:t>Discussions highlighted the need for sustained investment</w:t>
      </w:r>
      <w:r w:rsidR="0D7C9D59">
        <w:t xml:space="preserve"> and</w:t>
      </w:r>
      <w:r>
        <w:t xml:space="preserve"> policy alignment and strengthened multilateral partnerships to bridge connectivity gaps. Digital technologies continue to play a critical role in economic and social development across </w:t>
      </w:r>
      <w:r w:rsidR="6FEDD94A">
        <w:t>the CIS</w:t>
      </w:r>
      <w:r w:rsidR="009F4E1B">
        <w:t xml:space="preserve"> region</w:t>
      </w:r>
      <w:r>
        <w:t>.</w:t>
      </w:r>
    </w:p>
    <w:p w14:paraId="3466724B" w14:textId="58FCF36C" w:rsidR="003B53FE" w:rsidRPr="00AC5625" w:rsidRDefault="00780977" w:rsidP="00396A60">
      <w:pPr>
        <w:pStyle w:val="Heading1"/>
        <w:numPr>
          <w:ilvl w:val="1"/>
          <w:numId w:val="15"/>
        </w:numPr>
        <w:spacing w:before="120" w:line="240" w:lineRule="auto"/>
        <w:ind w:left="810"/>
        <w:jc w:val="left"/>
        <w:rPr>
          <w:rFonts w:cs="Calibri"/>
          <w:b w:val="0"/>
          <w:sz w:val="24"/>
          <w:szCs w:val="24"/>
        </w:rPr>
      </w:pPr>
      <w:r w:rsidRPr="7B6BAD4B">
        <w:rPr>
          <w:rFonts w:cs="Calibri"/>
          <w:sz w:val="24"/>
          <w:szCs w:val="24"/>
        </w:rPr>
        <w:t>ROUNDTABLE TWO</w:t>
      </w:r>
      <w:r w:rsidRPr="00765728">
        <w:rPr>
          <w:rFonts w:cs="Calibri"/>
          <w:sz w:val="24"/>
          <w:szCs w:val="24"/>
        </w:rPr>
        <w:t xml:space="preserve">: </w:t>
      </w:r>
      <w:r w:rsidR="0041290E" w:rsidRPr="0041290E">
        <w:rPr>
          <w:rFonts w:cs="Calibri"/>
          <w:sz w:val="24"/>
          <w:szCs w:val="24"/>
        </w:rPr>
        <w:t>P2C Matchmaking - Fostering partnership building to accelerate connectivity infrastructure and digital development</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034"/>
        <w:gridCol w:w="7521"/>
      </w:tblGrid>
      <w:tr w:rsidR="001D60D2" w:rsidRPr="009552D5" w14:paraId="3466724F" w14:textId="77777777" w:rsidTr="7CF8FEF3">
        <w:trPr>
          <w:jc w:val="center"/>
        </w:trPr>
        <w:tc>
          <w:tcPr>
            <w:tcW w:w="1753" w:type="dxa"/>
            <w:vMerge w:val="restart"/>
            <w:shd w:val="clear" w:color="auto" w:fill="auto"/>
            <w:tcMar>
              <w:top w:w="0" w:type="dxa"/>
              <w:left w:w="108" w:type="dxa"/>
              <w:bottom w:w="0" w:type="dxa"/>
              <w:right w:w="108" w:type="dxa"/>
            </w:tcMar>
            <w:vAlign w:val="center"/>
          </w:tcPr>
          <w:p w14:paraId="3466724D" w14:textId="133E0226" w:rsidR="001D60D2" w:rsidRPr="009552D5" w:rsidRDefault="637B957E" w:rsidP="0072174A">
            <w:pPr>
              <w:spacing w:before="60" w:after="60" w:line="240" w:lineRule="auto"/>
              <w:rPr>
                <w:b/>
                <w:bCs/>
              </w:rPr>
            </w:pPr>
            <w:r w:rsidRPr="7CF8FEF3">
              <w:rPr>
                <w:b/>
                <w:bCs/>
              </w:rPr>
              <w:t>11:</w:t>
            </w:r>
            <w:r w:rsidR="1E245AA8" w:rsidRPr="7CF8FEF3">
              <w:rPr>
                <w:b/>
                <w:bCs/>
              </w:rPr>
              <w:t>0</w:t>
            </w:r>
            <w:r w:rsidR="10BD5C95" w:rsidRPr="7CF8FEF3">
              <w:rPr>
                <w:b/>
                <w:bCs/>
              </w:rPr>
              <w:t xml:space="preserve">0 </w:t>
            </w:r>
            <w:r w:rsidRPr="7CF8FEF3">
              <w:rPr>
                <w:b/>
                <w:bCs/>
              </w:rPr>
              <w:t>– 13:00</w:t>
            </w:r>
          </w:p>
        </w:tc>
        <w:tc>
          <w:tcPr>
            <w:tcW w:w="6480" w:type="dxa"/>
            <w:shd w:val="clear" w:color="auto" w:fill="auto"/>
            <w:tcMar>
              <w:top w:w="0" w:type="dxa"/>
              <w:left w:w="108" w:type="dxa"/>
              <w:bottom w:w="0" w:type="dxa"/>
              <w:right w:w="108" w:type="dxa"/>
            </w:tcMar>
            <w:vAlign w:val="center"/>
          </w:tcPr>
          <w:p w14:paraId="3466724E" w14:textId="3F2C6C6A" w:rsidR="001D60D2" w:rsidRPr="009552D5" w:rsidRDefault="001D60D2" w:rsidP="0072174A">
            <w:pPr>
              <w:spacing w:before="60" w:after="60" w:line="240" w:lineRule="auto"/>
            </w:pPr>
            <w:r w:rsidRPr="000B1662">
              <w:rPr>
                <w:b/>
                <w:bCs/>
              </w:rPr>
              <w:t>Moderator</w:t>
            </w:r>
            <w:r w:rsidRPr="009552D5">
              <w:rPr>
                <w:b/>
                <w:bCs/>
              </w:rPr>
              <w:t xml:space="preserve">: </w:t>
            </w:r>
            <w:r w:rsidR="000B1662" w:rsidRPr="000B1662">
              <w:t>Mr. Orozobek Kaiykov, Advisor to the Chairman of the Service for Regulation and Supervision in the Communications Industry of the Kyrgyz Republic</w:t>
            </w:r>
          </w:p>
        </w:tc>
      </w:tr>
      <w:tr w:rsidR="00C8017B" w:rsidRPr="009552D5" w14:paraId="1DDFEBB5" w14:textId="77777777" w:rsidTr="7CF8FEF3">
        <w:trPr>
          <w:jc w:val="center"/>
        </w:trPr>
        <w:tc>
          <w:tcPr>
            <w:tcW w:w="1753" w:type="dxa"/>
            <w:vMerge/>
            <w:tcMar>
              <w:top w:w="0" w:type="dxa"/>
              <w:left w:w="108" w:type="dxa"/>
              <w:bottom w:w="0" w:type="dxa"/>
              <w:right w:w="108" w:type="dxa"/>
            </w:tcMar>
            <w:vAlign w:val="center"/>
          </w:tcPr>
          <w:p w14:paraId="4E6EA9DA" w14:textId="77777777" w:rsidR="00C8017B" w:rsidRPr="009552D5" w:rsidRDefault="00C8017B" w:rsidP="0072174A">
            <w:pPr>
              <w:spacing w:before="60" w:after="60" w:line="240" w:lineRule="auto"/>
              <w:rPr>
                <w:b/>
                <w:bCs/>
              </w:rPr>
            </w:pPr>
          </w:p>
        </w:tc>
        <w:tc>
          <w:tcPr>
            <w:tcW w:w="6480" w:type="dxa"/>
            <w:shd w:val="clear" w:color="auto" w:fill="auto"/>
            <w:tcMar>
              <w:top w:w="0" w:type="dxa"/>
              <w:left w:w="108" w:type="dxa"/>
              <w:bottom w:w="0" w:type="dxa"/>
              <w:right w:w="108" w:type="dxa"/>
            </w:tcMar>
            <w:vAlign w:val="center"/>
          </w:tcPr>
          <w:p w14:paraId="0676FD4B" w14:textId="48F8AE46" w:rsidR="00C8017B" w:rsidRPr="009552D5" w:rsidRDefault="758C3E0C" w:rsidP="0072174A">
            <w:pPr>
              <w:spacing w:before="60" w:after="60" w:line="240" w:lineRule="auto"/>
            </w:pPr>
            <w:r w:rsidRPr="1C310269">
              <w:rPr>
                <w:b/>
                <w:bCs/>
              </w:rPr>
              <w:t xml:space="preserve">Setting the </w:t>
            </w:r>
            <w:r w:rsidR="53D63DFD" w:rsidRPr="1C310269">
              <w:rPr>
                <w:b/>
                <w:bCs/>
              </w:rPr>
              <w:t>Context</w:t>
            </w:r>
            <w:r w:rsidRPr="1C310269">
              <w:rPr>
                <w:b/>
                <w:bCs/>
              </w:rPr>
              <w:t xml:space="preserve">: </w:t>
            </w:r>
            <w:r w:rsidR="000B1662" w:rsidRPr="00BA44C8">
              <w:t xml:space="preserve">Presentation by </w:t>
            </w:r>
            <w:r w:rsidR="000941D5" w:rsidRPr="000941D5">
              <w:t>ITU</w:t>
            </w:r>
          </w:p>
        </w:tc>
      </w:tr>
      <w:tr w:rsidR="001D60D2" w:rsidRPr="009552D5" w14:paraId="34667256" w14:textId="77777777" w:rsidTr="7CF8FEF3">
        <w:trPr>
          <w:trHeight w:val="71"/>
          <w:jc w:val="center"/>
        </w:trPr>
        <w:tc>
          <w:tcPr>
            <w:tcW w:w="1753" w:type="dxa"/>
            <w:vMerge/>
            <w:tcMar>
              <w:top w:w="0" w:type="dxa"/>
              <w:left w:w="108" w:type="dxa"/>
              <w:bottom w:w="0" w:type="dxa"/>
              <w:right w:w="108" w:type="dxa"/>
            </w:tcMar>
            <w:vAlign w:val="center"/>
          </w:tcPr>
          <w:p w14:paraId="34667250" w14:textId="77777777" w:rsidR="001D60D2" w:rsidRPr="009552D5" w:rsidRDefault="001D60D2" w:rsidP="0072174A">
            <w:pPr>
              <w:spacing w:before="60" w:after="60" w:line="240" w:lineRule="auto"/>
              <w:rPr>
                <w:b/>
                <w:bCs/>
              </w:rPr>
            </w:pPr>
          </w:p>
        </w:tc>
        <w:tc>
          <w:tcPr>
            <w:tcW w:w="6480" w:type="dxa"/>
            <w:tcBorders>
              <w:bottom w:val="single" w:sz="4" w:space="0" w:color="auto"/>
            </w:tcBorders>
            <w:shd w:val="clear" w:color="auto" w:fill="auto"/>
            <w:tcMar>
              <w:top w:w="0" w:type="dxa"/>
              <w:left w:w="108" w:type="dxa"/>
              <w:bottom w:w="0" w:type="dxa"/>
              <w:right w:w="108" w:type="dxa"/>
            </w:tcMar>
            <w:vAlign w:val="center"/>
          </w:tcPr>
          <w:p w14:paraId="34667251" w14:textId="77777777" w:rsidR="001D60D2" w:rsidRPr="009552D5" w:rsidRDefault="6B9E0CEC" w:rsidP="0072174A">
            <w:pPr>
              <w:spacing w:before="60" w:after="60" w:line="240" w:lineRule="auto"/>
            </w:pPr>
            <w:r w:rsidRPr="006426B4">
              <w:rPr>
                <w:b/>
              </w:rPr>
              <w:t>Panelists</w:t>
            </w:r>
            <w:r>
              <w:t>:</w:t>
            </w:r>
          </w:p>
          <w:p w14:paraId="6F7F1781" w14:textId="77777777" w:rsidR="00DB4E5B" w:rsidRPr="006426B4" w:rsidRDefault="00DB4E5B" w:rsidP="00DB4E5B">
            <w:pPr>
              <w:pStyle w:val="ListParagraph"/>
              <w:numPr>
                <w:ilvl w:val="0"/>
                <w:numId w:val="5"/>
              </w:numPr>
              <w:spacing w:before="60" w:after="60" w:line="240" w:lineRule="auto"/>
              <w:jc w:val="both"/>
              <w:rPr>
                <w:rFonts w:eastAsia="Avenir Next LT Pro" w:cs="Calibri"/>
              </w:rPr>
            </w:pPr>
            <w:r w:rsidRPr="006426B4">
              <w:rPr>
                <w:rFonts w:eastAsia="Avenir Next LT Pro" w:cs="Calibri"/>
              </w:rPr>
              <w:t>Mr. Jeyhun Huseynzade, Deputy Chairman, Information Communication Technologies Agency of the Republic of Azerbaijan</w:t>
            </w:r>
          </w:p>
          <w:p w14:paraId="2D733BEB" w14:textId="7917182F" w:rsidR="3C0CC574" w:rsidRDefault="14B8C57A" w:rsidP="7CF8FEF3">
            <w:pPr>
              <w:pStyle w:val="ListParagraph"/>
              <w:numPr>
                <w:ilvl w:val="0"/>
                <w:numId w:val="5"/>
              </w:numPr>
              <w:spacing w:before="60" w:after="60" w:line="240" w:lineRule="auto"/>
              <w:jc w:val="both"/>
              <w:rPr>
                <w:rFonts w:eastAsia="Avenir Next LT Pro" w:cs="Calibri"/>
              </w:rPr>
            </w:pPr>
            <w:r w:rsidRPr="7CF8FEF3">
              <w:rPr>
                <w:rFonts w:eastAsia="Avenir Next LT Pro" w:cs="Calibri"/>
              </w:rPr>
              <w:t>Mr. Kazbek Togolokov, Director “Digital CASAKR”, Kyrgyzstan</w:t>
            </w:r>
          </w:p>
          <w:p w14:paraId="479B2BAB" w14:textId="77777777" w:rsidR="006426B4" w:rsidRPr="006426B4" w:rsidRDefault="006426B4" w:rsidP="006426B4">
            <w:pPr>
              <w:pStyle w:val="ListParagraph"/>
              <w:numPr>
                <w:ilvl w:val="0"/>
                <w:numId w:val="5"/>
              </w:numPr>
              <w:spacing w:before="60" w:after="60" w:line="240" w:lineRule="auto"/>
              <w:jc w:val="both"/>
              <w:rPr>
                <w:rFonts w:eastAsia="Avenir Next LT Pro" w:cs="Calibri"/>
                <w:bCs/>
              </w:rPr>
            </w:pPr>
            <w:r w:rsidRPr="006426B4">
              <w:rPr>
                <w:rFonts w:eastAsia="Avenir Next LT Pro" w:cs="Calibri"/>
                <w:bCs/>
              </w:rPr>
              <w:t>Mr. Zhoomart Ordobaev, Integrated Solutions Manager, ZTE</w:t>
            </w:r>
          </w:p>
          <w:p w14:paraId="26E71451" w14:textId="77777777" w:rsidR="00DB4E5B" w:rsidRPr="006426B4" w:rsidRDefault="00DB4E5B" w:rsidP="00DB4E5B">
            <w:pPr>
              <w:pStyle w:val="ListParagraph"/>
              <w:numPr>
                <w:ilvl w:val="0"/>
                <w:numId w:val="5"/>
              </w:numPr>
              <w:spacing w:before="60" w:after="60" w:line="240" w:lineRule="auto"/>
              <w:jc w:val="both"/>
              <w:rPr>
                <w:rFonts w:eastAsia="Avenir Next LT Pro" w:cs="Calibri"/>
              </w:rPr>
            </w:pPr>
            <w:r w:rsidRPr="006426B4">
              <w:rPr>
                <w:rFonts w:eastAsia="Avenir Next LT Pro" w:cs="Calibri"/>
              </w:rPr>
              <w:t>Mr. Dmitry Korzun, Head of the Telecommunications and Radio Frequency Spectrum Regulation Department, Ministry of Communications and Informatization of the Republic of Belarus</w:t>
            </w:r>
          </w:p>
          <w:p w14:paraId="0A032F10" w14:textId="77777777" w:rsidR="00DB4E5B" w:rsidRPr="006426B4" w:rsidRDefault="00DB4E5B" w:rsidP="00DB4E5B">
            <w:pPr>
              <w:pStyle w:val="ListParagraph"/>
              <w:numPr>
                <w:ilvl w:val="0"/>
                <w:numId w:val="5"/>
              </w:numPr>
              <w:spacing w:before="60" w:after="60" w:line="240" w:lineRule="auto"/>
              <w:jc w:val="both"/>
              <w:rPr>
                <w:rFonts w:eastAsia="Avenir Next LT Pro" w:cs="Calibri"/>
              </w:rPr>
            </w:pPr>
            <w:r w:rsidRPr="006426B4">
              <w:rPr>
                <w:rFonts w:eastAsia="Avenir Next LT Pro" w:cs="Calibri"/>
              </w:rPr>
              <w:t>Mr. Tair Ismailov, Strategic Engagement Director, GSMA</w:t>
            </w:r>
          </w:p>
          <w:p w14:paraId="37311ECD" w14:textId="77777777" w:rsidR="006426B4" w:rsidRPr="006426B4" w:rsidRDefault="006426B4" w:rsidP="006426B4">
            <w:pPr>
              <w:pStyle w:val="ListParagraph"/>
              <w:numPr>
                <w:ilvl w:val="0"/>
                <w:numId w:val="5"/>
              </w:numPr>
              <w:spacing w:before="60" w:after="60" w:line="240" w:lineRule="auto"/>
              <w:jc w:val="both"/>
              <w:rPr>
                <w:rFonts w:eastAsia="Avenir Next LT Pro" w:cs="Calibri"/>
                <w:bCs/>
              </w:rPr>
            </w:pPr>
            <w:r w:rsidRPr="006426B4">
              <w:rPr>
                <w:rFonts w:eastAsia="Avenir Next LT Pro" w:cs="Calibri"/>
                <w:bCs/>
              </w:rPr>
              <w:t>Ms. Kristine Gyonjyan, Director, Union of Operators, Armenia</w:t>
            </w:r>
          </w:p>
          <w:p w14:paraId="34667255" w14:textId="72777BD5" w:rsidR="001D60D2" w:rsidRPr="00DB4E5B" w:rsidRDefault="00DB4E5B" w:rsidP="00DB4E5B">
            <w:pPr>
              <w:pStyle w:val="ListParagraph"/>
              <w:numPr>
                <w:ilvl w:val="0"/>
                <w:numId w:val="5"/>
              </w:numPr>
              <w:spacing w:before="60" w:after="60" w:line="240" w:lineRule="auto"/>
              <w:contextualSpacing w:val="0"/>
              <w:jc w:val="both"/>
              <w:rPr>
                <w:rFonts w:eastAsia="Avenir Next LT Pro" w:cs="Calibri"/>
                <w:lang w:val="en-GB"/>
              </w:rPr>
            </w:pPr>
            <w:r w:rsidRPr="006426B4">
              <w:rPr>
                <w:rFonts w:eastAsia="Avenir Next LT Pro" w:cs="Calibri"/>
              </w:rPr>
              <w:t>Mr. Rodion Immel, Regulatory Matters and Liaison Manager, Technical Department, Intersputnik</w:t>
            </w:r>
          </w:p>
        </w:tc>
      </w:tr>
    </w:tbl>
    <w:p w14:paraId="5B2E720A" w14:textId="3023A296" w:rsidR="00673109" w:rsidRPr="00673109" w:rsidRDefault="00673109" w:rsidP="00673109">
      <w:pPr>
        <w:suppressAutoHyphens w:val="0"/>
        <w:spacing w:before="120" w:line="240" w:lineRule="auto"/>
        <w:jc w:val="both"/>
        <w:textAlignment w:val="auto"/>
        <w:rPr>
          <w:rFonts w:eastAsia="Calibri"/>
        </w:rPr>
      </w:pPr>
      <w:r w:rsidRPr="00673109">
        <w:rPr>
          <w:rFonts w:eastAsia="Calibri"/>
        </w:rPr>
        <w:t>The second roundtable commenced with remarks emphasizing the critical importance of infrastructure as the fundamental basis for inclusive digital transformation, accessibility, and development. Moderated by Mr. Orozobek Kaiykov, the session focused on facilitating partnerships and networking to expedite communications infrastructure and digital development within the CIS region.</w:t>
      </w:r>
    </w:p>
    <w:p w14:paraId="022C739D" w14:textId="4D789A30" w:rsidR="00673109" w:rsidRPr="00673109" w:rsidRDefault="00673109" w:rsidP="00673109">
      <w:pPr>
        <w:suppressAutoHyphens w:val="0"/>
        <w:spacing w:before="120" w:line="240" w:lineRule="auto"/>
        <w:jc w:val="both"/>
        <w:textAlignment w:val="auto"/>
        <w:rPr>
          <w:rFonts w:eastAsia="Calibri"/>
        </w:rPr>
      </w:pPr>
      <w:r w:rsidRPr="453390D9">
        <w:rPr>
          <w:rFonts w:eastAsia="Calibri"/>
        </w:rPr>
        <w:lastRenderedPageBreak/>
        <w:t xml:space="preserve">The session </w:t>
      </w:r>
      <w:r w:rsidR="00E449DD" w:rsidRPr="453390D9">
        <w:rPr>
          <w:rFonts w:eastAsia="Calibri"/>
        </w:rPr>
        <w:t>continued</w:t>
      </w:r>
      <w:r w:rsidR="00AF3760" w:rsidRPr="453390D9">
        <w:rPr>
          <w:rFonts w:eastAsia="Calibri"/>
        </w:rPr>
        <w:t xml:space="preserve"> with</w:t>
      </w:r>
      <w:r w:rsidRPr="453390D9">
        <w:rPr>
          <w:rFonts w:eastAsia="Calibri"/>
        </w:rPr>
        <w:t xml:space="preserve"> a presentation by ITU highlighting its Partner2Connect (P2C) initiative, a strategic effort aimed at bridging the global digital divide and supporting the attainment of Sustainable Development Goals through meaningful connectivity. The </w:t>
      </w:r>
      <w:r w:rsidR="00AF3760" w:rsidRPr="453390D9">
        <w:rPr>
          <w:rFonts w:eastAsia="Calibri"/>
        </w:rPr>
        <w:t>presentation</w:t>
      </w:r>
      <w:r w:rsidRPr="453390D9">
        <w:rPr>
          <w:rFonts w:eastAsia="Calibri"/>
        </w:rPr>
        <w:t xml:space="preserve"> emphasized that despite significant global progress, approximately 2.6 billion people worldwide remain offline. To address this</w:t>
      </w:r>
      <w:r w:rsidR="02E560F4" w:rsidRPr="453390D9">
        <w:rPr>
          <w:rFonts w:eastAsia="Calibri"/>
        </w:rPr>
        <w:t xml:space="preserve"> challenge and address the gap in global digital inclusion</w:t>
      </w:r>
      <w:r w:rsidRPr="453390D9">
        <w:rPr>
          <w:rFonts w:eastAsia="Calibri"/>
        </w:rPr>
        <w:t xml:space="preserve">, the P2C initiative </w:t>
      </w:r>
      <w:r w:rsidR="31DBFC5D" w:rsidRPr="453390D9">
        <w:rPr>
          <w:rFonts w:eastAsia="Calibri"/>
        </w:rPr>
        <w:t xml:space="preserve">has </w:t>
      </w:r>
      <w:r w:rsidRPr="453390D9">
        <w:rPr>
          <w:rFonts w:eastAsia="Calibri"/>
        </w:rPr>
        <w:t>outlined a structured “Action Framework,” focusing on four key pillars: Access, Adoption, Value Creation, and Acceleration of Investments. These pillars collectively promote affordable</w:t>
      </w:r>
      <w:r w:rsidR="7402865B" w:rsidRPr="453390D9">
        <w:rPr>
          <w:rFonts w:eastAsia="Calibri"/>
        </w:rPr>
        <w:t>, accessible and secure</w:t>
      </w:r>
      <w:r w:rsidRPr="453390D9">
        <w:rPr>
          <w:rFonts w:eastAsia="Calibri"/>
        </w:rPr>
        <w:t xml:space="preserve"> connectivity, digital skill enhancement, sustainable digital ecosystems, and robust ICT sector investments</w:t>
      </w:r>
      <w:r w:rsidR="70018043" w:rsidRPr="453390D9">
        <w:rPr>
          <w:rFonts w:eastAsia="Calibri"/>
        </w:rPr>
        <w:t xml:space="preserve"> to promote Universal </w:t>
      </w:r>
      <w:r w:rsidR="26166E47" w:rsidRPr="453390D9">
        <w:rPr>
          <w:rFonts w:eastAsia="Calibri"/>
        </w:rPr>
        <w:t>Meaningful</w:t>
      </w:r>
      <w:r w:rsidR="70018043" w:rsidRPr="453390D9">
        <w:rPr>
          <w:rFonts w:eastAsia="Calibri"/>
        </w:rPr>
        <w:t xml:space="preserve"> Connectivity</w:t>
      </w:r>
      <w:r w:rsidR="67DC8DD9" w:rsidRPr="453390D9">
        <w:rPr>
          <w:rFonts w:eastAsia="Calibri"/>
        </w:rPr>
        <w:t xml:space="preserve"> (UMC)</w:t>
      </w:r>
      <w:r w:rsidRPr="453390D9">
        <w:rPr>
          <w:rFonts w:eastAsia="Calibri"/>
        </w:rPr>
        <w:t>.</w:t>
      </w:r>
    </w:p>
    <w:p w14:paraId="7E5BFC6A" w14:textId="77777777" w:rsidR="00673109" w:rsidRPr="00673109" w:rsidRDefault="00673109" w:rsidP="00CA6A28">
      <w:pPr>
        <w:suppressAutoHyphens w:val="0"/>
        <w:spacing w:before="120" w:line="240" w:lineRule="auto"/>
        <w:jc w:val="both"/>
        <w:textAlignment w:val="auto"/>
        <w:rPr>
          <w:rFonts w:eastAsia="Calibri"/>
        </w:rPr>
      </w:pPr>
      <w:r w:rsidRPr="00673109">
        <w:rPr>
          <w:rFonts w:eastAsia="Calibri"/>
        </w:rPr>
        <w:t>ITU’s presentation further detailed various pledge categories encouraged under P2C, including financial, policy-oriented, advocacy-based, and programmatic commitments, noting the significant engagement from stakeholders within the CIS region, evidenced by 60 pledges totaling $4.4 billion involving 43 entities. Strategic regional priorities were identified, such as comprehensive broadband deployment, effective spectrum management, satellite connectivity enhancement, and targeted digital transformation projects. Additionally, upcoming strategic initiatives, including a spectrum management guide, connectivity planning platform, and increased investment in emerging technologies like artificial intelligence and quantum computing, were emphasized as vital components of ITU’s approach to ensuring comprehensive and equitable digital connectivity across the region. ITU concluded by reiterating the essential role of multi-stakeholder partnerships in achieving sustained digital transformation in the CIS region.</w:t>
      </w:r>
    </w:p>
    <w:p w14:paraId="3102D1E8" w14:textId="491AA62F" w:rsidR="00EA49B5" w:rsidRPr="0072174A" w:rsidRDefault="005777DC" w:rsidP="5209C615">
      <w:pPr>
        <w:suppressAutoHyphens w:val="0"/>
        <w:spacing w:before="120" w:line="240" w:lineRule="auto"/>
        <w:jc w:val="both"/>
        <w:textAlignment w:val="auto"/>
        <w:rPr>
          <w:rFonts w:eastAsia="Calibri"/>
          <w:lang w:eastAsia="en-US"/>
        </w:rPr>
      </w:pPr>
      <w:r w:rsidRPr="009552D5">
        <w:rPr>
          <w:rFonts w:eastAsia="Calibri"/>
          <w:lang w:eastAsia="en-US"/>
        </w:rPr>
        <w:t>The</w:t>
      </w:r>
      <w:r w:rsidR="00A85ACC" w:rsidRPr="009552D5">
        <w:rPr>
          <w:rFonts w:eastAsia="Calibri"/>
          <w:lang w:eastAsia="en-US"/>
        </w:rPr>
        <w:t xml:space="preserve"> </w:t>
      </w:r>
      <w:r w:rsidR="00DD408A">
        <w:rPr>
          <w:rFonts w:eastAsia="Calibri"/>
          <w:lang w:eastAsia="en-US"/>
        </w:rPr>
        <w:t>presentation was followed by a panel discussion</w:t>
      </w:r>
      <w:r w:rsidR="00373752">
        <w:rPr>
          <w:rFonts w:eastAsia="Calibri"/>
          <w:lang w:eastAsia="en-US"/>
        </w:rPr>
        <w:t>.</w:t>
      </w:r>
      <w:r w:rsidR="00DD408A">
        <w:rPr>
          <w:rFonts w:eastAsia="Calibri"/>
          <w:lang w:eastAsia="en-US"/>
        </w:rPr>
        <w:t xml:space="preserve"> </w:t>
      </w:r>
      <w:r w:rsidR="00373752" w:rsidRPr="57676A66">
        <w:rPr>
          <w:rFonts w:eastAsia="Calibri"/>
          <w:lang w:eastAsia="en-US"/>
        </w:rPr>
        <w:t xml:space="preserve">The </w:t>
      </w:r>
      <w:r w:rsidR="00A85ACC" w:rsidRPr="009552D5">
        <w:rPr>
          <w:rFonts w:eastAsia="Calibri"/>
          <w:lang w:eastAsia="en-US"/>
        </w:rPr>
        <w:t>main highlights of the discussions</w:t>
      </w:r>
      <w:r w:rsidR="4AA6406F" w:rsidRPr="57676A66">
        <w:rPr>
          <w:rFonts w:eastAsia="Calibri"/>
          <w:lang w:eastAsia="en-US"/>
        </w:rPr>
        <w:t xml:space="preserve"> are as follows:</w:t>
      </w:r>
    </w:p>
    <w:p w14:paraId="039FD4AC" w14:textId="77777777" w:rsidR="000B7B27" w:rsidRPr="000B7B27" w:rsidRDefault="000B7B27" w:rsidP="5209C615">
      <w:pPr>
        <w:pStyle w:val="ListParagraph"/>
        <w:numPr>
          <w:ilvl w:val="0"/>
          <w:numId w:val="17"/>
        </w:numPr>
        <w:spacing w:before="60" w:after="60"/>
        <w:ind w:hanging="357"/>
        <w:jc w:val="both"/>
      </w:pPr>
      <w:r w:rsidRPr="000B7B27">
        <w:t>Panelists emphasized the critical role of digital infrastructure as fundamental to achieving inclusive digital transformation, particularly highlighting the importance of accessibility for people with disabilities and underserved communities.</w:t>
      </w:r>
    </w:p>
    <w:p w14:paraId="18B7004E" w14:textId="4069AB85" w:rsidR="00920B01" w:rsidRDefault="00920B01" w:rsidP="5209C615">
      <w:pPr>
        <w:pStyle w:val="ListParagraph"/>
        <w:numPr>
          <w:ilvl w:val="0"/>
          <w:numId w:val="17"/>
        </w:numPr>
        <w:spacing w:before="60" w:after="60"/>
        <w:jc w:val="both"/>
      </w:pPr>
      <w:r>
        <w:t>Several speakers emphasized that connectivity must be designed to serve all individuals, including people with disabilities and those living in remote or underserved areas. This emphasis on equity highlights the role of digital infrastructure not only as a technological necessity but also as a human right.</w:t>
      </w:r>
    </w:p>
    <w:p w14:paraId="14353691" w14:textId="555D9D7F" w:rsidR="00920B01" w:rsidRDefault="00920B01" w:rsidP="5209C615">
      <w:pPr>
        <w:pStyle w:val="ListParagraph"/>
        <w:numPr>
          <w:ilvl w:val="0"/>
          <w:numId w:val="17"/>
        </w:numPr>
        <w:spacing w:before="60" w:after="60"/>
        <w:jc w:val="both"/>
      </w:pPr>
      <w:r>
        <w:t>National digital strategies are showing significant results across the region. Azerbaijan, for example, has made rapid progress since 2021 with its “Online Azerbaijan” initiative, developing policy and legal frameworks while expanding broadband infrastructure to remote regions. Similarly, Kyrgyzstan has advanced the “Digital CASA-Kyrgyz Republic” project, incorporating infrastructure expansion, cloud systems, and institutional digital training programs.</w:t>
      </w:r>
    </w:p>
    <w:p w14:paraId="031B0B04" w14:textId="543E65AB" w:rsidR="00920B01" w:rsidRDefault="00920B01" w:rsidP="5209C615">
      <w:pPr>
        <w:pStyle w:val="ListParagraph"/>
        <w:numPr>
          <w:ilvl w:val="0"/>
          <w:numId w:val="17"/>
        </w:numPr>
        <w:spacing w:before="60" w:after="60"/>
        <w:jc w:val="both"/>
      </w:pPr>
      <w:r>
        <w:t xml:space="preserve">It </w:t>
      </w:r>
      <w:r w:rsidR="00EF08D8">
        <w:t xml:space="preserve">was </w:t>
      </w:r>
      <w:r w:rsidR="5D2C94DF">
        <w:t>emphasized</w:t>
      </w:r>
      <w:r>
        <w:t xml:space="preserve"> that public investment plays a critical role in filling market gaps. Private telecom operators are often reluctant to invest in rural or less profitable areas. As a result, governments have stepped in to fund and lead infrastructure development in these regions. This approach ensures that connectivity is not limited by commercial viability but aligned with national development priorities.</w:t>
      </w:r>
    </w:p>
    <w:p w14:paraId="064B6842" w14:textId="07296CAF" w:rsidR="00920B01" w:rsidRDefault="00920B01" w:rsidP="5209C615">
      <w:pPr>
        <w:pStyle w:val="ListParagraph"/>
        <w:numPr>
          <w:ilvl w:val="0"/>
          <w:numId w:val="17"/>
        </w:numPr>
        <w:spacing w:before="60" w:after="60"/>
        <w:jc w:val="both"/>
      </w:pPr>
      <w:r>
        <w:t>The mobile communications sector emerged as a major economic driver in the region. Representatives from GSMA noted that mobile technologies now account for a significant portion of GDP in many countries. National strategies that incentivize operators—such as offering discounted spectrum licenses for those expanding to rural areas—are helping to reduce digital inequality.</w:t>
      </w:r>
    </w:p>
    <w:p w14:paraId="012CDD27" w14:textId="53CACB3D" w:rsidR="00920B01" w:rsidRDefault="00920B01" w:rsidP="5209C615">
      <w:pPr>
        <w:pStyle w:val="ListParagraph"/>
        <w:numPr>
          <w:ilvl w:val="0"/>
          <w:numId w:val="17"/>
        </w:numPr>
        <w:spacing w:before="60" w:after="60"/>
        <w:jc w:val="both"/>
      </w:pPr>
      <w:r>
        <w:lastRenderedPageBreak/>
        <w:t>Beyond physical infrastructure, digital literacy is essential for effective digital inclusion. Many governments are not only building networks but also investing in digital skills programs. Projects like Azerbaijan’s national digital literacy survey demonstrate a comprehensive approach to building digital ecosystems.</w:t>
      </w:r>
    </w:p>
    <w:p w14:paraId="21595EEF" w14:textId="6084ED1E" w:rsidR="00920B01" w:rsidRDefault="00920B01" w:rsidP="5209C615">
      <w:pPr>
        <w:pStyle w:val="ListParagraph"/>
        <w:numPr>
          <w:ilvl w:val="0"/>
          <w:numId w:val="17"/>
        </w:numPr>
        <w:spacing w:before="60" w:after="60"/>
        <w:jc w:val="both"/>
      </w:pPr>
      <w:r>
        <w:t>Public-private partnerships were frequently cited as a key success factor. Armenia’s collaboration with ITU and local telecom companies to connect rural villages</w:t>
      </w:r>
      <w:r w:rsidR="0082238B" w:rsidRPr="0082238B">
        <w:t xml:space="preserve">, </w:t>
      </w:r>
      <w:r w:rsidR="0082238B">
        <w:t xml:space="preserve">as well as </w:t>
      </w:r>
      <w:r w:rsidR="00CF72A2">
        <w:t xml:space="preserve">conduct </w:t>
      </w:r>
      <w:r w:rsidR="0082238B">
        <w:t xml:space="preserve">entrepreneurship training </w:t>
      </w:r>
      <w:r w:rsidR="00CE6F07">
        <w:t>for them</w:t>
      </w:r>
      <w:r>
        <w:t xml:space="preserve"> exemplifies how effective partnerships can generate both infrastructure and social development benefits, especially for women and small businesses.</w:t>
      </w:r>
    </w:p>
    <w:p w14:paraId="7D5AF120" w14:textId="59EBDF35" w:rsidR="00920B01" w:rsidRDefault="00920B01" w:rsidP="5209C615">
      <w:pPr>
        <w:pStyle w:val="ListParagraph"/>
        <w:numPr>
          <w:ilvl w:val="0"/>
          <w:numId w:val="17"/>
        </w:numPr>
        <w:spacing w:before="60" w:after="60"/>
        <w:jc w:val="both"/>
      </w:pPr>
      <w:r>
        <w:t>Satellite technologies, especially low-earth orbit (LEO) networks, were recognized as increasingly vital to bridging connectivity gaps in mountainous or isolated regions. Intersputnik and other stakeholders stressed the importance of hybrid models that combine terrestrial and satellite communications to ensure reliable coverage everywhere.</w:t>
      </w:r>
    </w:p>
    <w:p w14:paraId="72F45BF3" w14:textId="35B5E2DF" w:rsidR="00920B01" w:rsidRDefault="00920B01" w:rsidP="5209C615">
      <w:pPr>
        <w:pStyle w:val="ListParagraph"/>
        <w:numPr>
          <w:ilvl w:val="0"/>
          <w:numId w:val="17"/>
        </w:numPr>
        <w:spacing w:before="60" w:after="60"/>
        <w:jc w:val="both"/>
      </w:pPr>
      <w:r>
        <w:t>Efficient spectrum management remains a regional priority. Belarus, for example, has launched initiatives to improve the availability and coordination of spectrum resources, including a presidential decree mandating reinvestment of operator revenue into infrastructure</w:t>
      </w:r>
      <w:r w:rsidR="000A785D" w:rsidRPr="000A785D">
        <w:t xml:space="preserve"> </w:t>
      </w:r>
      <w:r w:rsidR="000A785D">
        <w:t>development</w:t>
      </w:r>
      <w:r>
        <w:t>. The rollout of new base stations and preparation for 5G were highlighted as key milestones.</w:t>
      </w:r>
    </w:p>
    <w:p w14:paraId="7C63CFAA" w14:textId="23787E5A" w:rsidR="000B7B27" w:rsidRPr="000B7B27" w:rsidRDefault="00920B01" w:rsidP="5209C615">
      <w:pPr>
        <w:pStyle w:val="ListParagraph"/>
        <w:numPr>
          <w:ilvl w:val="0"/>
          <w:numId w:val="17"/>
        </w:numPr>
        <w:spacing w:before="60" w:after="60"/>
        <w:jc w:val="both"/>
      </w:pPr>
      <w:r>
        <w:t>Finally, the importance of sustainable and localized approaches was underlined. From building AI models in national languages to tailoring training for public servants and households, participants agreed that digital transformation must be both scalable and culturally relevant to succeed in the long term.</w:t>
      </w:r>
    </w:p>
    <w:p w14:paraId="450FCBE5" w14:textId="7C00A7D9" w:rsidR="00DD3407" w:rsidRPr="008464CB" w:rsidRDefault="00365AF5" w:rsidP="005F3A7A">
      <w:pPr>
        <w:suppressAutoHyphens w:val="0"/>
        <w:spacing w:before="60" w:after="60" w:line="240" w:lineRule="auto"/>
        <w:jc w:val="both"/>
        <w:textAlignment w:val="auto"/>
        <w:rPr>
          <w:rFonts w:eastAsia="Calibri"/>
        </w:rPr>
      </w:pPr>
      <w:r>
        <w:t xml:space="preserve">In conclusion, the roundtable reinforced the importance of public-private partnerships, regulatory collaboration, and technological innovation in achieving universal </w:t>
      </w:r>
      <w:r w:rsidR="78B32DDC">
        <w:t xml:space="preserve">and </w:t>
      </w:r>
      <w:r>
        <w:t xml:space="preserve">meaningful connectivity. </w:t>
      </w:r>
      <w:r w:rsidR="00926F24">
        <w:t>S</w:t>
      </w:r>
      <w:r>
        <w:t xml:space="preserve">ustained investment, policy alignment, and cross-sector engagement are critical to bridging the digital divide. The session ended with a call to action for stakeholders to foster further collaboration, exchange best practices, and explore new financing mechanisms to accelerate digital transformation in the </w:t>
      </w:r>
      <w:r w:rsidR="005F3A7A">
        <w:t>CIS</w:t>
      </w:r>
      <w:r>
        <w:t xml:space="preserve"> region.</w:t>
      </w:r>
    </w:p>
    <w:p w14:paraId="34667264" w14:textId="64CA2F08" w:rsidR="003B53FE" w:rsidRPr="00CA6A28" w:rsidRDefault="009D0860" w:rsidP="00396A60">
      <w:pPr>
        <w:pStyle w:val="Heading1"/>
        <w:numPr>
          <w:ilvl w:val="1"/>
          <w:numId w:val="15"/>
        </w:numPr>
        <w:spacing w:before="120" w:line="240" w:lineRule="auto"/>
        <w:ind w:left="431" w:hanging="431"/>
        <w:jc w:val="left"/>
        <w:rPr>
          <w:rFonts w:cs="Calibri"/>
          <w:sz w:val="24"/>
          <w:szCs w:val="24"/>
        </w:rPr>
      </w:pPr>
      <w:r w:rsidRPr="57676A66">
        <w:rPr>
          <w:rFonts w:cs="Calibri"/>
          <w:sz w:val="24"/>
          <w:szCs w:val="24"/>
        </w:rPr>
        <w:t>ROUNDTABLE THREE: P2C Matchmaking - Fostering Digital Alliances and Cooperation</w:t>
      </w: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20"/>
        <w:gridCol w:w="7417"/>
      </w:tblGrid>
      <w:tr w:rsidR="003B53FE" w:rsidRPr="00CA6A28" w14:paraId="34667269" w14:textId="77777777" w:rsidTr="7CF8FEF3">
        <w:trPr>
          <w:trHeight w:val="345"/>
          <w:jc w:val="center"/>
        </w:trPr>
        <w:tc>
          <w:tcPr>
            <w:tcW w:w="1920" w:type="dxa"/>
            <w:vMerge w:val="restart"/>
            <w:shd w:val="clear" w:color="auto" w:fill="auto"/>
            <w:tcMar>
              <w:top w:w="0" w:type="dxa"/>
              <w:left w:w="108" w:type="dxa"/>
              <w:bottom w:w="0" w:type="dxa"/>
              <w:right w:w="108" w:type="dxa"/>
            </w:tcMar>
            <w:vAlign w:val="center"/>
          </w:tcPr>
          <w:p w14:paraId="34667267" w14:textId="0BF247E1" w:rsidR="003B53FE" w:rsidRPr="00CA6A28" w:rsidRDefault="00BE1006" w:rsidP="0072174A">
            <w:pPr>
              <w:spacing w:before="60" w:after="60" w:line="240" w:lineRule="auto"/>
            </w:pPr>
            <w:r w:rsidRPr="57676A66">
              <w:rPr>
                <w:b/>
                <w:bCs/>
              </w:rPr>
              <w:t>14:00 – 15:30</w:t>
            </w:r>
          </w:p>
        </w:tc>
        <w:tc>
          <w:tcPr>
            <w:tcW w:w="7417" w:type="dxa"/>
            <w:shd w:val="clear" w:color="auto" w:fill="auto"/>
            <w:tcMar>
              <w:top w:w="0" w:type="dxa"/>
              <w:left w:w="108" w:type="dxa"/>
              <w:bottom w:w="0" w:type="dxa"/>
              <w:right w:w="108" w:type="dxa"/>
            </w:tcMar>
            <w:vAlign w:val="center"/>
          </w:tcPr>
          <w:p w14:paraId="34667268" w14:textId="46E9DAFD" w:rsidR="003B53FE" w:rsidRPr="00CA6A28" w:rsidRDefault="00780977" w:rsidP="0072174A">
            <w:pPr>
              <w:spacing w:before="60" w:after="60" w:line="240" w:lineRule="auto"/>
              <w:rPr>
                <w:rFonts w:eastAsia="Avenir Next LT Pro"/>
              </w:rPr>
            </w:pPr>
            <w:r w:rsidRPr="57676A66">
              <w:rPr>
                <w:b/>
                <w:bCs/>
              </w:rPr>
              <w:t>Moderator</w:t>
            </w:r>
            <w:r>
              <w:t xml:space="preserve">: </w:t>
            </w:r>
            <w:r w:rsidR="00382FDB">
              <w:t>ITU Regional Office for CIS</w:t>
            </w:r>
          </w:p>
        </w:tc>
      </w:tr>
      <w:tr w:rsidR="00723817" w:rsidRPr="00CA6A28" w14:paraId="2F992769" w14:textId="77777777" w:rsidTr="009D2BBD">
        <w:trPr>
          <w:trHeight w:val="1880"/>
          <w:jc w:val="center"/>
        </w:trPr>
        <w:tc>
          <w:tcPr>
            <w:tcW w:w="1920" w:type="dxa"/>
            <w:vMerge/>
            <w:tcMar>
              <w:top w:w="0" w:type="dxa"/>
              <w:left w:w="108" w:type="dxa"/>
              <w:bottom w:w="0" w:type="dxa"/>
              <w:right w:w="108" w:type="dxa"/>
            </w:tcMar>
            <w:vAlign w:val="center"/>
          </w:tcPr>
          <w:p w14:paraId="7685E9B5" w14:textId="77777777" w:rsidR="00723817" w:rsidRPr="007E597B" w:rsidRDefault="00723817" w:rsidP="0072174A">
            <w:pPr>
              <w:spacing w:before="60" w:after="60" w:line="240" w:lineRule="auto"/>
              <w:rPr>
                <w:b/>
                <w:bCs/>
                <w:highlight w:val="yellow"/>
              </w:rPr>
            </w:pPr>
          </w:p>
        </w:tc>
        <w:tc>
          <w:tcPr>
            <w:tcW w:w="7417" w:type="dxa"/>
            <w:shd w:val="clear" w:color="auto" w:fill="auto"/>
            <w:tcMar>
              <w:top w:w="0" w:type="dxa"/>
              <w:left w:w="108" w:type="dxa"/>
              <w:bottom w:w="0" w:type="dxa"/>
              <w:right w:w="108" w:type="dxa"/>
            </w:tcMar>
            <w:vAlign w:val="center"/>
          </w:tcPr>
          <w:p w14:paraId="68392797" w14:textId="77777777" w:rsidR="001769EC" w:rsidRPr="00CA6A28" w:rsidRDefault="2C487294" w:rsidP="0072174A">
            <w:pPr>
              <w:spacing w:before="60" w:after="60" w:line="240" w:lineRule="auto"/>
            </w:pPr>
            <w:r w:rsidRPr="57676A66">
              <w:rPr>
                <w:b/>
                <w:bCs/>
              </w:rPr>
              <w:t>Panelists</w:t>
            </w:r>
            <w:r>
              <w:t>:</w:t>
            </w:r>
          </w:p>
          <w:p w14:paraId="2206EC63" w14:textId="65EC4C71" w:rsidR="3902201C" w:rsidRPr="00CA6A28" w:rsidRDefault="3902201C" w:rsidP="7CF8FEF3">
            <w:pPr>
              <w:pStyle w:val="ListParagraph"/>
              <w:numPr>
                <w:ilvl w:val="0"/>
                <w:numId w:val="7"/>
              </w:numPr>
              <w:spacing w:before="60" w:after="60" w:line="240" w:lineRule="auto"/>
              <w:jc w:val="both"/>
              <w:rPr>
                <w:rFonts w:cs="Calibri"/>
                <w:lang w:val="en-GB"/>
              </w:rPr>
            </w:pPr>
            <w:r w:rsidRPr="57676A66">
              <w:rPr>
                <w:rFonts w:cs="Calibri"/>
                <w:lang w:val="en-GB"/>
              </w:rPr>
              <w:t>Mr. Bakhtiyar Mammadov, Deputy Head of Administration of the Ministry of Digital Development and Transport of the Republic of Azerbaijan</w:t>
            </w:r>
          </w:p>
          <w:p w14:paraId="4A958CCC" w14:textId="77777777" w:rsidR="0000280D" w:rsidRPr="00D03DEA" w:rsidRDefault="0000280D" w:rsidP="0000280D">
            <w:pPr>
              <w:pStyle w:val="ListParagraph"/>
              <w:numPr>
                <w:ilvl w:val="0"/>
                <w:numId w:val="7"/>
              </w:numPr>
              <w:spacing w:before="60" w:after="60" w:line="240" w:lineRule="auto"/>
              <w:jc w:val="both"/>
              <w:textAlignment w:val="auto"/>
              <w:rPr>
                <w:rFonts w:cs="Calibri"/>
                <w:lang w:val="en-GB"/>
              </w:rPr>
            </w:pPr>
            <w:r w:rsidRPr="57676A66">
              <w:rPr>
                <w:rFonts w:cs="Calibri"/>
                <w:lang w:val="en-GB"/>
              </w:rPr>
              <w:t>Mr. Dauren Rakhimzhanov, Managing Director of the Digital Initiatives Directorate, Eurasian Development Bank</w:t>
            </w:r>
          </w:p>
          <w:p w14:paraId="664755F5" w14:textId="77777777" w:rsidR="0000280D" w:rsidRPr="00D03DEA" w:rsidRDefault="0000280D" w:rsidP="0000280D">
            <w:pPr>
              <w:pStyle w:val="ListParagraph"/>
              <w:numPr>
                <w:ilvl w:val="0"/>
                <w:numId w:val="7"/>
              </w:numPr>
              <w:spacing w:before="60" w:after="60" w:line="240" w:lineRule="auto"/>
              <w:jc w:val="both"/>
              <w:textAlignment w:val="auto"/>
              <w:rPr>
                <w:rFonts w:cs="Calibri"/>
                <w:lang w:val="en-GB"/>
              </w:rPr>
            </w:pPr>
            <w:r w:rsidRPr="57676A66">
              <w:rPr>
                <w:rFonts w:cs="Calibri"/>
                <w:lang w:val="en-GB"/>
              </w:rPr>
              <w:t>Ms. Zura Kamzinova, Project Manager, International Cooperation Department, National Information Technologies JSC, Kazakhstan</w:t>
            </w:r>
          </w:p>
          <w:p w14:paraId="59B98EC4" w14:textId="77777777" w:rsidR="0000280D" w:rsidRPr="00D03DEA" w:rsidRDefault="0000280D" w:rsidP="0000280D">
            <w:pPr>
              <w:pStyle w:val="ListParagraph"/>
              <w:numPr>
                <w:ilvl w:val="0"/>
                <w:numId w:val="7"/>
              </w:numPr>
              <w:spacing w:before="60" w:after="60" w:line="240" w:lineRule="auto"/>
              <w:jc w:val="both"/>
              <w:textAlignment w:val="auto"/>
              <w:rPr>
                <w:rFonts w:cs="Calibri"/>
                <w:lang w:val="en-GB"/>
              </w:rPr>
            </w:pPr>
            <w:r w:rsidRPr="57676A66">
              <w:rPr>
                <w:rFonts w:cs="Calibri"/>
                <w:lang w:val="en-GB"/>
              </w:rPr>
              <w:t>Mr. Irakli Kashibadze, CEO, Future Laboratory, Georgia</w:t>
            </w:r>
          </w:p>
          <w:p w14:paraId="3EA6CB39" w14:textId="77777777" w:rsidR="0000280D" w:rsidRPr="00D03DEA" w:rsidRDefault="0000280D" w:rsidP="0000280D">
            <w:pPr>
              <w:pStyle w:val="ListParagraph"/>
              <w:numPr>
                <w:ilvl w:val="0"/>
                <w:numId w:val="7"/>
              </w:numPr>
              <w:spacing w:before="60" w:after="60" w:line="240" w:lineRule="auto"/>
              <w:jc w:val="both"/>
              <w:textAlignment w:val="auto"/>
              <w:rPr>
                <w:rFonts w:cs="Calibri"/>
                <w:lang w:val="en-GB"/>
              </w:rPr>
            </w:pPr>
            <w:r w:rsidRPr="57676A66">
              <w:rPr>
                <w:rFonts w:cs="Calibri"/>
                <w:lang w:val="en-GB"/>
              </w:rPr>
              <w:t>Ms. Aisuluu Mustapakulova, Head of Innovations and Strategic Development Department, State Agency of Intellectual Property and Innovations under the Cabinet of Ministers of the Kyrgyz Republic</w:t>
            </w:r>
          </w:p>
          <w:p w14:paraId="1FCF1144" w14:textId="77777777" w:rsidR="0000280D" w:rsidRPr="00D03DEA" w:rsidRDefault="0000280D" w:rsidP="0000280D">
            <w:pPr>
              <w:pStyle w:val="ListParagraph"/>
              <w:numPr>
                <w:ilvl w:val="0"/>
                <w:numId w:val="7"/>
              </w:numPr>
              <w:spacing w:before="60" w:after="60" w:line="240" w:lineRule="auto"/>
              <w:jc w:val="both"/>
              <w:textAlignment w:val="auto"/>
              <w:rPr>
                <w:rFonts w:cs="Calibri"/>
                <w:lang w:val="en-GB"/>
              </w:rPr>
            </w:pPr>
            <w:r w:rsidRPr="57676A66">
              <w:rPr>
                <w:rFonts w:cs="Calibri"/>
                <w:lang w:val="en-GB"/>
              </w:rPr>
              <w:t>Mr. Talant Sultanov, Advisor, Global Digital Inclusion Partnership (GDIP); Co-founder, Internet Society Kyrgyzstan Chapter (ISOC)</w:t>
            </w:r>
          </w:p>
          <w:p w14:paraId="4501EE48" w14:textId="3F35895B" w:rsidR="00723817" w:rsidRPr="00CA6A28" w:rsidRDefault="6D913004" w:rsidP="7CF8FEF3">
            <w:pPr>
              <w:numPr>
                <w:ilvl w:val="0"/>
                <w:numId w:val="7"/>
              </w:numPr>
              <w:spacing w:before="60" w:after="60" w:line="240" w:lineRule="auto"/>
              <w:rPr>
                <w:lang w:val="en-GB"/>
              </w:rPr>
            </w:pPr>
            <w:r w:rsidRPr="57676A66">
              <w:rPr>
                <w:lang w:val="en-GB"/>
              </w:rPr>
              <w:lastRenderedPageBreak/>
              <w:t>Ms. Tatiana Kuznetsova, Head Chief of Division of Statistics of Foreign Economic Activity, Transport and Communications, Interstate Statistical Committee of the CIS</w:t>
            </w:r>
          </w:p>
          <w:p w14:paraId="0A63BEBE" w14:textId="6DB40374" w:rsidR="00723817" w:rsidRPr="00CA6A28" w:rsidRDefault="707CA28E" w:rsidP="7CF8FEF3">
            <w:pPr>
              <w:numPr>
                <w:ilvl w:val="0"/>
                <w:numId w:val="7"/>
              </w:numPr>
              <w:spacing w:before="60" w:after="60" w:line="240" w:lineRule="auto"/>
              <w:rPr>
                <w:lang w:val="en-GB"/>
              </w:rPr>
            </w:pPr>
            <w:r w:rsidRPr="57676A66">
              <w:rPr>
                <w:lang w:val="en-GB"/>
              </w:rPr>
              <w:t>Mr. Aleksei Savrasov, Industrial Development Officer of Digital Transformation and AI, United Nations Industrial Development Organization (UNIDO)</w:t>
            </w:r>
          </w:p>
        </w:tc>
      </w:tr>
    </w:tbl>
    <w:p w14:paraId="2D9994BD" w14:textId="0391D77A" w:rsidR="00924738" w:rsidRPr="00924738" w:rsidRDefault="00924738" w:rsidP="5209C615">
      <w:pPr>
        <w:spacing w:before="120" w:line="240" w:lineRule="auto"/>
        <w:jc w:val="both"/>
        <w:rPr>
          <w:rFonts w:eastAsia="Calibri"/>
          <w:lang w:eastAsia="en-US"/>
        </w:rPr>
      </w:pPr>
      <w:r w:rsidRPr="00924738">
        <w:rPr>
          <w:rFonts w:eastAsia="Calibri"/>
          <w:lang w:eastAsia="en-US"/>
        </w:rPr>
        <w:lastRenderedPageBreak/>
        <w:t>The third roundtable session emphasized the power of regional partnerships to drive inclusive digital transformation, innovation ecosystems, and diversified economic development across the CIS region. The discussions brought together government leaders, development banks, innovation experts, and international organizations who presented a range of frameworks, projects, and initiatives aimed at accelerating progress toward a digital future.</w:t>
      </w:r>
      <w:r w:rsidR="00A73CBC">
        <w:rPr>
          <w:rFonts w:eastAsia="Calibri"/>
          <w:lang w:eastAsia="en-US"/>
        </w:rPr>
        <w:t xml:space="preserve"> Key highlights from the presentations </w:t>
      </w:r>
      <w:r w:rsidR="005B6374">
        <w:rPr>
          <w:rFonts w:eastAsia="Calibri"/>
          <w:lang w:eastAsia="en-US"/>
        </w:rPr>
        <w:t>made during this session can be summarized as follows:</w:t>
      </w:r>
    </w:p>
    <w:p w14:paraId="31427280" w14:textId="64B24173" w:rsidR="00924738" w:rsidRPr="005B6374" w:rsidRDefault="00924738" w:rsidP="5209C615">
      <w:pPr>
        <w:numPr>
          <w:ilvl w:val="0"/>
          <w:numId w:val="9"/>
        </w:numPr>
        <w:spacing w:after="0" w:line="240" w:lineRule="auto"/>
        <w:jc w:val="both"/>
        <w:rPr>
          <w:rFonts w:eastAsia="Calibri"/>
          <w:lang w:eastAsia="en-US"/>
        </w:rPr>
      </w:pPr>
      <w:r w:rsidRPr="00924738">
        <w:rPr>
          <w:rFonts w:eastAsia="Calibri"/>
          <w:lang w:eastAsia="en-US"/>
        </w:rPr>
        <w:t>Azerbaijan reaffirmed its commitment to innovation by announcing the establishment of a regional acceleration center aligned with the ITU’s Kigali Action Plan. Designed to serve not just Azerbaijan but also the broader region, the center will become operational in November 2025 and is expected to act as a key hub in fostering digital transformation and startup growth across the CIS. This initiative complements Azerbaijan’s long-term goal of transitioning from a resource-based to an innovation-led economy.</w:t>
      </w:r>
    </w:p>
    <w:p w14:paraId="7FCF4A72" w14:textId="234A61BD" w:rsidR="00924738" w:rsidRPr="005B6374" w:rsidRDefault="00924738" w:rsidP="5209C615">
      <w:pPr>
        <w:numPr>
          <w:ilvl w:val="0"/>
          <w:numId w:val="9"/>
        </w:numPr>
        <w:spacing w:after="0" w:line="240" w:lineRule="auto"/>
        <w:jc w:val="both"/>
        <w:rPr>
          <w:rFonts w:eastAsia="Calibri"/>
          <w:lang w:eastAsia="en-US"/>
        </w:rPr>
      </w:pPr>
      <w:r w:rsidRPr="00924738">
        <w:rPr>
          <w:rFonts w:eastAsia="Calibri"/>
          <w:lang w:eastAsia="en-US"/>
        </w:rPr>
        <w:t>The Eurasian Development Bank underscored its role as a critical enabler of innovation, offering grants and financial tools for digital projects in areas such as smart cities, artificial intelligence, and food security. It reiterated its readiness to co-finance new initiatives and build deeper partnerships with national institutions and the ITU.</w:t>
      </w:r>
    </w:p>
    <w:p w14:paraId="06110ACE" w14:textId="01144B63" w:rsidR="00FD0594" w:rsidRDefault="00924738" w:rsidP="5209C615">
      <w:pPr>
        <w:numPr>
          <w:ilvl w:val="0"/>
          <w:numId w:val="9"/>
        </w:numPr>
        <w:spacing w:after="0" w:line="240" w:lineRule="auto"/>
        <w:jc w:val="both"/>
        <w:rPr>
          <w:rFonts w:eastAsia="Calibri"/>
          <w:lang w:eastAsia="en-US"/>
        </w:rPr>
      </w:pPr>
      <w:r w:rsidRPr="00924738">
        <w:rPr>
          <w:rFonts w:eastAsia="Calibri"/>
          <w:lang w:eastAsia="en-US"/>
        </w:rPr>
        <w:t>Kazakhstan highlighted its strong e-government infrastructure, noting that its digital transformation is supported by over 400 integrated databases and increasing interoperability with international digital systems. Officials called for regional collaboration through shared digital platforms, open APIs, and best-practice exchanges to amplify the impact of local innovations.</w:t>
      </w:r>
    </w:p>
    <w:p w14:paraId="09CB39FE" w14:textId="11690C7E" w:rsidR="00924738" w:rsidRPr="005B6374" w:rsidRDefault="00924738" w:rsidP="5209C615">
      <w:pPr>
        <w:numPr>
          <w:ilvl w:val="0"/>
          <w:numId w:val="9"/>
        </w:numPr>
        <w:spacing w:after="0" w:line="240" w:lineRule="auto"/>
        <w:jc w:val="both"/>
        <w:rPr>
          <w:rFonts w:eastAsia="Calibri"/>
          <w:lang w:eastAsia="en-US"/>
        </w:rPr>
      </w:pPr>
      <w:r w:rsidRPr="00924738">
        <w:rPr>
          <w:rFonts w:eastAsia="Calibri"/>
          <w:lang w:eastAsia="en-US"/>
        </w:rPr>
        <w:t>Kyrgyzstan’s national intellectual property agency presented a robust multi-tier approach to innovation. From early education robotics labs to university-based incubators and national grant programs, Kyrgyzstan is systematically building an ecosystem for creative and technological advancement. International partners have supported these efforts, and over 100 startup projects have already received funding.</w:t>
      </w:r>
    </w:p>
    <w:p w14:paraId="44E69E4B" w14:textId="686DDBEA" w:rsidR="00924738" w:rsidRPr="005B6374" w:rsidRDefault="00924738" w:rsidP="5209C615">
      <w:pPr>
        <w:numPr>
          <w:ilvl w:val="0"/>
          <w:numId w:val="9"/>
        </w:numPr>
        <w:spacing w:after="0" w:line="240" w:lineRule="auto"/>
        <w:jc w:val="both"/>
        <w:rPr>
          <w:rFonts w:eastAsia="Calibri"/>
          <w:lang w:eastAsia="en-US"/>
        </w:rPr>
      </w:pPr>
      <w:r w:rsidRPr="00924738">
        <w:rPr>
          <w:rFonts w:eastAsia="Calibri"/>
          <w:lang w:eastAsia="en-US"/>
        </w:rPr>
        <w:t>Community-based digital inclusion was highlighted through initiatives in rural Kyrgyzstan, including community networks, localized educational content, and Internet safety training. These projects have not only bridged the gender and regional digital divides but have also leveraged digital tools for climate monitoring and healthcare accessibility.</w:t>
      </w:r>
    </w:p>
    <w:p w14:paraId="45E99008" w14:textId="4F1F0327" w:rsidR="00924738" w:rsidRPr="005B6374" w:rsidRDefault="00924738" w:rsidP="5209C615">
      <w:pPr>
        <w:numPr>
          <w:ilvl w:val="0"/>
          <w:numId w:val="9"/>
        </w:numPr>
        <w:spacing w:after="0" w:line="240" w:lineRule="auto"/>
        <w:jc w:val="both"/>
        <w:rPr>
          <w:rFonts w:eastAsia="Calibri"/>
          <w:lang w:eastAsia="en-US"/>
        </w:rPr>
      </w:pPr>
      <w:r w:rsidRPr="00924738">
        <w:rPr>
          <w:rFonts w:eastAsia="Calibri"/>
          <w:lang w:eastAsia="en-US"/>
        </w:rPr>
        <w:t>The CIS Statistical Committee provided an update on its efforts to harmonize ICT data collection across the region. The development of multilingual dashboards, integrated statistical platforms, and regional indicator systems is enabling more robust, accessible, and comparative data analysis for policymakers.</w:t>
      </w:r>
    </w:p>
    <w:p w14:paraId="2C476404" w14:textId="77777777" w:rsidR="00924738" w:rsidRPr="00924738" w:rsidRDefault="00924738" w:rsidP="5209C615">
      <w:pPr>
        <w:numPr>
          <w:ilvl w:val="0"/>
          <w:numId w:val="9"/>
        </w:numPr>
        <w:spacing w:after="0" w:line="240" w:lineRule="auto"/>
        <w:jc w:val="both"/>
        <w:rPr>
          <w:rFonts w:eastAsia="Calibri"/>
          <w:lang w:eastAsia="en-US"/>
        </w:rPr>
      </w:pPr>
      <w:r w:rsidRPr="00924738">
        <w:rPr>
          <w:rFonts w:eastAsia="Calibri"/>
          <w:lang w:eastAsia="en-US"/>
        </w:rPr>
        <w:t>Finally, UNIDO presented its digital industrial transformation model and outlined a series of regional initiatives, including innovation hubs and smart manufacturing pilots. With projects already underway in Armenia, Kyrgyzstan, Tajikistan, and Uzbekistan, UNIDO invited broader regional participation and collaboration, aiming to convert digital connectivity into sustainable industrial growth.</w:t>
      </w:r>
    </w:p>
    <w:p w14:paraId="517411D4" w14:textId="77777777" w:rsidR="00665E03" w:rsidRPr="00924738" w:rsidRDefault="00665E03" w:rsidP="5209C615">
      <w:pPr>
        <w:spacing w:after="0" w:line="240" w:lineRule="auto"/>
        <w:ind w:left="720"/>
        <w:jc w:val="both"/>
        <w:rPr>
          <w:rFonts w:eastAsia="Calibri"/>
          <w:lang w:eastAsia="en-US"/>
        </w:rPr>
      </w:pPr>
    </w:p>
    <w:p w14:paraId="04B7E188" w14:textId="4407641A" w:rsidR="004B4ED1" w:rsidRDefault="0052117F" w:rsidP="5209C615">
      <w:pPr>
        <w:spacing w:before="120" w:line="240" w:lineRule="auto"/>
        <w:jc w:val="both"/>
        <w:rPr>
          <w:rFonts w:eastAsia="Calibri"/>
          <w:lang w:eastAsia="en-US"/>
        </w:rPr>
      </w:pPr>
      <w:r w:rsidRPr="453390D9">
        <w:rPr>
          <w:rFonts w:eastAsia="Calibri"/>
          <w:lang w:eastAsia="en-US"/>
        </w:rPr>
        <w:lastRenderedPageBreak/>
        <w:t xml:space="preserve">The roundtable underscored that achieving truly transformative digital development in the CIS </w:t>
      </w:r>
      <w:r w:rsidR="09444E02" w:rsidRPr="453390D9">
        <w:rPr>
          <w:rFonts w:eastAsia="Calibri"/>
          <w:lang w:eastAsia="en-US"/>
        </w:rPr>
        <w:t>region</w:t>
      </w:r>
      <w:r w:rsidRPr="453390D9">
        <w:rPr>
          <w:rFonts w:eastAsia="Calibri"/>
          <w:lang w:eastAsia="en-US"/>
        </w:rPr>
        <w:t xml:space="preserve"> requires far more than isolated national efforts—it demands a cohesive, region-wide ecosystem in which governments, financial institutions, the private sector, civil society and international bodies work in concert.  By aligning strategic policy frameworks with adaptive financing models, interoperable platforms and tailored capacity-building, countries can close connectivity gaps, cultivate innovation pipelines</w:t>
      </w:r>
      <w:r w:rsidR="34C8AD10" w:rsidRPr="453390D9">
        <w:rPr>
          <w:rFonts w:eastAsia="Calibri"/>
          <w:lang w:eastAsia="en-US"/>
        </w:rPr>
        <w:t>,</w:t>
      </w:r>
      <w:r w:rsidRPr="453390D9">
        <w:rPr>
          <w:rFonts w:eastAsia="Calibri"/>
          <w:lang w:eastAsia="en-US"/>
        </w:rPr>
        <w:t xml:space="preserve"> and</w:t>
      </w:r>
      <w:r w:rsidR="4D8D971B" w:rsidRPr="453390D9">
        <w:rPr>
          <w:rFonts w:eastAsia="Calibri"/>
          <w:lang w:eastAsia="en-US"/>
        </w:rPr>
        <w:t xml:space="preserve"> </w:t>
      </w:r>
      <w:r w:rsidRPr="453390D9">
        <w:rPr>
          <w:rFonts w:eastAsia="Calibri"/>
          <w:lang w:eastAsia="en-US"/>
        </w:rPr>
        <w:t>drive resilient</w:t>
      </w:r>
      <w:r w:rsidR="07D6722F" w:rsidRPr="453390D9">
        <w:rPr>
          <w:rFonts w:eastAsia="Calibri"/>
          <w:lang w:eastAsia="en-US"/>
        </w:rPr>
        <w:t xml:space="preserve"> and</w:t>
      </w:r>
      <w:r w:rsidRPr="453390D9">
        <w:rPr>
          <w:rFonts w:eastAsia="Calibri"/>
          <w:lang w:eastAsia="en-US"/>
        </w:rPr>
        <w:t xml:space="preserve"> inclusive growth. Crucially, data-driven decision-making and shared learning reinforce this collaborative architecture, ensuring that progress is measurable, </w:t>
      </w:r>
      <w:r w:rsidR="1655B7DA" w:rsidRPr="453390D9">
        <w:rPr>
          <w:rFonts w:eastAsia="Calibri"/>
          <w:lang w:eastAsia="en-US"/>
        </w:rPr>
        <w:t xml:space="preserve">scalable, </w:t>
      </w:r>
      <w:r w:rsidRPr="453390D9">
        <w:rPr>
          <w:rFonts w:eastAsia="Calibri"/>
          <w:lang w:eastAsia="en-US"/>
        </w:rPr>
        <w:t>and responsive to local needs.  In this way, the CIS region can harness its collective strengths to build a digital future that delivers sustainable economic prosperity and social well-being for all</w:t>
      </w:r>
      <w:r w:rsidR="004B4ED1" w:rsidRPr="453390D9">
        <w:rPr>
          <w:rFonts w:eastAsia="Calibri"/>
          <w:lang w:eastAsia="en-US"/>
        </w:rPr>
        <w:t>.</w:t>
      </w:r>
    </w:p>
    <w:p w14:paraId="344FEFD1" w14:textId="28245391" w:rsidR="008D1C4C" w:rsidRPr="004B4ED1" w:rsidRDefault="004054B8" w:rsidP="00396A60">
      <w:pPr>
        <w:pStyle w:val="Heading1"/>
        <w:numPr>
          <w:ilvl w:val="1"/>
          <w:numId w:val="15"/>
        </w:numPr>
        <w:spacing w:before="120" w:line="240" w:lineRule="auto"/>
        <w:ind w:left="431" w:hanging="431"/>
        <w:jc w:val="left"/>
        <w:rPr>
          <w:rFonts w:cs="Calibri"/>
          <w:sz w:val="24"/>
          <w:szCs w:val="24"/>
        </w:rPr>
      </w:pPr>
      <w:r w:rsidRPr="004B4ED1">
        <w:rPr>
          <w:rFonts w:cs="Calibri"/>
          <w:sz w:val="24"/>
          <w:szCs w:val="24"/>
        </w:rPr>
        <w:t>ROUNDTABLE FOUR: ITU Regional Initiatives for CIS Region</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72"/>
        <w:gridCol w:w="7205"/>
      </w:tblGrid>
      <w:tr w:rsidR="008D1C4C" w:rsidRPr="00CA6A28" w14:paraId="70F91DF7" w14:textId="77777777" w:rsidTr="006D1BFC">
        <w:trPr>
          <w:trHeight w:val="345"/>
          <w:jc w:val="center"/>
        </w:trPr>
        <w:tc>
          <w:tcPr>
            <w:tcW w:w="1972" w:type="dxa"/>
            <w:vMerge w:val="restart"/>
            <w:shd w:val="clear" w:color="auto" w:fill="auto"/>
            <w:tcMar>
              <w:top w:w="0" w:type="dxa"/>
              <w:left w:w="108" w:type="dxa"/>
              <w:bottom w:w="0" w:type="dxa"/>
              <w:right w:w="108" w:type="dxa"/>
            </w:tcMar>
            <w:vAlign w:val="center"/>
          </w:tcPr>
          <w:p w14:paraId="2BDE18BF" w14:textId="1CB3C486" w:rsidR="008D1C4C" w:rsidRPr="004B4ED1" w:rsidRDefault="00DC5984" w:rsidP="00B97429">
            <w:pPr>
              <w:spacing w:before="60" w:after="60" w:line="240" w:lineRule="auto"/>
              <w:rPr>
                <w:b/>
                <w:bCs/>
              </w:rPr>
            </w:pPr>
            <w:r w:rsidRPr="004B4ED1">
              <w:rPr>
                <w:b/>
                <w:bCs/>
              </w:rPr>
              <w:t>16:00 – 17:30</w:t>
            </w:r>
          </w:p>
        </w:tc>
        <w:tc>
          <w:tcPr>
            <w:tcW w:w="7205" w:type="dxa"/>
            <w:shd w:val="clear" w:color="auto" w:fill="auto"/>
            <w:tcMar>
              <w:top w:w="0" w:type="dxa"/>
              <w:left w:w="108" w:type="dxa"/>
              <w:bottom w:w="0" w:type="dxa"/>
              <w:right w:w="108" w:type="dxa"/>
            </w:tcMar>
            <w:vAlign w:val="center"/>
          </w:tcPr>
          <w:p w14:paraId="026828FD" w14:textId="6F80A5A8" w:rsidR="008D1C4C" w:rsidRPr="004B4ED1" w:rsidRDefault="008D1C4C" w:rsidP="00B97429">
            <w:pPr>
              <w:spacing w:before="60" w:after="60" w:line="240" w:lineRule="auto"/>
              <w:rPr>
                <w:rFonts w:eastAsia="Avenir Next LT Pro"/>
              </w:rPr>
            </w:pPr>
            <w:r w:rsidRPr="004B4ED1">
              <w:rPr>
                <w:b/>
              </w:rPr>
              <w:t>Moderator</w:t>
            </w:r>
            <w:r w:rsidRPr="004B4ED1">
              <w:t xml:space="preserve">: </w:t>
            </w:r>
            <w:r w:rsidR="00714CAD" w:rsidRPr="004B4ED1">
              <w:rPr>
                <w:rFonts w:eastAsia="Calibri"/>
              </w:rPr>
              <w:t>ITU Regional Office for CIS</w:t>
            </w:r>
          </w:p>
        </w:tc>
      </w:tr>
      <w:tr w:rsidR="006D1BFC" w:rsidRPr="00CA6A28" w14:paraId="0251FB48" w14:textId="77777777" w:rsidTr="006D1BFC">
        <w:trPr>
          <w:trHeight w:val="345"/>
          <w:jc w:val="center"/>
        </w:trPr>
        <w:tc>
          <w:tcPr>
            <w:tcW w:w="1972" w:type="dxa"/>
            <w:vMerge/>
            <w:tcMar>
              <w:top w:w="0" w:type="dxa"/>
              <w:left w:w="108" w:type="dxa"/>
              <w:bottom w:w="0" w:type="dxa"/>
              <w:right w:w="108" w:type="dxa"/>
            </w:tcMar>
            <w:vAlign w:val="center"/>
          </w:tcPr>
          <w:p w14:paraId="1D9376B5" w14:textId="77777777" w:rsidR="006D1BFC" w:rsidRPr="004B4ED1" w:rsidRDefault="006D1BFC" w:rsidP="00B97429">
            <w:pPr>
              <w:spacing w:before="60" w:after="60" w:line="240" w:lineRule="auto"/>
              <w:rPr>
                <w:b/>
                <w:bCs/>
              </w:rPr>
            </w:pPr>
          </w:p>
        </w:tc>
        <w:tc>
          <w:tcPr>
            <w:tcW w:w="7205" w:type="dxa"/>
            <w:shd w:val="clear" w:color="auto" w:fill="auto"/>
            <w:tcMar>
              <w:top w:w="0" w:type="dxa"/>
              <w:left w:w="108" w:type="dxa"/>
              <w:bottom w:w="0" w:type="dxa"/>
              <w:right w:w="108" w:type="dxa"/>
            </w:tcMar>
            <w:vAlign w:val="center"/>
          </w:tcPr>
          <w:p w14:paraId="64D6AE30" w14:textId="77777777" w:rsidR="006D1BFC" w:rsidRPr="004B4ED1" w:rsidRDefault="006D1BFC" w:rsidP="00B97429">
            <w:pPr>
              <w:spacing w:before="60" w:after="60" w:line="240" w:lineRule="auto"/>
            </w:pPr>
            <w:r w:rsidRPr="004B4ED1">
              <w:t>Panelists:</w:t>
            </w:r>
          </w:p>
          <w:p w14:paraId="1AE543AD" w14:textId="77777777" w:rsidR="006D1BFC" w:rsidRPr="004B4ED1" w:rsidRDefault="006D1BFC" w:rsidP="75076EE5">
            <w:pPr>
              <w:numPr>
                <w:ilvl w:val="0"/>
                <w:numId w:val="6"/>
              </w:numPr>
              <w:suppressAutoHyphens w:val="0"/>
              <w:autoSpaceDN/>
              <w:spacing w:before="60" w:after="60" w:line="240" w:lineRule="auto"/>
              <w:jc w:val="both"/>
              <w:rPr>
                <w:lang w:val="en-GB"/>
              </w:rPr>
            </w:pPr>
            <w:r w:rsidRPr="004B4ED1">
              <w:rPr>
                <w:lang w:val="en-GB"/>
              </w:rPr>
              <w:t>Ms. Anara Bekenova, Head, Radio Frequency Spectrum Planning and International Coordination Department, Ministry of Digital Development, Innovations and Aerospace Industry of the Republic of Kazakhstan</w:t>
            </w:r>
          </w:p>
          <w:p w14:paraId="68620E53" w14:textId="77777777" w:rsidR="006D1BFC" w:rsidRPr="004B4ED1" w:rsidRDefault="006D1BFC" w:rsidP="00360720">
            <w:pPr>
              <w:numPr>
                <w:ilvl w:val="0"/>
                <w:numId w:val="6"/>
              </w:numPr>
              <w:suppressAutoHyphens w:val="0"/>
              <w:autoSpaceDN/>
              <w:spacing w:before="60" w:after="60" w:line="240" w:lineRule="auto"/>
              <w:jc w:val="both"/>
              <w:rPr>
                <w:lang w:val="en-GB"/>
              </w:rPr>
            </w:pPr>
            <w:r w:rsidRPr="004B4ED1">
              <w:rPr>
                <w:lang w:val="en-GB"/>
              </w:rPr>
              <w:t xml:space="preserve">Ms. Lilit Khachikyan, </w:t>
            </w:r>
            <w:r w:rsidRPr="004B4ED1">
              <w:rPr>
                <w:bCs/>
                <w:lang w:val="en-GB"/>
              </w:rPr>
              <w:t>Cyber Project Coordination Manager, Information Systems Agency of Armenia</w:t>
            </w:r>
          </w:p>
          <w:p w14:paraId="14CC7520" w14:textId="77777777" w:rsidR="006D1BFC" w:rsidRPr="004B4ED1" w:rsidRDefault="006D1BFC" w:rsidP="00360720">
            <w:pPr>
              <w:numPr>
                <w:ilvl w:val="0"/>
                <w:numId w:val="6"/>
              </w:numPr>
              <w:suppressAutoHyphens w:val="0"/>
              <w:autoSpaceDN/>
              <w:spacing w:before="60" w:after="60" w:line="240" w:lineRule="auto"/>
              <w:jc w:val="both"/>
              <w:rPr>
                <w:bCs/>
                <w:lang w:val="en-GB"/>
              </w:rPr>
            </w:pPr>
            <w:r w:rsidRPr="004B4ED1">
              <w:rPr>
                <w:lang w:val="en-GB"/>
              </w:rPr>
              <w:t xml:space="preserve">Ms. Timur Derbishaliev, </w:t>
            </w:r>
            <w:r w:rsidRPr="004B4ED1">
              <w:rPr>
                <w:bCs/>
                <w:lang w:val="en-GB"/>
              </w:rPr>
              <w:t>Cybersecurity Consultant, Ministry of Digital Development of the Kyrgyz Republic</w:t>
            </w:r>
          </w:p>
          <w:p w14:paraId="02B6007B" w14:textId="77777777" w:rsidR="006D1BFC" w:rsidRPr="004B4ED1" w:rsidRDefault="006D1BFC" w:rsidP="00360720">
            <w:pPr>
              <w:numPr>
                <w:ilvl w:val="0"/>
                <w:numId w:val="6"/>
              </w:numPr>
              <w:suppressAutoHyphens w:val="0"/>
              <w:autoSpaceDN/>
              <w:spacing w:before="60" w:after="60" w:line="240" w:lineRule="auto"/>
              <w:jc w:val="both"/>
              <w:rPr>
                <w:bCs/>
                <w:lang w:val="en-GB"/>
              </w:rPr>
            </w:pPr>
            <w:r w:rsidRPr="004B4ED1">
              <w:rPr>
                <w:lang w:val="en-GB"/>
              </w:rPr>
              <w:t xml:space="preserve">Mr. Jeyhun Huseynzade, </w:t>
            </w:r>
            <w:r w:rsidRPr="004B4ED1">
              <w:rPr>
                <w:bCs/>
                <w:lang w:val="en-GB"/>
              </w:rPr>
              <w:t>Deputy Chairman, Information Communication Technologies Agency of the Republic of Azerbaijan</w:t>
            </w:r>
          </w:p>
          <w:p w14:paraId="1B3D1679" w14:textId="77777777" w:rsidR="006D1BFC" w:rsidRPr="004B4ED1" w:rsidRDefault="006D1BFC" w:rsidP="00360720">
            <w:pPr>
              <w:numPr>
                <w:ilvl w:val="0"/>
                <w:numId w:val="6"/>
              </w:numPr>
              <w:suppressAutoHyphens w:val="0"/>
              <w:autoSpaceDN/>
              <w:spacing w:before="60" w:after="60" w:line="240" w:lineRule="auto"/>
              <w:jc w:val="both"/>
              <w:rPr>
                <w:bCs/>
                <w:lang w:val="en-GB"/>
              </w:rPr>
            </w:pPr>
            <w:r w:rsidRPr="004B4ED1">
              <w:rPr>
                <w:bCs/>
                <w:lang w:val="en-GB"/>
              </w:rPr>
              <w:t>Ms. Aliya Almatova, Lead Manager of International Relations, NITEC, Kazakhstan</w:t>
            </w:r>
          </w:p>
          <w:p w14:paraId="1193E4BF" w14:textId="77777777" w:rsidR="006D1BFC" w:rsidRPr="004B4ED1" w:rsidRDefault="006D1BFC" w:rsidP="00360720">
            <w:pPr>
              <w:numPr>
                <w:ilvl w:val="0"/>
                <w:numId w:val="6"/>
              </w:numPr>
              <w:suppressAutoHyphens w:val="0"/>
              <w:autoSpaceDN/>
              <w:spacing w:before="60" w:after="60" w:line="240" w:lineRule="auto"/>
              <w:jc w:val="both"/>
              <w:rPr>
                <w:lang w:val="en-GB"/>
              </w:rPr>
            </w:pPr>
            <w:r w:rsidRPr="004B4ED1">
              <w:rPr>
                <w:lang w:val="en-GB"/>
              </w:rPr>
              <w:t xml:space="preserve">Mr. Vahe Arzumanyan, </w:t>
            </w:r>
            <w:r w:rsidRPr="004B4ED1">
              <w:rPr>
                <w:bCs/>
                <w:lang w:val="en-GB"/>
              </w:rPr>
              <w:t>Expert in screen access and digital accessibility programs, teacher of information and communication technologies at the computer center of the S. Shahnazaryan House of Culture of the Union of the Blind, Armenia</w:t>
            </w:r>
          </w:p>
          <w:p w14:paraId="71BB341F" w14:textId="77777777" w:rsidR="006D1BFC" w:rsidRPr="004B4ED1" w:rsidRDefault="006D1BFC" w:rsidP="00360720">
            <w:pPr>
              <w:numPr>
                <w:ilvl w:val="0"/>
                <w:numId w:val="6"/>
              </w:numPr>
              <w:suppressAutoHyphens w:val="0"/>
              <w:autoSpaceDN/>
              <w:spacing w:before="60" w:after="60" w:line="240" w:lineRule="auto"/>
              <w:jc w:val="both"/>
              <w:rPr>
                <w:lang w:val="en-GB"/>
              </w:rPr>
            </w:pPr>
            <w:r w:rsidRPr="004B4ED1">
              <w:rPr>
                <w:lang w:val="en-GB"/>
              </w:rPr>
              <w:t xml:space="preserve">Ms. Zhanat Jabassova, </w:t>
            </w:r>
            <w:r w:rsidRPr="004B4ED1">
              <w:rPr>
                <w:bCs/>
                <w:lang w:val="en-GB"/>
              </w:rPr>
              <w:t>Head of the Center for International Cooperation and Project Implementation, Kostanay Engineering and Economic University named after M. Dulatov, Kazakhstan</w:t>
            </w:r>
          </w:p>
          <w:p w14:paraId="35CB8711" w14:textId="77777777" w:rsidR="006D1BFC" w:rsidRPr="004B4ED1" w:rsidRDefault="006D1BFC" w:rsidP="00360720">
            <w:pPr>
              <w:numPr>
                <w:ilvl w:val="0"/>
                <w:numId w:val="6"/>
              </w:numPr>
              <w:suppressAutoHyphens w:val="0"/>
              <w:autoSpaceDN/>
              <w:spacing w:before="60" w:after="60" w:line="240" w:lineRule="auto"/>
              <w:jc w:val="both"/>
              <w:rPr>
                <w:bCs/>
                <w:lang w:val="en-GB"/>
              </w:rPr>
            </w:pPr>
            <w:r w:rsidRPr="004B4ED1">
              <w:rPr>
                <w:bCs/>
                <w:lang w:val="en-GB"/>
              </w:rPr>
              <w:t>Mr. Nazarbek Dzhunusaliev, Project Implementation Department Manager Kyrgyz State Technical University, Kyrgyzstan</w:t>
            </w:r>
          </w:p>
          <w:p w14:paraId="3D3DAE3C" w14:textId="3E2146E0" w:rsidR="006D1BFC" w:rsidRPr="004B4ED1" w:rsidRDefault="006D1BFC" w:rsidP="00724D22">
            <w:pPr>
              <w:numPr>
                <w:ilvl w:val="0"/>
                <w:numId w:val="6"/>
              </w:numPr>
              <w:suppressAutoHyphens w:val="0"/>
              <w:autoSpaceDN/>
              <w:spacing w:before="60" w:after="60" w:line="240" w:lineRule="auto"/>
              <w:jc w:val="both"/>
            </w:pPr>
            <w:r w:rsidRPr="00724D22">
              <w:rPr>
                <w:bCs/>
                <w:lang w:val="en-GB"/>
              </w:rPr>
              <w:t xml:space="preserve">Mr. Vladimir Ivashko, </w:t>
            </w:r>
            <w:r w:rsidRPr="004B4ED1">
              <w:rPr>
                <w:bCs/>
                <w:lang w:val="en-GB"/>
              </w:rPr>
              <w:t>Head of the Scientific and Technical Department of the Belarusian State Academy of Communications, Belarus</w:t>
            </w:r>
          </w:p>
        </w:tc>
      </w:tr>
    </w:tbl>
    <w:p w14:paraId="13C38E13" w14:textId="77777777" w:rsidR="00370F3A" w:rsidRPr="005A3A8C" w:rsidRDefault="00370F3A" w:rsidP="00F457F1">
      <w:pPr>
        <w:spacing w:before="120" w:line="240" w:lineRule="auto"/>
        <w:jc w:val="both"/>
        <w:rPr>
          <w:rFonts w:eastAsia="Calibri"/>
          <w:lang w:eastAsia="en-US"/>
        </w:rPr>
      </w:pPr>
    </w:p>
    <w:p w14:paraId="1C8CD77E" w14:textId="6D11506F" w:rsidR="00D663FE" w:rsidRPr="004138E2" w:rsidRDefault="007F7787" w:rsidP="00F457F1">
      <w:pPr>
        <w:spacing w:before="120" w:line="240" w:lineRule="auto"/>
        <w:jc w:val="both"/>
        <w:rPr>
          <w:rFonts w:eastAsia="Calibri"/>
          <w:lang w:eastAsia="en-US"/>
        </w:rPr>
      </w:pPr>
      <w:r>
        <w:rPr>
          <w:rFonts w:eastAsia="Calibri"/>
          <w:lang w:eastAsia="en-US"/>
        </w:rPr>
        <w:t xml:space="preserve">The session </w:t>
      </w:r>
      <w:r w:rsidR="00D663FE" w:rsidRPr="453390D9">
        <w:rPr>
          <w:rFonts w:eastAsia="Calibri"/>
          <w:lang w:eastAsia="en-US"/>
        </w:rPr>
        <w:t xml:space="preserve">focused on the </w:t>
      </w:r>
      <w:r w:rsidR="00D663FE" w:rsidRPr="00456B6F">
        <w:rPr>
          <w:rFonts w:eastAsia="Calibri"/>
          <w:color w:val="4C94D8" w:themeColor="text2" w:themeTint="80"/>
          <w:u w:val="single"/>
          <w:lang w:eastAsia="en-US"/>
        </w:rPr>
        <w:t>implementation of the Regional Initiatives for CIS region</w:t>
      </w:r>
      <w:r w:rsidR="00D663FE" w:rsidRPr="00456B6F">
        <w:rPr>
          <w:rFonts w:eastAsia="Calibri"/>
          <w:color w:val="4C94D8" w:themeColor="text2" w:themeTint="80"/>
          <w:lang w:eastAsia="en-US"/>
        </w:rPr>
        <w:t xml:space="preserve"> </w:t>
      </w:r>
      <w:r w:rsidR="00D663FE" w:rsidRPr="453390D9">
        <w:rPr>
          <w:rFonts w:eastAsia="Calibri"/>
          <w:lang w:eastAsia="en-US"/>
        </w:rPr>
        <w:t xml:space="preserve">as adopted at the World Telecommunication Development Conference 2022 </w:t>
      </w:r>
      <w:r w:rsidR="25266B61" w:rsidRPr="453390D9">
        <w:rPr>
          <w:rFonts w:eastAsia="Calibri"/>
          <w:lang w:eastAsia="en-US"/>
        </w:rPr>
        <w:t xml:space="preserve">(WTDC-22) </w:t>
      </w:r>
      <w:r w:rsidR="00D663FE" w:rsidRPr="453390D9">
        <w:rPr>
          <w:rFonts w:eastAsia="Calibri"/>
          <w:lang w:eastAsia="en-US"/>
        </w:rPr>
        <w:t>which are:</w:t>
      </w:r>
    </w:p>
    <w:p w14:paraId="2E751F6D" w14:textId="781D2150" w:rsidR="00D663FE" w:rsidRPr="004138E2" w:rsidRDefault="00D86B4E" w:rsidP="6C0CD65A">
      <w:pPr>
        <w:pStyle w:val="ListParagraph"/>
        <w:numPr>
          <w:ilvl w:val="0"/>
          <w:numId w:val="29"/>
        </w:numPr>
        <w:spacing w:before="120" w:line="240" w:lineRule="auto"/>
        <w:jc w:val="both"/>
      </w:pPr>
      <w:r>
        <w:t>RI CIS1</w:t>
      </w:r>
      <w:r w:rsidR="41FCFB33">
        <w:t>:</w:t>
      </w:r>
      <w:r>
        <w:t xml:space="preserve"> “Developing infrastructure to promote innovation and partnerships in the introduction of new technologies – the Internet of Things, including the industrial Internet, smart cities and communities, 5G/IMT-2020</w:t>
      </w:r>
      <w:r w:rsidR="34F54B9B">
        <w:t>,</w:t>
      </w:r>
      <w:r>
        <w:t xml:space="preserve"> and next-generation NET-2030 communication </w:t>
      </w:r>
      <w:r>
        <w:lastRenderedPageBreak/>
        <w:t xml:space="preserve">networks, quantum technologies, artificial intelligence, digital health, digital </w:t>
      </w:r>
      <w:r w:rsidR="6766C5C2">
        <w:t xml:space="preserve">skills </w:t>
      </w:r>
      <w:r>
        <w:t>and environmental protection”</w:t>
      </w:r>
      <w:r w:rsidR="00F457F1">
        <w:t>.</w:t>
      </w:r>
    </w:p>
    <w:p w14:paraId="3331B71A" w14:textId="1E6F1ADA" w:rsidR="0052443D" w:rsidRPr="004138E2" w:rsidRDefault="001D3F99" w:rsidP="6C0CD65A">
      <w:pPr>
        <w:pStyle w:val="ListParagraph"/>
        <w:numPr>
          <w:ilvl w:val="0"/>
          <w:numId w:val="29"/>
        </w:numPr>
        <w:spacing w:before="120" w:line="240" w:lineRule="auto"/>
        <w:jc w:val="both"/>
      </w:pPr>
      <w:r>
        <w:t>RI CIS2</w:t>
      </w:r>
      <w:r w:rsidR="195DEA2D">
        <w:t>:</w:t>
      </w:r>
      <w:r>
        <w:t xml:space="preserve"> “Cybersecurity and personal data protection”</w:t>
      </w:r>
      <w:r w:rsidR="00F457F1">
        <w:t>.</w:t>
      </w:r>
    </w:p>
    <w:p w14:paraId="01FB1D3D" w14:textId="756D8580" w:rsidR="0052443D" w:rsidRPr="004138E2" w:rsidRDefault="0052443D" w:rsidP="6C0CD65A">
      <w:pPr>
        <w:pStyle w:val="ListParagraph"/>
        <w:numPr>
          <w:ilvl w:val="0"/>
          <w:numId w:val="29"/>
        </w:numPr>
        <w:spacing w:before="120" w:line="240" w:lineRule="auto"/>
        <w:jc w:val="both"/>
      </w:pPr>
      <w:r>
        <w:t>RI CIS3</w:t>
      </w:r>
      <w:r w:rsidR="536E6BA5">
        <w:t>:</w:t>
      </w:r>
      <w:r>
        <w:t xml:space="preserve"> “Creating an enabling legal and regulatory environment to accelerate digital transformation”</w:t>
      </w:r>
      <w:r w:rsidR="00F457F1">
        <w:t>.</w:t>
      </w:r>
    </w:p>
    <w:p w14:paraId="0D94BD2E" w14:textId="1FD49938" w:rsidR="00CC4DA6" w:rsidRPr="004138E2" w:rsidRDefault="00CC4DA6" w:rsidP="6C0CD65A">
      <w:pPr>
        <w:pStyle w:val="ListParagraph"/>
        <w:numPr>
          <w:ilvl w:val="0"/>
          <w:numId w:val="29"/>
        </w:numPr>
        <w:spacing w:before="120" w:line="240" w:lineRule="auto"/>
        <w:jc w:val="both"/>
      </w:pPr>
      <w:r>
        <w:t>RI CIS4</w:t>
      </w:r>
      <w:r w:rsidR="2D229DB4">
        <w:t>:</w:t>
      </w:r>
      <w:r>
        <w:t xml:space="preserve"> “Digital skills and information and communication technology </w:t>
      </w:r>
      <w:r w:rsidR="3FB505A7">
        <w:t xml:space="preserve">(ICT) </w:t>
      </w:r>
      <w:r>
        <w:t>accessibility for the public, in particular for persons with disabilities”</w:t>
      </w:r>
      <w:r w:rsidR="00F457F1">
        <w:t>.</w:t>
      </w:r>
    </w:p>
    <w:p w14:paraId="0EEBEB6E" w14:textId="444351A9" w:rsidR="00DE3B76" w:rsidRPr="004138E2" w:rsidRDefault="00DE3B76" w:rsidP="6C0CD65A">
      <w:pPr>
        <w:pStyle w:val="ListParagraph"/>
        <w:numPr>
          <w:ilvl w:val="0"/>
          <w:numId w:val="29"/>
        </w:numPr>
        <w:spacing w:before="120" w:line="240" w:lineRule="auto"/>
        <w:jc w:val="both"/>
      </w:pPr>
      <w:r>
        <w:t>RI CIS5</w:t>
      </w:r>
      <w:r w:rsidR="042B493D">
        <w:t xml:space="preserve">: </w:t>
      </w:r>
      <w:r>
        <w:t>“Development of smart cities and communities”</w:t>
      </w:r>
      <w:r w:rsidR="00F457F1">
        <w:t>.</w:t>
      </w:r>
    </w:p>
    <w:p w14:paraId="553CC681" w14:textId="0BB3A452" w:rsidR="00DE43E8" w:rsidRPr="004138E2" w:rsidRDefault="00DE43E8" w:rsidP="00095331">
      <w:pPr>
        <w:spacing w:before="120" w:line="240" w:lineRule="auto"/>
        <w:rPr>
          <w:rFonts w:eastAsia="Calibri"/>
          <w:lang w:eastAsia="en-US"/>
        </w:rPr>
      </w:pPr>
      <w:r w:rsidRPr="004138E2">
        <w:rPr>
          <w:rFonts w:eastAsia="Calibri"/>
          <w:lang w:eastAsia="en-US"/>
        </w:rPr>
        <w:t>The main highlights of the discussions include</w:t>
      </w:r>
      <w:r w:rsidR="00096FDA" w:rsidRPr="004138E2">
        <w:rPr>
          <w:rFonts w:eastAsia="Calibri"/>
          <w:lang w:eastAsia="en-US"/>
        </w:rPr>
        <w:t>d</w:t>
      </w:r>
      <w:r w:rsidRPr="004138E2">
        <w:rPr>
          <w:rFonts w:eastAsia="Calibri"/>
          <w:lang w:eastAsia="en-US"/>
        </w:rPr>
        <w:t>:</w:t>
      </w:r>
    </w:p>
    <w:p w14:paraId="6960D751" w14:textId="218D85FF" w:rsidR="00497BF6" w:rsidRPr="007E597B" w:rsidRDefault="00497BF6" w:rsidP="5209C615">
      <w:pPr>
        <w:pStyle w:val="ListParagraph"/>
        <w:numPr>
          <w:ilvl w:val="0"/>
          <w:numId w:val="18"/>
        </w:numPr>
        <w:spacing w:before="60" w:after="60"/>
        <w:ind w:left="714" w:hanging="357"/>
        <w:jc w:val="both"/>
      </w:pPr>
      <w:r>
        <w:t xml:space="preserve">The </w:t>
      </w:r>
      <w:r w:rsidR="00252B04">
        <w:t>fourt</w:t>
      </w:r>
      <w:r w:rsidR="009A70BB">
        <w:t>h</w:t>
      </w:r>
      <w:r>
        <w:t xml:space="preserve"> roundtable session advanced a comprehensive review of regional initiatives across </w:t>
      </w:r>
      <w:r w:rsidR="003659BF">
        <w:t>five</w:t>
      </w:r>
      <w:r>
        <w:t xml:space="preserve"> priority areas. Speakers from </w:t>
      </w:r>
      <w:r w:rsidR="00436EB7">
        <w:t>M</w:t>
      </w:r>
      <w:r>
        <w:t xml:space="preserve">ember </w:t>
      </w:r>
      <w:r w:rsidR="00436EB7">
        <w:t>S</w:t>
      </w:r>
      <w:r>
        <w:t xml:space="preserve">tates and </w:t>
      </w:r>
      <w:r w:rsidR="009A70BB">
        <w:t>sector members</w:t>
      </w:r>
      <w:r>
        <w:t xml:space="preserve"> detailed both national achievements and collaborative steps toward bridging </w:t>
      </w:r>
      <w:r w:rsidR="59BCA187">
        <w:t xml:space="preserve">the </w:t>
      </w:r>
      <w:r>
        <w:t>digital divide and reinforcing the region’s technology ecosystem.</w:t>
      </w:r>
    </w:p>
    <w:p w14:paraId="3C52763A" w14:textId="5698B0E2" w:rsidR="007D6EA5" w:rsidRPr="007D6EA5" w:rsidRDefault="3246EF00" w:rsidP="5209C615">
      <w:pPr>
        <w:pStyle w:val="ListParagraph"/>
        <w:numPr>
          <w:ilvl w:val="0"/>
          <w:numId w:val="18"/>
        </w:numPr>
        <w:spacing w:before="60" w:after="60"/>
        <w:ind w:left="714" w:hanging="357"/>
        <w:jc w:val="both"/>
      </w:pPr>
      <w:r>
        <w:t>The discussion on Infrastructure, Connectivity</w:t>
      </w:r>
      <w:r w:rsidR="520A0F57">
        <w:t>,</w:t>
      </w:r>
      <w:r>
        <w:t xml:space="preserve"> and Innovation highlighted Kazakhstan’s strategy for extending high-capacity networks nationwide. The Kazakh delegation reported that an auction of 3.5 GHz spectrum in 2022 paved the way for rapid 5G deployment, while ITU-supported training sessions have helped regulator and operators accelerate roll-out. Universal school connectivity was cited as a flagship objective that connected </w:t>
      </w:r>
      <w:r w:rsidR="00FB219D">
        <w:t>many</w:t>
      </w:r>
      <w:r>
        <w:t xml:space="preserve"> s</w:t>
      </w:r>
      <w:r w:rsidR="5F1B7AEB">
        <w:t>c</w:t>
      </w:r>
      <w:r>
        <w:t>hools, giving the country a leading position within the region.</w:t>
      </w:r>
    </w:p>
    <w:p w14:paraId="071C8CC8" w14:textId="77777777" w:rsidR="00923682" w:rsidRPr="00923682" w:rsidRDefault="53D859ED" w:rsidP="5209C615">
      <w:pPr>
        <w:pStyle w:val="ListParagraph"/>
        <w:numPr>
          <w:ilvl w:val="0"/>
          <w:numId w:val="18"/>
        </w:numPr>
        <w:spacing w:before="60" w:after="60"/>
        <w:ind w:left="714" w:hanging="357"/>
        <w:jc w:val="both"/>
      </w:pPr>
      <w:r>
        <w:t>Under Cybersecurity and Data Protection, Armenia outlined a multidimensional reform that created a dedicated information-systems agency and established a national CERT. With direct assistance from the ITU, the country staged its first nationwide cyber-drill in December 202</w:t>
      </w:r>
      <w:r w:rsidR="0023174E" w:rsidRPr="0023174E">
        <w:t>4</w:t>
      </w:r>
      <w:r>
        <w:t xml:space="preserve">, stress-testing incident-response procedures and fostering trust between public, private and academic stakeholders. Plans are under way to repeat the exercise annually and to </w:t>
      </w:r>
      <w:r w:rsidR="1AA3F772">
        <w:t>finalize</w:t>
      </w:r>
      <w:r>
        <w:t xml:space="preserve"> the first national cybersecurity law. </w:t>
      </w:r>
    </w:p>
    <w:p w14:paraId="58135031" w14:textId="6F9A2223" w:rsidR="007D6EA5" w:rsidRPr="007D6EA5" w:rsidRDefault="53D859ED" w:rsidP="5209C615">
      <w:pPr>
        <w:pStyle w:val="ListParagraph"/>
        <w:numPr>
          <w:ilvl w:val="0"/>
          <w:numId w:val="18"/>
        </w:numPr>
        <w:spacing w:before="60" w:after="60"/>
        <w:ind w:left="714" w:hanging="357"/>
        <w:jc w:val="both"/>
      </w:pPr>
      <w:r>
        <w:t>Kyrgyzstan reported on an ITU/World Bank project that deploys “honeypot” sensors to gather threat intelligence for a forthcoming national incident-response centre, while acknowledging the continuing need for skilled analysts and clear data-sharing protocols.</w:t>
      </w:r>
    </w:p>
    <w:p w14:paraId="779ABC9F" w14:textId="77777777" w:rsidR="00765814" w:rsidRPr="00765814" w:rsidRDefault="0740BB4C" w:rsidP="5209C615">
      <w:pPr>
        <w:pStyle w:val="ListParagraph"/>
        <w:numPr>
          <w:ilvl w:val="0"/>
          <w:numId w:val="18"/>
        </w:numPr>
        <w:spacing w:before="60" w:after="60"/>
        <w:ind w:left="714" w:hanging="357"/>
        <w:jc w:val="both"/>
      </w:pPr>
      <w:r>
        <w:t>The segment on Regulatory Reform focused on creating market conditions that promote affordable,</w:t>
      </w:r>
      <w:r w:rsidR="00FB219D" w:rsidRPr="00FB219D">
        <w:t xml:space="preserve"> </w:t>
      </w:r>
      <w:r w:rsidR="33CA23F3">
        <w:t xml:space="preserve">and </w:t>
      </w:r>
      <w:r>
        <w:t xml:space="preserve">high-quality access. Azerbaijan described a competition-centered regulatory model that has more than doubled the number of Internet-service providers to 170; the approach will be codified in a new electronic-communications law expected later this year. </w:t>
      </w:r>
    </w:p>
    <w:p w14:paraId="5217455A" w14:textId="6CB1AF30" w:rsidR="00497BF6" w:rsidRPr="009D2BBD" w:rsidRDefault="0740BB4C" w:rsidP="5209C615">
      <w:pPr>
        <w:pStyle w:val="ListParagraph"/>
        <w:numPr>
          <w:ilvl w:val="0"/>
          <w:numId w:val="18"/>
        </w:numPr>
        <w:spacing w:before="60" w:after="60"/>
        <w:ind w:left="714" w:hanging="357"/>
        <w:jc w:val="both"/>
      </w:pPr>
      <w:r>
        <w:t>A state technology enterprise from Kazakhstan announced a regional declaration</w:t>
      </w:r>
      <w:r w:rsidR="00FE0F2B">
        <w:t xml:space="preserve"> </w:t>
      </w:r>
      <w:r>
        <w:t>—</w:t>
      </w:r>
      <w:r w:rsidR="00FE0F2B">
        <w:t xml:space="preserve"> </w:t>
      </w:r>
      <w:r>
        <w:t>signed at the</w:t>
      </w:r>
      <w:r w:rsidR="00D123D1">
        <w:t xml:space="preserve"> RDF-CIS</w:t>
      </w:r>
      <w:r>
        <w:t xml:space="preserve"> 2024</w:t>
      </w:r>
      <w:r w:rsidR="00D123D1">
        <w:t xml:space="preserve"> </w:t>
      </w:r>
      <w:r>
        <w:t>—</w:t>
      </w:r>
      <w:r w:rsidR="00D123D1">
        <w:t xml:space="preserve"> </w:t>
      </w:r>
      <w:r>
        <w:t>intended to fast-track digital-government solutions in cooperation with the ITU.</w:t>
      </w:r>
      <w:r w:rsidR="0565229C">
        <w:t xml:space="preserve"> </w:t>
      </w:r>
    </w:p>
    <w:p w14:paraId="18B61F1E" w14:textId="77777777" w:rsidR="00DC0D70" w:rsidRPr="00DC0D70" w:rsidRDefault="63B6A837" w:rsidP="5209C615">
      <w:pPr>
        <w:pStyle w:val="ListParagraph"/>
        <w:numPr>
          <w:ilvl w:val="0"/>
          <w:numId w:val="18"/>
        </w:numPr>
        <w:spacing w:before="60" w:after="60"/>
        <w:ind w:left="714" w:hanging="357"/>
        <w:jc w:val="both"/>
      </w:pPr>
      <w:r>
        <w:t xml:space="preserve">For Digital Skills and Accessibility, several education-oriented projects were showcased. Armenia presented an ITU-equipped Internet </w:t>
      </w:r>
      <w:r w:rsidR="50B7412F">
        <w:t>center</w:t>
      </w:r>
      <w:r>
        <w:t xml:space="preserve"> for the blind, recently </w:t>
      </w:r>
      <w:r w:rsidR="50B7412F">
        <w:t>modernized</w:t>
      </w:r>
      <w:r>
        <w:t xml:space="preserve"> with updated computers, screen-reader software and a sound studio that now produces training podcasts. Future goals include </w:t>
      </w:r>
      <w:r w:rsidR="50B7412F">
        <w:t>localizing</w:t>
      </w:r>
      <w:r>
        <w:t xml:space="preserve"> open-source screen-reader software in Armenian and expanding vocational courses for visually impaired users. </w:t>
      </w:r>
      <w:r w:rsidR="63CE2E01">
        <w:t xml:space="preserve">Kostanay Engineering University </w:t>
      </w:r>
      <w:r w:rsidR="0D4DBA45">
        <w:t xml:space="preserve">of </w:t>
      </w:r>
      <w:r>
        <w:t xml:space="preserve">Kazakhstan reported on a “smart-ecosystem” project that links higher-education laboratories with local schools and industry; its recent national AI challenge attracted participants from twenty universities. </w:t>
      </w:r>
    </w:p>
    <w:p w14:paraId="460AF92E" w14:textId="46C89983" w:rsidR="009F4851" w:rsidRPr="009F4851" w:rsidRDefault="63B6A837" w:rsidP="5209C615">
      <w:pPr>
        <w:pStyle w:val="ListParagraph"/>
        <w:numPr>
          <w:ilvl w:val="0"/>
          <w:numId w:val="18"/>
        </w:numPr>
        <w:spacing w:before="60" w:after="60"/>
        <w:ind w:left="714" w:hanging="357"/>
        <w:jc w:val="both"/>
      </w:pPr>
      <w:r>
        <w:lastRenderedPageBreak/>
        <w:t xml:space="preserve">Kyrgyzstan’s leading technical university announced the creation of a 5 G laboratory and an academic cyber-security </w:t>
      </w:r>
      <w:r w:rsidR="0D4DBA45">
        <w:t>center</w:t>
      </w:r>
      <w:r>
        <w:t xml:space="preserve"> to meet rising demand for </w:t>
      </w:r>
      <w:r w:rsidR="0D4DBA45">
        <w:t>specialized</w:t>
      </w:r>
      <w:r>
        <w:t xml:space="preserve"> talent</w:t>
      </w:r>
    </w:p>
    <w:p w14:paraId="64456780" w14:textId="52B44060" w:rsidR="00497BF6" w:rsidRPr="00436EB7" w:rsidRDefault="47ED0921" w:rsidP="5209C615">
      <w:pPr>
        <w:pStyle w:val="ListParagraph"/>
        <w:numPr>
          <w:ilvl w:val="0"/>
          <w:numId w:val="18"/>
        </w:numPr>
        <w:spacing w:before="60" w:after="60"/>
        <w:ind w:left="714" w:hanging="357"/>
        <w:jc w:val="both"/>
      </w:pPr>
      <w:r>
        <w:t xml:space="preserve">Discussions on Smart Cities and Communities </w:t>
      </w:r>
      <w:r w:rsidR="6D8F62D9">
        <w:t>centered</w:t>
      </w:r>
      <w:r>
        <w:t xml:space="preserve"> on the need to extend digital transformation beyond capital regions. Belarus described a newly established Smart City </w:t>
      </w:r>
      <w:r w:rsidR="53720228">
        <w:t>R</w:t>
      </w:r>
      <w:r>
        <w:t xml:space="preserve">esearch </w:t>
      </w:r>
      <w:r w:rsidR="71332CAB">
        <w:t>C</w:t>
      </w:r>
      <w:r>
        <w:t>enter that houses six specialized laboratories. Supported by the ITU, the institute has delivered a series of regional workshops for local government officials, utilities and businesses, helping them adopt practical digital-service solutions and build local capacity</w:t>
      </w:r>
    </w:p>
    <w:p w14:paraId="0508329B" w14:textId="6CF0BC58" w:rsidR="000705DC" w:rsidRDefault="00F80ACF" w:rsidP="5209C615">
      <w:pPr>
        <w:spacing w:before="120" w:line="240" w:lineRule="auto"/>
        <w:jc w:val="both"/>
      </w:pPr>
      <w:r>
        <w:t>Throughout the session, presenters emphasized that sustainable, inclusive digital transformation in the CIS hinges on multi stakeholder collaboration—linking government policy, financial incentives, technical standards, and human capacity development</w:t>
      </w:r>
      <w:r w:rsidR="5B6344F4">
        <w:t xml:space="preserve"> </w:t>
      </w:r>
      <w:r>
        <w:t>to deliver measurable, scalable impact in the lead up to WTDC</w:t>
      </w:r>
      <w:r w:rsidR="47ED0921">
        <w:t>-25</w:t>
      </w:r>
      <w:r>
        <w:t>.</w:t>
      </w:r>
    </w:p>
    <w:p w14:paraId="346672CC" w14:textId="486558D4" w:rsidR="003B53FE" w:rsidRPr="000705DC" w:rsidRDefault="00780977" w:rsidP="00396A60">
      <w:pPr>
        <w:pStyle w:val="Heading1"/>
        <w:numPr>
          <w:ilvl w:val="0"/>
          <w:numId w:val="3"/>
        </w:numPr>
        <w:spacing w:before="120" w:line="240" w:lineRule="auto"/>
        <w:jc w:val="left"/>
        <w:rPr>
          <w:rFonts w:cs="Calibri"/>
          <w:sz w:val="24"/>
          <w:szCs w:val="24"/>
        </w:rPr>
      </w:pPr>
      <w:r w:rsidRPr="000705DC">
        <w:rPr>
          <w:rFonts w:cs="Calibri"/>
          <w:sz w:val="24"/>
          <w:szCs w:val="24"/>
        </w:rPr>
        <w:t>Closing Ceremony</w:t>
      </w:r>
    </w:p>
    <w:p w14:paraId="251031C0" w14:textId="6231E76E" w:rsidR="007654FB" w:rsidRPr="000705DC" w:rsidRDefault="001C5B9E" w:rsidP="00191BB3">
      <w:pPr>
        <w:spacing w:before="120" w:line="240" w:lineRule="auto"/>
        <w:jc w:val="both"/>
        <w:rPr>
          <w:rFonts w:eastAsia="Calibri"/>
          <w:b/>
          <w:bCs/>
          <w:lang w:eastAsia="en-US"/>
        </w:rPr>
      </w:pPr>
      <w:r w:rsidRPr="453390D9">
        <w:rPr>
          <w:rFonts w:eastAsia="Calibri"/>
          <w:lang w:eastAsia="en-US"/>
        </w:rPr>
        <w:t xml:space="preserve">The closing ceremony of the </w:t>
      </w:r>
      <w:r w:rsidR="4B979194" w:rsidRPr="453390D9">
        <w:rPr>
          <w:rFonts w:eastAsia="Calibri"/>
          <w:lang w:eastAsia="en-US"/>
        </w:rPr>
        <w:t>RDF-CIS</w:t>
      </w:r>
      <w:r w:rsidRPr="453390D9">
        <w:rPr>
          <w:rFonts w:eastAsia="Calibri"/>
          <w:lang w:eastAsia="en-US"/>
        </w:rPr>
        <w:t xml:space="preserve"> was marked by reflections on the significant outcomes achieved throughout the event.</w:t>
      </w:r>
    </w:p>
    <w:p w14:paraId="6B78AD66" w14:textId="2E40CF8F" w:rsidR="0025424B" w:rsidRPr="0025424B" w:rsidRDefault="00711E26" w:rsidP="0025424B">
      <w:pPr>
        <w:spacing w:before="120" w:line="240" w:lineRule="auto"/>
        <w:jc w:val="both"/>
        <w:rPr>
          <w:rFonts w:eastAsia="Calibri"/>
        </w:rPr>
      </w:pPr>
      <w:r w:rsidRPr="453390D9">
        <w:rPr>
          <w:rFonts w:eastAsia="Calibri"/>
        </w:rPr>
        <w:t xml:space="preserve">The closing ceremony commenced with the </w:t>
      </w:r>
      <w:r w:rsidR="00E6599E" w:rsidRPr="453390D9">
        <w:rPr>
          <w:rFonts w:eastAsia="Calibri"/>
        </w:rPr>
        <w:t xml:space="preserve">remarks by H.E. Mr. Azamat Zhamangulov, Minister of Digital Development of the Kyrgyz Republic, </w:t>
      </w:r>
      <w:r w:rsidR="0025424B" w:rsidRPr="453390D9">
        <w:rPr>
          <w:rFonts w:eastAsia="Calibri"/>
        </w:rPr>
        <w:t>as the Chair of RPM-CIS.</w:t>
      </w:r>
      <w:r w:rsidR="00E6599E" w:rsidRPr="453390D9">
        <w:rPr>
          <w:rFonts w:eastAsia="Calibri"/>
        </w:rPr>
        <w:t xml:space="preserve"> </w:t>
      </w:r>
      <w:r w:rsidR="0025424B" w:rsidRPr="453390D9">
        <w:rPr>
          <w:rFonts w:eastAsia="Calibri"/>
        </w:rPr>
        <w:t xml:space="preserve">He expressed his appreciation to the participants who had remained until the end of the day and praised the high </w:t>
      </w:r>
      <w:r w:rsidR="00E8108B" w:rsidRPr="453390D9">
        <w:rPr>
          <w:rFonts w:eastAsia="Calibri"/>
        </w:rPr>
        <w:t>caliber</w:t>
      </w:r>
      <w:r w:rsidR="0025424B" w:rsidRPr="453390D9">
        <w:rPr>
          <w:rFonts w:eastAsia="Calibri"/>
        </w:rPr>
        <w:t xml:space="preserve"> of the presentations delivered throughout the meeting. He observed that every delegation had demonstrated its readiness to align national efforts with a common regional policy on communications and </w:t>
      </w:r>
      <w:r w:rsidR="005203D9" w:rsidRPr="453390D9">
        <w:rPr>
          <w:rFonts w:eastAsia="Calibri"/>
        </w:rPr>
        <w:t>digitalization</w:t>
      </w:r>
      <w:r w:rsidR="0025424B" w:rsidRPr="453390D9">
        <w:rPr>
          <w:rFonts w:eastAsia="Calibri"/>
        </w:rPr>
        <w:t xml:space="preserve"> under the ITU framework. Stressing that only a concerted approach would allow vital ICT services to reach remote and underserved communities, he expressed confidence that the practical solutions showcased during the day would help address pressing regional challenges. He </w:t>
      </w:r>
      <w:r w:rsidR="00264698" w:rsidRPr="453390D9">
        <w:rPr>
          <w:rFonts w:eastAsia="Calibri"/>
        </w:rPr>
        <w:t>thanked</w:t>
      </w:r>
      <w:r w:rsidR="0025424B" w:rsidRPr="453390D9">
        <w:rPr>
          <w:rFonts w:eastAsia="Calibri"/>
        </w:rPr>
        <w:t xml:space="preserve"> delegations for endorsing h</w:t>
      </w:r>
      <w:r w:rsidR="0F5CEE40" w:rsidRPr="453390D9">
        <w:rPr>
          <w:rFonts w:eastAsia="Calibri"/>
        </w:rPr>
        <w:t>im as Chair</w:t>
      </w:r>
      <w:r w:rsidR="4377F758" w:rsidRPr="453390D9">
        <w:rPr>
          <w:rFonts w:eastAsia="Calibri"/>
        </w:rPr>
        <w:t xml:space="preserve"> </w:t>
      </w:r>
      <w:r w:rsidR="0025424B" w:rsidRPr="453390D9">
        <w:rPr>
          <w:rFonts w:eastAsia="Calibri"/>
        </w:rPr>
        <w:t xml:space="preserve">and </w:t>
      </w:r>
      <w:r w:rsidR="00E8108B" w:rsidRPr="453390D9">
        <w:rPr>
          <w:rFonts w:eastAsia="Calibri"/>
        </w:rPr>
        <w:t>expressed</w:t>
      </w:r>
      <w:r w:rsidR="00972E4F" w:rsidRPr="453390D9">
        <w:rPr>
          <w:rFonts w:eastAsia="Calibri"/>
        </w:rPr>
        <w:t xml:space="preserve"> his wish for</w:t>
      </w:r>
      <w:r w:rsidR="0025424B" w:rsidRPr="453390D9">
        <w:rPr>
          <w:rFonts w:eastAsia="Calibri"/>
        </w:rPr>
        <w:t xml:space="preserve"> equally productive </w:t>
      </w:r>
      <w:r w:rsidR="004C4E01" w:rsidRPr="453390D9">
        <w:rPr>
          <w:rFonts w:eastAsia="Calibri"/>
        </w:rPr>
        <w:t>meeting</w:t>
      </w:r>
      <w:r w:rsidR="00D705F9">
        <w:rPr>
          <w:rFonts w:eastAsia="Calibri"/>
        </w:rPr>
        <w:t>s</w:t>
      </w:r>
      <w:r w:rsidR="0025424B" w:rsidRPr="453390D9">
        <w:rPr>
          <w:rFonts w:eastAsia="Calibri"/>
        </w:rPr>
        <w:t xml:space="preserve"> on the following day</w:t>
      </w:r>
      <w:r w:rsidR="00D705F9">
        <w:rPr>
          <w:rFonts w:eastAsia="Calibri"/>
        </w:rPr>
        <w:t>s</w:t>
      </w:r>
      <w:r w:rsidR="0025424B" w:rsidRPr="453390D9">
        <w:rPr>
          <w:rFonts w:eastAsia="Calibri"/>
        </w:rPr>
        <w:t>.</w:t>
      </w:r>
    </w:p>
    <w:p w14:paraId="0FA112AD" w14:textId="1B85CBEC" w:rsidR="0025424B" w:rsidRPr="0025424B" w:rsidRDefault="0025424B" w:rsidP="009D2BBD">
      <w:pPr>
        <w:spacing w:before="120" w:line="240" w:lineRule="auto"/>
        <w:jc w:val="both"/>
        <w:rPr>
          <w:rFonts w:eastAsia="Calibri"/>
        </w:rPr>
      </w:pPr>
      <w:r w:rsidRPr="453390D9">
        <w:rPr>
          <w:rFonts w:eastAsia="Calibri"/>
        </w:rPr>
        <w:t xml:space="preserve">Dr Cosmas </w:t>
      </w:r>
      <w:r w:rsidR="004C4E01" w:rsidRPr="453390D9">
        <w:rPr>
          <w:rFonts w:eastAsia="Calibri"/>
        </w:rPr>
        <w:t xml:space="preserve">Luckyson </w:t>
      </w:r>
      <w:r w:rsidRPr="453390D9">
        <w:rPr>
          <w:rFonts w:eastAsia="Calibri"/>
        </w:rPr>
        <w:t>Zavazava, Director of the ITU Telecommunication Development Bureau</w:t>
      </w:r>
      <w:r w:rsidR="1EBB35DF" w:rsidRPr="453390D9">
        <w:rPr>
          <w:rFonts w:eastAsia="Calibri"/>
        </w:rPr>
        <w:t xml:space="preserve"> (BDT)</w:t>
      </w:r>
      <w:r w:rsidRPr="453390D9">
        <w:rPr>
          <w:rFonts w:eastAsia="Calibri"/>
        </w:rPr>
        <w:t xml:space="preserve">, then delivered </w:t>
      </w:r>
      <w:r w:rsidR="00627237" w:rsidRPr="453390D9">
        <w:rPr>
          <w:rFonts w:eastAsia="Calibri"/>
        </w:rPr>
        <w:t>his</w:t>
      </w:r>
      <w:r w:rsidRPr="453390D9">
        <w:rPr>
          <w:rFonts w:eastAsia="Calibri"/>
        </w:rPr>
        <w:t xml:space="preserve"> closing remarks on behalf of the Union. He commended the Forum for convening governments, industry and academia in a genuine multistakeholder dialogue. Addressing the private sector, he reframed perceived obstacles as promising investment opportunities and affirmed that a fair return on investment was both legitimate and essential for sustainable growth. Dr Zavazava underlined ITU’s commitment to helping remote and rural populations integrate into the formal digital economy</w:t>
      </w:r>
      <w:r w:rsidR="7A0500AA" w:rsidRPr="453390D9">
        <w:rPr>
          <w:rFonts w:eastAsia="Calibri"/>
        </w:rPr>
        <w:t>;</w:t>
      </w:r>
      <w:r w:rsidR="00364671" w:rsidRPr="453390D9">
        <w:rPr>
          <w:rFonts w:eastAsia="Calibri"/>
        </w:rPr>
        <w:t xml:space="preserve"> </w:t>
      </w:r>
      <w:r w:rsidRPr="453390D9">
        <w:rPr>
          <w:rFonts w:eastAsia="Calibri"/>
        </w:rPr>
        <w:t>and placed innovation and entrepreneurship at the heart of future development. Universal meaningful connectivity</w:t>
      </w:r>
      <w:r w:rsidR="3F86EDDC" w:rsidRPr="453390D9">
        <w:rPr>
          <w:rFonts w:eastAsia="Calibri"/>
        </w:rPr>
        <w:t xml:space="preserve"> (UMC)</w:t>
      </w:r>
      <w:r w:rsidRPr="453390D9">
        <w:rPr>
          <w:rFonts w:eastAsia="Calibri"/>
        </w:rPr>
        <w:t>, he noted, must be underpinned by online safety, confidence</w:t>
      </w:r>
      <w:r w:rsidR="1AD7EEA0" w:rsidRPr="453390D9">
        <w:rPr>
          <w:rFonts w:eastAsia="Calibri"/>
        </w:rPr>
        <w:t>,</w:t>
      </w:r>
      <w:r w:rsidRPr="453390D9">
        <w:rPr>
          <w:rFonts w:eastAsia="Calibri"/>
        </w:rPr>
        <w:t xml:space="preserve"> and trust. He encouraged delegates to engage actively in the forthcoming WTDC-related discussions and reminded them that ITU, as a</w:t>
      </w:r>
      <w:r w:rsidR="0017363C" w:rsidRPr="453390D9">
        <w:rPr>
          <w:rFonts w:eastAsia="Calibri"/>
        </w:rPr>
        <w:t>n international organization</w:t>
      </w:r>
      <w:r w:rsidRPr="453390D9">
        <w:rPr>
          <w:rFonts w:eastAsia="Calibri"/>
        </w:rPr>
        <w:t xml:space="preserve">, stands ready to </w:t>
      </w:r>
      <w:r w:rsidR="00514C19">
        <w:rPr>
          <w:rFonts w:eastAsia="Calibri"/>
        </w:rPr>
        <w:t>assist</w:t>
      </w:r>
      <w:r w:rsidRPr="453390D9">
        <w:rPr>
          <w:rFonts w:eastAsia="Calibri"/>
        </w:rPr>
        <w:t xml:space="preserve"> its members in reaching new heights of digital transformatio</w:t>
      </w:r>
      <w:r w:rsidR="0017363C" w:rsidRPr="453390D9">
        <w:rPr>
          <w:rFonts w:eastAsia="Calibri"/>
        </w:rPr>
        <w:t>n.</w:t>
      </w:r>
    </w:p>
    <w:p w14:paraId="5C2C9895" w14:textId="6C91DE9F" w:rsidR="00711E26" w:rsidRPr="000705DC" w:rsidRDefault="6FB790A4" w:rsidP="00191BB3">
      <w:pPr>
        <w:spacing w:before="120" w:line="240" w:lineRule="auto"/>
        <w:jc w:val="both"/>
        <w:rPr>
          <w:rFonts w:eastAsia="Calibri"/>
        </w:rPr>
      </w:pPr>
      <w:r w:rsidRPr="453390D9">
        <w:rPr>
          <w:rFonts w:eastAsia="Calibri"/>
        </w:rPr>
        <w:t xml:space="preserve">In addition to his closing remarks, Dr. Zavazava presented a certificate of appreciation to H.E. Azamat Zhamangulov, Chair of the RDF-CIS, as a </w:t>
      </w:r>
      <w:r w:rsidR="381B9B53" w:rsidRPr="453390D9">
        <w:rPr>
          <w:rFonts w:eastAsia="Calibri"/>
        </w:rPr>
        <w:t>token</w:t>
      </w:r>
      <w:r w:rsidRPr="453390D9">
        <w:rPr>
          <w:rFonts w:eastAsia="Calibri"/>
        </w:rPr>
        <w:t xml:space="preserve"> of gratitude for his leadership throughout the event. The certificate symbolized recognition of the Chair’s effective </w:t>
      </w:r>
      <w:r w:rsidR="381B9B53" w:rsidRPr="453390D9">
        <w:rPr>
          <w:rFonts w:eastAsia="Calibri"/>
        </w:rPr>
        <w:t>leadership</w:t>
      </w:r>
      <w:r w:rsidRPr="453390D9">
        <w:rPr>
          <w:rFonts w:eastAsia="Calibri"/>
        </w:rPr>
        <w:t xml:space="preserve"> and his contribution to the success of the </w:t>
      </w:r>
      <w:r w:rsidR="381B9B53" w:rsidRPr="453390D9">
        <w:rPr>
          <w:rFonts w:eastAsia="Calibri"/>
        </w:rPr>
        <w:t>RDF</w:t>
      </w:r>
      <w:r w:rsidR="33CA0DFB" w:rsidRPr="453390D9">
        <w:rPr>
          <w:rFonts w:eastAsia="Calibri"/>
        </w:rPr>
        <w:t>-CIS</w:t>
      </w:r>
      <w:r w:rsidR="381B9B53" w:rsidRPr="453390D9">
        <w:rPr>
          <w:rFonts w:eastAsia="Calibri"/>
        </w:rPr>
        <w:t>’s</w:t>
      </w:r>
      <w:r w:rsidRPr="453390D9">
        <w:rPr>
          <w:rFonts w:eastAsia="Calibri"/>
        </w:rPr>
        <w:t xml:space="preserve"> proceedings.</w:t>
      </w:r>
    </w:p>
    <w:p w14:paraId="633BC8C1" w14:textId="66632997" w:rsidR="00711E26" w:rsidRPr="00AC5625" w:rsidRDefault="00711E26" w:rsidP="00191BB3">
      <w:pPr>
        <w:spacing w:before="120" w:line="240" w:lineRule="auto"/>
        <w:jc w:val="both"/>
        <w:rPr>
          <w:rFonts w:eastAsia="Calibri"/>
        </w:rPr>
      </w:pPr>
      <w:r w:rsidRPr="000705DC">
        <w:rPr>
          <w:rFonts w:eastAsia="Calibri"/>
        </w:rPr>
        <w:t>As the forum came to a formal closure, the outcome report of RDF w</w:t>
      </w:r>
      <w:r w:rsidR="007B504C">
        <w:rPr>
          <w:rFonts w:eastAsia="Calibri"/>
        </w:rPr>
        <w:t>as</w:t>
      </w:r>
      <w:r w:rsidRPr="000705DC">
        <w:rPr>
          <w:rFonts w:eastAsia="Calibri"/>
        </w:rPr>
        <w:t xml:space="preserve"> announced, with the secretariat to publish the draf</w:t>
      </w:r>
      <w:r w:rsidR="00720552">
        <w:rPr>
          <w:rFonts w:eastAsia="Calibri"/>
        </w:rPr>
        <w:t>t, which will be open</w:t>
      </w:r>
      <w:r w:rsidRPr="000705DC">
        <w:rPr>
          <w:rFonts w:eastAsia="Calibri"/>
        </w:rPr>
        <w:t xml:space="preserve"> </w:t>
      </w:r>
      <w:r w:rsidR="00612E23">
        <w:rPr>
          <w:rFonts w:eastAsia="Calibri"/>
        </w:rPr>
        <w:t>for comments and observations in the following 10 days</w:t>
      </w:r>
      <w:r w:rsidR="00C72737" w:rsidRPr="00C72737">
        <w:rPr>
          <w:rFonts w:eastAsia="Calibri"/>
          <w:lang w:val="en-GB"/>
        </w:rPr>
        <w:t xml:space="preserve"> </w:t>
      </w:r>
      <w:r w:rsidR="00C72737">
        <w:rPr>
          <w:rFonts w:eastAsia="Calibri"/>
        </w:rPr>
        <w:t>after its publication</w:t>
      </w:r>
      <w:r w:rsidRPr="000705DC">
        <w:rPr>
          <w:rFonts w:eastAsia="Calibri"/>
        </w:rPr>
        <w:t>.</w:t>
      </w:r>
    </w:p>
    <w:p w14:paraId="72BF28FB" w14:textId="1EE1EA13" w:rsidR="00111E45" w:rsidRPr="009552D5" w:rsidRDefault="00111E45" w:rsidP="009552D5">
      <w:pPr>
        <w:spacing w:before="120" w:line="240" w:lineRule="auto"/>
        <w:jc w:val="center"/>
      </w:pPr>
      <w:r w:rsidRPr="009552D5">
        <w:rPr>
          <w:rFonts w:eastAsia="Calibri"/>
          <w:lang w:eastAsia="en-US"/>
        </w:rPr>
        <w:t>________________</w:t>
      </w:r>
    </w:p>
    <w:sectPr w:rsidR="00111E45" w:rsidRPr="009552D5" w:rsidSect="00FD25D3">
      <w:headerReference w:type="default" r:id="rId18"/>
      <w:footerReference w:type="even" r:id="rId19"/>
      <w:footerReference w:type="default" r:id="rId20"/>
      <w:headerReference w:type="first" r:id="rId21"/>
      <w:footerReference w:type="first" r:id="rId22"/>
      <w:pgSz w:w="11906" w:h="16838"/>
      <w:pgMar w:top="1418" w:right="1134" w:bottom="1134" w:left="1134" w:header="720" w:footer="3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65DFD" w14:textId="77777777" w:rsidR="00025020" w:rsidRDefault="00025020">
      <w:pPr>
        <w:spacing w:after="0" w:line="240" w:lineRule="auto"/>
      </w:pPr>
      <w:r>
        <w:separator/>
      </w:r>
    </w:p>
  </w:endnote>
  <w:endnote w:type="continuationSeparator" w:id="0">
    <w:p w14:paraId="3B7F29E9" w14:textId="77777777" w:rsidR="00025020" w:rsidRDefault="00025020">
      <w:pPr>
        <w:spacing w:after="0" w:line="240" w:lineRule="auto"/>
      </w:pPr>
      <w:r>
        <w:continuationSeparator/>
      </w:r>
    </w:p>
  </w:endnote>
  <w:endnote w:type="continuationNotice" w:id="1">
    <w:p w14:paraId="3ED68C70" w14:textId="77777777" w:rsidR="00025020" w:rsidRDefault="000250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7207" w14:textId="77777777" w:rsidR="00780977" w:rsidRDefault="00780977">
    <w:r>
      <w:rPr>
        <w:noProof/>
      </w:rPr>
      <w:drawing>
        <wp:anchor distT="0" distB="0" distL="114300" distR="114300" simplePos="0" relativeHeight="251658240" behindDoc="0" locked="0" layoutInCell="1" allowOverlap="0" wp14:anchorId="346671FF" wp14:editId="34667200">
          <wp:simplePos x="0" y="0"/>
          <wp:positionH relativeFrom="page">
            <wp:posOffset>742950</wp:posOffset>
          </wp:positionH>
          <wp:positionV relativeFrom="page">
            <wp:posOffset>9820271</wp:posOffset>
          </wp:positionV>
          <wp:extent cx="2819268" cy="610233"/>
          <wp:effectExtent l="0" t="0" r="132" b="0"/>
          <wp:wrapSquare wrapText="bothSides"/>
          <wp:docPr id="1198669035" name="Picture 1530583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19268" cy="610233"/>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0" wp14:anchorId="34667201" wp14:editId="34667202">
          <wp:simplePos x="0" y="0"/>
          <wp:positionH relativeFrom="page">
            <wp:posOffset>3901443</wp:posOffset>
          </wp:positionH>
          <wp:positionV relativeFrom="page">
            <wp:posOffset>9775822</wp:posOffset>
          </wp:positionV>
          <wp:extent cx="3041651" cy="674982"/>
          <wp:effectExtent l="0" t="0" r="6349" b="0"/>
          <wp:wrapSquare wrapText="bothSides"/>
          <wp:docPr id="819264335" name="Picture 13570493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041651" cy="674982"/>
                  </a:xfrm>
                  <a:prstGeom prst="rect">
                    <a:avLst/>
                  </a:prstGeom>
                  <a:noFill/>
                  <a:ln>
                    <a:noFill/>
                    <a:prstDash/>
                  </a:ln>
                </pic:spPr>
              </pic:pic>
            </a:graphicData>
          </a:graphic>
        </wp:anchor>
      </w:drawing>
    </w:r>
    <w:r>
      <w:rPr>
        <w:sz w:val="20"/>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E82F5C3" w14:paraId="01CF9356" w14:textId="77777777" w:rsidTr="009D2BBD">
      <w:trPr>
        <w:trHeight w:val="300"/>
      </w:trPr>
      <w:tc>
        <w:tcPr>
          <w:tcW w:w="3210" w:type="dxa"/>
        </w:tcPr>
        <w:p w14:paraId="3A7919DE" w14:textId="4B207DE1" w:rsidR="2E82F5C3" w:rsidRDefault="2E82F5C3" w:rsidP="009D2BBD">
          <w:pPr>
            <w:pStyle w:val="Header"/>
            <w:ind w:left="-115"/>
          </w:pPr>
        </w:p>
      </w:tc>
      <w:tc>
        <w:tcPr>
          <w:tcW w:w="3210" w:type="dxa"/>
        </w:tcPr>
        <w:p w14:paraId="43B7C577" w14:textId="3403B289" w:rsidR="2E82F5C3" w:rsidRDefault="2E82F5C3" w:rsidP="009D2BBD">
          <w:pPr>
            <w:pStyle w:val="Header"/>
            <w:jc w:val="center"/>
          </w:pPr>
        </w:p>
      </w:tc>
      <w:tc>
        <w:tcPr>
          <w:tcW w:w="3210" w:type="dxa"/>
        </w:tcPr>
        <w:p w14:paraId="1168F7BC" w14:textId="2D0C1BB0" w:rsidR="2E82F5C3" w:rsidRDefault="2E82F5C3" w:rsidP="009D2BBD">
          <w:pPr>
            <w:pStyle w:val="Header"/>
            <w:ind w:right="-115"/>
            <w:jc w:val="right"/>
          </w:pPr>
        </w:p>
      </w:tc>
    </w:tr>
  </w:tbl>
  <w:p w14:paraId="7E485CB3" w14:textId="66185825" w:rsidR="00A1107E" w:rsidRDefault="00A11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367F0D" w:rsidRPr="00054C7A" w14:paraId="7F5111AE" w14:textId="77777777" w:rsidTr="453390D9">
      <w:tc>
        <w:tcPr>
          <w:tcW w:w="1526" w:type="dxa"/>
          <w:tcBorders>
            <w:top w:val="single" w:sz="4" w:space="0" w:color="000000" w:themeColor="text1"/>
          </w:tcBorders>
          <w:shd w:val="clear" w:color="auto" w:fill="auto"/>
        </w:tcPr>
        <w:p w14:paraId="14349D6C" w14:textId="77777777" w:rsidR="00367F0D" w:rsidRPr="00054C7A" w:rsidRDefault="00367F0D" w:rsidP="00367F0D">
          <w:pPr>
            <w:pStyle w:val="FirstFooter"/>
            <w:tabs>
              <w:tab w:val="left" w:pos="1559"/>
              <w:tab w:val="left" w:pos="3828"/>
            </w:tabs>
            <w:rPr>
              <w:rFonts w:ascii="Calibri" w:hAnsi="Calibri" w:cs="Calibri"/>
              <w:sz w:val="18"/>
              <w:szCs w:val="18"/>
            </w:rPr>
          </w:pPr>
          <w:r w:rsidRPr="00054C7A">
            <w:rPr>
              <w:rFonts w:ascii="Calibri" w:hAnsi="Calibri" w:cs="Calibri"/>
              <w:sz w:val="18"/>
              <w:szCs w:val="18"/>
              <w:lang w:val="en-US"/>
            </w:rPr>
            <w:t>Contact:</w:t>
          </w:r>
        </w:p>
      </w:tc>
      <w:tc>
        <w:tcPr>
          <w:tcW w:w="2410" w:type="dxa"/>
          <w:tcBorders>
            <w:top w:val="single" w:sz="4" w:space="0" w:color="000000" w:themeColor="text1"/>
          </w:tcBorders>
          <w:shd w:val="clear" w:color="auto" w:fill="auto"/>
        </w:tcPr>
        <w:p w14:paraId="4187F60D" w14:textId="77777777" w:rsidR="00367F0D" w:rsidRPr="00054C7A" w:rsidRDefault="00367F0D" w:rsidP="00367F0D">
          <w:pPr>
            <w:pStyle w:val="FirstFooter"/>
            <w:tabs>
              <w:tab w:val="left" w:pos="2302"/>
            </w:tabs>
            <w:ind w:left="2302" w:hanging="2302"/>
            <w:rPr>
              <w:rFonts w:ascii="Calibri" w:hAnsi="Calibri" w:cs="Calibri"/>
              <w:sz w:val="18"/>
              <w:szCs w:val="18"/>
              <w:lang w:val="en-US"/>
            </w:rPr>
          </w:pPr>
          <w:r w:rsidRPr="009D2BBD">
            <w:rPr>
              <w:rFonts w:ascii="Calibri" w:hAnsi="Calibri" w:cs="Calibri"/>
              <w:sz w:val="18"/>
              <w:szCs w:val="18"/>
              <w:lang w:val="en-US"/>
            </w:rPr>
            <w:t>Name/Organization/Entity:</w:t>
          </w:r>
        </w:p>
      </w:tc>
      <w:tc>
        <w:tcPr>
          <w:tcW w:w="5987" w:type="dxa"/>
          <w:tcBorders>
            <w:top w:val="single" w:sz="4" w:space="0" w:color="000000" w:themeColor="text1"/>
          </w:tcBorders>
        </w:tcPr>
        <w:p w14:paraId="17F724F2" w14:textId="1DF06023" w:rsidR="00367F0D" w:rsidRPr="00054C7A" w:rsidRDefault="453390D9" w:rsidP="00367F0D">
          <w:pPr>
            <w:pStyle w:val="FirstFooter"/>
            <w:tabs>
              <w:tab w:val="left" w:pos="2302"/>
            </w:tabs>
            <w:rPr>
              <w:rFonts w:ascii="Calibri" w:hAnsi="Calibri" w:cs="Calibri"/>
              <w:sz w:val="18"/>
              <w:szCs w:val="18"/>
              <w:lang w:val="en-GB"/>
            </w:rPr>
          </w:pPr>
          <w:r w:rsidRPr="453390D9">
            <w:rPr>
              <w:rFonts w:ascii="Calibri" w:hAnsi="Calibri" w:cs="Calibri"/>
              <w:sz w:val="18"/>
              <w:szCs w:val="18"/>
              <w:lang w:val="en-GB"/>
            </w:rPr>
            <w:t>Ms. Natalia Mochu, ITU Regional</w:t>
          </w:r>
          <w:r w:rsidR="001B7651" w:rsidRPr="001B7651">
            <w:rPr>
              <w:rFonts w:ascii="Calibri" w:hAnsi="Calibri" w:cs="Calibri"/>
              <w:sz w:val="18"/>
              <w:szCs w:val="18"/>
              <w:lang w:val="en-GB"/>
            </w:rPr>
            <w:t xml:space="preserve"> </w:t>
          </w:r>
          <w:r w:rsidR="001B7651">
            <w:rPr>
              <w:rFonts w:ascii="Calibri" w:hAnsi="Calibri" w:cs="Calibri"/>
              <w:sz w:val="18"/>
              <w:szCs w:val="18"/>
              <w:lang w:val="en-US"/>
            </w:rPr>
            <w:t>Director</w:t>
          </w:r>
          <w:r w:rsidRPr="453390D9">
            <w:rPr>
              <w:rFonts w:ascii="Calibri" w:hAnsi="Calibri" w:cs="Calibri"/>
              <w:sz w:val="18"/>
              <w:szCs w:val="18"/>
              <w:lang w:val="en-GB"/>
            </w:rPr>
            <w:t xml:space="preserve"> for CIS Region </w:t>
          </w:r>
        </w:p>
      </w:tc>
      <w:bookmarkStart w:id="6" w:name="OrgName"/>
      <w:bookmarkEnd w:id="6"/>
    </w:tr>
    <w:tr w:rsidR="00367F0D" w:rsidRPr="00054C7A" w14:paraId="34E7561E" w14:textId="77777777" w:rsidTr="453390D9">
      <w:tc>
        <w:tcPr>
          <w:tcW w:w="1526" w:type="dxa"/>
          <w:shd w:val="clear" w:color="auto" w:fill="auto"/>
        </w:tcPr>
        <w:p w14:paraId="64204222" w14:textId="77777777" w:rsidR="00367F0D" w:rsidRPr="00054C7A" w:rsidRDefault="00367F0D" w:rsidP="00367F0D">
          <w:pPr>
            <w:pStyle w:val="FirstFooter"/>
            <w:tabs>
              <w:tab w:val="left" w:pos="1559"/>
              <w:tab w:val="left" w:pos="3828"/>
            </w:tabs>
            <w:rPr>
              <w:rFonts w:ascii="Calibri" w:hAnsi="Calibri" w:cs="Calibri"/>
              <w:sz w:val="20"/>
              <w:lang w:val="en-GB"/>
            </w:rPr>
          </w:pPr>
        </w:p>
      </w:tc>
      <w:tc>
        <w:tcPr>
          <w:tcW w:w="2410" w:type="dxa"/>
          <w:shd w:val="clear" w:color="auto" w:fill="auto"/>
        </w:tcPr>
        <w:p w14:paraId="4496115B" w14:textId="77777777"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 xml:space="preserve">Phone number: </w:t>
          </w:r>
        </w:p>
      </w:tc>
      <w:tc>
        <w:tcPr>
          <w:tcW w:w="5987" w:type="dxa"/>
        </w:tcPr>
        <w:p w14:paraId="4C24A554" w14:textId="2D893221" w:rsidR="00367F0D" w:rsidRPr="00054C7A" w:rsidRDefault="00312DFA" w:rsidP="00367F0D">
          <w:pPr>
            <w:pStyle w:val="FirstFooter"/>
            <w:tabs>
              <w:tab w:val="left" w:pos="2302"/>
            </w:tabs>
            <w:rPr>
              <w:rFonts w:ascii="Calibri" w:hAnsi="Calibri" w:cs="Calibri"/>
              <w:sz w:val="18"/>
              <w:szCs w:val="18"/>
              <w:lang w:val="en-US"/>
            </w:rPr>
          </w:pPr>
          <w:r>
            <w:rPr>
              <w:rFonts w:ascii="Calibri" w:hAnsi="Calibri" w:cs="Calibri"/>
              <w:sz w:val="18"/>
              <w:szCs w:val="18"/>
              <w:lang w:val="en-US"/>
            </w:rPr>
            <w:t>+7 917 560 7700</w:t>
          </w:r>
        </w:p>
      </w:tc>
      <w:bookmarkStart w:id="7" w:name="PhoneNo"/>
      <w:bookmarkEnd w:id="7"/>
    </w:tr>
    <w:tr w:rsidR="00367F0D" w:rsidRPr="00054C7A" w14:paraId="680835CA" w14:textId="77777777" w:rsidTr="453390D9">
      <w:tc>
        <w:tcPr>
          <w:tcW w:w="1526" w:type="dxa"/>
          <w:shd w:val="clear" w:color="auto" w:fill="auto"/>
        </w:tcPr>
        <w:p w14:paraId="29DF8522" w14:textId="77777777" w:rsidR="00367F0D" w:rsidRPr="00054C7A" w:rsidRDefault="00367F0D" w:rsidP="00367F0D">
          <w:pPr>
            <w:pStyle w:val="FirstFooter"/>
            <w:tabs>
              <w:tab w:val="left" w:pos="1559"/>
              <w:tab w:val="left" w:pos="3828"/>
            </w:tabs>
            <w:rPr>
              <w:rFonts w:ascii="Calibri" w:hAnsi="Calibri" w:cs="Calibri"/>
              <w:sz w:val="20"/>
              <w:lang w:val="en-US"/>
            </w:rPr>
          </w:pPr>
        </w:p>
      </w:tc>
      <w:tc>
        <w:tcPr>
          <w:tcW w:w="2410" w:type="dxa"/>
          <w:shd w:val="clear" w:color="auto" w:fill="auto"/>
        </w:tcPr>
        <w:p w14:paraId="7F0320B8" w14:textId="77777777" w:rsidR="00367F0D" w:rsidRPr="00054C7A" w:rsidRDefault="00367F0D" w:rsidP="00367F0D">
          <w:pPr>
            <w:pStyle w:val="FirstFooter"/>
            <w:tabs>
              <w:tab w:val="left" w:pos="2302"/>
            </w:tabs>
            <w:rPr>
              <w:rFonts w:ascii="Calibri" w:hAnsi="Calibri" w:cs="Calibri"/>
              <w:sz w:val="18"/>
              <w:szCs w:val="18"/>
              <w:lang w:val="en-US"/>
            </w:rPr>
          </w:pPr>
          <w:r w:rsidRPr="00054C7A">
            <w:rPr>
              <w:rFonts w:ascii="Calibri" w:hAnsi="Calibri" w:cs="Calibri"/>
              <w:sz w:val="18"/>
              <w:szCs w:val="18"/>
              <w:lang w:val="en-US"/>
            </w:rPr>
            <w:t>E-mail:</w:t>
          </w:r>
        </w:p>
      </w:tc>
      <w:tc>
        <w:tcPr>
          <w:tcW w:w="5987" w:type="dxa"/>
        </w:tcPr>
        <w:p w14:paraId="360B3BF7" w14:textId="5A333ADE" w:rsidR="00367F0D" w:rsidRPr="001B7651" w:rsidRDefault="001B7651" w:rsidP="00367F0D">
          <w:pPr>
            <w:pStyle w:val="FirstFooter"/>
            <w:tabs>
              <w:tab w:val="left" w:pos="2302"/>
            </w:tabs>
            <w:rPr>
              <w:rFonts w:ascii="Calibri" w:hAnsi="Calibri" w:cs="Calibri"/>
              <w:sz w:val="18"/>
              <w:szCs w:val="18"/>
              <w:lang w:val="en-US"/>
            </w:rPr>
          </w:pPr>
          <w:hyperlink r:id="rId1" w:history="1">
            <w:r w:rsidRPr="001B7651">
              <w:rPr>
                <w:rStyle w:val="Hyperlink"/>
                <w:rFonts w:ascii="Calibri" w:hAnsi="Calibri" w:cs="Calibri"/>
                <w:sz w:val="18"/>
                <w:szCs w:val="18"/>
              </w:rPr>
              <w:t>natalia.mochu</w:t>
            </w:r>
            <w:r w:rsidRPr="001B7651">
              <w:rPr>
                <w:rStyle w:val="Hyperlink"/>
                <w:rFonts w:ascii="Calibri" w:hAnsi="Calibri" w:cs="Calibri"/>
                <w:sz w:val="18"/>
                <w:szCs w:val="18"/>
                <w:lang w:val="en-US"/>
              </w:rPr>
              <w:t>@itu.int</w:t>
            </w:r>
          </w:hyperlink>
          <w:r w:rsidR="007D3BBC" w:rsidRPr="001B7651">
            <w:rPr>
              <w:rFonts w:ascii="Calibri" w:hAnsi="Calibri" w:cs="Calibri"/>
              <w:sz w:val="18"/>
              <w:szCs w:val="18"/>
              <w:lang w:val="en-US"/>
            </w:rPr>
            <w:t xml:space="preserve"> </w:t>
          </w:r>
        </w:p>
      </w:tc>
      <w:bookmarkStart w:id="8" w:name="Email"/>
      <w:bookmarkEnd w:id="8"/>
    </w:tr>
  </w:tbl>
  <w:p w14:paraId="1E047607" w14:textId="77777777" w:rsidR="004B7E20" w:rsidRPr="00054C7A" w:rsidRDefault="004B7E20" w:rsidP="00367F0D">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F7DDC" w14:textId="77777777" w:rsidR="00025020" w:rsidRDefault="00025020">
      <w:pPr>
        <w:spacing w:after="0" w:line="240" w:lineRule="auto"/>
      </w:pPr>
      <w:r>
        <w:rPr>
          <w:color w:val="000000"/>
        </w:rPr>
        <w:separator/>
      </w:r>
    </w:p>
  </w:footnote>
  <w:footnote w:type="continuationSeparator" w:id="0">
    <w:p w14:paraId="7DCFAD77" w14:textId="77777777" w:rsidR="00025020" w:rsidRDefault="00025020">
      <w:pPr>
        <w:spacing w:after="0" w:line="240" w:lineRule="auto"/>
      </w:pPr>
      <w:r>
        <w:continuationSeparator/>
      </w:r>
    </w:p>
  </w:footnote>
  <w:footnote w:type="continuationNotice" w:id="1">
    <w:p w14:paraId="380F9A8D" w14:textId="77777777" w:rsidR="00025020" w:rsidRDefault="00025020">
      <w:pPr>
        <w:spacing w:after="0" w:line="240" w:lineRule="auto"/>
      </w:pPr>
    </w:p>
  </w:footnote>
  <w:footnote w:id="2">
    <w:p w14:paraId="61F2BA63" w14:textId="646DFD4D" w:rsidR="00F8098E" w:rsidRPr="00845AF0" w:rsidRDefault="00F8098E" w:rsidP="00770CAF">
      <w:pPr>
        <w:spacing w:after="0" w:line="240" w:lineRule="auto"/>
        <w:rPr>
          <w:sz w:val="20"/>
          <w:szCs w:val="20"/>
        </w:rPr>
      </w:pPr>
      <w:r w:rsidRPr="00845AF0">
        <w:rPr>
          <w:rStyle w:val="FootnoteReference"/>
          <w:sz w:val="20"/>
          <w:szCs w:val="20"/>
        </w:rPr>
        <w:footnoteRef/>
      </w:r>
      <w:r w:rsidR="7B6BAD4B" w:rsidRPr="00845AF0">
        <w:rPr>
          <w:sz w:val="20"/>
          <w:szCs w:val="20"/>
        </w:rPr>
        <w:t xml:space="preserve"> </w:t>
      </w:r>
      <w:r w:rsidR="7B6BAD4B" w:rsidRPr="00C6271C">
        <w:rPr>
          <w:sz w:val="20"/>
          <w:szCs w:val="20"/>
        </w:rPr>
        <w:t xml:space="preserve">Please note that this Draft Report is posted for comments. </w:t>
      </w:r>
      <w:r w:rsidR="7B6BAD4B">
        <w:rPr>
          <w:sz w:val="20"/>
          <w:szCs w:val="20"/>
        </w:rPr>
        <w:t xml:space="preserve">The RDF </w:t>
      </w:r>
      <w:r w:rsidR="7B6BAD4B" w:rsidRPr="00C6271C">
        <w:rPr>
          <w:sz w:val="20"/>
          <w:szCs w:val="20"/>
        </w:rPr>
        <w:t xml:space="preserve">participants are kindly invited to provide their comments, if any, by email to </w:t>
      </w:r>
      <w:hyperlink r:id="rId1" w:history="1">
        <w:r w:rsidR="00442986" w:rsidRPr="00BE14C4">
          <w:rPr>
            <w:rStyle w:val="Hyperlink"/>
            <w:sz w:val="20"/>
            <w:szCs w:val="20"/>
          </w:rPr>
          <w:t>natalia.mochu@itu.int</w:t>
        </w:r>
      </w:hyperlink>
      <w:r w:rsidR="7B6BAD4B" w:rsidRPr="00845AF0">
        <w:rPr>
          <w:sz w:val="20"/>
          <w:szCs w:val="20"/>
        </w:rPr>
        <w:t>,</w:t>
      </w:r>
      <w:r w:rsidR="7B6BAD4B">
        <w:rPr>
          <w:sz w:val="20"/>
          <w:szCs w:val="20"/>
        </w:rPr>
        <w:t xml:space="preserve"> </w:t>
      </w:r>
      <w:r w:rsidR="7B6BAD4B" w:rsidRPr="7B6BAD4B">
        <w:rPr>
          <w:sz w:val="20"/>
          <w:szCs w:val="20"/>
        </w:rPr>
        <w:t>within 10 days since releasing the Draft, i.e.</w:t>
      </w:r>
      <w:r w:rsidR="7B6BAD4B">
        <w:rPr>
          <w:sz w:val="20"/>
          <w:szCs w:val="20"/>
        </w:rPr>
        <w:t xml:space="preserve"> </w:t>
      </w:r>
      <w:r w:rsidR="7B6BAD4B" w:rsidRPr="00C6271C">
        <w:rPr>
          <w:sz w:val="20"/>
          <w:szCs w:val="20"/>
        </w:rPr>
        <w:t xml:space="preserve">not later than </w:t>
      </w:r>
      <w:r w:rsidR="00294417">
        <w:rPr>
          <w:sz w:val="20"/>
          <w:szCs w:val="20"/>
        </w:rPr>
        <w:t>5</w:t>
      </w:r>
      <w:r w:rsidR="00807096" w:rsidRPr="00807096">
        <w:rPr>
          <w:sz w:val="20"/>
          <w:szCs w:val="20"/>
          <w:vertAlign w:val="superscript"/>
        </w:rPr>
        <w:t>th</w:t>
      </w:r>
      <w:r w:rsidR="00807096">
        <w:rPr>
          <w:sz w:val="20"/>
          <w:szCs w:val="20"/>
        </w:rPr>
        <w:t xml:space="preserve"> </w:t>
      </w:r>
      <w:r w:rsidR="000C7F21">
        <w:rPr>
          <w:sz w:val="20"/>
          <w:szCs w:val="20"/>
        </w:rPr>
        <w:t>May</w:t>
      </w:r>
      <w:r w:rsidR="7B6BAD4B" w:rsidRPr="00C6271C">
        <w:rPr>
          <w:sz w:val="20"/>
          <w:szCs w:val="20"/>
        </w:rPr>
        <w:t xml:space="preserv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6752" w14:textId="68D89E90" w:rsidR="00FA04DE" w:rsidRPr="00FA04DE" w:rsidRDefault="00FA04DE" w:rsidP="00C84200">
    <w:pPr>
      <w:tabs>
        <w:tab w:val="center" w:pos="4962"/>
        <w:tab w:val="right" w:pos="10206"/>
      </w:tabs>
      <w:ind w:right="-1"/>
      <w:rPr>
        <w:rFonts w:asciiTheme="minorHAnsi" w:hAnsiTheme="minorHAnsi"/>
        <w:smallCaps/>
        <w:spacing w:val="24"/>
        <w:sz w:val="22"/>
        <w:szCs w:val="22"/>
        <w:lang w:val="es-ES_tradnl"/>
      </w:rPr>
    </w:pPr>
    <w:r w:rsidRPr="004D495C">
      <w:rPr>
        <w:sz w:val="22"/>
        <w:szCs w:val="22"/>
      </w:rPr>
      <w:tab/>
    </w:r>
    <w:r w:rsidRPr="009D2BBD">
      <w:rPr>
        <w:sz w:val="22"/>
        <w:szCs w:val="22"/>
        <w:lang w:val="es-ES_tradnl"/>
      </w:rPr>
      <w:t>ITU-D/</w:t>
    </w:r>
    <w:bookmarkStart w:id="4" w:name="DocRef2"/>
    <w:bookmarkEnd w:id="4"/>
    <w:r w:rsidRPr="009D2BBD">
      <w:rPr>
        <w:sz w:val="22"/>
        <w:szCs w:val="22"/>
        <w:lang w:val="es-ES_tradnl"/>
      </w:rPr>
      <w:t>RPM-</w:t>
    </w:r>
    <w:r w:rsidR="00273476" w:rsidRPr="009D2BBD">
      <w:rPr>
        <w:sz w:val="22"/>
        <w:szCs w:val="22"/>
        <w:lang w:val="es-ES_tradnl"/>
      </w:rPr>
      <w:t>CIS</w:t>
    </w:r>
    <w:r w:rsidRPr="009D2BBD">
      <w:rPr>
        <w:sz w:val="22"/>
        <w:szCs w:val="22"/>
        <w:lang w:val="es-ES_tradnl"/>
      </w:rPr>
      <w:t>25/</w:t>
    </w:r>
    <w:bookmarkStart w:id="5" w:name="DocNo2"/>
    <w:bookmarkEnd w:id="5"/>
    <w:r w:rsidRPr="009D2BBD">
      <w:rPr>
        <w:sz w:val="22"/>
        <w:szCs w:val="22"/>
        <w:lang w:val="es-ES_tradnl"/>
      </w:rPr>
      <w:t>INF/</w:t>
    </w:r>
    <w:r w:rsidR="004127A2" w:rsidRPr="009D2BBD">
      <w:rPr>
        <w:sz w:val="22"/>
        <w:szCs w:val="22"/>
        <w:lang w:val="es-ES_tradnl"/>
      </w:rPr>
      <w:t>10</w:t>
    </w:r>
    <w:r w:rsidR="001E1591" w:rsidRPr="009D2BBD">
      <w:rPr>
        <w:sz w:val="22"/>
        <w:szCs w:val="22"/>
        <w:lang w:val="es-ES_tradnl"/>
      </w:rPr>
      <w:t>-</w:t>
    </w:r>
    <w:r w:rsidRPr="009D2BBD">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FA04DE">
      <w:rPr>
        <w:sz w:val="22"/>
        <w:szCs w:val="22"/>
        <w:lang w:val="fr-FR"/>
      </w:rPr>
      <w:t>2</w:t>
    </w:r>
    <w:r w:rsidRPr="004D495C">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E82F5C3" w14:paraId="7B198476" w14:textId="77777777" w:rsidTr="009D2BBD">
      <w:trPr>
        <w:trHeight w:val="300"/>
      </w:trPr>
      <w:tc>
        <w:tcPr>
          <w:tcW w:w="3210" w:type="dxa"/>
        </w:tcPr>
        <w:p w14:paraId="74B24254" w14:textId="1FF0E621" w:rsidR="2E82F5C3" w:rsidRDefault="2E82F5C3" w:rsidP="009D2BBD">
          <w:pPr>
            <w:pStyle w:val="Header"/>
            <w:ind w:left="-115"/>
          </w:pPr>
        </w:p>
      </w:tc>
      <w:tc>
        <w:tcPr>
          <w:tcW w:w="3210" w:type="dxa"/>
        </w:tcPr>
        <w:p w14:paraId="341053C4" w14:textId="0799BBF4" w:rsidR="2E82F5C3" w:rsidRDefault="2E82F5C3" w:rsidP="009D2BBD">
          <w:pPr>
            <w:pStyle w:val="Header"/>
            <w:jc w:val="center"/>
          </w:pPr>
        </w:p>
      </w:tc>
      <w:tc>
        <w:tcPr>
          <w:tcW w:w="3210" w:type="dxa"/>
        </w:tcPr>
        <w:p w14:paraId="24E6F9E6" w14:textId="209358AC" w:rsidR="2E82F5C3" w:rsidRDefault="2E82F5C3" w:rsidP="009D2BBD">
          <w:pPr>
            <w:pStyle w:val="Header"/>
            <w:ind w:right="-115"/>
            <w:jc w:val="right"/>
          </w:pPr>
        </w:p>
      </w:tc>
    </w:tr>
  </w:tbl>
  <w:p w14:paraId="2CB3A1BC" w14:textId="144945D3" w:rsidR="00A1107E" w:rsidRDefault="00A11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9A5"/>
    <w:multiLevelType w:val="hybridMultilevel"/>
    <w:tmpl w:val="079644DC"/>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1B197A"/>
    <w:multiLevelType w:val="hybridMultilevel"/>
    <w:tmpl w:val="E3EC54A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464BF9"/>
    <w:multiLevelType w:val="hybridMultilevel"/>
    <w:tmpl w:val="BAB074A2"/>
    <w:lvl w:ilvl="0" w:tplc="93E6492E">
      <w:start w:val="1"/>
      <w:numFmt w:val="bullet"/>
      <w:lvlText w:val=""/>
      <w:lvlJc w:val="left"/>
      <w:pPr>
        <w:ind w:left="-711" w:hanging="360"/>
      </w:pPr>
      <w:rPr>
        <w:rFonts w:ascii="Symbol" w:hAnsi="Symbol" w:hint="default"/>
      </w:rPr>
    </w:lvl>
    <w:lvl w:ilvl="1" w:tplc="FFFFFFFF" w:tentative="1">
      <w:start w:val="1"/>
      <w:numFmt w:val="bullet"/>
      <w:lvlText w:val="o"/>
      <w:lvlJc w:val="left"/>
      <w:pPr>
        <w:ind w:left="9" w:hanging="360"/>
      </w:pPr>
      <w:rPr>
        <w:rFonts w:ascii="Courier New" w:hAnsi="Courier New" w:cs="Courier New" w:hint="default"/>
      </w:rPr>
    </w:lvl>
    <w:lvl w:ilvl="2" w:tplc="FFFFFFFF" w:tentative="1">
      <w:start w:val="1"/>
      <w:numFmt w:val="bullet"/>
      <w:lvlText w:val=""/>
      <w:lvlJc w:val="left"/>
      <w:pPr>
        <w:ind w:left="729" w:hanging="360"/>
      </w:pPr>
      <w:rPr>
        <w:rFonts w:ascii="Wingdings" w:hAnsi="Wingdings" w:hint="default"/>
      </w:rPr>
    </w:lvl>
    <w:lvl w:ilvl="3" w:tplc="FFFFFFFF" w:tentative="1">
      <w:start w:val="1"/>
      <w:numFmt w:val="bullet"/>
      <w:lvlText w:val=""/>
      <w:lvlJc w:val="left"/>
      <w:pPr>
        <w:ind w:left="1449" w:hanging="360"/>
      </w:pPr>
      <w:rPr>
        <w:rFonts w:ascii="Symbol" w:hAnsi="Symbol" w:hint="default"/>
      </w:rPr>
    </w:lvl>
    <w:lvl w:ilvl="4" w:tplc="FFFFFFFF" w:tentative="1">
      <w:start w:val="1"/>
      <w:numFmt w:val="bullet"/>
      <w:lvlText w:val="o"/>
      <w:lvlJc w:val="left"/>
      <w:pPr>
        <w:ind w:left="2169" w:hanging="360"/>
      </w:pPr>
      <w:rPr>
        <w:rFonts w:ascii="Courier New" w:hAnsi="Courier New" w:cs="Courier New" w:hint="default"/>
      </w:rPr>
    </w:lvl>
    <w:lvl w:ilvl="5" w:tplc="FFFFFFFF" w:tentative="1">
      <w:start w:val="1"/>
      <w:numFmt w:val="bullet"/>
      <w:lvlText w:val=""/>
      <w:lvlJc w:val="left"/>
      <w:pPr>
        <w:ind w:left="2889" w:hanging="360"/>
      </w:pPr>
      <w:rPr>
        <w:rFonts w:ascii="Wingdings" w:hAnsi="Wingdings" w:hint="default"/>
      </w:rPr>
    </w:lvl>
    <w:lvl w:ilvl="6" w:tplc="FFFFFFFF" w:tentative="1">
      <w:start w:val="1"/>
      <w:numFmt w:val="bullet"/>
      <w:lvlText w:val=""/>
      <w:lvlJc w:val="left"/>
      <w:pPr>
        <w:ind w:left="3609" w:hanging="360"/>
      </w:pPr>
      <w:rPr>
        <w:rFonts w:ascii="Symbol" w:hAnsi="Symbol" w:hint="default"/>
      </w:rPr>
    </w:lvl>
    <w:lvl w:ilvl="7" w:tplc="FFFFFFFF" w:tentative="1">
      <w:start w:val="1"/>
      <w:numFmt w:val="bullet"/>
      <w:lvlText w:val="o"/>
      <w:lvlJc w:val="left"/>
      <w:pPr>
        <w:ind w:left="4329" w:hanging="360"/>
      </w:pPr>
      <w:rPr>
        <w:rFonts w:ascii="Courier New" w:hAnsi="Courier New" w:cs="Courier New" w:hint="default"/>
      </w:rPr>
    </w:lvl>
    <w:lvl w:ilvl="8" w:tplc="FFFFFFFF" w:tentative="1">
      <w:start w:val="1"/>
      <w:numFmt w:val="bullet"/>
      <w:lvlText w:val=""/>
      <w:lvlJc w:val="left"/>
      <w:pPr>
        <w:ind w:left="5049" w:hanging="360"/>
      </w:pPr>
      <w:rPr>
        <w:rFonts w:ascii="Wingdings" w:hAnsi="Wingdings" w:hint="default"/>
      </w:rPr>
    </w:lvl>
  </w:abstractNum>
  <w:abstractNum w:abstractNumId="3" w15:restartNumberingAfterBreak="0">
    <w:nsid w:val="187D3B83"/>
    <w:multiLevelType w:val="multilevel"/>
    <w:tmpl w:val="BF8E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EB13F"/>
    <w:multiLevelType w:val="hybridMultilevel"/>
    <w:tmpl w:val="FFFFFFFF"/>
    <w:lvl w:ilvl="0" w:tplc="38E6588C">
      <w:start w:val="1"/>
      <w:numFmt w:val="bullet"/>
      <w:lvlText w:val=""/>
      <w:lvlJc w:val="left"/>
      <w:pPr>
        <w:ind w:left="720" w:hanging="360"/>
      </w:pPr>
      <w:rPr>
        <w:rFonts w:ascii="Symbol" w:hAnsi="Symbol" w:hint="default"/>
      </w:rPr>
    </w:lvl>
    <w:lvl w:ilvl="1" w:tplc="711CA966">
      <w:start w:val="1"/>
      <w:numFmt w:val="bullet"/>
      <w:lvlText w:val="o"/>
      <w:lvlJc w:val="left"/>
      <w:pPr>
        <w:ind w:left="1440" w:hanging="360"/>
      </w:pPr>
      <w:rPr>
        <w:rFonts w:ascii="Courier New" w:hAnsi="Courier New" w:hint="default"/>
      </w:rPr>
    </w:lvl>
    <w:lvl w:ilvl="2" w:tplc="30C2CF80">
      <w:start w:val="1"/>
      <w:numFmt w:val="bullet"/>
      <w:lvlText w:val=""/>
      <w:lvlJc w:val="left"/>
      <w:pPr>
        <w:ind w:left="2160" w:hanging="360"/>
      </w:pPr>
      <w:rPr>
        <w:rFonts w:ascii="Wingdings" w:hAnsi="Wingdings" w:hint="default"/>
      </w:rPr>
    </w:lvl>
    <w:lvl w:ilvl="3" w:tplc="116E1C96">
      <w:start w:val="1"/>
      <w:numFmt w:val="bullet"/>
      <w:lvlText w:val=""/>
      <w:lvlJc w:val="left"/>
      <w:pPr>
        <w:ind w:left="2880" w:hanging="360"/>
      </w:pPr>
      <w:rPr>
        <w:rFonts w:ascii="Symbol" w:hAnsi="Symbol" w:hint="default"/>
      </w:rPr>
    </w:lvl>
    <w:lvl w:ilvl="4" w:tplc="10FAC76E">
      <w:start w:val="1"/>
      <w:numFmt w:val="bullet"/>
      <w:lvlText w:val="o"/>
      <w:lvlJc w:val="left"/>
      <w:pPr>
        <w:ind w:left="3600" w:hanging="360"/>
      </w:pPr>
      <w:rPr>
        <w:rFonts w:ascii="Courier New" w:hAnsi="Courier New" w:hint="default"/>
      </w:rPr>
    </w:lvl>
    <w:lvl w:ilvl="5" w:tplc="7124DCAA">
      <w:start w:val="1"/>
      <w:numFmt w:val="bullet"/>
      <w:lvlText w:val=""/>
      <w:lvlJc w:val="left"/>
      <w:pPr>
        <w:ind w:left="4320" w:hanging="360"/>
      </w:pPr>
      <w:rPr>
        <w:rFonts w:ascii="Wingdings" w:hAnsi="Wingdings" w:hint="default"/>
      </w:rPr>
    </w:lvl>
    <w:lvl w:ilvl="6" w:tplc="1FB6F1DC">
      <w:start w:val="1"/>
      <w:numFmt w:val="bullet"/>
      <w:lvlText w:val=""/>
      <w:lvlJc w:val="left"/>
      <w:pPr>
        <w:ind w:left="5040" w:hanging="360"/>
      </w:pPr>
      <w:rPr>
        <w:rFonts w:ascii="Symbol" w:hAnsi="Symbol" w:hint="default"/>
      </w:rPr>
    </w:lvl>
    <w:lvl w:ilvl="7" w:tplc="3F68E720">
      <w:start w:val="1"/>
      <w:numFmt w:val="bullet"/>
      <w:lvlText w:val="o"/>
      <w:lvlJc w:val="left"/>
      <w:pPr>
        <w:ind w:left="5760" w:hanging="360"/>
      </w:pPr>
      <w:rPr>
        <w:rFonts w:ascii="Courier New" w:hAnsi="Courier New" w:hint="default"/>
      </w:rPr>
    </w:lvl>
    <w:lvl w:ilvl="8" w:tplc="381ABE7C">
      <w:start w:val="1"/>
      <w:numFmt w:val="bullet"/>
      <w:lvlText w:val=""/>
      <w:lvlJc w:val="left"/>
      <w:pPr>
        <w:ind w:left="6480" w:hanging="360"/>
      </w:pPr>
      <w:rPr>
        <w:rFonts w:ascii="Wingdings" w:hAnsi="Wingdings" w:hint="default"/>
      </w:rPr>
    </w:lvl>
  </w:abstractNum>
  <w:abstractNum w:abstractNumId="5" w15:restartNumberingAfterBreak="0">
    <w:nsid w:val="1C2866D1"/>
    <w:multiLevelType w:val="hybridMultilevel"/>
    <w:tmpl w:val="6834212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FE613E"/>
    <w:multiLevelType w:val="hybridMultilevel"/>
    <w:tmpl w:val="EBCA28FC"/>
    <w:lvl w:ilvl="0" w:tplc="0680B04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905A7B"/>
    <w:multiLevelType w:val="hybridMultilevel"/>
    <w:tmpl w:val="BF603798"/>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5F513F"/>
    <w:multiLevelType w:val="hybridMultilevel"/>
    <w:tmpl w:val="7528E846"/>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0F2FDC"/>
    <w:multiLevelType w:val="multilevel"/>
    <w:tmpl w:val="78F6DE72"/>
    <w:styleLink w:val="WWOutlineListStyle"/>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289C2ADA"/>
    <w:multiLevelType w:val="hybridMultilevel"/>
    <w:tmpl w:val="5E16CF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53007"/>
    <w:multiLevelType w:val="multilevel"/>
    <w:tmpl w:val="981AC7F8"/>
    <w:lvl w:ilvl="0">
      <w:start w:val="7"/>
      <w:numFmt w:val="decimal"/>
      <w:lvlText w:val="%1"/>
      <w:lvlJc w:val="left"/>
      <w:pPr>
        <w:ind w:left="360" w:hanging="360"/>
      </w:pPr>
      <w:rPr>
        <w:rFonts w:hint="default"/>
      </w:rPr>
    </w:lvl>
    <w:lvl w:ilvl="1">
      <w:start w:val="5"/>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2" w15:restartNumberingAfterBreak="0">
    <w:nsid w:val="2F8E21EC"/>
    <w:multiLevelType w:val="hybridMultilevel"/>
    <w:tmpl w:val="934C4300"/>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8E1131"/>
    <w:multiLevelType w:val="hybridMultilevel"/>
    <w:tmpl w:val="3C2A97E0"/>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88775C"/>
    <w:multiLevelType w:val="hybridMultilevel"/>
    <w:tmpl w:val="24B0EB52"/>
    <w:styleLink w:val="WWOutlineListStyle2"/>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DBB3800"/>
    <w:multiLevelType w:val="hybridMultilevel"/>
    <w:tmpl w:val="07B0259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1D40D6"/>
    <w:multiLevelType w:val="hybridMultilevel"/>
    <w:tmpl w:val="0DC207EC"/>
    <w:lvl w:ilvl="0" w:tplc="B80E6D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FE3F6C"/>
    <w:multiLevelType w:val="multilevel"/>
    <w:tmpl w:val="45DC9B86"/>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D5242"/>
    <w:multiLevelType w:val="multilevel"/>
    <w:tmpl w:val="7EF02A30"/>
    <w:styleLink w:val="WWOutlineList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203D7D"/>
    <w:multiLevelType w:val="hybridMultilevel"/>
    <w:tmpl w:val="5C60460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0502A1"/>
    <w:multiLevelType w:val="hybridMultilevel"/>
    <w:tmpl w:val="FEAEEA9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94DA4"/>
    <w:multiLevelType w:val="hybridMultilevel"/>
    <w:tmpl w:val="573040C4"/>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56726B"/>
    <w:multiLevelType w:val="hybridMultilevel"/>
    <w:tmpl w:val="762A954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126F9F"/>
    <w:multiLevelType w:val="hybridMultilevel"/>
    <w:tmpl w:val="645A67A8"/>
    <w:lvl w:ilvl="0" w:tplc="93E6492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6E9925BA"/>
    <w:multiLevelType w:val="multilevel"/>
    <w:tmpl w:val="0418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844621"/>
    <w:multiLevelType w:val="multilevel"/>
    <w:tmpl w:val="CD1893DC"/>
    <w:lvl w:ilvl="0">
      <w:start w:val="6"/>
      <w:numFmt w:val="decimal"/>
      <w:lvlText w:val="%1."/>
      <w:lvlJc w:val="left"/>
      <w:pPr>
        <w:ind w:left="360" w:hanging="360"/>
      </w:pPr>
      <w:rPr>
        <w:rFonts w:hint="default"/>
      </w:rPr>
    </w:lvl>
    <w:lvl w:ilvl="1">
      <w:start w:val="1"/>
      <w:numFmt w:val="decimal"/>
      <w:lvlText w:val="%1.%2."/>
      <w:lvlJc w:val="left"/>
      <w:pPr>
        <w:ind w:left="1511" w:hanging="720"/>
      </w:pPr>
      <w:rPr>
        <w:rFonts w:hint="default"/>
        <w:b/>
        <w:bCs/>
      </w:rPr>
    </w:lvl>
    <w:lvl w:ilvl="2">
      <w:start w:val="1"/>
      <w:numFmt w:val="decimal"/>
      <w:lvlText w:val="%1.%2.%3."/>
      <w:lvlJc w:val="left"/>
      <w:pPr>
        <w:ind w:left="2302" w:hanging="720"/>
      </w:pPr>
      <w:rPr>
        <w:rFonts w:hint="default"/>
      </w:rPr>
    </w:lvl>
    <w:lvl w:ilvl="3">
      <w:start w:val="1"/>
      <w:numFmt w:val="decimal"/>
      <w:lvlText w:val="%1.%2.%3.%4."/>
      <w:lvlJc w:val="left"/>
      <w:pPr>
        <w:ind w:left="3453" w:hanging="108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95" w:hanging="144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7337" w:hanging="1800"/>
      </w:pPr>
      <w:rPr>
        <w:rFonts w:hint="default"/>
      </w:rPr>
    </w:lvl>
    <w:lvl w:ilvl="8">
      <w:start w:val="1"/>
      <w:numFmt w:val="decimal"/>
      <w:lvlText w:val="%1.%2.%3.%4.%5.%6.%7.%8.%9."/>
      <w:lvlJc w:val="left"/>
      <w:pPr>
        <w:ind w:left="8128" w:hanging="1800"/>
      </w:pPr>
      <w:rPr>
        <w:rFonts w:hint="default"/>
      </w:rPr>
    </w:lvl>
  </w:abstractNum>
  <w:abstractNum w:abstractNumId="26" w15:restartNumberingAfterBreak="0">
    <w:nsid w:val="79E75F9D"/>
    <w:multiLevelType w:val="hybridMultilevel"/>
    <w:tmpl w:val="281AD734"/>
    <w:lvl w:ilvl="0" w:tplc="93E649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7F1370"/>
    <w:multiLevelType w:val="hybridMultilevel"/>
    <w:tmpl w:val="D93EDDC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51811303">
    <w:abstractNumId w:val="18"/>
    <w:lvlOverride w:ilvl="1">
      <w:lvl w:ilvl="1">
        <w:start w:val="1"/>
        <w:numFmt w:val="decimal"/>
        <w:lvlText w:val="%1.%2."/>
        <w:lvlJc w:val="left"/>
        <w:pPr>
          <w:ind w:left="792" w:hanging="432"/>
        </w:pPr>
        <w:rPr>
          <w:b/>
          <w:bCs/>
          <w:sz w:val="24"/>
          <w:szCs w:val="24"/>
        </w:rPr>
      </w:lvl>
    </w:lvlOverride>
  </w:num>
  <w:num w:numId="2" w16cid:durableId="783311745">
    <w:abstractNumId w:val="9"/>
  </w:num>
  <w:num w:numId="3" w16cid:durableId="2145728414">
    <w:abstractNumId w:val="11"/>
  </w:num>
  <w:num w:numId="4" w16cid:durableId="1732003836">
    <w:abstractNumId w:val="2"/>
  </w:num>
  <w:num w:numId="5" w16cid:durableId="1770807381">
    <w:abstractNumId w:val="20"/>
  </w:num>
  <w:num w:numId="6" w16cid:durableId="491137934">
    <w:abstractNumId w:val="7"/>
  </w:num>
  <w:num w:numId="7" w16cid:durableId="1828670038">
    <w:abstractNumId w:val="5"/>
  </w:num>
  <w:num w:numId="8" w16cid:durableId="342560665">
    <w:abstractNumId w:val="0"/>
  </w:num>
  <w:num w:numId="9" w16cid:durableId="1428381422">
    <w:abstractNumId w:val="14"/>
  </w:num>
  <w:num w:numId="10" w16cid:durableId="1201937935">
    <w:abstractNumId w:val="19"/>
  </w:num>
  <w:num w:numId="11" w16cid:durableId="184485790">
    <w:abstractNumId w:val="1"/>
  </w:num>
  <w:num w:numId="12" w16cid:durableId="1471946508">
    <w:abstractNumId w:val="15"/>
  </w:num>
  <w:num w:numId="13" w16cid:durableId="598560978">
    <w:abstractNumId w:val="13"/>
  </w:num>
  <w:num w:numId="14" w16cid:durableId="1597404959">
    <w:abstractNumId w:val="10"/>
  </w:num>
  <w:num w:numId="15" w16cid:durableId="1299797797">
    <w:abstractNumId w:val="25"/>
  </w:num>
  <w:num w:numId="16" w16cid:durableId="1792703912">
    <w:abstractNumId w:val="27"/>
  </w:num>
  <w:num w:numId="17" w16cid:durableId="1808400956">
    <w:abstractNumId w:val="22"/>
  </w:num>
  <w:num w:numId="18" w16cid:durableId="579876705">
    <w:abstractNumId w:val="8"/>
  </w:num>
  <w:num w:numId="19" w16cid:durableId="288584232">
    <w:abstractNumId w:val="12"/>
  </w:num>
  <w:num w:numId="20" w16cid:durableId="1175074827">
    <w:abstractNumId w:val="21"/>
  </w:num>
  <w:num w:numId="21" w16cid:durableId="2098355787">
    <w:abstractNumId w:val="23"/>
  </w:num>
  <w:num w:numId="22" w16cid:durableId="1890023617">
    <w:abstractNumId w:val="18"/>
  </w:num>
  <w:num w:numId="23" w16cid:durableId="1636258219">
    <w:abstractNumId w:val="16"/>
  </w:num>
  <w:num w:numId="24" w16cid:durableId="141385366">
    <w:abstractNumId w:val="26"/>
  </w:num>
  <w:num w:numId="25" w16cid:durableId="1444501139">
    <w:abstractNumId w:val="6"/>
  </w:num>
  <w:num w:numId="26" w16cid:durableId="1161580714">
    <w:abstractNumId w:val="3"/>
  </w:num>
  <w:num w:numId="27" w16cid:durableId="1108546054">
    <w:abstractNumId w:val="17"/>
  </w:num>
  <w:num w:numId="28" w16cid:durableId="110058842">
    <w:abstractNumId w:val="24"/>
  </w:num>
  <w:num w:numId="29" w16cid:durableId="1635713276">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DY3NzQwMDY2MTBU0lEKTi0uzszPAykwqgUA23+IxCwAAAA="/>
  </w:docVars>
  <w:rsids>
    <w:rsidRoot w:val="003B53FE"/>
    <w:rsid w:val="0000008D"/>
    <w:rsid w:val="000000F5"/>
    <w:rsid w:val="00000D8D"/>
    <w:rsid w:val="00001EDA"/>
    <w:rsid w:val="00001F6A"/>
    <w:rsid w:val="0000240A"/>
    <w:rsid w:val="000024BD"/>
    <w:rsid w:val="0000280D"/>
    <w:rsid w:val="00002CC6"/>
    <w:rsid w:val="00002FD1"/>
    <w:rsid w:val="00002FE6"/>
    <w:rsid w:val="00003390"/>
    <w:rsid w:val="000037DF"/>
    <w:rsid w:val="000046CD"/>
    <w:rsid w:val="00005177"/>
    <w:rsid w:val="0000570D"/>
    <w:rsid w:val="00005E02"/>
    <w:rsid w:val="000102C4"/>
    <w:rsid w:val="00010473"/>
    <w:rsid w:val="00010665"/>
    <w:rsid w:val="00011B7E"/>
    <w:rsid w:val="00011DEF"/>
    <w:rsid w:val="00012410"/>
    <w:rsid w:val="00012CAF"/>
    <w:rsid w:val="00014902"/>
    <w:rsid w:val="00014A88"/>
    <w:rsid w:val="00014A89"/>
    <w:rsid w:val="0001513E"/>
    <w:rsid w:val="00015241"/>
    <w:rsid w:val="00015ACE"/>
    <w:rsid w:val="00015B11"/>
    <w:rsid w:val="00015DAB"/>
    <w:rsid w:val="00016F38"/>
    <w:rsid w:val="0001716B"/>
    <w:rsid w:val="0001760E"/>
    <w:rsid w:val="0001768A"/>
    <w:rsid w:val="00017938"/>
    <w:rsid w:val="00017E2E"/>
    <w:rsid w:val="00017EE3"/>
    <w:rsid w:val="00017F01"/>
    <w:rsid w:val="0002054C"/>
    <w:rsid w:val="00020DD6"/>
    <w:rsid w:val="00020FBB"/>
    <w:rsid w:val="00021254"/>
    <w:rsid w:val="0002172C"/>
    <w:rsid w:val="00021DAC"/>
    <w:rsid w:val="00021EAE"/>
    <w:rsid w:val="000220B1"/>
    <w:rsid w:val="000224CC"/>
    <w:rsid w:val="000227B6"/>
    <w:rsid w:val="000231A4"/>
    <w:rsid w:val="00024D79"/>
    <w:rsid w:val="00025020"/>
    <w:rsid w:val="00025FD0"/>
    <w:rsid w:val="00026235"/>
    <w:rsid w:val="0002647D"/>
    <w:rsid w:val="00026E3A"/>
    <w:rsid w:val="00026ECA"/>
    <w:rsid w:val="00027359"/>
    <w:rsid w:val="0002772E"/>
    <w:rsid w:val="00030174"/>
    <w:rsid w:val="00030506"/>
    <w:rsid w:val="00031073"/>
    <w:rsid w:val="0003159E"/>
    <w:rsid w:val="00031642"/>
    <w:rsid w:val="0003164F"/>
    <w:rsid w:val="000317B8"/>
    <w:rsid w:val="00031809"/>
    <w:rsid w:val="00031AE2"/>
    <w:rsid w:val="00031B8B"/>
    <w:rsid w:val="0003225B"/>
    <w:rsid w:val="000325A5"/>
    <w:rsid w:val="000329A5"/>
    <w:rsid w:val="00032D73"/>
    <w:rsid w:val="00033887"/>
    <w:rsid w:val="00033B79"/>
    <w:rsid w:val="00034B21"/>
    <w:rsid w:val="000352F0"/>
    <w:rsid w:val="00035354"/>
    <w:rsid w:val="00035710"/>
    <w:rsid w:val="00035D12"/>
    <w:rsid w:val="00035D3B"/>
    <w:rsid w:val="0003631C"/>
    <w:rsid w:val="000363D2"/>
    <w:rsid w:val="00036401"/>
    <w:rsid w:val="0003664D"/>
    <w:rsid w:val="000366A6"/>
    <w:rsid w:val="00036F9D"/>
    <w:rsid w:val="000374D0"/>
    <w:rsid w:val="00037CF6"/>
    <w:rsid w:val="000404A2"/>
    <w:rsid w:val="000406E9"/>
    <w:rsid w:val="000407ED"/>
    <w:rsid w:val="00040D19"/>
    <w:rsid w:val="00040DAD"/>
    <w:rsid w:val="0004114D"/>
    <w:rsid w:val="0004114E"/>
    <w:rsid w:val="00041633"/>
    <w:rsid w:val="00043388"/>
    <w:rsid w:val="0004345A"/>
    <w:rsid w:val="00043A93"/>
    <w:rsid w:val="000442DC"/>
    <w:rsid w:val="00044EDA"/>
    <w:rsid w:val="000454B8"/>
    <w:rsid w:val="000459A0"/>
    <w:rsid w:val="00046340"/>
    <w:rsid w:val="0004644B"/>
    <w:rsid w:val="00046516"/>
    <w:rsid w:val="0004715F"/>
    <w:rsid w:val="000475C7"/>
    <w:rsid w:val="000479DB"/>
    <w:rsid w:val="00050666"/>
    <w:rsid w:val="000507B5"/>
    <w:rsid w:val="00050B2C"/>
    <w:rsid w:val="0005105D"/>
    <w:rsid w:val="00052F46"/>
    <w:rsid w:val="00052FC9"/>
    <w:rsid w:val="00053798"/>
    <w:rsid w:val="00053827"/>
    <w:rsid w:val="00053A15"/>
    <w:rsid w:val="000544D6"/>
    <w:rsid w:val="00054C7A"/>
    <w:rsid w:val="00054E1A"/>
    <w:rsid w:val="00054E29"/>
    <w:rsid w:val="00055353"/>
    <w:rsid w:val="000556BA"/>
    <w:rsid w:val="00055903"/>
    <w:rsid w:val="000564A4"/>
    <w:rsid w:val="000565E9"/>
    <w:rsid w:val="00056EC8"/>
    <w:rsid w:val="00057F3A"/>
    <w:rsid w:val="000600D2"/>
    <w:rsid w:val="00061ECC"/>
    <w:rsid w:val="000621A3"/>
    <w:rsid w:val="00062297"/>
    <w:rsid w:val="00062FEE"/>
    <w:rsid w:val="0006389F"/>
    <w:rsid w:val="000638E2"/>
    <w:rsid w:val="00063A35"/>
    <w:rsid w:val="00063BEF"/>
    <w:rsid w:val="00064047"/>
    <w:rsid w:val="00064482"/>
    <w:rsid w:val="00064862"/>
    <w:rsid w:val="00064DB1"/>
    <w:rsid w:val="00065086"/>
    <w:rsid w:val="00065D4A"/>
    <w:rsid w:val="0006617E"/>
    <w:rsid w:val="000661D0"/>
    <w:rsid w:val="00066566"/>
    <w:rsid w:val="00066571"/>
    <w:rsid w:val="00066830"/>
    <w:rsid w:val="000668B9"/>
    <w:rsid w:val="00066D70"/>
    <w:rsid w:val="0006734A"/>
    <w:rsid w:val="0006746A"/>
    <w:rsid w:val="00067A09"/>
    <w:rsid w:val="00067C50"/>
    <w:rsid w:val="0007001D"/>
    <w:rsid w:val="000705DC"/>
    <w:rsid w:val="0007070C"/>
    <w:rsid w:val="00070747"/>
    <w:rsid w:val="00070A68"/>
    <w:rsid w:val="00071C8E"/>
    <w:rsid w:val="000726DB"/>
    <w:rsid w:val="00073238"/>
    <w:rsid w:val="000744C8"/>
    <w:rsid w:val="00074D28"/>
    <w:rsid w:val="00075320"/>
    <w:rsid w:val="00075614"/>
    <w:rsid w:val="0007616A"/>
    <w:rsid w:val="000770F6"/>
    <w:rsid w:val="000776F4"/>
    <w:rsid w:val="00077897"/>
    <w:rsid w:val="00077C1E"/>
    <w:rsid w:val="00080E0A"/>
    <w:rsid w:val="000812CA"/>
    <w:rsid w:val="00081540"/>
    <w:rsid w:val="000816B6"/>
    <w:rsid w:val="00081858"/>
    <w:rsid w:val="0008198D"/>
    <w:rsid w:val="000819F0"/>
    <w:rsid w:val="00081DBA"/>
    <w:rsid w:val="000821D4"/>
    <w:rsid w:val="0008232A"/>
    <w:rsid w:val="000823F4"/>
    <w:rsid w:val="0008256C"/>
    <w:rsid w:val="00082800"/>
    <w:rsid w:val="00082803"/>
    <w:rsid w:val="00083EF1"/>
    <w:rsid w:val="00084279"/>
    <w:rsid w:val="0008583D"/>
    <w:rsid w:val="00085E1B"/>
    <w:rsid w:val="0008693D"/>
    <w:rsid w:val="000871A2"/>
    <w:rsid w:val="00087327"/>
    <w:rsid w:val="00087815"/>
    <w:rsid w:val="000878FB"/>
    <w:rsid w:val="00087B2D"/>
    <w:rsid w:val="00087C90"/>
    <w:rsid w:val="000900E6"/>
    <w:rsid w:val="00090273"/>
    <w:rsid w:val="000916DA"/>
    <w:rsid w:val="00092546"/>
    <w:rsid w:val="0009267F"/>
    <w:rsid w:val="00092F50"/>
    <w:rsid w:val="00093651"/>
    <w:rsid w:val="00093990"/>
    <w:rsid w:val="00094184"/>
    <w:rsid w:val="000941D5"/>
    <w:rsid w:val="00094347"/>
    <w:rsid w:val="000949CB"/>
    <w:rsid w:val="00094EF3"/>
    <w:rsid w:val="00095331"/>
    <w:rsid w:val="00095A91"/>
    <w:rsid w:val="00095DF3"/>
    <w:rsid w:val="00095E93"/>
    <w:rsid w:val="000962B1"/>
    <w:rsid w:val="00096FDA"/>
    <w:rsid w:val="00097B65"/>
    <w:rsid w:val="00097E25"/>
    <w:rsid w:val="00097EE5"/>
    <w:rsid w:val="000A018F"/>
    <w:rsid w:val="000A0595"/>
    <w:rsid w:val="000A0E09"/>
    <w:rsid w:val="000A0E68"/>
    <w:rsid w:val="000A1332"/>
    <w:rsid w:val="000A2085"/>
    <w:rsid w:val="000A25E4"/>
    <w:rsid w:val="000A2E5D"/>
    <w:rsid w:val="000A3E13"/>
    <w:rsid w:val="000A4179"/>
    <w:rsid w:val="000A4457"/>
    <w:rsid w:val="000A44ED"/>
    <w:rsid w:val="000A5BA7"/>
    <w:rsid w:val="000A6153"/>
    <w:rsid w:val="000A6609"/>
    <w:rsid w:val="000A6706"/>
    <w:rsid w:val="000A693C"/>
    <w:rsid w:val="000A6AE9"/>
    <w:rsid w:val="000A7016"/>
    <w:rsid w:val="000A734D"/>
    <w:rsid w:val="000A738A"/>
    <w:rsid w:val="000A76CB"/>
    <w:rsid w:val="000A785D"/>
    <w:rsid w:val="000A7FAD"/>
    <w:rsid w:val="000B0613"/>
    <w:rsid w:val="000B07A0"/>
    <w:rsid w:val="000B0FDB"/>
    <w:rsid w:val="000B1662"/>
    <w:rsid w:val="000B1BF8"/>
    <w:rsid w:val="000B1EEC"/>
    <w:rsid w:val="000B20B0"/>
    <w:rsid w:val="000B2693"/>
    <w:rsid w:val="000B27ED"/>
    <w:rsid w:val="000B2814"/>
    <w:rsid w:val="000B2C6B"/>
    <w:rsid w:val="000B3CEC"/>
    <w:rsid w:val="000B4184"/>
    <w:rsid w:val="000B430D"/>
    <w:rsid w:val="000B4F75"/>
    <w:rsid w:val="000B643E"/>
    <w:rsid w:val="000B67CC"/>
    <w:rsid w:val="000B6A63"/>
    <w:rsid w:val="000B7572"/>
    <w:rsid w:val="000B78DD"/>
    <w:rsid w:val="000B79AA"/>
    <w:rsid w:val="000B7B27"/>
    <w:rsid w:val="000C00A0"/>
    <w:rsid w:val="000C1089"/>
    <w:rsid w:val="000C1C47"/>
    <w:rsid w:val="000C1E05"/>
    <w:rsid w:val="000C32A4"/>
    <w:rsid w:val="000C357E"/>
    <w:rsid w:val="000C39F5"/>
    <w:rsid w:val="000C4273"/>
    <w:rsid w:val="000C45D3"/>
    <w:rsid w:val="000C60A9"/>
    <w:rsid w:val="000C65FA"/>
    <w:rsid w:val="000C68BF"/>
    <w:rsid w:val="000C6913"/>
    <w:rsid w:val="000C6FD3"/>
    <w:rsid w:val="000C71FD"/>
    <w:rsid w:val="000C7604"/>
    <w:rsid w:val="000C7E14"/>
    <w:rsid w:val="000C7F21"/>
    <w:rsid w:val="000D02E3"/>
    <w:rsid w:val="000D0FE4"/>
    <w:rsid w:val="000D107E"/>
    <w:rsid w:val="000D1253"/>
    <w:rsid w:val="000D1368"/>
    <w:rsid w:val="000D1756"/>
    <w:rsid w:val="000D1BA1"/>
    <w:rsid w:val="000D2D04"/>
    <w:rsid w:val="000D2D8B"/>
    <w:rsid w:val="000D3A71"/>
    <w:rsid w:val="000D3A7D"/>
    <w:rsid w:val="000D3A8A"/>
    <w:rsid w:val="000D3DDD"/>
    <w:rsid w:val="000D3E93"/>
    <w:rsid w:val="000D42C2"/>
    <w:rsid w:val="000D42F5"/>
    <w:rsid w:val="000D4DF5"/>
    <w:rsid w:val="000D4FD9"/>
    <w:rsid w:val="000D5571"/>
    <w:rsid w:val="000D62D5"/>
    <w:rsid w:val="000D6AED"/>
    <w:rsid w:val="000D6BC4"/>
    <w:rsid w:val="000D6EE2"/>
    <w:rsid w:val="000E1133"/>
    <w:rsid w:val="000E1599"/>
    <w:rsid w:val="000E16EA"/>
    <w:rsid w:val="000E2513"/>
    <w:rsid w:val="000E2572"/>
    <w:rsid w:val="000E264E"/>
    <w:rsid w:val="000E292E"/>
    <w:rsid w:val="000E349D"/>
    <w:rsid w:val="000E35B5"/>
    <w:rsid w:val="000E35E7"/>
    <w:rsid w:val="000E399E"/>
    <w:rsid w:val="000E3B93"/>
    <w:rsid w:val="000E3D0E"/>
    <w:rsid w:val="000E3F72"/>
    <w:rsid w:val="000E40D7"/>
    <w:rsid w:val="000E53AC"/>
    <w:rsid w:val="000E566B"/>
    <w:rsid w:val="000E5947"/>
    <w:rsid w:val="000E5D27"/>
    <w:rsid w:val="000E6007"/>
    <w:rsid w:val="000E603E"/>
    <w:rsid w:val="000E6DC2"/>
    <w:rsid w:val="000E700D"/>
    <w:rsid w:val="000E73B8"/>
    <w:rsid w:val="000E75FB"/>
    <w:rsid w:val="000F0632"/>
    <w:rsid w:val="000F06B9"/>
    <w:rsid w:val="000F0887"/>
    <w:rsid w:val="000F0C13"/>
    <w:rsid w:val="000F0F74"/>
    <w:rsid w:val="000F1457"/>
    <w:rsid w:val="000F1CEA"/>
    <w:rsid w:val="000F232C"/>
    <w:rsid w:val="000F2CD6"/>
    <w:rsid w:val="000F2F36"/>
    <w:rsid w:val="000F407A"/>
    <w:rsid w:val="000F4F0D"/>
    <w:rsid w:val="000F4FCC"/>
    <w:rsid w:val="000F56F0"/>
    <w:rsid w:val="000F59DD"/>
    <w:rsid w:val="000F5B7B"/>
    <w:rsid w:val="000F6231"/>
    <w:rsid w:val="000F7577"/>
    <w:rsid w:val="00100E83"/>
    <w:rsid w:val="00101A59"/>
    <w:rsid w:val="00101CAB"/>
    <w:rsid w:val="0010240F"/>
    <w:rsid w:val="00102684"/>
    <w:rsid w:val="001031D1"/>
    <w:rsid w:val="00103DC6"/>
    <w:rsid w:val="001042C9"/>
    <w:rsid w:val="00104629"/>
    <w:rsid w:val="001052D7"/>
    <w:rsid w:val="00105C06"/>
    <w:rsid w:val="00106509"/>
    <w:rsid w:val="001065DB"/>
    <w:rsid w:val="00106F6B"/>
    <w:rsid w:val="00106F90"/>
    <w:rsid w:val="00107320"/>
    <w:rsid w:val="001076FD"/>
    <w:rsid w:val="00107F80"/>
    <w:rsid w:val="00110DC5"/>
    <w:rsid w:val="0011102A"/>
    <w:rsid w:val="001111BB"/>
    <w:rsid w:val="00111E45"/>
    <w:rsid w:val="00111E54"/>
    <w:rsid w:val="00112703"/>
    <w:rsid w:val="001129B0"/>
    <w:rsid w:val="00113426"/>
    <w:rsid w:val="00113C84"/>
    <w:rsid w:val="001141EF"/>
    <w:rsid w:val="00114A0A"/>
    <w:rsid w:val="00114DDE"/>
    <w:rsid w:val="00114F29"/>
    <w:rsid w:val="00115AA9"/>
    <w:rsid w:val="001161B2"/>
    <w:rsid w:val="00116A01"/>
    <w:rsid w:val="00116D84"/>
    <w:rsid w:val="0011717A"/>
    <w:rsid w:val="0011731F"/>
    <w:rsid w:val="00117526"/>
    <w:rsid w:val="0011763C"/>
    <w:rsid w:val="00117BEB"/>
    <w:rsid w:val="00120107"/>
    <w:rsid w:val="00120EF9"/>
    <w:rsid w:val="0012109F"/>
    <w:rsid w:val="0012142E"/>
    <w:rsid w:val="001223B1"/>
    <w:rsid w:val="00122FB4"/>
    <w:rsid w:val="0012334D"/>
    <w:rsid w:val="00123919"/>
    <w:rsid w:val="00124EF0"/>
    <w:rsid w:val="0012580D"/>
    <w:rsid w:val="0012687E"/>
    <w:rsid w:val="001275D8"/>
    <w:rsid w:val="00127A3D"/>
    <w:rsid w:val="00127F81"/>
    <w:rsid w:val="001302F5"/>
    <w:rsid w:val="00130362"/>
    <w:rsid w:val="00130864"/>
    <w:rsid w:val="0013100A"/>
    <w:rsid w:val="00131731"/>
    <w:rsid w:val="00131E32"/>
    <w:rsid w:val="00131F25"/>
    <w:rsid w:val="00131F2D"/>
    <w:rsid w:val="0013219B"/>
    <w:rsid w:val="0013294B"/>
    <w:rsid w:val="00132C2A"/>
    <w:rsid w:val="001330D2"/>
    <w:rsid w:val="00133DE6"/>
    <w:rsid w:val="001340AF"/>
    <w:rsid w:val="0013436D"/>
    <w:rsid w:val="001348A0"/>
    <w:rsid w:val="00134A6E"/>
    <w:rsid w:val="001359CB"/>
    <w:rsid w:val="0013614A"/>
    <w:rsid w:val="001363F4"/>
    <w:rsid w:val="001368DD"/>
    <w:rsid w:val="00136B12"/>
    <w:rsid w:val="00136B24"/>
    <w:rsid w:val="00140884"/>
    <w:rsid w:val="00140A96"/>
    <w:rsid w:val="00141439"/>
    <w:rsid w:val="00141BAB"/>
    <w:rsid w:val="001423E8"/>
    <w:rsid w:val="00142D40"/>
    <w:rsid w:val="00142DCD"/>
    <w:rsid w:val="00142EE4"/>
    <w:rsid w:val="00144235"/>
    <w:rsid w:val="0014428C"/>
    <w:rsid w:val="00145258"/>
    <w:rsid w:val="001456F7"/>
    <w:rsid w:val="0014749C"/>
    <w:rsid w:val="001502DF"/>
    <w:rsid w:val="001503F3"/>
    <w:rsid w:val="00150876"/>
    <w:rsid w:val="00150945"/>
    <w:rsid w:val="00150CCB"/>
    <w:rsid w:val="00152365"/>
    <w:rsid w:val="00152924"/>
    <w:rsid w:val="00153565"/>
    <w:rsid w:val="001539AA"/>
    <w:rsid w:val="00154249"/>
    <w:rsid w:val="001544B0"/>
    <w:rsid w:val="00154693"/>
    <w:rsid w:val="00155030"/>
    <w:rsid w:val="001550D0"/>
    <w:rsid w:val="00155771"/>
    <w:rsid w:val="001557BB"/>
    <w:rsid w:val="001559BE"/>
    <w:rsid w:val="00155B14"/>
    <w:rsid w:val="00155CFF"/>
    <w:rsid w:val="001563D5"/>
    <w:rsid w:val="00156A28"/>
    <w:rsid w:val="00157148"/>
    <w:rsid w:val="0015733D"/>
    <w:rsid w:val="001574F4"/>
    <w:rsid w:val="00157863"/>
    <w:rsid w:val="0016024C"/>
    <w:rsid w:val="00160F0F"/>
    <w:rsid w:val="00161040"/>
    <w:rsid w:val="00161606"/>
    <w:rsid w:val="001616BA"/>
    <w:rsid w:val="001616CE"/>
    <w:rsid w:val="00161759"/>
    <w:rsid w:val="0016178B"/>
    <w:rsid w:val="00161A21"/>
    <w:rsid w:val="00161A65"/>
    <w:rsid w:val="00162390"/>
    <w:rsid w:val="00162658"/>
    <w:rsid w:val="00162BC8"/>
    <w:rsid w:val="00162EF0"/>
    <w:rsid w:val="00162FBC"/>
    <w:rsid w:val="00163043"/>
    <w:rsid w:val="00163236"/>
    <w:rsid w:val="00163B36"/>
    <w:rsid w:val="001641D0"/>
    <w:rsid w:val="00164B09"/>
    <w:rsid w:val="00164BEA"/>
    <w:rsid w:val="00164EC2"/>
    <w:rsid w:val="00164F3C"/>
    <w:rsid w:val="00165FD4"/>
    <w:rsid w:val="00166061"/>
    <w:rsid w:val="001662BA"/>
    <w:rsid w:val="001664C1"/>
    <w:rsid w:val="001674B9"/>
    <w:rsid w:val="0016775F"/>
    <w:rsid w:val="00167998"/>
    <w:rsid w:val="00167E80"/>
    <w:rsid w:val="00170249"/>
    <w:rsid w:val="00170498"/>
    <w:rsid w:val="00170796"/>
    <w:rsid w:val="001707AE"/>
    <w:rsid w:val="00170951"/>
    <w:rsid w:val="00170956"/>
    <w:rsid w:val="00171103"/>
    <w:rsid w:val="001716BD"/>
    <w:rsid w:val="00171AB4"/>
    <w:rsid w:val="00171B6C"/>
    <w:rsid w:val="00172892"/>
    <w:rsid w:val="001730F9"/>
    <w:rsid w:val="001731C9"/>
    <w:rsid w:val="0017345B"/>
    <w:rsid w:val="0017363C"/>
    <w:rsid w:val="0017376C"/>
    <w:rsid w:val="00173919"/>
    <w:rsid w:val="001739B9"/>
    <w:rsid w:val="00173EA9"/>
    <w:rsid w:val="00174479"/>
    <w:rsid w:val="0017448A"/>
    <w:rsid w:val="001746F6"/>
    <w:rsid w:val="001749BD"/>
    <w:rsid w:val="00174F55"/>
    <w:rsid w:val="001754BA"/>
    <w:rsid w:val="00175D56"/>
    <w:rsid w:val="00175D7C"/>
    <w:rsid w:val="00175D9D"/>
    <w:rsid w:val="00175E3A"/>
    <w:rsid w:val="001761A8"/>
    <w:rsid w:val="001769EC"/>
    <w:rsid w:val="00180B5C"/>
    <w:rsid w:val="00180D79"/>
    <w:rsid w:val="00180FD4"/>
    <w:rsid w:val="00181637"/>
    <w:rsid w:val="001819B0"/>
    <w:rsid w:val="001836F0"/>
    <w:rsid w:val="001837FA"/>
    <w:rsid w:val="00183998"/>
    <w:rsid w:val="0018459A"/>
    <w:rsid w:val="00185252"/>
    <w:rsid w:val="0018584B"/>
    <w:rsid w:val="0018600B"/>
    <w:rsid w:val="00186E74"/>
    <w:rsid w:val="00187177"/>
    <w:rsid w:val="001879FE"/>
    <w:rsid w:val="00190178"/>
    <w:rsid w:val="001903D9"/>
    <w:rsid w:val="0019065D"/>
    <w:rsid w:val="00190893"/>
    <w:rsid w:val="0019097E"/>
    <w:rsid w:val="00190AB8"/>
    <w:rsid w:val="00190AC2"/>
    <w:rsid w:val="00191000"/>
    <w:rsid w:val="001912C3"/>
    <w:rsid w:val="00191523"/>
    <w:rsid w:val="0019152E"/>
    <w:rsid w:val="00191B8B"/>
    <w:rsid w:val="00191BB3"/>
    <w:rsid w:val="00191D86"/>
    <w:rsid w:val="001930B6"/>
    <w:rsid w:val="001935FB"/>
    <w:rsid w:val="001939D5"/>
    <w:rsid w:val="00193A3D"/>
    <w:rsid w:val="00193B66"/>
    <w:rsid w:val="0019417E"/>
    <w:rsid w:val="001944B0"/>
    <w:rsid w:val="00194770"/>
    <w:rsid w:val="00194912"/>
    <w:rsid w:val="001951D5"/>
    <w:rsid w:val="00195C7E"/>
    <w:rsid w:val="00195D3D"/>
    <w:rsid w:val="0019668B"/>
    <w:rsid w:val="001968E7"/>
    <w:rsid w:val="00196903"/>
    <w:rsid w:val="001975D6"/>
    <w:rsid w:val="001979C4"/>
    <w:rsid w:val="001979FF"/>
    <w:rsid w:val="001A07DD"/>
    <w:rsid w:val="001A0847"/>
    <w:rsid w:val="001A1343"/>
    <w:rsid w:val="001A2AC5"/>
    <w:rsid w:val="001A2BF9"/>
    <w:rsid w:val="001A2E2B"/>
    <w:rsid w:val="001A2E32"/>
    <w:rsid w:val="001A3324"/>
    <w:rsid w:val="001A3DE9"/>
    <w:rsid w:val="001A3F78"/>
    <w:rsid w:val="001A3FE1"/>
    <w:rsid w:val="001A4DD0"/>
    <w:rsid w:val="001A50E8"/>
    <w:rsid w:val="001A5188"/>
    <w:rsid w:val="001A5393"/>
    <w:rsid w:val="001A5828"/>
    <w:rsid w:val="001A58DE"/>
    <w:rsid w:val="001A5E1D"/>
    <w:rsid w:val="001A5EE1"/>
    <w:rsid w:val="001A6410"/>
    <w:rsid w:val="001A6759"/>
    <w:rsid w:val="001A6CA7"/>
    <w:rsid w:val="001A73E9"/>
    <w:rsid w:val="001A7BAA"/>
    <w:rsid w:val="001A7E2F"/>
    <w:rsid w:val="001A7FB3"/>
    <w:rsid w:val="001B08D5"/>
    <w:rsid w:val="001B12D7"/>
    <w:rsid w:val="001B2259"/>
    <w:rsid w:val="001B2A2C"/>
    <w:rsid w:val="001B2B46"/>
    <w:rsid w:val="001B2FA6"/>
    <w:rsid w:val="001B3236"/>
    <w:rsid w:val="001B3D2E"/>
    <w:rsid w:val="001B4012"/>
    <w:rsid w:val="001B5751"/>
    <w:rsid w:val="001B57A2"/>
    <w:rsid w:val="001B5D3F"/>
    <w:rsid w:val="001B5EB3"/>
    <w:rsid w:val="001B606C"/>
    <w:rsid w:val="001B67DD"/>
    <w:rsid w:val="001B71F3"/>
    <w:rsid w:val="001B761D"/>
    <w:rsid w:val="001B7651"/>
    <w:rsid w:val="001C00F2"/>
    <w:rsid w:val="001C017E"/>
    <w:rsid w:val="001C0401"/>
    <w:rsid w:val="001C08F8"/>
    <w:rsid w:val="001C0BC0"/>
    <w:rsid w:val="001C10BD"/>
    <w:rsid w:val="001C164D"/>
    <w:rsid w:val="001C205A"/>
    <w:rsid w:val="001C2B04"/>
    <w:rsid w:val="001C2D5A"/>
    <w:rsid w:val="001C3096"/>
    <w:rsid w:val="001C3D5D"/>
    <w:rsid w:val="001C41DF"/>
    <w:rsid w:val="001C4458"/>
    <w:rsid w:val="001C4A08"/>
    <w:rsid w:val="001C4B20"/>
    <w:rsid w:val="001C5167"/>
    <w:rsid w:val="001C570C"/>
    <w:rsid w:val="001C5A92"/>
    <w:rsid w:val="001C5B9E"/>
    <w:rsid w:val="001C61B7"/>
    <w:rsid w:val="001C6865"/>
    <w:rsid w:val="001C6C22"/>
    <w:rsid w:val="001C7947"/>
    <w:rsid w:val="001D02A7"/>
    <w:rsid w:val="001D046F"/>
    <w:rsid w:val="001D0514"/>
    <w:rsid w:val="001D14C5"/>
    <w:rsid w:val="001D241E"/>
    <w:rsid w:val="001D310A"/>
    <w:rsid w:val="001D319B"/>
    <w:rsid w:val="001D361C"/>
    <w:rsid w:val="001D3F99"/>
    <w:rsid w:val="001D3FBA"/>
    <w:rsid w:val="001D46A2"/>
    <w:rsid w:val="001D5935"/>
    <w:rsid w:val="001D5C44"/>
    <w:rsid w:val="001D60D2"/>
    <w:rsid w:val="001D6AEF"/>
    <w:rsid w:val="001D6CB9"/>
    <w:rsid w:val="001E0509"/>
    <w:rsid w:val="001E0528"/>
    <w:rsid w:val="001E0BBF"/>
    <w:rsid w:val="001E14FF"/>
    <w:rsid w:val="001E1591"/>
    <w:rsid w:val="001E174B"/>
    <w:rsid w:val="001E1B20"/>
    <w:rsid w:val="001E1BAF"/>
    <w:rsid w:val="001E2C4A"/>
    <w:rsid w:val="001E3073"/>
    <w:rsid w:val="001E324D"/>
    <w:rsid w:val="001E4226"/>
    <w:rsid w:val="001E51E9"/>
    <w:rsid w:val="001E5316"/>
    <w:rsid w:val="001E6D29"/>
    <w:rsid w:val="001E6F7E"/>
    <w:rsid w:val="001E76F6"/>
    <w:rsid w:val="001E793C"/>
    <w:rsid w:val="001E7B43"/>
    <w:rsid w:val="001F02B8"/>
    <w:rsid w:val="001F0F34"/>
    <w:rsid w:val="001F10AA"/>
    <w:rsid w:val="001F1363"/>
    <w:rsid w:val="001F16DA"/>
    <w:rsid w:val="001F1958"/>
    <w:rsid w:val="001F21EA"/>
    <w:rsid w:val="001F3626"/>
    <w:rsid w:val="001F39E1"/>
    <w:rsid w:val="001F3B4A"/>
    <w:rsid w:val="001F43EF"/>
    <w:rsid w:val="001F44D1"/>
    <w:rsid w:val="001F4663"/>
    <w:rsid w:val="001F47F0"/>
    <w:rsid w:val="001F5568"/>
    <w:rsid w:val="001F5C0F"/>
    <w:rsid w:val="001F6976"/>
    <w:rsid w:val="001F6B86"/>
    <w:rsid w:val="001F6C19"/>
    <w:rsid w:val="001F6F64"/>
    <w:rsid w:val="001F77C6"/>
    <w:rsid w:val="002006A3"/>
    <w:rsid w:val="00200B2A"/>
    <w:rsid w:val="002013E8"/>
    <w:rsid w:val="00201407"/>
    <w:rsid w:val="00201408"/>
    <w:rsid w:val="00201552"/>
    <w:rsid w:val="0020158C"/>
    <w:rsid w:val="002017A9"/>
    <w:rsid w:val="00201C70"/>
    <w:rsid w:val="0020238B"/>
    <w:rsid w:val="00202BA7"/>
    <w:rsid w:val="00202E69"/>
    <w:rsid w:val="0020379F"/>
    <w:rsid w:val="002037B9"/>
    <w:rsid w:val="00203A82"/>
    <w:rsid w:val="0020461F"/>
    <w:rsid w:val="00204B00"/>
    <w:rsid w:val="00205F32"/>
    <w:rsid w:val="0020630B"/>
    <w:rsid w:val="002069FA"/>
    <w:rsid w:val="00206E39"/>
    <w:rsid w:val="002074FC"/>
    <w:rsid w:val="00207878"/>
    <w:rsid w:val="0020787D"/>
    <w:rsid w:val="00207D97"/>
    <w:rsid w:val="0021014F"/>
    <w:rsid w:val="00210E5A"/>
    <w:rsid w:val="00212821"/>
    <w:rsid w:val="00213BB6"/>
    <w:rsid w:val="00213BF9"/>
    <w:rsid w:val="00214270"/>
    <w:rsid w:val="00214666"/>
    <w:rsid w:val="002168F4"/>
    <w:rsid w:val="0021739A"/>
    <w:rsid w:val="002178D8"/>
    <w:rsid w:val="00217C32"/>
    <w:rsid w:val="00217CF5"/>
    <w:rsid w:val="00217F16"/>
    <w:rsid w:val="0022056E"/>
    <w:rsid w:val="00220BBC"/>
    <w:rsid w:val="00220C0A"/>
    <w:rsid w:val="00220C99"/>
    <w:rsid w:val="00220ED7"/>
    <w:rsid w:val="002218CE"/>
    <w:rsid w:val="00221D25"/>
    <w:rsid w:val="00222A00"/>
    <w:rsid w:val="00222D5E"/>
    <w:rsid w:val="00222D8D"/>
    <w:rsid w:val="00223417"/>
    <w:rsid w:val="002239E9"/>
    <w:rsid w:val="00224907"/>
    <w:rsid w:val="00225582"/>
    <w:rsid w:val="0022558B"/>
    <w:rsid w:val="002255E6"/>
    <w:rsid w:val="00225AB0"/>
    <w:rsid w:val="00226016"/>
    <w:rsid w:val="00226A21"/>
    <w:rsid w:val="00226EAF"/>
    <w:rsid w:val="00226ED3"/>
    <w:rsid w:val="002270F8"/>
    <w:rsid w:val="00227AB1"/>
    <w:rsid w:val="00227D1E"/>
    <w:rsid w:val="00227E3A"/>
    <w:rsid w:val="00230439"/>
    <w:rsid w:val="002307DF"/>
    <w:rsid w:val="00230930"/>
    <w:rsid w:val="00230B01"/>
    <w:rsid w:val="0023174E"/>
    <w:rsid w:val="002318C5"/>
    <w:rsid w:val="00231B01"/>
    <w:rsid w:val="00231BCF"/>
    <w:rsid w:val="00232611"/>
    <w:rsid w:val="002327DF"/>
    <w:rsid w:val="002328F9"/>
    <w:rsid w:val="002330FA"/>
    <w:rsid w:val="00233354"/>
    <w:rsid w:val="00233376"/>
    <w:rsid w:val="002341DA"/>
    <w:rsid w:val="002342F0"/>
    <w:rsid w:val="002347F5"/>
    <w:rsid w:val="00234F90"/>
    <w:rsid w:val="0023500E"/>
    <w:rsid w:val="002354D0"/>
    <w:rsid w:val="002357AD"/>
    <w:rsid w:val="0023738A"/>
    <w:rsid w:val="00237950"/>
    <w:rsid w:val="002405EE"/>
    <w:rsid w:val="0024065E"/>
    <w:rsid w:val="00240D95"/>
    <w:rsid w:val="00241023"/>
    <w:rsid w:val="00241D3F"/>
    <w:rsid w:val="00242D3D"/>
    <w:rsid w:val="00243046"/>
    <w:rsid w:val="002434CC"/>
    <w:rsid w:val="00244487"/>
    <w:rsid w:val="00244865"/>
    <w:rsid w:val="00245183"/>
    <w:rsid w:val="0024523D"/>
    <w:rsid w:val="00245C30"/>
    <w:rsid w:val="002465CE"/>
    <w:rsid w:val="002472B8"/>
    <w:rsid w:val="00247440"/>
    <w:rsid w:val="00247F34"/>
    <w:rsid w:val="00250858"/>
    <w:rsid w:val="002509EC"/>
    <w:rsid w:val="00250C44"/>
    <w:rsid w:val="002515D8"/>
    <w:rsid w:val="002527C9"/>
    <w:rsid w:val="00252B04"/>
    <w:rsid w:val="00253867"/>
    <w:rsid w:val="0025424B"/>
    <w:rsid w:val="00254445"/>
    <w:rsid w:val="0025484C"/>
    <w:rsid w:val="002549A7"/>
    <w:rsid w:val="00256007"/>
    <w:rsid w:val="00256276"/>
    <w:rsid w:val="00256D19"/>
    <w:rsid w:val="00257AD7"/>
    <w:rsid w:val="00260106"/>
    <w:rsid w:val="002608F0"/>
    <w:rsid w:val="00260AB9"/>
    <w:rsid w:val="0026177B"/>
    <w:rsid w:val="0026189C"/>
    <w:rsid w:val="00262473"/>
    <w:rsid w:val="00262955"/>
    <w:rsid w:val="00263629"/>
    <w:rsid w:val="00263964"/>
    <w:rsid w:val="00263B8D"/>
    <w:rsid w:val="00263C78"/>
    <w:rsid w:val="002640A6"/>
    <w:rsid w:val="002641F8"/>
    <w:rsid w:val="00264698"/>
    <w:rsid w:val="00265122"/>
    <w:rsid w:val="002653BC"/>
    <w:rsid w:val="00265AE6"/>
    <w:rsid w:val="002662A6"/>
    <w:rsid w:val="00266366"/>
    <w:rsid w:val="002664C6"/>
    <w:rsid w:val="002664D2"/>
    <w:rsid w:val="002668B5"/>
    <w:rsid w:val="002672B5"/>
    <w:rsid w:val="0026791F"/>
    <w:rsid w:val="00267E09"/>
    <w:rsid w:val="00270900"/>
    <w:rsid w:val="00270BAC"/>
    <w:rsid w:val="00270E02"/>
    <w:rsid w:val="00271024"/>
    <w:rsid w:val="002717AF"/>
    <w:rsid w:val="002719EC"/>
    <w:rsid w:val="00271E72"/>
    <w:rsid w:val="00273476"/>
    <w:rsid w:val="00273C72"/>
    <w:rsid w:val="00273FB1"/>
    <w:rsid w:val="002740C3"/>
    <w:rsid w:val="0027451E"/>
    <w:rsid w:val="00274553"/>
    <w:rsid w:val="0027465E"/>
    <w:rsid w:val="00274F72"/>
    <w:rsid w:val="002754C0"/>
    <w:rsid w:val="002758F6"/>
    <w:rsid w:val="00275F96"/>
    <w:rsid w:val="00276566"/>
    <w:rsid w:val="00276C1A"/>
    <w:rsid w:val="002770DF"/>
    <w:rsid w:val="00277138"/>
    <w:rsid w:val="00277354"/>
    <w:rsid w:val="00277637"/>
    <w:rsid w:val="00277782"/>
    <w:rsid w:val="00277A1B"/>
    <w:rsid w:val="00277F1F"/>
    <w:rsid w:val="00277F72"/>
    <w:rsid w:val="00281127"/>
    <w:rsid w:val="002816A6"/>
    <w:rsid w:val="00281F9C"/>
    <w:rsid w:val="002822C9"/>
    <w:rsid w:val="00282AC8"/>
    <w:rsid w:val="0028357D"/>
    <w:rsid w:val="00283896"/>
    <w:rsid w:val="00283BF4"/>
    <w:rsid w:val="00283C97"/>
    <w:rsid w:val="00283CA8"/>
    <w:rsid w:val="002846DB"/>
    <w:rsid w:val="00284E35"/>
    <w:rsid w:val="002853C4"/>
    <w:rsid w:val="00285AFA"/>
    <w:rsid w:val="00285F7F"/>
    <w:rsid w:val="00286D0B"/>
    <w:rsid w:val="00287417"/>
    <w:rsid w:val="0028795B"/>
    <w:rsid w:val="00287B3B"/>
    <w:rsid w:val="002901EC"/>
    <w:rsid w:val="00292265"/>
    <w:rsid w:val="0029291D"/>
    <w:rsid w:val="00292C1E"/>
    <w:rsid w:val="002932F1"/>
    <w:rsid w:val="0029355D"/>
    <w:rsid w:val="00293DF2"/>
    <w:rsid w:val="00294336"/>
    <w:rsid w:val="002943CE"/>
    <w:rsid w:val="00294417"/>
    <w:rsid w:val="00296303"/>
    <w:rsid w:val="0029688F"/>
    <w:rsid w:val="00296B7B"/>
    <w:rsid w:val="00296E90"/>
    <w:rsid w:val="00296FF0"/>
    <w:rsid w:val="00297703"/>
    <w:rsid w:val="00297D11"/>
    <w:rsid w:val="002A1444"/>
    <w:rsid w:val="002A190C"/>
    <w:rsid w:val="002A1A17"/>
    <w:rsid w:val="002A1B03"/>
    <w:rsid w:val="002A1C92"/>
    <w:rsid w:val="002A1FB7"/>
    <w:rsid w:val="002A2506"/>
    <w:rsid w:val="002A252F"/>
    <w:rsid w:val="002A313E"/>
    <w:rsid w:val="002A37B6"/>
    <w:rsid w:val="002A52C8"/>
    <w:rsid w:val="002A5510"/>
    <w:rsid w:val="002A6C05"/>
    <w:rsid w:val="002A6C0E"/>
    <w:rsid w:val="002A6C5B"/>
    <w:rsid w:val="002A74BF"/>
    <w:rsid w:val="002A7ED5"/>
    <w:rsid w:val="002B01A2"/>
    <w:rsid w:val="002B0408"/>
    <w:rsid w:val="002B133C"/>
    <w:rsid w:val="002B16AA"/>
    <w:rsid w:val="002B16C1"/>
    <w:rsid w:val="002B18F8"/>
    <w:rsid w:val="002B1B26"/>
    <w:rsid w:val="002B26FF"/>
    <w:rsid w:val="002B2A9C"/>
    <w:rsid w:val="002B2C9F"/>
    <w:rsid w:val="002B2EE7"/>
    <w:rsid w:val="002B3670"/>
    <w:rsid w:val="002B3A52"/>
    <w:rsid w:val="002B3C1D"/>
    <w:rsid w:val="002B46B6"/>
    <w:rsid w:val="002B4CED"/>
    <w:rsid w:val="002B4DF1"/>
    <w:rsid w:val="002B555A"/>
    <w:rsid w:val="002B6D8A"/>
    <w:rsid w:val="002B715B"/>
    <w:rsid w:val="002B737A"/>
    <w:rsid w:val="002B794C"/>
    <w:rsid w:val="002C040D"/>
    <w:rsid w:val="002C0D52"/>
    <w:rsid w:val="002C18F6"/>
    <w:rsid w:val="002C1DEE"/>
    <w:rsid w:val="002C2095"/>
    <w:rsid w:val="002C2740"/>
    <w:rsid w:val="002C2AD3"/>
    <w:rsid w:val="002C2BE0"/>
    <w:rsid w:val="002C2F03"/>
    <w:rsid w:val="002C34EE"/>
    <w:rsid w:val="002C3AFF"/>
    <w:rsid w:val="002C3C1A"/>
    <w:rsid w:val="002C44D4"/>
    <w:rsid w:val="002C4A03"/>
    <w:rsid w:val="002C4DE6"/>
    <w:rsid w:val="002C4F4F"/>
    <w:rsid w:val="002C6D0C"/>
    <w:rsid w:val="002C706C"/>
    <w:rsid w:val="002C7366"/>
    <w:rsid w:val="002C7394"/>
    <w:rsid w:val="002C7E3C"/>
    <w:rsid w:val="002D04C1"/>
    <w:rsid w:val="002D0DFF"/>
    <w:rsid w:val="002D0FA8"/>
    <w:rsid w:val="002D1CC5"/>
    <w:rsid w:val="002D1DB8"/>
    <w:rsid w:val="002D329F"/>
    <w:rsid w:val="002D32C4"/>
    <w:rsid w:val="002D32EA"/>
    <w:rsid w:val="002D32F7"/>
    <w:rsid w:val="002D3994"/>
    <w:rsid w:val="002D3BC7"/>
    <w:rsid w:val="002D496C"/>
    <w:rsid w:val="002D5876"/>
    <w:rsid w:val="002D6304"/>
    <w:rsid w:val="002D6BC6"/>
    <w:rsid w:val="002D6D6E"/>
    <w:rsid w:val="002D6DAB"/>
    <w:rsid w:val="002D742D"/>
    <w:rsid w:val="002D7D31"/>
    <w:rsid w:val="002E00D9"/>
    <w:rsid w:val="002E04C7"/>
    <w:rsid w:val="002E0552"/>
    <w:rsid w:val="002E2210"/>
    <w:rsid w:val="002E2B77"/>
    <w:rsid w:val="002E3126"/>
    <w:rsid w:val="002E3E3B"/>
    <w:rsid w:val="002E3F57"/>
    <w:rsid w:val="002E42CC"/>
    <w:rsid w:val="002E42DD"/>
    <w:rsid w:val="002E457E"/>
    <w:rsid w:val="002E4A96"/>
    <w:rsid w:val="002E4E0A"/>
    <w:rsid w:val="002E518C"/>
    <w:rsid w:val="002E5DD8"/>
    <w:rsid w:val="002E6614"/>
    <w:rsid w:val="002E6952"/>
    <w:rsid w:val="002E70F6"/>
    <w:rsid w:val="002E7C78"/>
    <w:rsid w:val="002E7D53"/>
    <w:rsid w:val="002F01EF"/>
    <w:rsid w:val="002F05A3"/>
    <w:rsid w:val="002F0DFC"/>
    <w:rsid w:val="002F109E"/>
    <w:rsid w:val="002F18B3"/>
    <w:rsid w:val="002F31EA"/>
    <w:rsid w:val="002F4027"/>
    <w:rsid w:val="002F45D9"/>
    <w:rsid w:val="002F4ADA"/>
    <w:rsid w:val="002F5392"/>
    <w:rsid w:val="002F566C"/>
    <w:rsid w:val="002F5973"/>
    <w:rsid w:val="002F6192"/>
    <w:rsid w:val="002F6274"/>
    <w:rsid w:val="002F6D22"/>
    <w:rsid w:val="002F7469"/>
    <w:rsid w:val="002F7BDE"/>
    <w:rsid w:val="002F7FCD"/>
    <w:rsid w:val="003007CD"/>
    <w:rsid w:val="003008E1"/>
    <w:rsid w:val="003008EE"/>
    <w:rsid w:val="00300ACF"/>
    <w:rsid w:val="00300E6D"/>
    <w:rsid w:val="00301B9E"/>
    <w:rsid w:val="00301E52"/>
    <w:rsid w:val="00301F10"/>
    <w:rsid w:val="00302663"/>
    <w:rsid w:val="00302687"/>
    <w:rsid w:val="0030295C"/>
    <w:rsid w:val="00303A6D"/>
    <w:rsid w:val="00303E43"/>
    <w:rsid w:val="00304455"/>
    <w:rsid w:val="003055D1"/>
    <w:rsid w:val="003059CE"/>
    <w:rsid w:val="00305A81"/>
    <w:rsid w:val="00305EA5"/>
    <w:rsid w:val="00306AD9"/>
    <w:rsid w:val="00306CAB"/>
    <w:rsid w:val="00307837"/>
    <w:rsid w:val="00307C31"/>
    <w:rsid w:val="00307E29"/>
    <w:rsid w:val="00310023"/>
    <w:rsid w:val="003104E3"/>
    <w:rsid w:val="00310598"/>
    <w:rsid w:val="0031136C"/>
    <w:rsid w:val="003118A3"/>
    <w:rsid w:val="00311FA6"/>
    <w:rsid w:val="00312DFA"/>
    <w:rsid w:val="003142FC"/>
    <w:rsid w:val="003143A7"/>
    <w:rsid w:val="00314FF7"/>
    <w:rsid w:val="0031671F"/>
    <w:rsid w:val="003173E2"/>
    <w:rsid w:val="003176C2"/>
    <w:rsid w:val="0031781A"/>
    <w:rsid w:val="00317A04"/>
    <w:rsid w:val="003208FE"/>
    <w:rsid w:val="0032145C"/>
    <w:rsid w:val="00321D74"/>
    <w:rsid w:val="00322C3D"/>
    <w:rsid w:val="00322ED8"/>
    <w:rsid w:val="0032418A"/>
    <w:rsid w:val="003244D6"/>
    <w:rsid w:val="00324B56"/>
    <w:rsid w:val="00324F2C"/>
    <w:rsid w:val="003250D2"/>
    <w:rsid w:val="00325287"/>
    <w:rsid w:val="00326B12"/>
    <w:rsid w:val="0032778F"/>
    <w:rsid w:val="00327983"/>
    <w:rsid w:val="003301D3"/>
    <w:rsid w:val="00332501"/>
    <w:rsid w:val="00332751"/>
    <w:rsid w:val="00332BA6"/>
    <w:rsid w:val="00332D56"/>
    <w:rsid w:val="00334021"/>
    <w:rsid w:val="003340D5"/>
    <w:rsid w:val="00334303"/>
    <w:rsid w:val="00335A37"/>
    <w:rsid w:val="003369B7"/>
    <w:rsid w:val="00336EE3"/>
    <w:rsid w:val="0034065F"/>
    <w:rsid w:val="00341D9A"/>
    <w:rsid w:val="003421F2"/>
    <w:rsid w:val="00342898"/>
    <w:rsid w:val="00342A0F"/>
    <w:rsid w:val="00342A81"/>
    <w:rsid w:val="00342DC2"/>
    <w:rsid w:val="00342DC7"/>
    <w:rsid w:val="0034446B"/>
    <w:rsid w:val="00344B02"/>
    <w:rsid w:val="00345480"/>
    <w:rsid w:val="003459F3"/>
    <w:rsid w:val="00345A53"/>
    <w:rsid w:val="00345ACF"/>
    <w:rsid w:val="00345FF3"/>
    <w:rsid w:val="00346395"/>
    <w:rsid w:val="003463F1"/>
    <w:rsid w:val="003469A7"/>
    <w:rsid w:val="00347730"/>
    <w:rsid w:val="00347D5C"/>
    <w:rsid w:val="00347DC3"/>
    <w:rsid w:val="003504EC"/>
    <w:rsid w:val="003508B0"/>
    <w:rsid w:val="00350B64"/>
    <w:rsid w:val="0035139E"/>
    <w:rsid w:val="00351DC7"/>
    <w:rsid w:val="00351DF1"/>
    <w:rsid w:val="00352D8B"/>
    <w:rsid w:val="00354AD3"/>
    <w:rsid w:val="00355A86"/>
    <w:rsid w:val="00356952"/>
    <w:rsid w:val="00356A48"/>
    <w:rsid w:val="00356D4E"/>
    <w:rsid w:val="003579B8"/>
    <w:rsid w:val="003602DF"/>
    <w:rsid w:val="00360720"/>
    <w:rsid w:val="003617BB"/>
    <w:rsid w:val="003622A6"/>
    <w:rsid w:val="003622BC"/>
    <w:rsid w:val="00362613"/>
    <w:rsid w:val="00362D93"/>
    <w:rsid w:val="00362F36"/>
    <w:rsid w:val="00363A3B"/>
    <w:rsid w:val="00363C50"/>
    <w:rsid w:val="00364223"/>
    <w:rsid w:val="003645D1"/>
    <w:rsid w:val="00364671"/>
    <w:rsid w:val="00365123"/>
    <w:rsid w:val="00365681"/>
    <w:rsid w:val="003659BF"/>
    <w:rsid w:val="003659F6"/>
    <w:rsid w:val="00365AF5"/>
    <w:rsid w:val="00365F9F"/>
    <w:rsid w:val="0036699B"/>
    <w:rsid w:val="00366EFB"/>
    <w:rsid w:val="003673B9"/>
    <w:rsid w:val="00367F0D"/>
    <w:rsid w:val="00370F3A"/>
    <w:rsid w:val="00371E2F"/>
    <w:rsid w:val="00371F38"/>
    <w:rsid w:val="0037209A"/>
    <w:rsid w:val="0037212A"/>
    <w:rsid w:val="00372F24"/>
    <w:rsid w:val="003732A3"/>
    <w:rsid w:val="0037349A"/>
    <w:rsid w:val="00373752"/>
    <w:rsid w:val="00373892"/>
    <w:rsid w:val="00373969"/>
    <w:rsid w:val="00374809"/>
    <w:rsid w:val="0037485A"/>
    <w:rsid w:val="00375BF1"/>
    <w:rsid w:val="00377179"/>
    <w:rsid w:val="003772B6"/>
    <w:rsid w:val="00380FA7"/>
    <w:rsid w:val="00381953"/>
    <w:rsid w:val="003829B1"/>
    <w:rsid w:val="00382FDB"/>
    <w:rsid w:val="00383422"/>
    <w:rsid w:val="00383486"/>
    <w:rsid w:val="00383577"/>
    <w:rsid w:val="003838C5"/>
    <w:rsid w:val="00383BA1"/>
    <w:rsid w:val="00383CF3"/>
    <w:rsid w:val="00383D2C"/>
    <w:rsid w:val="00383DA8"/>
    <w:rsid w:val="00385F7A"/>
    <w:rsid w:val="00386762"/>
    <w:rsid w:val="00387331"/>
    <w:rsid w:val="0038740A"/>
    <w:rsid w:val="003878C2"/>
    <w:rsid w:val="00387B8E"/>
    <w:rsid w:val="00387C87"/>
    <w:rsid w:val="003910A9"/>
    <w:rsid w:val="00391229"/>
    <w:rsid w:val="003920FE"/>
    <w:rsid w:val="003926B0"/>
    <w:rsid w:val="003930CC"/>
    <w:rsid w:val="00393399"/>
    <w:rsid w:val="0039443E"/>
    <w:rsid w:val="00394730"/>
    <w:rsid w:val="00394B4C"/>
    <w:rsid w:val="003955EE"/>
    <w:rsid w:val="00395E30"/>
    <w:rsid w:val="00395EB2"/>
    <w:rsid w:val="00396A60"/>
    <w:rsid w:val="00397486"/>
    <w:rsid w:val="003978C0"/>
    <w:rsid w:val="003A0334"/>
    <w:rsid w:val="003A037D"/>
    <w:rsid w:val="003A03E3"/>
    <w:rsid w:val="003A0A65"/>
    <w:rsid w:val="003A13E5"/>
    <w:rsid w:val="003A23BA"/>
    <w:rsid w:val="003A27A3"/>
    <w:rsid w:val="003A29EB"/>
    <w:rsid w:val="003A2A77"/>
    <w:rsid w:val="003A3B7B"/>
    <w:rsid w:val="003A3C28"/>
    <w:rsid w:val="003A3E27"/>
    <w:rsid w:val="003A4F3B"/>
    <w:rsid w:val="003A51B8"/>
    <w:rsid w:val="003A6851"/>
    <w:rsid w:val="003A6ACC"/>
    <w:rsid w:val="003A704C"/>
    <w:rsid w:val="003A71DE"/>
    <w:rsid w:val="003A798B"/>
    <w:rsid w:val="003B070E"/>
    <w:rsid w:val="003B1B42"/>
    <w:rsid w:val="003B1E58"/>
    <w:rsid w:val="003B2DBB"/>
    <w:rsid w:val="003B34FB"/>
    <w:rsid w:val="003B42BD"/>
    <w:rsid w:val="003B4807"/>
    <w:rsid w:val="003B4868"/>
    <w:rsid w:val="003B53FE"/>
    <w:rsid w:val="003B5CBC"/>
    <w:rsid w:val="003B6669"/>
    <w:rsid w:val="003B6A89"/>
    <w:rsid w:val="003B7221"/>
    <w:rsid w:val="003B7CE0"/>
    <w:rsid w:val="003C027C"/>
    <w:rsid w:val="003C18B7"/>
    <w:rsid w:val="003C1A47"/>
    <w:rsid w:val="003C1AB5"/>
    <w:rsid w:val="003C1C2A"/>
    <w:rsid w:val="003C1FFB"/>
    <w:rsid w:val="003C236E"/>
    <w:rsid w:val="003C342F"/>
    <w:rsid w:val="003C3819"/>
    <w:rsid w:val="003C3931"/>
    <w:rsid w:val="003C4347"/>
    <w:rsid w:val="003C4960"/>
    <w:rsid w:val="003C5A4E"/>
    <w:rsid w:val="003C5DE9"/>
    <w:rsid w:val="003C5E74"/>
    <w:rsid w:val="003C62AD"/>
    <w:rsid w:val="003C6A56"/>
    <w:rsid w:val="003C7467"/>
    <w:rsid w:val="003C76DC"/>
    <w:rsid w:val="003D0139"/>
    <w:rsid w:val="003D02BB"/>
    <w:rsid w:val="003D0309"/>
    <w:rsid w:val="003D07A2"/>
    <w:rsid w:val="003D137E"/>
    <w:rsid w:val="003D1D7B"/>
    <w:rsid w:val="003D288B"/>
    <w:rsid w:val="003D2D6C"/>
    <w:rsid w:val="003D444F"/>
    <w:rsid w:val="003D5160"/>
    <w:rsid w:val="003D5772"/>
    <w:rsid w:val="003D59AD"/>
    <w:rsid w:val="003D5BBF"/>
    <w:rsid w:val="003D60D1"/>
    <w:rsid w:val="003D645B"/>
    <w:rsid w:val="003D6DDB"/>
    <w:rsid w:val="003D79AB"/>
    <w:rsid w:val="003D7B7F"/>
    <w:rsid w:val="003E030E"/>
    <w:rsid w:val="003E047C"/>
    <w:rsid w:val="003E0B88"/>
    <w:rsid w:val="003E1DCF"/>
    <w:rsid w:val="003E2297"/>
    <w:rsid w:val="003E2594"/>
    <w:rsid w:val="003E2DF3"/>
    <w:rsid w:val="003E35BC"/>
    <w:rsid w:val="003E35C3"/>
    <w:rsid w:val="003E3772"/>
    <w:rsid w:val="003E3803"/>
    <w:rsid w:val="003E391C"/>
    <w:rsid w:val="003E3BD7"/>
    <w:rsid w:val="003E4655"/>
    <w:rsid w:val="003E5004"/>
    <w:rsid w:val="003E55BB"/>
    <w:rsid w:val="003E5CA8"/>
    <w:rsid w:val="003E5E69"/>
    <w:rsid w:val="003E642D"/>
    <w:rsid w:val="003E68FB"/>
    <w:rsid w:val="003E6FC1"/>
    <w:rsid w:val="003E71C2"/>
    <w:rsid w:val="003E71DC"/>
    <w:rsid w:val="003E7464"/>
    <w:rsid w:val="003F1326"/>
    <w:rsid w:val="003F14BD"/>
    <w:rsid w:val="003F14EB"/>
    <w:rsid w:val="003F1A2C"/>
    <w:rsid w:val="003F1DDB"/>
    <w:rsid w:val="003F2E62"/>
    <w:rsid w:val="003F38E5"/>
    <w:rsid w:val="003F418E"/>
    <w:rsid w:val="003F450A"/>
    <w:rsid w:val="003F4601"/>
    <w:rsid w:val="003F49D8"/>
    <w:rsid w:val="003F4CE9"/>
    <w:rsid w:val="003F5554"/>
    <w:rsid w:val="003F59CF"/>
    <w:rsid w:val="003F5BD1"/>
    <w:rsid w:val="003F5FAA"/>
    <w:rsid w:val="003F639E"/>
    <w:rsid w:val="003F640D"/>
    <w:rsid w:val="003F67DD"/>
    <w:rsid w:val="003F6F21"/>
    <w:rsid w:val="003F74BC"/>
    <w:rsid w:val="003F792A"/>
    <w:rsid w:val="003F7B65"/>
    <w:rsid w:val="0040000A"/>
    <w:rsid w:val="004015B1"/>
    <w:rsid w:val="00402B20"/>
    <w:rsid w:val="00402B71"/>
    <w:rsid w:val="00402DBD"/>
    <w:rsid w:val="00403305"/>
    <w:rsid w:val="0040353A"/>
    <w:rsid w:val="004039AC"/>
    <w:rsid w:val="0040467B"/>
    <w:rsid w:val="004054B8"/>
    <w:rsid w:val="00405FE7"/>
    <w:rsid w:val="0040609E"/>
    <w:rsid w:val="00406314"/>
    <w:rsid w:val="00407822"/>
    <w:rsid w:val="004102A2"/>
    <w:rsid w:val="0041049F"/>
    <w:rsid w:val="004119BE"/>
    <w:rsid w:val="004124D7"/>
    <w:rsid w:val="004127A2"/>
    <w:rsid w:val="0041290E"/>
    <w:rsid w:val="00413575"/>
    <w:rsid w:val="00413612"/>
    <w:rsid w:val="004138E2"/>
    <w:rsid w:val="00414527"/>
    <w:rsid w:val="00414684"/>
    <w:rsid w:val="0041476F"/>
    <w:rsid w:val="004149B7"/>
    <w:rsid w:val="00414B03"/>
    <w:rsid w:val="00414FA9"/>
    <w:rsid w:val="004154C9"/>
    <w:rsid w:val="004159FD"/>
    <w:rsid w:val="00415BBA"/>
    <w:rsid w:val="004162D9"/>
    <w:rsid w:val="0041677D"/>
    <w:rsid w:val="00416AD4"/>
    <w:rsid w:val="00417A36"/>
    <w:rsid w:val="00417AE1"/>
    <w:rsid w:val="00417C59"/>
    <w:rsid w:val="0042002F"/>
    <w:rsid w:val="004201D5"/>
    <w:rsid w:val="0042030E"/>
    <w:rsid w:val="004205F3"/>
    <w:rsid w:val="00421664"/>
    <w:rsid w:val="004216E7"/>
    <w:rsid w:val="004218D5"/>
    <w:rsid w:val="00421C10"/>
    <w:rsid w:val="00421D36"/>
    <w:rsid w:val="00422225"/>
    <w:rsid w:val="00422316"/>
    <w:rsid w:val="00422E54"/>
    <w:rsid w:val="00423449"/>
    <w:rsid w:val="00423520"/>
    <w:rsid w:val="00423E07"/>
    <w:rsid w:val="00423EEB"/>
    <w:rsid w:val="00424370"/>
    <w:rsid w:val="00424949"/>
    <w:rsid w:val="00424ACA"/>
    <w:rsid w:val="004254C8"/>
    <w:rsid w:val="00425791"/>
    <w:rsid w:val="00425C58"/>
    <w:rsid w:val="00425C61"/>
    <w:rsid w:val="00426CFD"/>
    <w:rsid w:val="00427EF5"/>
    <w:rsid w:val="004307F2"/>
    <w:rsid w:val="00430923"/>
    <w:rsid w:val="00430F04"/>
    <w:rsid w:val="00430F86"/>
    <w:rsid w:val="00431B67"/>
    <w:rsid w:val="00431CF2"/>
    <w:rsid w:val="0043276A"/>
    <w:rsid w:val="004341F7"/>
    <w:rsid w:val="004341FA"/>
    <w:rsid w:val="004344AA"/>
    <w:rsid w:val="00435024"/>
    <w:rsid w:val="004357E7"/>
    <w:rsid w:val="00435A9B"/>
    <w:rsid w:val="00436EB7"/>
    <w:rsid w:val="004371C9"/>
    <w:rsid w:val="004373BC"/>
    <w:rsid w:val="004400CA"/>
    <w:rsid w:val="004406F1"/>
    <w:rsid w:val="00440DFE"/>
    <w:rsid w:val="00441EF2"/>
    <w:rsid w:val="00441F16"/>
    <w:rsid w:val="00441F51"/>
    <w:rsid w:val="00442804"/>
    <w:rsid w:val="0044283D"/>
    <w:rsid w:val="00442986"/>
    <w:rsid w:val="004429A3"/>
    <w:rsid w:val="004436A9"/>
    <w:rsid w:val="004437AE"/>
    <w:rsid w:val="00443CC3"/>
    <w:rsid w:val="004453F0"/>
    <w:rsid w:val="00445781"/>
    <w:rsid w:val="00445B22"/>
    <w:rsid w:val="00445B56"/>
    <w:rsid w:val="00445D1C"/>
    <w:rsid w:val="004461AD"/>
    <w:rsid w:val="004465B4"/>
    <w:rsid w:val="004475EA"/>
    <w:rsid w:val="004501E6"/>
    <w:rsid w:val="004504F9"/>
    <w:rsid w:val="004510EE"/>
    <w:rsid w:val="00451196"/>
    <w:rsid w:val="00451232"/>
    <w:rsid w:val="004519BC"/>
    <w:rsid w:val="00451AAE"/>
    <w:rsid w:val="0045219D"/>
    <w:rsid w:val="00452507"/>
    <w:rsid w:val="00453AFA"/>
    <w:rsid w:val="0045575F"/>
    <w:rsid w:val="00455AF4"/>
    <w:rsid w:val="00455B2E"/>
    <w:rsid w:val="004562C5"/>
    <w:rsid w:val="00456B6F"/>
    <w:rsid w:val="00457189"/>
    <w:rsid w:val="004571E4"/>
    <w:rsid w:val="00460483"/>
    <w:rsid w:val="004607D9"/>
    <w:rsid w:val="00460B21"/>
    <w:rsid w:val="004612C4"/>
    <w:rsid w:val="00461947"/>
    <w:rsid w:val="00461E90"/>
    <w:rsid w:val="004622B9"/>
    <w:rsid w:val="00462D40"/>
    <w:rsid w:val="00462DAE"/>
    <w:rsid w:val="0046310C"/>
    <w:rsid w:val="004635E0"/>
    <w:rsid w:val="0046362A"/>
    <w:rsid w:val="00464829"/>
    <w:rsid w:val="00464CB6"/>
    <w:rsid w:val="00465220"/>
    <w:rsid w:val="00465276"/>
    <w:rsid w:val="00465793"/>
    <w:rsid w:val="00465F9B"/>
    <w:rsid w:val="004660E7"/>
    <w:rsid w:val="0046680F"/>
    <w:rsid w:val="00467133"/>
    <w:rsid w:val="0046734F"/>
    <w:rsid w:val="004673AE"/>
    <w:rsid w:val="004676A2"/>
    <w:rsid w:val="00467D65"/>
    <w:rsid w:val="00471641"/>
    <w:rsid w:val="00471697"/>
    <w:rsid w:val="00471BD1"/>
    <w:rsid w:val="00472C03"/>
    <w:rsid w:val="00472DBD"/>
    <w:rsid w:val="00473232"/>
    <w:rsid w:val="0047397B"/>
    <w:rsid w:val="00473CBC"/>
    <w:rsid w:val="004753DF"/>
    <w:rsid w:val="00475CDD"/>
    <w:rsid w:val="0047616C"/>
    <w:rsid w:val="0047729D"/>
    <w:rsid w:val="0047754E"/>
    <w:rsid w:val="004775F7"/>
    <w:rsid w:val="004806B2"/>
    <w:rsid w:val="00481272"/>
    <w:rsid w:val="0048283E"/>
    <w:rsid w:val="00483093"/>
    <w:rsid w:val="00483334"/>
    <w:rsid w:val="004840B2"/>
    <w:rsid w:val="00484AB3"/>
    <w:rsid w:val="004850DB"/>
    <w:rsid w:val="0048512E"/>
    <w:rsid w:val="00485937"/>
    <w:rsid w:val="00485A68"/>
    <w:rsid w:val="00485CDA"/>
    <w:rsid w:val="004860C3"/>
    <w:rsid w:val="004862DF"/>
    <w:rsid w:val="00486597"/>
    <w:rsid w:val="004868BC"/>
    <w:rsid w:val="00486915"/>
    <w:rsid w:val="0048715D"/>
    <w:rsid w:val="00487248"/>
    <w:rsid w:val="00487580"/>
    <w:rsid w:val="004915B6"/>
    <w:rsid w:val="004919C8"/>
    <w:rsid w:val="00491AE7"/>
    <w:rsid w:val="00492171"/>
    <w:rsid w:val="004923D6"/>
    <w:rsid w:val="00492858"/>
    <w:rsid w:val="004928C4"/>
    <w:rsid w:val="0049351A"/>
    <w:rsid w:val="004935CC"/>
    <w:rsid w:val="00493C1F"/>
    <w:rsid w:val="00494A93"/>
    <w:rsid w:val="00494AF9"/>
    <w:rsid w:val="00494EF0"/>
    <w:rsid w:val="004952C8"/>
    <w:rsid w:val="00495E1C"/>
    <w:rsid w:val="00496094"/>
    <w:rsid w:val="004963FF"/>
    <w:rsid w:val="004974D9"/>
    <w:rsid w:val="00497BF6"/>
    <w:rsid w:val="004A0099"/>
    <w:rsid w:val="004A0500"/>
    <w:rsid w:val="004A07D1"/>
    <w:rsid w:val="004A0A98"/>
    <w:rsid w:val="004A0FFF"/>
    <w:rsid w:val="004A173C"/>
    <w:rsid w:val="004A1743"/>
    <w:rsid w:val="004A1CC3"/>
    <w:rsid w:val="004A201E"/>
    <w:rsid w:val="004A2098"/>
    <w:rsid w:val="004A2515"/>
    <w:rsid w:val="004A338B"/>
    <w:rsid w:val="004A34D3"/>
    <w:rsid w:val="004A3977"/>
    <w:rsid w:val="004A5394"/>
    <w:rsid w:val="004A56E2"/>
    <w:rsid w:val="004A5850"/>
    <w:rsid w:val="004A590E"/>
    <w:rsid w:val="004A5D07"/>
    <w:rsid w:val="004A66D2"/>
    <w:rsid w:val="004A72AD"/>
    <w:rsid w:val="004A72EC"/>
    <w:rsid w:val="004A74E2"/>
    <w:rsid w:val="004A7CA7"/>
    <w:rsid w:val="004B020B"/>
    <w:rsid w:val="004B07A6"/>
    <w:rsid w:val="004B1BA2"/>
    <w:rsid w:val="004B1F8A"/>
    <w:rsid w:val="004B22CE"/>
    <w:rsid w:val="004B26E5"/>
    <w:rsid w:val="004B34B2"/>
    <w:rsid w:val="004B3720"/>
    <w:rsid w:val="004B45E1"/>
    <w:rsid w:val="004B4ED1"/>
    <w:rsid w:val="004B4EDF"/>
    <w:rsid w:val="004B53B6"/>
    <w:rsid w:val="004B5991"/>
    <w:rsid w:val="004B66EE"/>
    <w:rsid w:val="004B6815"/>
    <w:rsid w:val="004B6EB6"/>
    <w:rsid w:val="004B6FBF"/>
    <w:rsid w:val="004B7B0C"/>
    <w:rsid w:val="004B7E20"/>
    <w:rsid w:val="004C04D4"/>
    <w:rsid w:val="004C2BDD"/>
    <w:rsid w:val="004C2FFA"/>
    <w:rsid w:val="004C3C95"/>
    <w:rsid w:val="004C41AB"/>
    <w:rsid w:val="004C4DAC"/>
    <w:rsid w:val="004C4E01"/>
    <w:rsid w:val="004C5298"/>
    <w:rsid w:val="004C5FDE"/>
    <w:rsid w:val="004C62B4"/>
    <w:rsid w:val="004C671D"/>
    <w:rsid w:val="004C67E4"/>
    <w:rsid w:val="004C6944"/>
    <w:rsid w:val="004C6EA5"/>
    <w:rsid w:val="004C7CB2"/>
    <w:rsid w:val="004D036E"/>
    <w:rsid w:val="004D1452"/>
    <w:rsid w:val="004D22D9"/>
    <w:rsid w:val="004D2615"/>
    <w:rsid w:val="004D266D"/>
    <w:rsid w:val="004D28DA"/>
    <w:rsid w:val="004D29C4"/>
    <w:rsid w:val="004D2D02"/>
    <w:rsid w:val="004D2E9A"/>
    <w:rsid w:val="004D2F51"/>
    <w:rsid w:val="004D30F2"/>
    <w:rsid w:val="004D3386"/>
    <w:rsid w:val="004D35AC"/>
    <w:rsid w:val="004D375C"/>
    <w:rsid w:val="004D39B5"/>
    <w:rsid w:val="004D3A2D"/>
    <w:rsid w:val="004D3D85"/>
    <w:rsid w:val="004D41C0"/>
    <w:rsid w:val="004D516E"/>
    <w:rsid w:val="004D5173"/>
    <w:rsid w:val="004D5CCF"/>
    <w:rsid w:val="004D71BD"/>
    <w:rsid w:val="004D71D1"/>
    <w:rsid w:val="004D753D"/>
    <w:rsid w:val="004D7A85"/>
    <w:rsid w:val="004D7FDC"/>
    <w:rsid w:val="004E08F7"/>
    <w:rsid w:val="004E0E4B"/>
    <w:rsid w:val="004E155A"/>
    <w:rsid w:val="004E20B8"/>
    <w:rsid w:val="004E285C"/>
    <w:rsid w:val="004E353F"/>
    <w:rsid w:val="004E3B5E"/>
    <w:rsid w:val="004E46F6"/>
    <w:rsid w:val="004E4D1E"/>
    <w:rsid w:val="004E4E29"/>
    <w:rsid w:val="004E551E"/>
    <w:rsid w:val="004E58CB"/>
    <w:rsid w:val="004E5D5B"/>
    <w:rsid w:val="004E628C"/>
    <w:rsid w:val="004E66C9"/>
    <w:rsid w:val="004E6C34"/>
    <w:rsid w:val="004E7053"/>
    <w:rsid w:val="004E709D"/>
    <w:rsid w:val="004E7821"/>
    <w:rsid w:val="004E79F4"/>
    <w:rsid w:val="004E7B70"/>
    <w:rsid w:val="004F0DC0"/>
    <w:rsid w:val="004F1314"/>
    <w:rsid w:val="004F1848"/>
    <w:rsid w:val="004F19C4"/>
    <w:rsid w:val="004F241E"/>
    <w:rsid w:val="004F30B2"/>
    <w:rsid w:val="004F3215"/>
    <w:rsid w:val="004F3254"/>
    <w:rsid w:val="004F351A"/>
    <w:rsid w:val="004F39AF"/>
    <w:rsid w:val="004F3E1B"/>
    <w:rsid w:val="004F4371"/>
    <w:rsid w:val="004F4B1A"/>
    <w:rsid w:val="004F4B63"/>
    <w:rsid w:val="004F5099"/>
    <w:rsid w:val="004F6465"/>
    <w:rsid w:val="004F6502"/>
    <w:rsid w:val="004F66CE"/>
    <w:rsid w:val="004F6945"/>
    <w:rsid w:val="004F6A65"/>
    <w:rsid w:val="004F712C"/>
    <w:rsid w:val="004F7476"/>
    <w:rsid w:val="004F76AD"/>
    <w:rsid w:val="004F7CC7"/>
    <w:rsid w:val="004F7D22"/>
    <w:rsid w:val="00500AA3"/>
    <w:rsid w:val="00500B0F"/>
    <w:rsid w:val="005010C1"/>
    <w:rsid w:val="005012AF"/>
    <w:rsid w:val="005016D7"/>
    <w:rsid w:val="00501D46"/>
    <w:rsid w:val="0050288E"/>
    <w:rsid w:val="0050290D"/>
    <w:rsid w:val="005036D3"/>
    <w:rsid w:val="00503E80"/>
    <w:rsid w:val="005040DC"/>
    <w:rsid w:val="00506599"/>
    <w:rsid w:val="00506F39"/>
    <w:rsid w:val="005104BA"/>
    <w:rsid w:val="005110E0"/>
    <w:rsid w:val="00511BBC"/>
    <w:rsid w:val="00512790"/>
    <w:rsid w:val="0051279C"/>
    <w:rsid w:val="00512964"/>
    <w:rsid w:val="00512C6A"/>
    <w:rsid w:val="00513E1B"/>
    <w:rsid w:val="00513F16"/>
    <w:rsid w:val="00514246"/>
    <w:rsid w:val="0051458C"/>
    <w:rsid w:val="005149D6"/>
    <w:rsid w:val="00514C19"/>
    <w:rsid w:val="005161A4"/>
    <w:rsid w:val="005162C3"/>
    <w:rsid w:val="005171FA"/>
    <w:rsid w:val="00520096"/>
    <w:rsid w:val="005203D9"/>
    <w:rsid w:val="00520CB3"/>
    <w:rsid w:val="0052117F"/>
    <w:rsid w:val="0052122E"/>
    <w:rsid w:val="005213A7"/>
    <w:rsid w:val="00521979"/>
    <w:rsid w:val="0052198C"/>
    <w:rsid w:val="00521A03"/>
    <w:rsid w:val="005228E5"/>
    <w:rsid w:val="005230CC"/>
    <w:rsid w:val="00523186"/>
    <w:rsid w:val="00523381"/>
    <w:rsid w:val="00523830"/>
    <w:rsid w:val="00523C97"/>
    <w:rsid w:val="00523D87"/>
    <w:rsid w:val="0052443D"/>
    <w:rsid w:val="00524AFD"/>
    <w:rsid w:val="00524BCD"/>
    <w:rsid w:val="00524BDF"/>
    <w:rsid w:val="00526A22"/>
    <w:rsid w:val="00526B9F"/>
    <w:rsid w:val="00526EF0"/>
    <w:rsid w:val="005277D3"/>
    <w:rsid w:val="0052796B"/>
    <w:rsid w:val="00527F03"/>
    <w:rsid w:val="00530842"/>
    <w:rsid w:val="00530A55"/>
    <w:rsid w:val="00531BC3"/>
    <w:rsid w:val="00531F7A"/>
    <w:rsid w:val="00532745"/>
    <w:rsid w:val="00532A32"/>
    <w:rsid w:val="00533088"/>
    <w:rsid w:val="0053370E"/>
    <w:rsid w:val="0053378E"/>
    <w:rsid w:val="00534097"/>
    <w:rsid w:val="005349F3"/>
    <w:rsid w:val="00534F10"/>
    <w:rsid w:val="005358A5"/>
    <w:rsid w:val="00535CE3"/>
    <w:rsid w:val="00535E7D"/>
    <w:rsid w:val="00535EC5"/>
    <w:rsid w:val="005369E1"/>
    <w:rsid w:val="00536A2C"/>
    <w:rsid w:val="005374B2"/>
    <w:rsid w:val="00537583"/>
    <w:rsid w:val="005377AA"/>
    <w:rsid w:val="00537B4A"/>
    <w:rsid w:val="00540457"/>
    <w:rsid w:val="00540759"/>
    <w:rsid w:val="0054075E"/>
    <w:rsid w:val="005411E0"/>
    <w:rsid w:val="0054152F"/>
    <w:rsid w:val="005422F2"/>
    <w:rsid w:val="005426AD"/>
    <w:rsid w:val="00542E51"/>
    <w:rsid w:val="0054375C"/>
    <w:rsid w:val="00543D3A"/>
    <w:rsid w:val="00543E52"/>
    <w:rsid w:val="0054464A"/>
    <w:rsid w:val="00544A07"/>
    <w:rsid w:val="00544B37"/>
    <w:rsid w:val="005453C8"/>
    <w:rsid w:val="00545856"/>
    <w:rsid w:val="00545DD1"/>
    <w:rsid w:val="005464DA"/>
    <w:rsid w:val="00546C9D"/>
    <w:rsid w:val="005472D1"/>
    <w:rsid w:val="005474E9"/>
    <w:rsid w:val="005477AA"/>
    <w:rsid w:val="005479C4"/>
    <w:rsid w:val="005479F3"/>
    <w:rsid w:val="00547FE3"/>
    <w:rsid w:val="005509BB"/>
    <w:rsid w:val="005518C5"/>
    <w:rsid w:val="00551D62"/>
    <w:rsid w:val="00552CE6"/>
    <w:rsid w:val="00552FC9"/>
    <w:rsid w:val="005530C6"/>
    <w:rsid w:val="00553354"/>
    <w:rsid w:val="00553A02"/>
    <w:rsid w:val="00554A21"/>
    <w:rsid w:val="005552A8"/>
    <w:rsid w:val="005558F0"/>
    <w:rsid w:val="00555B10"/>
    <w:rsid w:val="00556E65"/>
    <w:rsid w:val="00556F2A"/>
    <w:rsid w:val="00557198"/>
    <w:rsid w:val="0056069E"/>
    <w:rsid w:val="00561773"/>
    <w:rsid w:val="00561853"/>
    <w:rsid w:val="00562653"/>
    <w:rsid w:val="005626A5"/>
    <w:rsid w:val="00562854"/>
    <w:rsid w:val="00562885"/>
    <w:rsid w:val="005632F7"/>
    <w:rsid w:val="00563458"/>
    <w:rsid w:val="00563C2C"/>
    <w:rsid w:val="0056418B"/>
    <w:rsid w:val="0056431C"/>
    <w:rsid w:val="005659F9"/>
    <w:rsid w:val="00565C02"/>
    <w:rsid w:val="00565EAE"/>
    <w:rsid w:val="0056665F"/>
    <w:rsid w:val="005667D4"/>
    <w:rsid w:val="00570923"/>
    <w:rsid w:val="00571FF3"/>
    <w:rsid w:val="0057203F"/>
    <w:rsid w:val="005725C1"/>
    <w:rsid w:val="00572779"/>
    <w:rsid w:val="00572A83"/>
    <w:rsid w:val="00573433"/>
    <w:rsid w:val="00573F58"/>
    <w:rsid w:val="00573F84"/>
    <w:rsid w:val="005746D9"/>
    <w:rsid w:val="005747B0"/>
    <w:rsid w:val="00575115"/>
    <w:rsid w:val="005751CA"/>
    <w:rsid w:val="00575B2E"/>
    <w:rsid w:val="005777DC"/>
    <w:rsid w:val="00577B4F"/>
    <w:rsid w:val="00577C11"/>
    <w:rsid w:val="00577F05"/>
    <w:rsid w:val="00580CDE"/>
    <w:rsid w:val="00580DB2"/>
    <w:rsid w:val="00581056"/>
    <w:rsid w:val="0058123D"/>
    <w:rsid w:val="00581326"/>
    <w:rsid w:val="0058152B"/>
    <w:rsid w:val="0058180F"/>
    <w:rsid w:val="005818CA"/>
    <w:rsid w:val="00581929"/>
    <w:rsid w:val="00581E07"/>
    <w:rsid w:val="00581E3D"/>
    <w:rsid w:val="00583B1F"/>
    <w:rsid w:val="00583B93"/>
    <w:rsid w:val="00583F30"/>
    <w:rsid w:val="00584014"/>
    <w:rsid w:val="005844A9"/>
    <w:rsid w:val="0058459D"/>
    <w:rsid w:val="0058499C"/>
    <w:rsid w:val="00584A24"/>
    <w:rsid w:val="00584BC6"/>
    <w:rsid w:val="00584C58"/>
    <w:rsid w:val="00584D49"/>
    <w:rsid w:val="00584F52"/>
    <w:rsid w:val="00585C37"/>
    <w:rsid w:val="00586FD2"/>
    <w:rsid w:val="00587159"/>
    <w:rsid w:val="00590061"/>
    <w:rsid w:val="00590CFF"/>
    <w:rsid w:val="00590E20"/>
    <w:rsid w:val="00590E8F"/>
    <w:rsid w:val="005919B4"/>
    <w:rsid w:val="00592551"/>
    <w:rsid w:val="005934AB"/>
    <w:rsid w:val="005935E5"/>
    <w:rsid w:val="0059379A"/>
    <w:rsid w:val="00593F48"/>
    <w:rsid w:val="00593FC3"/>
    <w:rsid w:val="00595484"/>
    <w:rsid w:val="005958C3"/>
    <w:rsid w:val="005963FC"/>
    <w:rsid w:val="00596B3E"/>
    <w:rsid w:val="0059720D"/>
    <w:rsid w:val="005975E0"/>
    <w:rsid w:val="0059769D"/>
    <w:rsid w:val="0059770B"/>
    <w:rsid w:val="005A01F5"/>
    <w:rsid w:val="005A04FA"/>
    <w:rsid w:val="005A0539"/>
    <w:rsid w:val="005A0681"/>
    <w:rsid w:val="005A0743"/>
    <w:rsid w:val="005A0B5D"/>
    <w:rsid w:val="005A0FF0"/>
    <w:rsid w:val="005A1639"/>
    <w:rsid w:val="005A17B0"/>
    <w:rsid w:val="005A21D2"/>
    <w:rsid w:val="005A317C"/>
    <w:rsid w:val="005A3192"/>
    <w:rsid w:val="005A35CB"/>
    <w:rsid w:val="005A36C4"/>
    <w:rsid w:val="005A3726"/>
    <w:rsid w:val="005A378D"/>
    <w:rsid w:val="005A3A8C"/>
    <w:rsid w:val="005A3EB7"/>
    <w:rsid w:val="005A46D4"/>
    <w:rsid w:val="005A4C3E"/>
    <w:rsid w:val="005A58CA"/>
    <w:rsid w:val="005A66D1"/>
    <w:rsid w:val="005A6E42"/>
    <w:rsid w:val="005A71F6"/>
    <w:rsid w:val="005B0B28"/>
    <w:rsid w:val="005B12E2"/>
    <w:rsid w:val="005B1373"/>
    <w:rsid w:val="005B1500"/>
    <w:rsid w:val="005B2B2A"/>
    <w:rsid w:val="005B2D0B"/>
    <w:rsid w:val="005B34CF"/>
    <w:rsid w:val="005B34E6"/>
    <w:rsid w:val="005B3981"/>
    <w:rsid w:val="005B4029"/>
    <w:rsid w:val="005B45B8"/>
    <w:rsid w:val="005B498B"/>
    <w:rsid w:val="005B4A0E"/>
    <w:rsid w:val="005B5238"/>
    <w:rsid w:val="005B575A"/>
    <w:rsid w:val="005B5B16"/>
    <w:rsid w:val="005B5DB3"/>
    <w:rsid w:val="005B6374"/>
    <w:rsid w:val="005B64A7"/>
    <w:rsid w:val="005B663F"/>
    <w:rsid w:val="005B6716"/>
    <w:rsid w:val="005B74BA"/>
    <w:rsid w:val="005C046C"/>
    <w:rsid w:val="005C0790"/>
    <w:rsid w:val="005C08CB"/>
    <w:rsid w:val="005C0A07"/>
    <w:rsid w:val="005C0B08"/>
    <w:rsid w:val="005C2B55"/>
    <w:rsid w:val="005C396E"/>
    <w:rsid w:val="005C3FA9"/>
    <w:rsid w:val="005C40B0"/>
    <w:rsid w:val="005C41A9"/>
    <w:rsid w:val="005C4BFF"/>
    <w:rsid w:val="005C4E77"/>
    <w:rsid w:val="005C5140"/>
    <w:rsid w:val="005C562E"/>
    <w:rsid w:val="005C5CB9"/>
    <w:rsid w:val="005C6DB8"/>
    <w:rsid w:val="005C6F7B"/>
    <w:rsid w:val="005C7A21"/>
    <w:rsid w:val="005C7CFB"/>
    <w:rsid w:val="005C7ED3"/>
    <w:rsid w:val="005D0A2D"/>
    <w:rsid w:val="005D10D8"/>
    <w:rsid w:val="005D13B9"/>
    <w:rsid w:val="005D1686"/>
    <w:rsid w:val="005D1696"/>
    <w:rsid w:val="005D26C5"/>
    <w:rsid w:val="005D2EC3"/>
    <w:rsid w:val="005D2EEF"/>
    <w:rsid w:val="005D3099"/>
    <w:rsid w:val="005D3535"/>
    <w:rsid w:val="005D3855"/>
    <w:rsid w:val="005D4037"/>
    <w:rsid w:val="005D479E"/>
    <w:rsid w:val="005D4D8F"/>
    <w:rsid w:val="005D538A"/>
    <w:rsid w:val="005D5E26"/>
    <w:rsid w:val="005D5FF4"/>
    <w:rsid w:val="005D73E1"/>
    <w:rsid w:val="005D7954"/>
    <w:rsid w:val="005E037A"/>
    <w:rsid w:val="005E0A34"/>
    <w:rsid w:val="005E0EE6"/>
    <w:rsid w:val="005E0F0C"/>
    <w:rsid w:val="005E1A3F"/>
    <w:rsid w:val="005E1FB5"/>
    <w:rsid w:val="005E27E9"/>
    <w:rsid w:val="005E2FCC"/>
    <w:rsid w:val="005E326B"/>
    <w:rsid w:val="005E3677"/>
    <w:rsid w:val="005E372E"/>
    <w:rsid w:val="005E3B3E"/>
    <w:rsid w:val="005E3C06"/>
    <w:rsid w:val="005E46CF"/>
    <w:rsid w:val="005E48F5"/>
    <w:rsid w:val="005E4A3C"/>
    <w:rsid w:val="005E4A7F"/>
    <w:rsid w:val="005E58C6"/>
    <w:rsid w:val="005E6074"/>
    <w:rsid w:val="005E6435"/>
    <w:rsid w:val="005E6734"/>
    <w:rsid w:val="005E6D67"/>
    <w:rsid w:val="005E7377"/>
    <w:rsid w:val="005F00F8"/>
    <w:rsid w:val="005F0412"/>
    <w:rsid w:val="005F05A2"/>
    <w:rsid w:val="005F05C2"/>
    <w:rsid w:val="005F18CA"/>
    <w:rsid w:val="005F1916"/>
    <w:rsid w:val="005F1A94"/>
    <w:rsid w:val="005F1F37"/>
    <w:rsid w:val="005F2A35"/>
    <w:rsid w:val="005F319E"/>
    <w:rsid w:val="005F3970"/>
    <w:rsid w:val="005F39A7"/>
    <w:rsid w:val="005F3A7A"/>
    <w:rsid w:val="005F404D"/>
    <w:rsid w:val="005F4331"/>
    <w:rsid w:val="005F4838"/>
    <w:rsid w:val="005F51F5"/>
    <w:rsid w:val="005F5222"/>
    <w:rsid w:val="005F5385"/>
    <w:rsid w:val="005F599C"/>
    <w:rsid w:val="005F59DF"/>
    <w:rsid w:val="005F5B04"/>
    <w:rsid w:val="005F6188"/>
    <w:rsid w:val="005F63AA"/>
    <w:rsid w:val="005F644A"/>
    <w:rsid w:val="005F6720"/>
    <w:rsid w:val="005F6829"/>
    <w:rsid w:val="005F68D0"/>
    <w:rsid w:val="005F6A7E"/>
    <w:rsid w:val="005F6B4A"/>
    <w:rsid w:val="005F6C45"/>
    <w:rsid w:val="005F6FCD"/>
    <w:rsid w:val="005F71DD"/>
    <w:rsid w:val="005F7536"/>
    <w:rsid w:val="005F7E06"/>
    <w:rsid w:val="00600183"/>
    <w:rsid w:val="006002EE"/>
    <w:rsid w:val="006003D8"/>
    <w:rsid w:val="00601006"/>
    <w:rsid w:val="006013E6"/>
    <w:rsid w:val="006019E0"/>
    <w:rsid w:val="00601CE5"/>
    <w:rsid w:val="0060258E"/>
    <w:rsid w:val="00602758"/>
    <w:rsid w:val="00603CDD"/>
    <w:rsid w:val="00603D38"/>
    <w:rsid w:val="00604357"/>
    <w:rsid w:val="00604695"/>
    <w:rsid w:val="0060520C"/>
    <w:rsid w:val="00605587"/>
    <w:rsid w:val="0060587F"/>
    <w:rsid w:val="00605A3B"/>
    <w:rsid w:val="00606290"/>
    <w:rsid w:val="006064CC"/>
    <w:rsid w:val="006067D7"/>
    <w:rsid w:val="006075CB"/>
    <w:rsid w:val="00607619"/>
    <w:rsid w:val="006100C8"/>
    <w:rsid w:val="0061058E"/>
    <w:rsid w:val="00610AF1"/>
    <w:rsid w:val="00610D8B"/>
    <w:rsid w:val="006116D8"/>
    <w:rsid w:val="00611A03"/>
    <w:rsid w:val="00612A77"/>
    <w:rsid w:val="00612B5E"/>
    <w:rsid w:val="00612E23"/>
    <w:rsid w:val="006133D5"/>
    <w:rsid w:val="00613707"/>
    <w:rsid w:val="0061386B"/>
    <w:rsid w:val="0061450A"/>
    <w:rsid w:val="006147B2"/>
    <w:rsid w:val="00614C07"/>
    <w:rsid w:val="0061525D"/>
    <w:rsid w:val="006156BD"/>
    <w:rsid w:val="00615762"/>
    <w:rsid w:val="00615E94"/>
    <w:rsid w:val="006160B0"/>
    <w:rsid w:val="00616487"/>
    <w:rsid w:val="006179CE"/>
    <w:rsid w:val="00617E4C"/>
    <w:rsid w:val="00617ED4"/>
    <w:rsid w:val="006204CD"/>
    <w:rsid w:val="00620A46"/>
    <w:rsid w:val="006216E8"/>
    <w:rsid w:val="00621B09"/>
    <w:rsid w:val="00621F9D"/>
    <w:rsid w:val="00621FC2"/>
    <w:rsid w:val="00622935"/>
    <w:rsid w:val="00623D32"/>
    <w:rsid w:val="00624CA6"/>
    <w:rsid w:val="0062509B"/>
    <w:rsid w:val="006251EB"/>
    <w:rsid w:val="00625242"/>
    <w:rsid w:val="0062584C"/>
    <w:rsid w:val="006267C0"/>
    <w:rsid w:val="00627237"/>
    <w:rsid w:val="00627AD8"/>
    <w:rsid w:val="00627C6D"/>
    <w:rsid w:val="0063003E"/>
    <w:rsid w:val="00631B89"/>
    <w:rsid w:val="0063236C"/>
    <w:rsid w:val="00632589"/>
    <w:rsid w:val="00632881"/>
    <w:rsid w:val="00633808"/>
    <w:rsid w:val="00633A45"/>
    <w:rsid w:val="00634170"/>
    <w:rsid w:val="006344C4"/>
    <w:rsid w:val="00634719"/>
    <w:rsid w:val="00634B1E"/>
    <w:rsid w:val="006363C9"/>
    <w:rsid w:val="00636AA7"/>
    <w:rsid w:val="00636CBD"/>
    <w:rsid w:val="00636D40"/>
    <w:rsid w:val="00637B5A"/>
    <w:rsid w:val="00640AEF"/>
    <w:rsid w:val="00640BDC"/>
    <w:rsid w:val="00641134"/>
    <w:rsid w:val="00641BC8"/>
    <w:rsid w:val="006422AB"/>
    <w:rsid w:val="00642376"/>
    <w:rsid w:val="00642394"/>
    <w:rsid w:val="006426B4"/>
    <w:rsid w:val="00643718"/>
    <w:rsid w:val="00643B51"/>
    <w:rsid w:val="00643F03"/>
    <w:rsid w:val="006451F7"/>
    <w:rsid w:val="00645364"/>
    <w:rsid w:val="00645660"/>
    <w:rsid w:val="0064580D"/>
    <w:rsid w:val="00645C90"/>
    <w:rsid w:val="0064725D"/>
    <w:rsid w:val="00647C36"/>
    <w:rsid w:val="00650345"/>
    <w:rsid w:val="00650360"/>
    <w:rsid w:val="00651666"/>
    <w:rsid w:val="006520A0"/>
    <w:rsid w:val="00652CFF"/>
    <w:rsid w:val="00652D25"/>
    <w:rsid w:val="0065359D"/>
    <w:rsid w:val="0065395B"/>
    <w:rsid w:val="00653B19"/>
    <w:rsid w:val="006541B0"/>
    <w:rsid w:val="0065445B"/>
    <w:rsid w:val="006549F4"/>
    <w:rsid w:val="00654CF6"/>
    <w:rsid w:val="00655025"/>
    <w:rsid w:val="00655078"/>
    <w:rsid w:val="0065567B"/>
    <w:rsid w:val="0065793F"/>
    <w:rsid w:val="0066064B"/>
    <w:rsid w:val="00660E2D"/>
    <w:rsid w:val="00661E4F"/>
    <w:rsid w:val="006620B6"/>
    <w:rsid w:val="006624D7"/>
    <w:rsid w:val="00662766"/>
    <w:rsid w:val="0066294C"/>
    <w:rsid w:val="00662BE4"/>
    <w:rsid w:val="00663076"/>
    <w:rsid w:val="00663607"/>
    <w:rsid w:val="00664C60"/>
    <w:rsid w:val="00665083"/>
    <w:rsid w:val="006650BD"/>
    <w:rsid w:val="006659B7"/>
    <w:rsid w:val="00665E03"/>
    <w:rsid w:val="006668FA"/>
    <w:rsid w:val="006669AE"/>
    <w:rsid w:val="006672CE"/>
    <w:rsid w:val="0066752F"/>
    <w:rsid w:val="00670060"/>
    <w:rsid w:val="006702E0"/>
    <w:rsid w:val="00670B96"/>
    <w:rsid w:val="0067109C"/>
    <w:rsid w:val="006710A2"/>
    <w:rsid w:val="006719EB"/>
    <w:rsid w:val="006723BF"/>
    <w:rsid w:val="00672466"/>
    <w:rsid w:val="00672B9F"/>
    <w:rsid w:val="00672BF9"/>
    <w:rsid w:val="00672E0F"/>
    <w:rsid w:val="00673109"/>
    <w:rsid w:val="006739F3"/>
    <w:rsid w:val="00673C15"/>
    <w:rsid w:val="00674372"/>
    <w:rsid w:val="00675083"/>
    <w:rsid w:val="00675AB7"/>
    <w:rsid w:val="0067736F"/>
    <w:rsid w:val="00677966"/>
    <w:rsid w:val="00677DE2"/>
    <w:rsid w:val="0068055D"/>
    <w:rsid w:val="00681389"/>
    <w:rsid w:val="00682089"/>
    <w:rsid w:val="00682D61"/>
    <w:rsid w:val="00682F4B"/>
    <w:rsid w:val="00683914"/>
    <w:rsid w:val="00683930"/>
    <w:rsid w:val="006841E4"/>
    <w:rsid w:val="006845AB"/>
    <w:rsid w:val="00684F9C"/>
    <w:rsid w:val="00685015"/>
    <w:rsid w:val="0068598C"/>
    <w:rsid w:val="006866E2"/>
    <w:rsid w:val="00686C1D"/>
    <w:rsid w:val="00686DE5"/>
    <w:rsid w:val="00686F5F"/>
    <w:rsid w:val="00687D3F"/>
    <w:rsid w:val="00687D5F"/>
    <w:rsid w:val="00690CD5"/>
    <w:rsid w:val="00690F92"/>
    <w:rsid w:val="00691DB7"/>
    <w:rsid w:val="006920C2"/>
    <w:rsid w:val="006927FD"/>
    <w:rsid w:val="00692AAD"/>
    <w:rsid w:val="006931DF"/>
    <w:rsid w:val="006931E6"/>
    <w:rsid w:val="0069321B"/>
    <w:rsid w:val="0069332C"/>
    <w:rsid w:val="00693A69"/>
    <w:rsid w:val="006941D5"/>
    <w:rsid w:val="006944E5"/>
    <w:rsid w:val="00694EB2"/>
    <w:rsid w:val="00695761"/>
    <w:rsid w:val="00696DE6"/>
    <w:rsid w:val="00696FF7"/>
    <w:rsid w:val="006971E3"/>
    <w:rsid w:val="006A0092"/>
    <w:rsid w:val="006A02F5"/>
    <w:rsid w:val="006A0A9B"/>
    <w:rsid w:val="006A11A8"/>
    <w:rsid w:val="006A15C2"/>
    <w:rsid w:val="006A1784"/>
    <w:rsid w:val="006A17FD"/>
    <w:rsid w:val="006A18E5"/>
    <w:rsid w:val="006A1AF0"/>
    <w:rsid w:val="006A2361"/>
    <w:rsid w:val="006A2645"/>
    <w:rsid w:val="006A298E"/>
    <w:rsid w:val="006A2F68"/>
    <w:rsid w:val="006A30D3"/>
    <w:rsid w:val="006A4941"/>
    <w:rsid w:val="006A5771"/>
    <w:rsid w:val="006A5C8B"/>
    <w:rsid w:val="006A5FCD"/>
    <w:rsid w:val="006A61A9"/>
    <w:rsid w:val="006A6488"/>
    <w:rsid w:val="006A69F6"/>
    <w:rsid w:val="006A6BAA"/>
    <w:rsid w:val="006A6C5A"/>
    <w:rsid w:val="006A7154"/>
    <w:rsid w:val="006A7317"/>
    <w:rsid w:val="006A77B9"/>
    <w:rsid w:val="006A77F4"/>
    <w:rsid w:val="006A7E66"/>
    <w:rsid w:val="006B0244"/>
    <w:rsid w:val="006B081D"/>
    <w:rsid w:val="006B086F"/>
    <w:rsid w:val="006B1234"/>
    <w:rsid w:val="006B206D"/>
    <w:rsid w:val="006B215C"/>
    <w:rsid w:val="006B24DA"/>
    <w:rsid w:val="006B2C43"/>
    <w:rsid w:val="006B3479"/>
    <w:rsid w:val="006B3861"/>
    <w:rsid w:val="006B3C90"/>
    <w:rsid w:val="006B3DB8"/>
    <w:rsid w:val="006B436B"/>
    <w:rsid w:val="006B4E03"/>
    <w:rsid w:val="006B5683"/>
    <w:rsid w:val="006B5971"/>
    <w:rsid w:val="006B5E83"/>
    <w:rsid w:val="006B758A"/>
    <w:rsid w:val="006B763D"/>
    <w:rsid w:val="006C120C"/>
    <w:rsid w:val="006C1306"/>
    <w:rsid w:val="006C13A0"/>
    <w:rsid w:val="006C13B5"/>
    <w:rsid w:val="006C1901"/>
    <w:rsid w:val="006C26FE"/>
    <w:rsid w:val="006C2926"/>
    <w:rsid w:val="006C2A1B"/>
    <w:rsid w:val="006C2C9D"/>
    <w:rsid w:val="006C2D91"/>
    <w:rsid w:val="006C30ED"/>
    <w:rsid w:val="006C3D3B"/>
    <w:rsid w:val="006C4069"/>
    <w:rsid w:val="006C499C"/>
    <w:rsid w:val="006C4EE5"/>
    <w:rsid w:val="006C554C"/>
    <w:rsid w:val="006C5C99"/>
    <w:rsid w:val="006C5FE6"/>
    <w:rsid w:val="006C6577"/>
    <w:rsid w:val="006C75CD"/>
    <w:rsid w:val="006C79DA"/>
    <w:rsid w:val="006C7D0F"/>
    <w:rsid w:val="006D06B3"/>
    <w:rsid w:val="006D0C9C"/>
    <w:rsid w:val="006D0CB8"/>
    <w:rsid w:val="006D1BFC"/>
    <w:rsid w:val="006D1FA0"/>
    <w:rsid w:val="006D3866"/>
    <w:rsid w:val="006D39F3"/>
    <w:rsid w:val="006D3DA1"/>
    <w:rsid w:val="006D454A"/>
    <w:rsid w:val="006D543C"/>
    <w:rsid w:val="006D54A3"/>
    <w:rsid w:val="006D6237"/>
    <w:rsid w:val="006D63CD"/>
    <w:rsid w:val="006D6593"/>
    <w:rsid w:val="006D68BC"/>
    <w:rsid w:val="006D692C"/>
    <w:rsid w:val="006D7A4B"/>
    <w:rsid w:val="006E0015"/>
    <w:rsid w:val="006E00AA"/>
    <w:rsid w:val="006E0670"/>
    <w:rsid w:val="006E0CE6"/>
    <w:rsid w:val="006E0EE4"/>
    <w:rsid w:val="006E19FA"/>
    <w:rsid w:val="006E23EB"/>
    <w:rsid w:val="006E2D6E"/>
    <w:rsid w:val="006E304A"/>
    <w:rsid w:val="006E31B5"/>
    <w:rsid w:val="006E32B7"/>
    <w:rsid w:val="006E3A82"/>
    <w:rsid w:val="006E3B12"/>
    <w:rsid w:val="006E4544"/>
    <w:rsid w:val="006E566C"/>
    <w:rsid w:val="006E59FE"/>
    <w:rsid w:val="006E5E30"/>
    <w:rsid w:val="006E6154"/>
    <w:rsid w:val="006E64E7"/>
    <w:rsid w:val="006E711D"/>
    <w:rsid w:val="006E7168"/>
    <w:rsid w:val="006E724B"/>
    <w:rsid w:val="006E76E7"/>
    <w:rsid w:val="006E7D32"/>
    <w:rsid w:val="006F03D6"/>
    <w:rsid w:val="006F081D"/>
    <w:rsid w:val="006F0E5C"/>
    <w:rsid w:val="006F118D"/>
    <w:rsid w:val="006F1335"/>
    <w:rsid w:val="006F1A0A"/>
    <w:rsid w:val="006F1A60"/>
    <w:rsid w:val="006F1A6F"/>
    <w:rsid w:val="006F1DB1"/>
    <w:rsid w:val="006F267F"/>
    <w:rsid w:val="006F275A"/>
    <w:rsid w:val="006F3089"/>
    <w:rsid w:val="006F33FA"/>
    <w:rsid w:val="006F3C5B"/>
    <w:rsid w:val="006F3E6B"/>
    <w:rsid w:val="006F442A"/>
    <w:rsid w:val="006F468C"/>
    <w:rsid w:val="006F477A"/>
    <w:rsid w:val="006F497D"/>
    <w:rsid w:val="006F4EC5"/>
    <w:rsid w:val="006F4ED4"/>
    <w:rsid w:val="006F4F07"/>
    <w:rsid w:val="006F5022"/>
    <w:rsid w:val="006F51B6"/>
    <w:rsid w:val="006F5701"/>
    <w:rsid w:val="006F6281"/>
    <w:rsid w:val="006F693A"/>
    <w:rsid w:val="006F696A"/>
    <w:rsid w:val="006F6A9C"/>
    <w:rsid w:val="006F6F5D"/>
    <w:rsid w:val="006F6FE7"/>
    <w:rsid w:val="006F7256"/>
    <w:rsid w:val="006F7564"/>
    <w:rsid w:val="006F7BFB"/>
    <w:rsid w:val="006F7D17"/>
    <w:rsid w:val="007008A6"/>
    <w:rsid w:val="00700DDD"/>
    <w:rsid w:val="0070145A"/>
    <w:rsid w:val="00701697"/>
    <w:rsid w:val="00702920"/>
    <w:rsid w:val="00703321"/>
    <w:rsid w:val="00703A34"/>
    <w:rsid w:val="00703F03"/>
    <w:rsid w:val="00703FB8"/>
    <w:rsid w:val="00704777"/>
    <w:rsid w:val="0070497D"/>
    <w:rsid w:val="00704D94"/>
    <w:rsid w:val="00704E28"/>
    <w:rsid w:val="0070565E"/>
    <w:rsid w:val="00705A15"/>
    <w:rsid w:val="00705AAD"/>
    <w:rsid w:val="00705CAE"/>
    <w:rsid w:val="007076DB"/>
    <w:rsid w:val="00707B55"/>
    <w:rsid w:val="007101B3"/>
    <w:rsid w:val="007102DC"/>
    <w:rsid w:val="00710828"/>
    <w:rsid w:val="00710888"/>
    <w:rsid w:val="00710F05"/>
    <w:rsid w:val="00710F3C"/>
    <w:rsid w:val="00711E26"/>
    <w:rsid w:val="00711FC2"/>
    <w:rsid w:val="00711FD7"/>
    <w:rsid w:val="007122D1"/>
    <w:rsid w:val="0071234B"/>
    <w:rsid w:val="00712F21"/>
    <w:rsid w:val="00713550"/>
    <w:rsid w:val="0071399C"/>
    <w:rsid w:val="00713D8D"/>
    <w:rsid w:val="00714B92"/>
    <w:rsid w:val="00714BFC"/>
    <w:rsid w:val="00714CAD"/>
    <w:rsid w:val="007150D7"/>
    <w:rsid w:val="007150E6"/>
    <w:rsid w:val="0071541A"/>
    <w:rsid w:val="0071561A"/>
    <w:rsid w:val="00716506"/>
    <w:rsid w:val="0071664A"/>
    <w:rsid w:val="007167C4"/>
    <w:rsid w:val="0071775E"/>
    <w:rsid w:val="00717D12"/>
    <w:rsid w:val="00720085"/>
    <w:rsid w:val="007201A8"/>
    <w:rsid w:val="007201C9"/>
    <w:rsid w:val="007203C6"/>
    <w:rsid w:val="00720552"/>
    <w:rsid w:val="007205CC"/>
    <w:rsid w:val="00720E47"/>
    <w:rsid w:val="0072156F"/>
    <w:rsid w:val="0072174A"/>
    <w:rsid w:val="00721764"/>
    <w:rsid w:val="0072211F"/>
    <w:rsid w:val="00722396"/>
    <w:rsid w:val="00723526"/>
    <w:rsid w:val="007236BE"/>
    <w:rsid w:val="00723814"/>
    <w:rsid w:val="00723817"/>
    <w:rsid w:val="00723F16"/>
    <w:rsid w:val="0072418C"/>
    <w:rsid w:val="00724459"/>
    <w:rsid w:val="00724524"/>
    <w:rsid w:val="00724629"/>
    <w:rsid w:val="00724D22"/>
    <w:rsid w:val="007253C4"/>
    <w:rsid w:val="0072586F"/>
    <w:rsid w:val="007258E2"/>
    <w:rsid w:val="00725BAD"/>
    <w:rsid w:val="00726635"/>
    <w:rsid w:val="00726C7C"/>
    <w:rsid w:val="00727E67"/>
    <w:rsid w:val="00730749"/>
    <w:rsid w:val="0073188D"/>
    <w:rsid w:val="0073195C"/>
    <w:rsid w:val="00732441"/>
    <w:rsid w:val="0073273A"/>
    <w:rsid w:val="00732835"/>
    <w:rsid w:val="00732DDF"/>
    <w:rsid w:val="00733456"/>
    <w:rsid w:val="0073383B"/>
    <w:rsid w:val="00734371"/>
    <w:rsid w:val="007344E7"/>
    <w:rsid w:val="00734FD9"/>
    <w:rsid w:val="00735EF8"/>
    <w:rsid w:val="0073618D"/>
    <w:rsid w:val="007367B9"/>
    <w:rsid w:val="007369C2"/>
    <w:rsid w:val="00736B23"/>
    <w:rsid w:val="00736BF8"/>
    <w:rsid w:val="00736E11"/>
    <w:rsid w:val="0073714F"/>
    <w:rsid w:val="00737161"/>
    <w:rsid w:val="00737525"/>
    <w:rsid w:val="00737FC5"/>
    <w:rsid w:val="00740BB5"/>
    <w:rsid w:val="007412A4"/>
    <w:rsid w:val="0074147E"/>
    <w:rsid w:val="007415DC"/>
    <w:rsid w:val="00741765"/>
    <w:rsid w:val="00741A2E"/>
    <w:rsid w:val="007429E0"/>
    <w:rsid w:val="007434F4"/>
    <w:rsid w:val="0074363C"/>
    <w:rsid w:val="00743C34"/>
    <w:rsid w:val="007456FB"/>
    <w:rsid w:val="00745AAC"/>
    <w:rsid w:val="00745DBF"/>
    <w:rsid w:val="00746271"/>
    <w:rsid w:val="00746A4B"/>
    <w:rsid w:val="00746AE0"/>
    <w:rsid w:val="0074727B"/>
    <w:rsid w:val="00747432"/>
    <w:rsid w:val="007506A6"/>
    <w:rsid w:val="007507CC"/>
    <w:rsid w:val="00750856"/>
    <w:rsid w:val="0075090F"/>
    <w:rsid w:val="00751232"/>
    <w:rsid w:val="00751297"/>
    <w:rsid w:val="00751648"/>
    <w:rsid w:val="00752FB7"/>
    <w:rsid w:val="0075322E"/>
    <w:rsid w:val="007536BA"/>
    <w:rsid w:val="00753AAB"/>
    <w:rsid w:val="0075412D"/>
    <w:rsid w:val="00754BC8"/>
    <w:rsid w:val="00754E67"/>
    <w:rsid w:val="007555CB"/>
    <w:rsid w:val="0075592A"/>
    <w:rsid w:val="00755DB6"/>
    <w:rsid w:val="00756811"/>
    <w:rsid w:val="007573F9"/>
    <w:rsid w:val="00757561"/>
    <w:rsid w:val="007579F7"/>
    <w:rsid w:val="00757B8F"/>
    <w:rsid w:val="00757D66"/>
    <w:rsid w:val="0076153B"/>
    <w:rsid w:val="00761790"/>
    <w:rsid w:val="00761AFD"/>
    <w:rsid w:val="00761F5D"/>
    <w:rsid w:val="0076216C"/>
    <w:rsid w:val="00762937"/>
    <w:rsid w:val="00763135"/>
    <w:rsid w:val="0076317A"/>
    <w:rsid w:val="007646D8"/>
    <w:rsid w:val="007648F4"/>
    <w:rsid w:val="00764A53"/>
    <w:rsid w:val="00764BAF"/>
    <w:rsid w:val="007654B9"/>
    <w:rsid w:val="007654FB"/>
    <w:rsid w:val="00765728"/>
    <w:rsid w:val="00765814"/>
    <w:rsid w:val="00765E83"/>
    <w:rsid w:val="007662C1"/>
    <w:rsid w:val="007666F3"/>
    <w:rsid w:val="00767521"/>
    <w:rsid w:val="00770520"/>
    <w:rsid w:val="00770CAF"/>
    <w:rsid w:val="00771953"/>
    <w:rsid w:val="00771ECA"/>
    <w:rsid w:val="00772154"/>
    <w:rsid w:val="007722B2"/>
    <w:rsid w:val="00772321"/>
    <w:rsid w:val="00772708"/>
    <w:rsid w:val="0077274F"/>
    <w:rsid w:val="00772D54"/>
    <w:rsid w:val="007734B5"/>
    <w:rsid w:val="00773AAA"/>
    <w:rsid w:val="00775709"/>
    <w:rsid w:val="0077572B"/>
    <w:rsid w:val="00775EFB"/>
    <w:rsid w:val="007770CB"/>
    <w:rsid w:val="0077734C"/>
    <w:rsid w:val="007805B5"/>
    <w:rsid w:val="00780977"/>
    <w:rsid w:val="00781323"/>
    <w:rsid w:val="00782837"/>
    <w:rsid w:val="00783019"/>
    <w:rsid w:val="00783640"/>
    <w:rsid w:val="00783994"/>
    <w:rsid w:val="00783FA5"/>
    <w:rsid w:val="00783FEE"/>
    <w:rsid w:val="00784230"/>
    <w:rsid w:val="007849B7"/>
    <w:rsid w:val="007857D0"/>
    <w:rsid w:val="0078660A"/>
    <w:rsid w:val="007871AA"/>
    <w:rsid w:val="007873A9"/>
    <w:rsid w:val="007875E1"/>
    <w:rsid w:val="00790B88"/>
    <w:rsid w:val="00790C1A"/>
    <w:rsid w:val="0079224D"/>
    <w:rsid w:val="00792612"/>
    <w:rsid w:val="00792F56"/>
    <w:rsid w:val="00793A0D"/>
    <w:rsid w:val="00794A34"/>
    <w:rsid w:val="00795396"/>
    <w:rsid w:val="0079584D"/>
    <w:rsid w:val="00795CFA"/>
    <w:rsid w:val="00795E9C"/>
    <w:rsid w:val="00795FA0"/>
    <w:rsid w:val="007964A6"/>
    <w:rsid w:val="00796602"/>
    <w:rsid w:val="00796A90"/>
    <w:rsid w:val="00797315"/>
    <w:rsid w:val="00797BCA"/>
    <w:rsid w:val="007A04E5"/>
    <w:rsid w:val="007A098C"/>
    <w:rsid w:val="007A1777"/>
    <w:rsid w:val="007A1A29"/>
    <w:rsid w:val="007A1E0A"/>
    <w:rsid w:val="007A1FF8"/>
    <w:rsid w:val="007A288B"/>
    <w:rsid w:val="007A2A9D"/>
    <w:rsid w:val="007A2B58"/>
    <w:rsid w:val="007A3D94"/>
    <w:rsid w:val="007A4866"/>
    <w:rsid w:val="007A4C59"/>
    <w:rsid w:val="007A4F39"/>
    <w:rsid w:val="007A4FF0"/>
    <w:rsid w:val="007A595C"/>
    <w:rsid w:val="007A62EB"/>
    <w:rsid w:val="007A70BF"/>
    <w:rsid w:val="007B0139"/>
    <w:rsid w:val="007B02C7"/>
    <w:rsid w:val="007B0323"/>
    <w:rsid w:val="007B0779"/>
    <w:rsid w:val="007B106A"/>
    <w:rsid w:val="007B12D3"/>
    <w:rsid w:val="007B16DE"/>
    <w:rsid w:val="007B1722"/>
    <w:rsid w:val="007B1833"/>
    <w:rsid w:val="007B1B2A"/>
    <w:rsid w:val="007B2305"/>
    <w:rsid w:val="007B23BC"/>
    <w:rsid w:val="007B2B82"/>
    <w:rsid w:val="007B2C10"/>
    <w:rsid w:val="007B3E80"/>
    <w:rsid w:val="007B455D"/>
    <w:rsid w:val="007B504C"/>
    <w:rsid w:val="007B5900"/>
    <w:rsid w:val="007B6235"/>
    <w:rsid w:val="007B63FE"/>
    <w:rsid w:val="007B6D9D"/>
    <w:rsid w:val="007B7E94"/>
    <w:rsid w:val="007C0118"/>
    <w:rsid w:val="007C09B7"/>
    <w:rsid w:val="007C18A5"/>
    <w:rsid w:val="007C25D2"/>
    <w:rsid w:val="007C2F8E"/>
    <w:rsid w:val="007C3463"/>
    <w:rsid w:val="007C3EDF"/>
    <w:rsid w:val="007C4494"/>
    <w:rsid w:val="007C5841"/>
    <w:rsid w:val="007C62EA"/>
    <w:rsid w:val="007C64F0"/>
    <w:rsid w:val="007C680A"/>
    <w:rsid w:val="007C70FC"/>
    <w:rsid w:val="007C7B19"/>
    <w:rsid w:val="007D04CA"/>
    <w:rsid w:val="007D04D9"/>
    <w:rsid w:val="007D0ACB"/>
    <w:rsid w:val="007D0C25"/>
    <w:rsid w:val="007D0C8E"/>
    <w:rsid w:val="007D126B"/>
    <w:rsid w:val="007D15A3"/>
    <w:rsid w:val="007D17E9"/>
    <w:rsid w:val="007D1D4E"/>
    <w:rsid w:val="007D25A1"/>
    <w:rsid w:val="007D2AD2"/>
    <w:rsid w:val="007D2F39"/>
    <w:rsid w:val="007D354C"/>
    <w:rsid w:val="007D3BBC"/>
    <w:rsid w:val="007D40DE"/>
    <w:rsid w:val="007D463D"/>
    <w:rsid w:val="007D49E4"/>
    <w:rsid w:val="007D4C66"/>
    <w:rsid w:val="007D4E49"/>
    <w:rsid w:val="007D4F58"/>
    <w:rsid w:val="007D51D3"/>
    <w:rsid w:val="007D540C"/>
    <w:rsid w:val="007D54A0"/>
    <w:rsid w:val="007D5931"/>
    <w:rsid w:val="007D5A8C"/>
    <w:rsid w:val="007D5E59"/>
    <w:rsid w:val="007D6EA5"/>
    <w:rsid w:val="007D6F30"/>
    <w:rsid w:val="007E0216"/>
    <w:rsid w:val="007E0548"/>
    <w:rsid w:val="007E0C90"/>
    <w:rsid w:val="007E108B"/>
    <w:rsid w:val="007E1703"/>
    <w:rsid w:val="007E1C00"/>
    <w:rsid w:val="007E1CB3"/>
    <w:rsid w:val="007E1CDF"/>
    <w:rsid w:val="007E1D76"/>
    <w:rsid w:val="007E2C81"/>
    <w:rsid w:val="007E2E58"/>
    <w:rsid w:val="007E307C"/>
    <w:rsid w:val="007E3270"/>
    <w:rsid w:val="007E3C1B"/>
    <w:rsid w:val="007E3E75"/>
    <w:rsid w:val="007E4776"/>
    <w:rsid w:val="007E4B66"/>
    <w:rsid w:val="007E4F9F"/>
    <w:rsid w:val="007E597B"/>
    <w:rsid w:val="007E7275"/>
    <w:rsid w:val="007E75E9"/>
    <w:rsid w:val="007F0208"/>
    <w:rsid w:val="007F04F8"/>
    <w:rsid w:val="007F0826"/>
    <w:rsid w:val="007F08A3"/>
    <w:rsid w:val="007F0B1C"/>
    <w:rsid w:val="007F10EC"/>
    <w:rsid w:val="007F144F"/>
    <w:rsid w:val="007F14FA"/>
    <w:rsid w:val="007F1A40"/>
    <w:rsid w:val="007F2826"/>
    <w:rsid w:val="007F2AF6"/>
    <w:rsid w:val="007F3326"/>
    <w:rsid w:val="007F3AFF"/>
    <w:rsid w:val="007F3B3C"/>
    <w:rsid w:val="007F3C61"/>
    <w:rsid w:val="007F3D72"/>
    <w:rsid w:val="007F4043"/>
    <w:rsid w:val="007F4F18"/>
    <w:rsid w:val="007F580D"/>
    <w:rsid w:val="007F5929"/>
    <w:rsid w:val="007F5EBC"/>
    <w:rsid w:val="007F60F2"/>
    <w:rsid w:val="007F7787"/>
    <w:rsid w:val="007F7F15"/>
    <w:rsid w:val="00800076"/>
    <w:rsid w:val="00800D05"/>
    <w:rsid w:val="00800F18"/>
    <w:rsid w:val="008015BF"/>
    <w:rsid w:val="0080198F"/>
    <w:rsid w:val="00802072"/>
    <w:rsid w:val="008033BD"/>
    <w:rsid w:val="008037DE"/>
    <w:rsid w:val="00803C78"/>
    <w:rsid w:val="00804307"/>
    <w:rsid w:val="0080454E"/>
    <w:rsid w:val="00804B46"/>
    <w:rsid w:val="00805052"/>
    <w:rsid w:val="008055F0"/>
    <w:rsid w:val="008056AC"/>
    <w:rsid w:val="00805861"/>
    <w:rsid w:val="00805A60"/>
    <w:rsid w:val="00806207"/>
    <w:rsid w:val="008067A7"/>
    <w:rsid w:val="008069A9"/>
    <w:rsid w:val="00806AC9"/>
    <w:rsid w:val="00807096"/>
    <w:rsid w:val="00807213"/>
    <w:rsid w:val="00807B66"/>
    <w:rsid w:val="0081000A"/>
    <w:rsid w:val="00810BED"/>
    <w:rsid w:val="00811BFB"/>
    <w:rsid w:val="00811CB5"/>
    <w:rsid w:val="00812110"/>
    <w:rsid w:val="00812BA9"/>
    <w:rsid w:val="008139ED"/>
    <w:rsid w:val="00813E5E"/>
    <w:rsid w:val="00813EB7"/>
    <w:rsid w:val="00813EDF"/>
    <w:rsid w:val="00815FB3"/>
    <w:rsid w:val="00816432"/>
    <w:rsid w:val="00816DA0"/>
    <w:rsid w:val="008178AE"/>
    <w:rsid w:val="00817DA9"/>
    <w:rsid w:val="00820733"/>
    <w:rsid w:val="008209B5"/>
    <w:rsid w:val="00821136"/>
    <w:rsid w:val="00821F72"/>
    <w:rsid w:val="0082238B"/>
    <w:rsid w:val="00823BD7"/>
    <w:rsid w:val="00823E86"/>
    <w:rsid w:val="00824462"/>
    <w:rsid w:val="008251EC"/>
    <w:rsid w:val="008256C9"/>
    <w:rsid w:val="00825AD2"/>
    <w:rsid w:val="00825B2E"/>
    <w:rsid w:val="008266E3"/>
    <w:rsid w:val="00826B1B"/>
    <w:rsid w:val="00826D4C"/>
    <w:rsid w:val="00826E85"/>
    <w:rsid w:val="008272F7"/>
    <w:rsid w:val="00827313"/>
    <w:rsid w:val="00827AF1"/>
    <w:rsid w:val="00830156"/>
    <w:rsid w:val="00830810"/>
    <w:rsid w:val="008310EF"/>
    <w:rsid w:val="008325FA"/>
    <w:rsid w:val="00832AFA"/>
    <w:rsid w:val="008331E0"/>
    <w:rsid w:val="008334EE"/>
    <w:rsid w:val="008336F9"/>
    <w:rsid w:val="00833D2B"/>
    <w:rsid w:val="00834BDA"/>
    <w:rsid w:val="00834F4C"/>
    <w:rsid w:val="00835C3D"/>
    <w:rsid w:val="00835E0E"/>
    <w:rsid w:val="00836107"/>
    <w:rsid w:val="00836BD2"/>
    <w:rsid w:val="00836DB3"/>
    <w:rsid w:val="00836E75"/>
    <w:rsid w:val="0083720F"/>
    <w:rsid w:val="00837A1F"/>
    <w:rsid w:val="00840DC6"/>
    <w:rsid w:val="00841072"/>
    <w:rsid w:val="00841D5F"/>
    <w:rsid w:val="0084296D"/>
    <w:rsid w:val="00842EA1"/>
    <w:rsid w:val="00842F2B"/>
    <w:rsid w:val="00842F74"/>
    <w:rsid w:val="00843D0F"/>
    <w:rsid w:val="008440FD"/>
    <w:rsid w:val="0084427C"/>
    <w:rsid w:val="00844B6C"/>
    <w:rsid w:val="00844FD6"/>
    <w:rsid w:val="008458EF"/>
    <w:rsid w:val="00845AF0"/>
    <w:rsid w:val="00845CCC"/>
    <w:rsid w:val="00845CE9"/>
    <w:rsid w:val="008464CB"/>
    <w:rsid w:val="00846846"/>
    <w:rsid w:val="0084767E"/>
    <w:rsid w:val="00847ADB"/>
    <w:rsid w:val="00850AAF"/>
    <w:rsid w:val="008518AA"/>
    <w:rsid w:val="00851B4A"/>
    <w:rsid w:val="00851B5E"/>
    <w:rsid w:val="00852220"/>
    <w:rsid w:val="00852D91"/>
    <w:rsid w:val="008533A3"/>
    <w:rsid w:val="00853AC2"/>
    <w:rsid w:val="008542C0"/>
    <w:rsid w:val="00854359"/>
    <w:rsid w:val="008550A5"/>
    <w:rsid w:val="00855F1C"/>
    <w:rsid w:val="00856031"/>
    <w:rsid w:val="008566EE"/>
    <w:rsid w:val="008567FF"/>
    <w:rsid w:val="00856C2D"/>
    <w:rsid w:val="00856C82"/>
    <w:rsid w:val="00857508"/>
    <w:rsid w:val="00857C07"/>
    <w:rsid w:val="0086061D"/>
    <w:rsid w:val="00860916"/>
    <w:rsid w:val="0086122D"/>
    <w:rsid w:val="008618DE"/>
    <w:rsid w:val="00862ADD"/>
    <w:rsid w:val="008634F4"/>
    <w:rsid w:val="0086358A"/>
    <w:rsid w:val="00864509"/>
    <w:rsid w:val="00864F19"/>
    <w:rsid w:val="00865121"/>
    <w:rsid w:val="008672B5"/>
    <w:rsid w:val="00867D32"/>
    <w:rsid w:val="0087016C"/>
    <w:rsid w:val="00870A67"/>
    <w:rsid w:val="00870DD1"/>
    <w:rsid w:val="00870F04"/>
    <w:rsid w:val="00871098"/>
    <w:rsid w:val="00871E6D"/>
    <w:rsid w:val="00872466"/>
    <w:rsid w:val="00872552"/>
    <w:rsid w:val="00872AC0"/>
    <w:rsid w:val="00873F3D"/>
    <w:rsid w:val="00874643"/>
    <w:rsid w:val="00874751"/>
    <w:rsid w:val="008747AD"/>
    <w:rsid w:val="00874B10"/>
    <w:rsid w:val="00874E2B"/>
    <w:rsid w:val="00875FEE"/>
    <w:rsid w:val="00876402"/>
    <w:rsid w:val="00876764"/>
    <w:rsid w:val="00876A6B"/>
    <w:rsid w:val="00876C3C"/>
    <w:rsid w:val="00876F49"/>
    <w:rsid w:val="00881183"/>
    <w:rsid w:val="008816E5"/>
    <w:rsid w:val="008832AA"/>
    <w:rsid w:val="008835DB"/>
    <w:rsid w:val="00883F98"/>
    <w:rsid w:val="008849DA"/>
    <w:rsid w:val="00884C92"/>
    <w:rsid w:val="00884CAF"/>
    <w:rsid w:val="008853DD"/>
    <w:rsid w:val="008856DC"/>
    <w:rsid w:val="0088588E"/>
    <w:rsid w:val="0088675A"/>
    <w:rsid w:val="00886F0A"/>
    <w:rsid w:val="00887191"/>
    <w:rsid w:val="008876CC"/>
    <w:rsid w:val="0088775B"/>
    <w:rsid w:val="008903B8"/>
    <w:rsid w:val="00890A59"/>
    <w:rsid w:val="00890C06"/>
    <w:rsid w:val="00890DD6"/>
    <w:rsid w:val="00891F6D"/>
    <w:rsid w:val="00892004"/>
    <w:rsid w:val="00892854"/>
    <w:rsid w:val="00893073"/>
    <w:rsid w:val="008937F0"/>
    <w:rsid w:val="00893CEB"/>
    <w:rsid w:val="00893D85"/>
    <w:rsid w:val="00893F09"/>
    <w:rsid w:val="00894038"/>
    <w:rsid w:val="008943EE"/>
    <w:rsid w:val="00894C9E"/>
    <w:rsid w:val="00894EAC"/>
    <w:rsid w:val="00895DD0"/>
    <w:rsid w:val="00895F21"/>
    <w:rsid w:val="00896405"/>
    <w:rsid w:val="00896907"/>
    <w:rsid w:val="00897E80"/>
    <w:rsid w:val="00897F8D"/>
    <w:rsid w:val="008A02DF"/>
    <w:rsid w:val="008A13CD"/>
    <w:rsid w:val="008A1D88"/>
    <w:rsid w:val="008A2071"/>
    <w:rsid w:val="008A2921"/>
    <w:rsid w:val="008A3140"/>
    <w:rsid w:val="008A3167"/>
    <w:rsid w:val="008A44CC"/>
    <w:rsid w:val="008A5AE0"/>
    <w:rsid w:val="008A5B7C"/>
    <w:rsid w:val="008A6110"/>
    <w:rsid w:val="008A636E"/>
    <w:rsid w:val="008A6A36"/>
    <w:rsid w:val="008A7005"/>
    <w:rsid w:val="008A7035"/>
    <w:rsid w:val="008A734E"/>
    <w:rsid w:val="008A7459"/>
    <w:rsid w:val="008A78EA"/>
    <w:rsid w:val="008B0F98"/>
    <w:rsid w:val="008B20CD"/>
    <w:rsid w:val="008B270D"/>
    <w:rsid w:val="008B321F"/>
    <w:rsid w:val="008B346B"/>
    <w:rsid w:val="008B3516"/>
    <w:rsid w:val="008B3D8F"/>
    <w:rsid w:val="008B3ED2"/>
    <w:rsid w:val="008B41B1"/>
    <w:rsid w:val="008B422C"/>
    <w:rsid w:val="008B5644"/>
    <w:rsid w:val="008B5DAB"/>
    <w:rsid w:val="008B5E77"/>
    <w:rsid w:val="008B66B6"/>
    <w:rsid w:val="008B6E3D"/>
    <w:rsid w:val="008B7234"/>
    <w:rsid w:val="008B74F2"/>
    <w:rsid w:val="008B7A78"/>
    <w:rsid w:val="008C0E08"/>
    <w:rsid w:val="008C0F86"/>
    <w:rsid w:val="008C1082"/>
    <w:rsid w:val="008C1A46"/>
    <w:rsid w:val="008C20B0"/>
    <w:rsid w:val="008C2A01"/>
    <w:rsid w:val="008C2D60"/>
    <w:rsid w:val="008C2EEF"/>
    <w:rsid w:val="008C3056"/>
    <w:rsid w:val="008C3AD9"/>
    <w:rsid w:val="008C3B51"/>
    <w:rsid w:val="008C3CBE"/>
    <w:rsid w:val="008C43FE"/>
    <w:rsid w:val="008C46A0"/>
    <w:rsid w:val="008C4E7D"/>
    <w:rsid w:val="008C632E"/>
    <w:rsid w:val="008C776A"/>
    <w:rsid w:val="008C796D"/>
    <w:rsid w:val="008D0084"/>
    <w:rsid w:val="008D0554"/>
    <w:rsid w:val="008D0600"/>
    <w:rsid w:val="008D10BE"/>
    <w:rsid w:val="008D13D7"/>
    <w:rsid w:val="008D1978"/>
    <w:rsid w:val="008D1C4C"/>
    <w:rsid w:val="008D1F9D"/>
    <w:rsid w:val="008D20F8"/>
    <w:rsid w:val="008D2F43"/>
    <w:rsid w:val="008D3347"/>
    <w:rsid w:val="008D359D"/>
    <w:rsid w:val="008D377A"/>
    <w:rsid w:val="008D38D6"/>
    <w:rsid w:val="008D3C06"/>
    <w:rsid w:val="008D45A7"/>
    <w:rsid w:val="008D475E"/>
    <w:rsid w:val="008D488F"/>
    <w:rsid w:val="008D4A4D"/>
    <w:rsid w:val="008D5EFF"/>
    <w:rsid w:val="008D6375"/>
    <w:rsid w:val="008D6953"/>
    <w:rsid w:val="008D75FF"/>
    <w:rsid w:val="008D777C"/>
    <w:rsid w:val="008D7894"/>
    <w:rsid w:val="008D7B01"/>
    <w:rsid w:val="008E1797"/>
    <w:rsid w:val="008E1B48"/>
    <w:rsid w:val="008E1BE1"/>
    <w:rsid w:val="008E22C2"/>
    <w:rsid w:val="008E2826"/>
    <w:rsid w:val="008E2F24"/>
    <w:rsid w:val="008E36CF"/>
    <w:rsid w:val="008E3E43"/>
    <w:rsid w:val="008E4140"/>
    <w:rsid w:val="008E4899"/>
    <w:rsid w:val="008E4977"/>
    <w:rsid w:val="008E4A88"/>
    <w:rsid w:val="008E5365"/>
    <w:rsid w:val="008E546B"/>
    <w:rsid w:val="008E5ED3"/>
    <w:rsid w:val="008E603C"/>
    <w:rsid w:val="008E60A5"/>
    <w:rsid w:val="008E6BB8"/>
    <w:rsid w:val="008E6F9D"/>
    <w:rsid w:val="008E719C"/>
    <w:rsid w:val="008E72BE"/>
    <w:rsid w:val="008E7C14"/>
    <w:rsid w:val="008F0266"/>
    <w:rsid w:val="008F230F"/>
    <w:rsid w:val="008F255D"/>
    <w:rsid w:val="008F2B07"/>
    <w:rsid w:val="008F2B7F"/>
    <w:rsid w:val="008F31ED"/>
    <w:rsid w:val="008F3AEC"/>
    <w:rsid w:val="008F3C40"/>
    <w:rsid w:val="008F40D4"/>
    <w:rsid w:val="008F4115"/>
    <w:rsid w:val="008F4329"/>
    <w:rsid w:val="008F4B35"/>
    <w:rsid w:val="008F544A"/>
    <w:rsid w:val="008F5682"/>
    <w:rsid w:val="008F5A2D"/>
    <w:rsid w:val="008F5E8B"/>
    <w:rsid w:val="008F5EC0"/>
    <w:rsid w:val="008F72F3"/>
    <w:rsid w:val="00900290"/>
    <w:rsid w:val="00900428"/>
    <w:rsid w:val="00900683"/>
    <w:rsid w:val="0090173C"/>
    <w:rsid w:val="009017D1"/>
    <w:rsid w:val="00901DCB"/>
    <w:rsid w:val="00901F5D"/>
    <w:rsid w:val="00903958"/>
    <w:rsid w:val="00903B83"/>
    <w:rsid w:val="00904139"/>
    <w:rsid w:val="009054C0"/>
    <w:rsid w:val="00905AB3"/>
    <w:rsid w:val="009062DF"/>
    <w:rsid w:val="00906A45"/>
    <w:rsid w:val="00907701"/>
    <w:rsid w:val="00907D23"/>
    <w:rsid w:val="0091067F"/>
    <w:rsid w:val="00910DCE"/>
    <w:rsid w:val="00911AFF"/>
    <w:rsid w:val="00912750"/>
    <w:rsid w:val="00913318"/>
    <w:rsid w:val="0091341B"/>
    <w:rsid w:val="0091345D"/>
    <w:rsid w:val="00913511"/>
    <w:rsid w:val="00913826"/>
    <w:rsid w:val="00913FB9"/>
    <w:rsid w:val="009143C7"/>
    <w:rsid w:val="009147A2"/>
    <w:rsid w:val="0091524F"/>
    <w:rsid w:val="009159D1"/>
    <w:rsid w:val="00915E4D"/>
    <w:rsid w:val="009167FC"/>
    <w:rsid w:val="009168B3"/>
    <w:rsid w:val="009169B7"/>
    <w:rsid w:val="009170DE"/>
    <w:rsid w:val="00920B01"/>
    <w:rsid w:val="00920E7B"/>
    <w:rsid w:val="00920F37"/>
    <w:rsid w:val="0092112E"/>
    <w:rsid w:val="00921280"/>
    <w:rsid w:val="009213C0"/>
    <w:rsid w:val="00921C10"/>
    <w:rsid w:val="00921DF1"/>
    <w:rsid w:val="00921E9C"/>
    <w:rsid w:val="00921F6F"/>
    <w:rsid w:val="00921FE1"/>
    <w:rsid w:val="00921FEC"/>
    <w:rsid w:val="009220D7"/>
    <w:rsid w:val="009230E6"/>
    <w:rsid w:val="0092327A"/>
    <w:rsid w:val="00923403"/>
    <w:rsid w:val="0092361C"/>
    <w:rsid w:val="00923682"/>
    <w:rsid w:val="0092389B"/>
    <w:rsid w:val="00923945"/>
    <w:rsid w:val="00923AD7"/>
    <w:rsid w:val="00923D94"/>
    <w:rsid w:val="009241FA"/>
    <w:rsid w:val="0092427E"/>
    <w:rsid w:val="00924738"/>
    <w:rsid w:val="009247ED"/>
    <w:rsid w:val="009258A6"/>
    <w:rsid w:val="00925975"/>
    <w:rsid w:val="0092657E"/>
    <w:rsid w:val="009268F5"/>
    <w:rsid w:val="00926EE2"/>
    <w:rsid w:val="00926F24"/>
    <w:rsid w:val="00926FF3"/>
    <w:rsid w:val="00927188"/>
    <w:rsid w:val="0092730E"/>
    <w:rsid w:val="00930472"/>
    <w:rsid w:val="00930CD2"/>
    <w:rsid w:val="009315AB"/>
    <w:rsid w:val="00931B03"/>
    <w:rsid w:val="0093224E"/>
    <w:rsid w:val="009324A4"/>
    <w:rsid w:val="009325BB"/>
    <w:rsid w:val="009328F6"/>
    <w:rsid w:val="009335C7"/>
    <w:rsid w:val="00933DBA"/>
    <w:rsid w:val="009346D6"/>
    <w:rsid w:val="00934955"/>
    <w:rsid w:val="009354A2"/>
    <w:rsid w:val="00935586"/>
    <w:rsid w:val="00935F6F"/>
    <w:rsid w:val="00936088"/>
    <w:rsid w:val="009369CF"/>
    <w:rsid w:val="00937623"/>
    <w:rsid w:val="009377C3"/>
    <w:rsid w:val="00937D49"/>
    <w:rsid w:val="00937E13"/>
    <w:rsid w:val="00940640"/>
    <w:rsid w:val="0094066C"/>
    <w:rsid w:val="009406D7"/>
    <w:rsid w:val="00940DAD"/>
    <w:rsid w:val="00940E56"/>
    <w:rsid w:val="00940F2F"/>
    <w:rsid w:val="00941310"/>
    <w:rsid w:val="00941433"/>
    <w:rsid w:val="00942330"/>
    <w:rsid w:val="009428E0"/>
    <w:rsid w:val="00942BD2"/>
    <w:rsid w:val="00943C6F"/>
    <w:rsid w:val="009448FD"/>
    <w:rsid w:val="00944BD8"/>
    <w:rsid w:val="00946851"/>
    <w:rsid w:val="00946C8A"/>
    <w:rsid w:val="0095030E"/>
    <w:rsid w:val="009507E6"/>
    <w:rsid w:val="0095085D"/>
    <w:rsid w:val="00951112"/>
    <w:rsid w:val="009513A2"/>
    <w:rsid w:val="009513D1"/>
    <w:rsid w:val="009519A4"/>
    <w:rsid w:val="00951CCA"/>
    <w:rsid w:val="00952EBE"/>
    <w:rsid w:val="00953990"/>
    <w:rsid w:val="00953BB0"/>
    <w:rsid w:val="00954657"/>
    <w:rsid w:val="009547D1"/>
    <w:rsid w:val="00954830"/>
    <w:rsid w:val="00954A08"/>
    <w:rsid w:val="0095516D"/>
    <w:rsid w:val="009552D5"/>
    <w:rsid w:val="009556FC"/>
    <w:rsid w:val="00956759"/>
    <w:rsid w:val="00957530"/>
    <w:rsid w:val="009578FB"/>
    <w:rsid w:val="00960893"/>
    <w:rsid w:val="009609DA"/>
    <w:rsid w:val="00961889"/>
    <w:rsid w:val="009622B3"/>
    <w:rsid w:val="00962796"/>
    <w:rsid w:val="00963557"/>
    <w:rsid w:val="009647C9"/>
    <w:rsid w:val="00964A2E"/>
    <w:rsid w:val="0096567A"/>
    <w:rsid w:val="00965A45"/>
    <w:rsid w:val="00965DCA"/>
    <w:rsid w:val="00966ADA"/>
    <w:rsid w:val="00967601"/>
    <w:rsid w:val="00967724"/>
    <w:rsid w:val="0097173A"/>
    <w:rsid w:val="00971836"/>
    <w:rsid w:val="00971BBF"/>
    <w:rsid w:val="00971F5C"/>
    <w:rsid w:val="009724A8"/>
    <w:rsid w:val="00972E4F"/>
    <w:rsid w:val="00973417"/>
    <w:rsid w:val="00973F71"/>
    <w:rsid w:val="00974019"/>
    <w:rsid w:val="00974594"/>
    <w:rsid w:val="00974728"/>
    <w:rsid w:val="0097495F"/>
    <w:rsid w:val="00974CCD"/>
    <w:rsid w:val="009750C5"/>
    <w:rsid w:val="009755B7"/>
    <w:rsid w:val="00975A8C"/>
    <w:rsid w:val="00975B92"/>
    <w:rsid w:val="00975C43"/>
    <w:rsid w:val="0097642F"/>
    <w:rsid w:val="00976B5B"/>
    <w:rsid w:val="00977271"/>
    <w:rsid w:val="0097742F"/>
    <w:rsid w:val="00980075"/>
    <w:rsid w:val="00980F88"/>
    <w:rsid w:val="009815A1"/>
    <w:rsid w:val="00981AED"/>
    <w:rsid w:val="00981C45"/>
    <w:rsid w:val="00981E2E"/>
    <w:rsid w:val="00981F2F"/>
    <w:rsid w:val="00981F3C"/>
    <w:rsid w:val="00982B80"/>
    <w:rsid w:val="00983469"/>
    <w:rsid w:val="0098357D"/>
    <w:rsid w:val="009837A1"/>
    <w:rsid w:val="00983A90"/>
    <w:rsid w:val="00983B67"/>
    <w:rsid w:val="0098438E"/>
    <w:rsid w:val="009843D5"/>
    <w:rsid w:val="00984573"/>
    <w:rsid w:val="00984AB7"/>
    <w:rsid w:val="00984AFD"/>
    <w:rsid w:val="00986383"/>
    <w:rsid w:val="0098659A"/>
    <w:rsid w:val="009909A9"/>
    <w:rsid w:val="00990D58"/>
    <w:rsid w:val="00991268"/>
    <w:rsid w:val="009918CA"/>
    <w:rsid w:val="00992038"/>
    <w:rsid w:val="00993A15"/>
    <w:rsid w:val="00993A86"/>
    <w:rsid w:val="009946FE"/>
    <w:rsid w:val="009949BE"/>
    <w:rsid w:val="00994FFD"/>
    <w:rsid w:val="009953B7"/>
    <w:rsid w:val="0099581A"/>
    <w:rsid w:val="00996951"/>
    <w:rsid w:val="00997610"/>
    <w:rsid w:val="00997773"/>
    <w:rsid w:val="00997793"/>
    <w:rsid w:val="00997B6B"/>
    <w:rsid w:val="009A02A6"/>
    <w:rsid w:val="009A066A"/>
    <w:rsid w:val="009A0A2C"/>
    <w:rsid w:val="009A142E"/>
    <w:rsid w:val="009A171D"/>
    <w:rsid w:val="009A21A3"/>
    <w:rsid w:val="009A23F7"/>
    <w:rsid w:val="009A2907"/>
    <w:rsid w:val="009A317C"/>
    <w:rsid w:val="009A444D"/>
    <w:rsid w:val="009A6AB2"/>
    <w:rsid w:val="009A6C9A"/>
    <w:rsid w:val="009A70BB"/>
    <w:rsid w:val="009A7F39"/>
    <w:rsid w:val="009B0243"/>
    <w:rsid w:val="009B07E0"/>
    <w:rsid w:val="009B107B"/>
    <w:rsid w:val="009B183F"/>
    <w:rsid w:val="009B1C57"/>
    <w:rsid w:val="009B1E4B"/>
    <w:rsid w:val="009B2779"/>
    <w:rsid w:val="009B2FAC"/>
    <w:rsid w:val="009B513A"/>
    <w:rsid w:val="009B531C"/>
    <w:rsid w:val="009B5E09"/>
    <w:rsid w:val="009B5E0C"/>
    <w:rsid w:val="009B62CB"/>
    <w:rsid w:val="009B6A55"/>
    <w:rsid w:val="009B6B37"/>
    <w:rsid w:val="009B6C21"/>
    <w:rsid w:val="009B6DDA"/>
    <w:rsid w:val="009B7011"/>
    <w:rsid w:val="009B7B48"/>
    <w:rsid w:val="009C0143"/>
    <w:rsid w:val="009C035B"/>
    <w:rsid w:val="009C06B0"/>
    <w:rsid w:val="009C10FE"/>
    <w:rsid w:val="009C1142"/>
    <w:rsid w:val="009C1186"/>
    <w:rsid w:val="009C18BC"/>
    <w:rsid w:val="009C1C16"/>
    <w:rsid w:val="009C1C8E"/>
    <w:rsid w:val="009C1D91"/>
    <w:rsid w:val="009C22F4"/>
    <w:rsid w:val="009C2AB1"/>
    <w:rsid w:val="009C2C1A"/>
    <w:rsid w:val="009C54C6"/>
    <w:rsid w:val="009C5B83"/>
    <w:rsid w:val="009C5DBA"/>
    <w:rsid w:val="009C698B"/>
    <w:rsid w:val="009C6C18"/>
    <w:rsid w:val="009C7315"/>
    <w:rsid w:val="009C7E5C"/>
    <w:rsid w:val="009D02D1"/>
    <w:rsid w:val="009D03D6"/>
    <w:rsid w:val="009D0860"/>
    <w:rsid w:val="009D0D2A"/>
    <w:rsid w:val="009D1462"/>
    <w:rsid w:val="009D1510"/>
    <w:rsid w:val="009D1617"/>
    <w:rsid w:val="009D1D81"/>
    <w:rsid w:val="009D2089"/>
    <w:rsid w:val="009D2AA4"/>
    <w:rsid w:val="009D2BBD"/>
    <w:rsid w:val="009D31E5"/>
    <w:rsid w:val="009D384B"/>
    <w:rsid w:val="009D3C16"/>
    <w:rsid w:val="009D4E86"/>
    <w:rsid w:val="009D5434"/>
    <w:rsid w:val="009D5F12"/>
    <w:rsid w:val="009D5F49"/>
    <w:rsid w:val="009D606C"/>
    <w:rsid w:val="009D6190"/>
    <w:rsid w:val="009D67DB"/>
    <w:rsid w:val="009D6CD9"/>
    <w:rsid w:val="009D6F44"/>
    <w:rsid w:val="009D71A6"/>
    <w:rsid w:val="009D7F57"/>
    <w:rsid w:val="009E06A7"/>
    <w:rsid w:val="009E07F7"/>
    <w:rsid w:val="009E0A57"/>
    <w:rsid w:val="009E0B4D"/>
    <w:rsid w:val="009E0E71"/>
    <w:rsid w:val="009E0F04"/>
    <w:rsid w:val="009E2E51"/>
    <w:rsid w:val="009E389F"/>
    <w:rsid w:val="009E4E52"/>
    <w:rsid w:val="009E4EC0"/>
    <w:rsid w:val="009E56B4"/>
    <w:rsid w:val="009E5773"/>
    <w:rsid w:val="009E6C87"/>
    <w:rsid w:val="009E7FED"/>
    <w:rsid w:val="009F01B4"/>
    <w:rsid w:val="009F03A0"/>
    <w:rsid w:val="009F0535"/>
    <w:rsid w:val="009F0835"/>
    <w:rsid w:val="009F0E3A"/>
    <w:rsid w:val="009F202D"/>
    <w:rsid w:val="009F205F"/>
    <w:rsid w:val="009F2681"/>
    <w:rsid w:val="009F2C1B"/>
    <w:rsid w:val="009F3C66"/>
    <w:rsid w:val="009F4049"/>
    <w:rsid w:val="009F4851"/>
    <w:rsid w:val="009F4E1B"/>
    <w:rsid w:val="009F5DD8"/>
    <w:rsid w:val="009F60C2"/>
    <w:rsid w:val="009F6251"/>
    <w:rsid w:val="009F6524"/>
    <w:rsid w:val="009F6674"/>
    <w:rsid w:val="009F6750"/>
    <w:rsid w:val="009F6E61"/>
    <w:rsid w:val="009F7C49"/>
    <w:rsid w:val="00A005E3"/>
    <w:rsid w:val="00A00793"/>
    <w:rsid w:val="00A0082A"/>
    <w:rsid w:val="00A0193A"/>
    <w:rsid w:val="00A01A0E"/>
    <w:rsid w:val="00A02212"/>
    <w:rsid w:val="00A025EE"/>
    <w:rsid w:val="00A0315A"/>
    <w:rsid w:val="00A0425F"/>
    <w:rsid w:val="00A04541"/>
    <w:rsid w:val="00A049F2"/>
    <w:rsid w:val="00A05182"/>
    <w:rsid w:val="00A05D60"/>
    <w:rsid w:val="00A065A1"/>
    <w:rsid w:val="00A06AD9"/>
    <w:rsid w:val="00A070FE"/>
    <w:rsid w:val="00A075B3"/>
    <w:rsid w:val="00A0768C"/>
    <w:rsid w:val="00A07D43"/>
    <w:rsid w:val="00A101BC"/>
    <w:rsid w:val="00A105E8"/>
    <w:rsid w:val="00A1069A"/>
    <w:rsid w:val="00A10CB4"/>
    <w:rsid w:val="00A1107E"/>
    <w:rsid w:val="00A13F90"/>
    <w:rsid w:val="00A140BC"/>
    <w:rsid w:val="00A1536A"/>
    <w:rsid w:val="00A15457"/>
    <w:rsid w:val="00A156FE"/>
    <w:rsid w:val="00A173DD"/>
    <w:rsid w:val="00A1769D"/>
    <w:rsid w:val="00A17B37"/>
    <w:rsid w:val="00A17D68"/>
    <w:rsid w:val="00A2015B"/>
    <w:rsid w:val="00A20888"/>
    <w:rsid w:val="00A20A73"/>
    <w:rsid w:val="00A20BF8"/>
    <w:rsid w:val="00A21192"/>
    <w:rsid w:val="00A223F9"/>
    <w:rsid w:val="00A22660"/>
    <w:rsid w:val="00A22CD1"/>
    <w:rsid w:val="00A22FE9"/>
    <w:rsid w:val="00A2332C"/>
    <w:rsid w:val="00A234A3"/>
    <w:rsid w:val="00A242F7"/>
    <w:rsid w:val="00A24438"/>
    <w:rsid w:val="00A24B15"/>
    <w:rsid w:val="00A255B0"/>
    <w:rsid w:val="00A25D15"/>
    <w:rsid w:val="00A26DD2"/>
    <w:rsid w:val="00A26E39"/>
    <w:rsid w:val="00A276C5"/>
    <w:rsid w:val="00A27A69"/>
    <w:rsid w:val="00A30480"/>
    <w:rsid w:val="00A30481"/>
    <w:rsid w:val="00A307F3"/>
    <w:rsid w:val="00A30816"/>
    <w:rsid w:val="00A30B05"/>
    <w:rsid w:val="00A30E48"/>
    <w:rsid w:val="00A313F4"/>
    <w:rsid w:val="00A3162D"/>
    <w:rsid w:val="00A319C5"/>
    <w:rsid w:val="00A327D0"/>
    <w:rsid w:val="00A32B9C"/>
    <w:rsid w:val="00A33598"/>
    <w:rsid w:val="00A3384A"/>
    <w:rsid w:val="00A33939"/>
    <w:rsid w:val="00A352C2"/>
    <w:rsid w:val="00A354E4"/>
    <w:rsid w:val="00A357B8"/>
    <w:rsid w:val="00A36597"/>
    <w:rsid w:val="00A36635"/>
    <w:rsid w:val="00A36E3E"/>
    <w:rsid w:val="00A371AE"/>
    <w:rsid w:val="00A40C77"/>
    <w:rsid w:val="00A410BA"/>
    <w:rsid w:val="00A410E1"/>
    <w:rsid w:val="00A419D1"/>
    <w:rsid w:val="00A426BB"/>
    <w:rsid w:val="00A429AB"/>
    <w:rsid w:val="00A42A11"/>
    <w:rsid w:val="00A42DD2"/>
    <w:rsid w:val="00A42E08"/>
    <w:rsid w:val="00A43497"/>
    <w:rsid w:val="00A43A5D"/>
    <w:rsid w:val="00A44033"/>
    <w:rsid w:val="00A4485B"/>
    <w:rsid w:val="00A45B1F"/>
    <w:rsid w:val="00A45F45"/>
    <w:rsid w:val="00A46237"/>
    <w:rsid w:val="00A46451"/>
    <w:rsid w:val="00A46D94"/>
    <w:rsid w:val="00A479C8"/>
    <w:rsid w:val="00A47D77"/>
    <w:rsid w:val="00A5019A"/>
    <w:rsid w:val="00A507A6"/>
    <w:rsid w:val="00A50F7B"/>
    <w:rsid w:val="00A5124E"/>
    <w:rsid w:val="00A518D5"/>
    <w:rsid w:val="00A51E41"/>
    <w:rsid w:val="00A530A9"/>
    <w:rsid w:val="00A536EE"/>
    <w:rsid w:val="00A540B0"/>
    <w:rsid w:val="00A547A6"/>
    <w:rsid w:val="00A547B7"/>
    <w:rsid w:val="00A54BE7"/>
    <w:rsid w:val="00A54DAC"/>
    <w:rsid w:val="00A55460"/>
    <w:rsid w:val="00A55DB6"/>
    <w:rsid w:val="00A5621A"/>
    <w:rsid w:val="00A56D8B"/>
    <w:rsid w:val="00A570EC"/>
    <w:rsid w:val="00A571A4"/>
    <w:rsid w:val="00A5781D"/>
    <w:rsid w:val="00A60ADF"/>
    <w:rsid w:val="00A6112A"/>
    <w:rsid w:val="00A61B26"/>
    <w:rsid w:val="00A61D71"/>
    <w:rsid w:val="00A627E1"/>
    <w:rsid w:val="00A62B55"/>
    <w:rsid w:val="00A62C4C"/>
    <w:rsid w:val="00A63177"/>
    <w:rsid w:val="00A63B54"/>
    <w:rsid w:val="00A64904"/>
    <w:rsid w:val="00A64C2C"/>
    <w:rsid w:val="00A65017"/>
    <w:rsid w:val="00A650E8"/>
    <w:rsid w:val="00A65870"/>
    <w:rsid w:val="00A65CE1"/>
    <w:rsid w:val="00A6602F"/>
    <w:rsid w:val="00A67280"/>
    <w:rsid w:val="00A702BE"/>
    <w:rsid w:val="00A7051E"/>
    <w:rsid w:val="00A70902"/>
    <w:rsid w:val="00A70B65"/>
    <w:rsid w:val="00A7103C"/>
    <w:rsid w:val="00A71961"/>
    <w:rsid w:val="00A71A89"/>
    <w:rsid w:val="00A73306"/>
    <w:rsid w:val="00A73CBC"/>
    <w:rsid w:val="00A7434B"/>
    <w:rsid w:val="00A7502E"/>
    <w:rsid w:val="00A750BC"/>
    <w:rsid w:val="00A75373"/>
    <w:rsid w:val="00A75B89"/>
    <w:rsid w:val="00A761C9"/>
    <w:rsid w:val="00A76433"/>
    <w:rsid w:val="00A77397"/>
    <w:rsid w:val="00A77525"/>
    <w:rsid w:val="00A77883"/>
    <w:rsid w:val="00A77F7C"/>
    <w:rsid w:val="00A800F9"/>
    <w:rsid w:val="00A818FA"/>
    <w:rsid w:val="00A8248F"/>
    <w:rsid w:val="00A8282E"/>
    <w:rsid w:val="00A82BBB"/>
    <w:rsid w:val="00A82DF0"/>
    <w:rsid w:val="00A834A0"/>
    <w:rsid w:val="00A83519"/>
    <w:rsid w:val="00A83764"/>
    <w:rsid w:val="00A844EE"/>
    <w:rsid w:val="00A845EF"/>
    <w:rsid w:val="00A848AE"/>
    <w:rsid w:val="00A84ECB"/>
    <w:rsid w:val="00A85211"/>
    <w:rsid w:val="00A85752"/>
    <w:rsid w:val="00A85ACC"/>
    <w:rsid w:val="00A85F48"/>
    <w:rsid w:val="00A90BF0"/>
    <w:rsid w:val="00A90FF4"/>
    <w:rsid w:val="00A919B7"/>
    <w:rsid w:val="00A93268"/>
    <w:rsid w:val="00A932BA"/>
    <w:rsid w:val="00A9343B"/>
    <w:rsid w:val="00A93463"/>
    <w:rsid w:val="00A9716C"/>
    <w:rsid w:val="00A972DB"/>
    <w:rsid w:val="00AA0C44"/>
    <w:rsid w:val="00AA17C6"/>
    <w:rsid w:val="00AA19FC"/>
    <w:rsid w:val="00AA238E"/>
    <w:rsid w:val="00AA2689"/>
    <w:rsid w:val="00AA2BAB"/>
    <w:rsid w:val="00AA2E6A"/>
    <w:rsid w:val="00AA35CC"/>
    <w:rsid w:val="00AA381E"/>
    <w:rsid w:val="00AA4898"/>
    <w:rsid w:val="00AA49CC"/>
    <w:rsid w:val="00AA4F9A"/>
    <w:rsid w:val="00AA575C"/>
    <w:rsid w:val="00AA5B88"/>
    <w:rsid w:val="00AA5CEF"/>
    <w:rsid w:val="00AA6166"/>
    <w:rsid w:val="00AA623F"/>
    <w:rsid w:val="00AA6489"/>
    <w:rsid w:val="00AA678B"/>
    <w:rsid w:val="00AA69B4"/>
    <w:rsid w:val="00AA69D2"/>
    <w:rsid w:val="00AA6A65"/>
    <w:rsid w:val="00AA6DE3"/>
    <w:rsid w:val="00AA7256"/>
    <w:rsid w:val="00AA78D9"/>
    <w:rsid w:val="00AA7CBB"/>
    <w:rsid w:val="00AB000E"/>
    <w:rsid w:val="00AB1941"/>
    <w:rsid w:val="00AB1D82"/>
    <w:rsid w:val="00AB209A"/>
    <w:rsid w:val="00AB24BA"/>
    <w:rsid w:val="00AB3305"/>
    <w:rsid w:val="00AB34CF"/>
    <w:rsid w:val="00AB3EDE"/>
    <w:rsid w:val="00AB554B"/>
    <w:rsid w:val="00AB58D5"/>
    <w:rsid w:val="00AB5BE6"/>
    <w:rsid w:val="00AB6918"/>
    <w:rsid w:val="00AB7099"/>
    <w:rsid w:val="00AB7602"/>
    <w:rsid w:val="00AB7D97"/>
    <w:rsid w:val="00AC04DA"/>
    <w:rsid w:val="00AC0662"/>
    <w:rsid w:val="00AC0DDC"/>
    <w:rsid w:val="00AC1441"/>
    <w:rsid w:val="00AC1804"/>
    <w:rsid w:val="00AC1B1C"/>
    <w:rsid w:val="00AC2048"/>
    <w:rsid w:val="00AC2535"/>
    <w:rsid w:val="00AC27EE"/>
    <w:rsid w:val="00AC2B28"/>
    <w:rsid w:val="00AC2E21"/>
    <w:rsid w:val="00AC2EE7"/>
    <w:rsid w:val="00AC3168"/>
    <w:rsid w:val="00AC3349"/>
    <w:rsid w:val="00AC33C0"/>
    <w:rsid w:val="00AC35F3"/>
    <w:rsid w:val="00AC36DC"/>
    <w:rsid w:val="00AC3E8F"/>
    <w:rsid w:val="00AC481A"/>
    <w:rsid w:val="00AC5625"/>
    <w:rsid w:val="00AC5881"/>
    <w:rsid w:val="00AC6B72"/>
    <w:rsid w:val="00AC71D2"/>
    <w:rsid w:val="00AC730B"/>
    <w:rsid w:val="00AD0189"/>
    <w:rsid w:val="00AD0B03"/>
    <w:rsid w:val="00AD0D56"/>
    <w:rsid w:val="00AD0EC1"/>
    <w:rsid w:val="00AD2155"/>
    <w:rsid w:val="00AD261B"/>
    <w:rsid w:val="00AD26E0"/>
    <w:rsid w:val="00AD38CB"/>
    <w:rsid w:val="00AD4DAB"/>
    <w:rsid w:val="00AD4EC1"/>
    <w:rsid w:val="00AD5164"/>
    <w:rsid w:val="00AD54D0"/>
    <w:rsid w:val="00AD551A"/>
    <w:rsid w:val="00AD5765"/>
    <w:rsid w:val="00AD5A12"/>
    <w:rsid w:val="00AD5E8A"/>
    <w:rsid w:val="00AD67DB"/>
    <w:rsid w:val="00AD680C"/>
    <w:rsid w:val="00AD6FA0"/>
    <w:rsid w:val="00AD7632"/>
    <w:rsid w:val="00AD7E28"/>
    <w:rsid w:val="00AD7E88"/>
    <w:rsid w:val="00AE02B5"/>
    <w:rsid w:val="00AE04CD"/>
    <w:rsid w:val="00AE071A"/>
    <w:rsid w:val="00AE0DB1"/>
    <w:rsid w:val="00AE0E0D"/>
    <w:rsid w:val="00AE0F7F"/>
    <w:rsid w:val="00AE104D"/>
    <w:rsid w:val="00AE1528"/>
    <w:rsid w:val="00AE2158"/>
    <w:rsid w:val="00AE291B"/>
    <w:rsid w:val="00AE3CC1"/>
    <w:rsid w:val="00AE414C"/>
    <w:rsid w:val="00AE4652"/>
    <w:rsid w:val="00AE536F"/>
    <w:rsid w:val="00AE5F6D"/>
    <w:rsid w:val="00AE6038"/>
    <w:rsid w:val="00AE62ED"/>
    <w:rsid w:val="00AE6493"/>
    <w:rsid w:val="00AE6704"/>
    <w:rsid w:val="00AE6713"/>
    <w:rsid w:val="00AE6C24"/>
    <w:rsid w:val="00AE70EE"/>
    <w:rsid w:val="00AE7604"/>
    <w:rsid w:val="00AE7ECA"/>
    <w:rsid w:val="00AF0677"/>
    <w:rsid w:val="00AF145C"/>
    <w:rsid w:val="00AF19B2"/>
    <w:rsid w:val="00AF1CB5"/>
    <w:rsid w:val="00AF250F"/>
    <w:rsid w:val="00AF2D3B"/>
    <w:rsid w:val="00AF306D"/>
    <w:rsid w:val="00AF3760"/>
    <w:rsid w:val="00AF3B13"/>
    <w:rsid w:val="00AF3BF4"/>
    <w:rsid w:val="00AF4857"/>
    <w:rsid w:val="00AF4B0A"/>
    <w:rsid w:val="00AF5361"/>
    <w:rsid w:val="00AF554D"/>
    <w:rsid w:val="00AF7527"/>
    <w:rsid w:val="00AF76A0"/>
    <w:rsid w:val="00AF7931"/>
    <w:rsid w:val="00AF7F1B"/>
    <w:rsid w:val="00B00631"/>
    <w:rsid w:val="00B00779"/>
    <w:rsid w:val="00B00B91"/>
    <w:rsid w:val="00B00F3E"/>
    <w:rsid w:val="00B0121C"/>
    <w:rsid w:val="00B013E7"/>
    <w:rsid w:val="00B018B3"/>
    <w:rsid w:val="00B01F94"/>
    <w:rsid w:val="00B020F7"/>
    <w:rsid w:val="00B024A3"/>
    <w:rsid w:val="00B02E92"/>
    <w:rsid w:val="00B0302D"/>
    <w:rsid w:val="00B04127"/>
    <w:rsid w:val="00B04848"/>
    <w:rsid w:val="00B05E17"/>
    <w:rsid w:val="00B0629A"/>
    <w:rsid w:val="00B06F92"/>
    <w:rsid w:val="00B0780C"/>
    <w:rsid w:val="00B07BC3"/>
    <w:rsid w:val="00B105AF"/>
    <w:rsid w:val="00B10ABA"/>
    <w:rsid w:val="00B10D7D"/>
    <w:rsid w:val="00B124BB"/>
    <w:rsid w:val="00B12892"/>
    <w:rsid w:val="00B12B77"/>
    <w:rsid w:val="00B12B9A"/>
    <w:rsid w:val="00B12D82"/>
    <w:rsid w:val="00B12F5B"/>
    <w:rsid w:val="00B13059"/>
    <w:rsid w:val="00B1397A"/>
    <w:rsid w:val="00B13BA9"/>
    <w:rsid w:val="00B147AA"/>
    <w:rsid w:val="00B14F64"/>
    <w:rsid w:val="00B15EFC"/>
    <w:rsid w:val="00B16451"/>
    <w:rsid w:val="00B16A77"/>
    <w:rsid w:val="00B17001"/>
    <w:rsid w:val="00B1703A"/>
    <w:rsid w:val="00B17C65"/>
    <w:rsid w:val="00B20372"/>
    <w:rsid w:val="00B20769"/>
    <w:rsid w:val="00B2095D"/>
    <w:rsid w:val="00B217E8"/>
    <w:rsid w:val="00B21A24"/>
    <w:rsid w:val="00B22120"/>
    <w:rsid w:val="00B2216A"/>
    <w:rsid w:val="00B22B85"/>
    <w:rsid w:val="00B22C20"/>
    <w:rsid w:val="00B230CF"/>
    <w:rsid w:val="00B2336A"/>
    <w:rsid w:val="00B2355B"/>
    <w:rsid w:val="00B23DFD"/>
    <w:rsid w:val="00B23FFD"/>
    <w:rsid w:val="00B24212"/>
    <w:rsid w:val="00B24435"/>
    <w:rsid w:val="00B2520D"/>
    <w:rsid w:val="00B262FA"/>
    <w:rsid w:val="00B26412"/>
    <w:rsid w:val="00B26FCC"/>
    <w:rsid w:val="00B273FF"/>
    <w:rsid w:val="00B30582"/>
    <w:rsid w:val="00B30894"/>
    <w:rsid w:val="00B3093F"/>
    <w:rsid w:val="00B30FEC"/>
    <w:rsid w:val="00B31441"/>
    <w:rsid w:val="00B31A42"/>
    <w:rsid w:val="00B325BC"/>
    <w:rsid w:val="00B325C2"/>
    <w:rsid w:val="00B349DF"/>
    <w:rsid w:val="00B34A7C"/>
    <w:rsid w:val="00B34B77"/>
    <w:rsid w:val="00B34C1E"/>
    <w:rsid w:val="00B35735"/>
    <w:rsid w:val="00B35C33"/>
    <w:rsid w:val="00B35ED0"/>
    <w:rsid w:val="00B365C8"/>
    <w:rsid w:val="00B36614"/>
    <w:rsid w:val="00B36A59"/>
    <w:rsid w:val="00B37526"/>
    <w:rsid w:val="00B37985"/>
    <w:rsid w:val="00B4025A"/>
    <w:rsid w:val="00B40660"/>
    <w:rsid w:val="00B406A3"/>
    <w:rsid w:val="00B40CBA"/>
    <w:rsid w:val="00B40DDD"/>
    <w:rsid w:val="00B4207A"/>
    <w:rsid w:val="00B4275F"/>
    <w:rsid w:val="00B42CEC"/>
    <w:rsid w:val="00B43888"/>
    <w:rsid w:val="00B4390F"/>
    <w:rsid w:val="00B43C45"/>
    <w:rsid w:val="00B44CDD"/>
    <w:rsid w:val="00B44F44"/>
    <w:rsid w:val="00B4502B"/>
    <w:rsid w:val="00B45111"/>
    <w:rsid w:val="00B451C7"/>
    <w:rsid w:val="00B457D2"/>
    <w:rsid w:val="00B4597B"/>
    <w:rsid w:val="00B45A16"/>
    <w:rsid w:val="00B46647"/>
    <w:rsid w:val="00B46858"/>
    <w:rsid w:val="00B4696D"/>
    <w:rsid w:val="00B47559"/>
    <w:rsid w:val="00B475AF"/>
    <w:rsid w:val="00B50157"/>
    <w:rsid w:val="00B50654"/>
    <w:rsid w:val="00B51BB8"/>
    <w:rsid w:val="00B51CDB"/>
    <w:rsid w:val="00B53E0C"/>
    <w:rsid w:val="00B5464B"/>
    <w:rsid w:val="00B5521C"/>
    <w:rsid w:val="00B5523D"/>
    <w:rsid w:val="00B55F50"/>
    <w:rsid w:val="00B566DB"/>
    <w:rsid w:val="00B6004A"/>
    <w:rsid w:val="00B60111"/>
    <w:rsid w:val="00B603A8"/>
    <w:rsid w:val="00B604A4"/>
    <w:rsid w:val="00B6156F"/>
    <w:rsid w:val="00B61C39"/>
    <w:rsid w:val="00B61CAF"/>
    <w:rsid w:val="00B61CF6"/>
    <w:rsid w:val="00B62052"/>
    <w:rsid w:val="00B63ACD"/>
    <w:rsid w:val="00B63E77"/>
    <w:rsid w:val="00B641AB"/>
    <w:rsid w:val="00B658A1"/>
    <w:rsid w:val="00B65E5C"/>
    <w:rsid w:val="00B65ED0"/>
    <w:rsid w:val="00B6661D"/>
    <w:rsid w:val="00B66A03"/>
    <w:rsid w:val="00B66BC2"/>
    <w:rsid w:val="00B66BD2"/>
    <w:rsid w:val="00B67596"/>
    <w:rsid w:val="00B67FDE"/>
    <w:rsid w:val="00B700BA"/>
    <w:rsid w:val="00B700F0"/>
    <w:rsid w:val="00B70393"/>
    <w:rsid w:val="00B70EDF"/>
    <w:rsid w:val="00B71383"/>
    <w:rsid w:val="00B717B1"/>
    <w:rsid w:val="00B720A5"/>
    <w:rsid w:val="00B721EC"/>
    <w:rsid w:val="00B735E3"/>
    <w:rsid w:val="00B73897"/>
    <w:rsid w:val="00B73BF8"/>
    <w:rsid w:val="00B73C20"/>
    <w:rsid w:val="00B7409A"/>
    <w:rsid w:val="00B7526E"/>
    <w:rsid w:val="00B756FE"/>
    <w:rsid w:val="00B7588E"/>
    <w:rsid w:val="00B75CF7"/>
    <w:rsid w:val="00B76287"/>
    <w:rsid w:val="00B76640"/>
    <w:rsid w:val="00B77147"/>
    <w:rsid w:val="00B77744"/>
    <w:rsid w:val="00B77EB2"/>
    <w:rsid w:val="00B805DD"/>
    <w:rsid w:val="00B80C60"/>
    <w:rsid w:val="00B80ECD"/>
    <w:rsid w:val="00B81909"/>
    <w:rsid w:val="00B81B7C"/>
    <w:rsid w:val="00B8295A"/>
    <w:rsid w:val="00B83610"/>
    <w:rsid w:val="00B838C3"/>
    <w:rsid w:val="00B83A23"/>
    <w:rsid w:val="00B83AD6"/>
    <w:rsid w:val="00B83CD8"/>
    <w:rsid w:val="00B842AA"/>
    <w:rsid w:val="00B8439A"/>
    <w:rsid w:val="00B84406"/>
    <w:rsid w:val="00B84DE5"/>
    <w:rsid w:val="00B85170"/>
    <w:rsid w:val="00B86735"/>
    <w:rsid w:val="00B87B95"/>
    <w:rsid w:val="00B87E60"/>
    <w:rsid w:val="00B916E9"/>
    <w:rsid w:val="00B91DB7"/>
    <w:rsid w:val="00B92D5F"/>
    <w:rsid w:val="00B931FC"/>
    <w:rsid w:val="00B932A1"/>
    <w:rsid w:val="00B93785"/>
    <w:rsid w:val="00B93A24"/>
    <w:rsid w:val="00B93C90"/>
    <w:rsid w:val="00B947D4"/>
    <w:rsid w:val="00B94C44"/>
    <w:rsid w:val="00B95967"/>
    <w:rsid w:val="00B95DE7"/>
    <w:rsid w:val="00B9612D"/>
    <w:rsid w:val="00B97429"/>
    <w:rsid w:val="00BA0B6C"/>
    <w:rsid w:val="00BA0E88"/>
    <w:rsid w:val="00BA1018"/>
    <w:rsid w:val="00BA1529"/>
    <w:rsid w:val="00BA228B"/>
    <w:rsid w:val="00BA256B"/>
    <w:rsid w:val="00BA2DE7"/>
    <w:rsid w:val="00BA3575"/>
    <w:rsid w:val="00BA3731"/>
    <w:rsid w:val="00BA388A"/>
    <w:rsid w:val="00BA3944"/>
    <w:rsid w:val="00BA44C8"/>
    <w:rsid w:val="00BA459A"/>
    <w:rsid w:val="00BA47CC"/>
    <w:rsid w:val="00BA4C80"/>
    <w:rsid w:val="00BA58F8"/>
    <w:rsid w:val="00BA59BB"/>
    <w:rsid w:val="00BA63B2"/>
    <w:rsid w:val="00BA689F"/>
    <w:rsid w:val="00BA70A1"/>
    <w:rsid w:val="00BA7B9F"/>
    <w:rsid w:val="00BB1030"/>
    <w:rsid w:val="00BB171A"/>
    <w:rsid w:val="00BB180D"/>
    <w:rsid w:val="00BB1C45"/>
    <w:rsid w:val="00BB1CAD"/>
    <w:rsid w:val="00BB1D1E"/>
    <w:rsid w:val="00BB2A9D"/>
    <w:rsid w:val="00BB323F"/>
    <w:rsid w:val="00BB3883"/>
    <w:rsid w:val="00BB3DC1"/>
    <w:rsid w:val="00BB40EE"/>
    <w:rsid w:val="00BB47DF"/>
    <w:rsid w:val="00BB54EA"/>
    <w:rsid w:val="00BB5758"/>
    <w:rsid w:val="00BB5EEB"/>
    <w:rsid w:val="00BB64C5"/>
    <w:rsid w:val="00BB6A39"/>
    <w:rsid w:val="00BB7089"/>
    <w:rsid w:val="00BB774F"/>
    <w:rsid w:val="00BC0B11"/>
    <w:rsid w:val="00BC2712"/>
    <w:rsid w:val="00BC2B78"/>
    <w:rsid w:val="00BC3C80"/>
    <w:rsid w:val="00BC4BBD"/>
    <w:rsid w:val="00BC57A3"/>
    <w:rsid w:val="00BC5B9E"/>
    <w:rsid w:val="00BC66BA"/>
    <w:rsid w:val="00BC6BFD"/>
    <w:rsid w:val="00BC7FCD"/>
    <w:rsid w:val="00BD036C"/>
    <w:rsid w:val="00BD15E7"/>
    <w:rsid w:val="00BD178B"/>
    <w:rsid w:val="00BD1A53"/>
    <w:rsid w:val="00BD243A"/>
    <w:rsid w:val="00BD3CCB"/>
    <w:rsid w:val="00BD3E15"/>
    <w:rsid w:val="00BD3F22"/>
    <w:rsid w:val="00BD413D"/>
    <w:rsid w:val="00BD58B4"/>
    <w:rsid w:val="00BD5C10"/>
    <w:rsid w:val="00BD5C5B"/>
    <w:rsid w:val="00BD5D65"/>
    <w:rsid w:val="00BD5FAC"/>
    <w:rsid w:val="00BD624C"/>
    <w:rsid w:val="00BD6487"/>
    <w:rsid w:val="00BD68BA"/>
    <w:rsid w:val="00BD6ABF"/>
    <w:rsid w:val="00BD7233"/>
    <w:rsid w:val="00BD7E89"/>
    <w:rsid w:val="00BE0579"/>
    <w:rsid w:val="00BE0A48"/>
    <w:rsid w:val="00BE1006"/>
    <w:rsid w:val="00BE142C"/>
    <w:rsid w:val="00BE1697"/>
    <w:rsid w:val="00BE16B6"/>
    <w:rsid w:val="00BE283D"/>
    <w:rsid w:val="00BE33C4"/>
    <w:rsid w:val="00BE3C94"/>
    <w:rsid w:val="00BE44B0"/>
    <w:rsid w:val="00BE45C6"/>
    <w:rsid w:val="00BE4895"/>
    <w:rsid w:val="00BE4C3D"/>
    <w:rsid w:val="00BE56C3"/>
    <w:rsid w:val="00BE60E2"/>
    <w:rsid w:val="00BE6103"/>
    <w:rsid w:val="00BE663C"/>
    <w:rsid w:val="00BE66AD"/>
    <w:rsid w:val="00BE6AAC"/>
    <w:rsid w:val="00BE6D04"/>
    <w:rsid w:val="00BE6EFF"/>
    <w:rsid w:val="00BE6F81"/>
    <w:rsid w:val="00BE7330"/>
    <w:rsid w:val="00BF0710"/>
    <w:rsid w:val="00BF0F10"/>
    <w:rsid w:val="00BF149E"/>
    <w:rsid w:val="00BF18DF"/>
    <w:rsid w:val="00BF1C2A"/>
    <w:rsid w:val="00BF203A"/>
    <w:rsid w:val="00BF2372"/>
    <w:rsid w:val="00BF2FC8"/>
    <w:rsid w:val="00BF2FF9"/>
    <w:rsid w:val="00BF3625"/>
    <w:rsid w:val="00BF47F3"/>
    <w:rsid w:val="00BF512B"/>
    <w:rsid w:val="00BF5847"/>
    <w:rsid w:val="00BF5C32"/>
    <w:rsid w:val="00BF5E86"/>
    <w:rsid w:val="00BF5FEE"/>
    <w:rsid w:val="00BF6E00"/>
    <w:rsid w:val="00BF74C6"/>
    <w:rsid w:val="00BF7724"/>
    <w:rsid w:val="00BF79AD"/>
    <w:rsid w:val="00C001A8"/>
    <w:rsid w:val="00C014D2"/>
    <w:rsid w:val="00C01A9E"/>
    <w:rsid w:val="00C01C3D"/>
    <w:rsid w:val="00C01CA1"/>
    <w:rsid w:val="00C01EE9"/>
    <w:rsid w:val="00C026D4"/>
    <w:rsid w:val="00C02E8C"/>
    <w:rsid w:val="00C02FED"/>
    <w:rsid w:val="00C034EA"/>
    <w:rsid w:val="00C03976"/>
    <w:rsid w:val="00C03BB9"/>
    <w:rsid w:val="00C0456D"/>
    <w:rsid w:val="00C04B06"/>
    <w:rsid w:val="00C04EB1"/>
    <w:rsid w:val="00C051B9"/>
    <w:rsid w:val="00C06056"/>
    <w:rsid w:val="00C06D47"/>
    <w:rsid w:val="00C06F16"/>
    <w:rsid w:val="00C07865"/>
    <w:rsid w:val="00C10ABC"/>
    <w:rsid w:val="00C10B75"/>
    <w:rsid w:val="00C116A8"/>
    <w:rsid w:val="00C11746"/>
    <w:rsid w:val="00C1288A"/>
    <w:rsid w:val="00C137D2"/>
    <w:rsid w:val="00C13CC0"/>
    <w:rsid w:val="00C13D1F"/>
    <w:rsid w:val="00C13EDB"/>
    <w:rsid w:val="00C147ED"/>
    <w:rsid w:val="00C14997"/>
    <w:rsid w:val="00C155A6"/>
    <w:rsid w:val="00C15745"/>
    <w:rsid w:val="00C159FA"/>
    <w:rsid w:val="00C15A66"/>
    <w:rsid w:val="00C15AA8"/>
    <w:rsid w:val="00C162F7"/>
    <w:rsid w:val="00C16D96"/>
    <w:rsid w:val="00C17340"/>
    <w:rsid w:val="00C174AB"/>
    <w:rsid w:val="00C1794C"/>
    <w:rsid w:val="00C17F1D"/>
    <w:rsid w:val="00C17F45"/>
    <w:rsid w:val="00C20AD5"/>
    <w:rsid w:val="00C214C1"/>
    <w:rsid w:val="00C2179D"/>
    <w:rsid w:val="00C2231E"/>
    <w:rsid w:val="00C22A23"/>
    <w:rsid w:val="00C23280"/>
    <w:rsid w:val="00C233B3"/>
    <w:rsid w:val="00C23537"/>
    <w:rsid w:val="00C23ED5"/>
    <w:rsid w:val="00C242AA"/>
    <w:rsid w:val="00C247FF"/>
    <w:rsid w:val="00C25A21"/>
    <w:rsid w:val="00C26332"/>
    <w:rsid w:val="00C26DB0"/>
    <w:rsid w:val="00C26E94"/>
    <w:rsid w:val="00C272CE"/>
    <w:rsid w:val="00C30845"/>
    <w:rsid w:val="00C3099D"/>
    <w:rsid w:val="00C31518"/>
    <w:rsid w:val="00C32C26"/>
    <w:rsid w:val="00C33838"/>
    <w:rsid w:val="00C33E3B"/>
    <w:rsid w:val="00C346C6"/>
    <w:rsid w:val="00C349DE"/>
    <w:rsid w:val="00C34F6F"/>
    <w:rsid w:val="00C358E4"/>
    <w:rsid w:val="00C35BFC"/>
    <w:rsid w:val="00C361C0"/>
    <w:rsid w:val="00C364C4"/>
    <w:rsid w:val="00C36912"/>
    <w:rsid w:val="00C36E64"/>
    <w:rsid w:val="00C374DE"/>
    <w:rsid w:val="00C4035C"/>
    <w:rsid w:val="00C40D09"/>
    <w:rsid w:val="00C41F01"/>
    <w:rsid w:val="00C42621"/>
    <w:rsid w:val="00C43027"/>
    <w:rsid w:val="00C4392B"/>
    <w:rsid w:val="00C44499"/>
    <w:rsid w:val="00C455E0"/>
    <w:rsid w:val="00C45610"/>
    <w:rsid w:val="00C45A36"/>
    <w:rsid w:val="00C462DC"/>
    <w:rsid w:val="00C46C0B"/>
    <w:rsid w:val="00C4709D"/>
    <w:rsid w:val="00C474DE"/>
    <w:rsid w:val="00C47546"/>
    <w:rsid w:val="00C47887"/>
    <w:rsid w:val="00C47B1A"/>
    <w:rsid w:val="00C47D57"/>
    <w:rsid w:val="00C50392"/>
    <w:rsid w:val="00C504DF"/>
    <w:rsid w:val="00C50B0C"/>
    <w:rsid w:val="00C50CC3"/>
    <w:rsid w:val="00C51345"/>
    <w:rsid w:val="00C51869"/>
    <w:rsid w:val="00C51E27"/>
    <w:rsid w:val="00C524F2"/>
    <w:rsid w:val="00C52C4A"/>
    <w:rsid w:val="00C52D9B"/>
    <w:rsid w:val="00C52E7C"/>
    <w:rsid w:val="00C5313E"/>
    <w:rsid w:val="00C538ED"/>
    <w:rsid w:val="00C545FE"/>
    <w:rsid w:val="00C545FF"/>
    <w:rsid w:val="00C54B41"/>
    <w:rsid w:val="00C55981"/>
    <w:rsid w:val="00C56B3F"/>
    <w:rsid w:val="00C5704B"/>
    <w:rsid w:val="00C574FF"/>
    <w:rsid w:val="00C57E72"/>
    <w:rsid w:val="00C57F99"/>
    <w:rsid w:val="00C57F9E"/>
    <w:rsid w:val="00C60206"/>
    <w:rsid w:val="00C609AE"/>
    <w:rsid w:val="00C61177"/>
    <w:rsid w:val="00C615A3"/>
    <w:rsid w:val="00C61B15"/>
    <w:rsid w:val="00C61B20"/>
    <w:rsid w:val="00C61F47"/>
    <w:rsid w:val="00C6233F"/>
    <w:rsid w:val="00C6246D"/>
    <w:rsid w:val="00C62C36"/>
    <w:rsid w:val="00C63CEE"/>
    <w:rsid w:val="00C63DFF"/>
    <w:rsid w:val="00C6410F"/>
    <w:rsid w:val="00C647F2"/>
    <w:rsid w:val="00C65983"/>
    <w:rsid w:val="00C666CD"/>
    <w:rsid w:val="00C668BB"/>
    <w:rsid w:val="00C66AFE"/>
    <w:rsid w:val="00C66BCA"/>
    <w:rsid w:val="00C66BE4"/>
    <w:rsid w:val="00C66C2E"/>
    <w:rsid w:val="00C66D92"/>
    <w:rsid w:val="00C66EA0"/>
    <w:rsid w:val="00C6728D"/>
    <w:rsid w:val="00C675AB"/>
    <w:rsid w:val="00C675D2"/>
    <w:rsid w:val="00C6772F"/>
    <w:rsid w:val="00C67CBD"/>
    <w:rsid w:val="00C704A0"/>
    <w:rsid w:val="00C70931"/>
    <w:rsid w:val="00C70C55"/>
    <w:rsid w:val="00C70D97"/>
    <w:rsid w:val="00C70FA9"/>
    <w:rsid w:val="00C70FCC"/>
    <w:rsid w:val="00C71719"/>
    <w:rsid w:val="00C71C74"/>
    <w:rsid w:val="00C72713"/>
    <w:rsid w:val="00C72737"/>
    <w:rsid w:val="00C72B6D"/>
    <w:rsid w:val="00C748AB"/>
    <w:rsid w:val="00C751FA"/>
    <w:rsid w:val="00C75676"/>
    <w:rsid w:val="00C75749"/>
    <w:rsid w:val="00C75B43"/>
    <w:rsid w:val="00C75B7C"/>
    <w:rsid w:val="00C7663C"/>
    <w:rsid w:val="00C76B09"/>
    <w:rsid w:val="00C77387"/>
    <w:rsid w:val="00C77485"/>
    <w:rsid w:val="00C77C86"/>
    <w:rsid w:val="00C8017B"/>
    <w:rsid w:val="00C80495"/>
    <w:rsid w:val="00C8079B"/>
    <w:rsid w:val="00C81506"/>
    <w:rsid w:val="00C81980"/>
    <w:rsid w:val="00C81C1F"/>
    <w:rsid w:val="00C823CB"/>
    <w:rsid w:val="00C82F6F"/>
    <w:rsid w:val="00C83044"/>
    <w:rsid w:val="00C83254"/>
    <w:rsid w:val="00C832F4"/>
    <w:rsid w:val="00C8358C"/>
    <w:rsid w:val="00C84200"/>
    <w:rsid w:val="00C84811"/>
    <w:rsid w:val="00C8485B"/>
    <w:rsid w:val="00C8505D"/>
    <w:rsid w:val="00C856E2"/>
    <w:rsid w:val="00C85BBF"/>
    <w:rsid w:val="00C85F63"/>
    <w:rsid w:val="00C866BD"/>
    <w:rsid w:val="00C86986"/>
    <w:rsid w:val="00C8723E"/>
    <w:rsid w:val="00C87271"/>
    <w:rsid w:val="00C901A3"/>
    <w:rsid w:val="00C90265"/>
    <w:rsid w:val="00C90523"/>
    <w:rsid w:val="00C90D08"/>
    <w:rsid w:val="00C91F56"/>
    <w:rsid w:val="00C938FF"/>
    <w:rsid w:val="00C93A64"/>
    <w:rsid w:val="00C93B9C"/>
    <w:rsid w:val="00C93CD6"/>
    <w:rsid w:val="00C94516"/>
    <w:rsid w:val="00C94DA4"/>
    <w:rsid w:val="00C95546"/>
    <w:rsid w:val="00C95717"/>
    <w:rsid w:val="00C95FF0"/>
    <w:rsid w:val="00C96642"/>
    <w:rsid w:val="00C969EC"/>
    <w:rsid w:val="00C9721B"/>
    <w:rsid w:val="00C97910"/>
    <w:rsid w:val="00C97CCE"/>
    <w:rsid w:val="00C97E76"/>
    <w:rsid w:val="00CA0059"/>
    <w:rsid w:val="00CA0683"/>
    <w:rsid w:val="00CA078F"/>
    <w:rsid w:val="00CA095F"/>
    <w:rsid w:val="00CA1B21"/>
    <w:rsid w:val="00CA1C3F"/>
    <w:rsid w:val="00CA2140"/>
    <w:rsid w:val="00CA256F"/>
    <w:rsid w:val="00CA2F96"/>
    <w:rsid w:val="00CA31CB"/>
    <w:rsid w:val="00CA33A1"/>
    <w:rsid w:val="00CA36A3"/>
    <w:rsid w:val="00CA3D29"/>
    <w:rsid w:val="00CA464C"/>
    <w:rsid w:val="00CA4BA9"/>
    <w:rsid w:val="00CA4DBF"/>
    <w:rsid w:val="00CA5541"/>
    <w:rsid w:val="00CA5E15"/>
    <w:rsid w:val="00CA6114"/>
    <w:rsid w:val="00CA63C1"/>
    <w:rsid w:val="00CA63E6"/>
    <w:rsid w:val="00CA6A28"/>
    <w:rsid w:val="00CA7536"/>
    <w:rsid w:val="00CA7588"/>
    <w:rsid w:val="00CA7641"/>
    <w:rsid w:val="00CA79EE"/>
    <w:rsid w:val="00CA7ADF"/>
    <w:rsid w:val="00CA7F99"/>
    <w:rsid w:val="00CB0D65"/>
    <w:rsid w:val="00CB0ECE"/>
    <w:rsid w:val="00CB136B"/>
    <w:rsid w:val="00CB1989"/>
    <w:rsid w:val="00CB1C8A"/>
    <w:rsid w:val="00CB1CD8"/>
    <w:rsid w:val="00CB22AA"/>
    <w:rsid w:val="00CB2507"/>
    <w:rsid w:val="00CB2FF9"/>
    <w:rsid w:val="00CB350C"/>
    <w:rsid w:val="00CB3547"/>
    <w:rsid w:val="00CB3A69"/>
    <w:rsid w:val="00CB3DEE"/>
    <w:rsid w:val="00CB413D"/>
    <w:rsid w:val="00CB41EE"/>
    <w:rsid w:val="00CB4C5C"/>
    <w:rsid w:val="00CB5869"/>
    <w:rsid w:val="00CB5AF5"/>
    <w:rsid w:val="00CB5EF7"/>
    <w:rsid w:val="00CB607E"/>
    <w:rsid w:val="00CB6245"/>
    <w:rsid w:val="00CB680A"/>
    <w:rsid w:val="00CB6A2B"/>
    <w:rsid w:val="00CB6EBF"/>
    <w:rsid w:val="00CB7053"/>
    <w:rsid w:val="00CB7457"/>
    <w:rsid w:val="00CB758F"/>
    <w:rsid w:val="00CB7971"/>
    <w:rsid w:val="00CB7FB6"/>
    <w:rsid w:val="00CC0882"/>
    <w:rsid w:val="00CC1138"/>
    <w:rsid w:val="00CC2CB5"/>
    <w:rsid w:val="00CC3540"/>
    <w:rsid w:val="00CC4282"/>
    <w:rsid w:val="00CC42B5"/>
    <w:rsid w:val="00CC4359"/>
    <w:rsid w:val="00CC487F"/>
    <w:rsid w:val="00CC4DA6"/>
    <w:rsid w:val="00CC52A5"/>
    <w:rsid w:val="00CC55B4"/>
    <w:rsid w:val="00CC593D"/>
    <w:rsid w:val="00CC5A7D"/>
    <w:rsid w:val="00CC62AA"/>
    <w:rsid w:val="00CC63C2"/>
    <w:rsid w:val="00CD0BDA"/>
    <w:rsid w:val="00CD1086"/>
    <w:rsid w:val="00CD16A7"/>
    <w:rsid w:val="00CD1A5D"/>
    <w:rsid w:val="00CD1B8C"/>
    <w:rsid w:val="00CD1BF1"/>
    <w:rsid w:val="00CD1EAD"/>
    <w:rsid w:val="00CD21AA"/>
    <w:rsid w:val="00CD23D8"/>
    <w:rsid w:val="00CD2B3F"/>
    <w:rsid w:val="00CD3F4C"/>
    <w:rsid w:val="00CD3F97"/>
    <w:rsid w:val="00CD4121"/>
    <w:rsid w:val="00CD44FC"/>
    <w:rsid w:val="00CD49A0"/>
    <w:rsid w:val="00CD4B7B"/>
    <w:rsid w:val="00CD4B92"/>
    <w:rsid w:val="00CD4C0F"/>
    <w:rsid w:val="00CD5C5D"/>
    <w:rsid w:val="00CD5D50"/>
    <w:rsid w:val="00CD60B1"/>
    <w:rsid w:val="00CD66F7"/>
    <w:rsid w:val="00CD747F"/>
    <w:rsid w:val="00CD761D"/>
    <w:rsid w:val="00CD7E48"/>
    <w:rsid w:val="00CE0248"/>
    <w:rsid w:val="00CE0443"/>
    <w:rsid w:val="00CE1339"/>
    <w:rsid w:val="00CE1420"/>
    <w:rsid w:val="00CE1798"/>
    <w:rsid w:val="00CE1870"/>
    <w:rsid w:val="00CE1917"/>
    <w:rsid w:val="00CE258C"/>
    <w:rsid w:val="00CE2C4D"/>
    <w:rsid w:val="00CE2D27"/>
    <w:rsid w:val="00CE2E07"/>
    <w:rsid w:val="00CE30D4"/>
    <w:rsid w:val="00CE36DB"/>
    <w:rsid w:val="00CE37B3"/>
    <w:rsid w:val="00CE4B61"/>
    <w:rsid w:val="00CE683D"/>
    <w:rsid w:val="00CE6A15"/>
    <w:rsid w:val="00CE6D40"/>
    <w:rsid w:val="00CE6F07"/>
    <w:rsid w:val="00CE71FB"/>
    <w:rsid w:val="00CE7646"/>
    <w:rsid w:val="00CE78E6"/>
    <w:rsid w:val="00CE7C6C"/>
    <w:rsid w:val="00CE7DE8"/>
    <w:rsid w:val="00CF04A6"/>
    <w:rsid w:val="00CF0C5A"/>
    <w:rsid w:val="00CF1011"/>
    <w:rsid w:val="00CF11B1"/>
    <w:rsid w:val="00CF27EB"/>
    <w:rsid w:val="00CF29AF"/>
    <w:rsid w:val="00CF2A7F"/>
    <w:rsid w:val="00CF348B"/>
    <w:rsid w:val="00CF3905"/>
    <w:rsid w:val="00CF4519"/>
    <w:rsid w:val="00CF513B"/>
    <w:rsid w:val="00CF5B9B"/>
    <w:rsid w:val="00CF5E2C"/>
    <w:rsid w:val="00CF6749"/>
    <w:rsid w:val="00CF6778"/>
    <w:rsid w:val="00CF72A2"/>
    <w:rsid w:val="00D0010E"/>
    <w:rsid w:val="00D007B7"/>
    <w:rsid w:val="00D0108F"/>
    <w:rsid w:val="00D01725"/>
    <w:rsid w:val="00D01AAB"/>
    <w:rsid w:val="00D01D80"/>
    <w:rsid w:val="00D0235A"/>
    <w:rsid w:val="00D02639"/>
    <w:rsid w:val="00D02AE9"/>
    <w:rsid w:val="00D03DEA"/>
    <w:rsid w:val="00D03FE1"/>
    <w:rsid w:val="00D04B83"/>
    <w:rsid w:val="00D0533C"/>
    <w:rsid w:val="00D06024"/>
    <w:rsid w:val="00D06538"/>
    <w:rsid w:val="00D067A2"/>
    <w:rsid w:val="00D103B6"/>
    <w:rsid w:val="00D10856"/>
    <w:rsid w:val="00D10E13"/>
    <w:rsid w:val="00D10F03"/>
    <w:rsid w:val="00D1171D"/>
    <w:rsid w:val="00D11E59"/>
    <w:rsid w:val="00D1205D"/>
    <w:rsid w:val="00D12225"/>
    <w:rsid w:val="00D123D1"/>
    <w:rsid w:val="00D12495"/>
    <w:rsid w:val="00D12762"/>
    <w:rsid w:val="00D12B19"/>
    <w:rsid w:val="00D12C59"/>
    <w:rsid w:val="00D13825"/>
    <w:rsid w:val="00D13D51"/>
    <w:rsid w:val="00D13F68"/>
    <w:rsid w:val="00D15198"/>
    <w:rsid w:val="00D15765"/>
    <w:rsid w:val="00D159AB"/>
    <w:rsid w:val="00D15A34"/>
    <w:rsid w:val="00D16479"/>
    <w:rsid w:val="00D1782F"/>
    <w:rsid w:val="00D17884"/>
    <w:rsid w:val="00D1798E"/>
    <w:rsid w:val="00D17C53"/>
    <w:rsid w:val="00D17DEE"/>
    <w:rsid w:val="00D2009A"/>
    <w:rsid w:val="00D207A8"/>
    <w:rsid w:val="00D20AE0"/>
    <w:rsid w:val="00D219D6"/>
    <w:rsid w:val="00D219E0"/>
    <w:rsid w:val="00D2279B"/>
    <w:rsid w:val="00D22930"/>
    <w:rsid w:val="00D22C3A"/>
    <w:rsid w:val="00D22F45"/>
    <w:rsid w:val="00D232C5"/>
    <w:rsid w:val="00D234F7"/>
    <w:rsid w:val="00D2352B"/>
    <w:rsid w:val="00D240A8"/>
    <w:rsid w:val="00D247B1"/>
    <w:rsid w:val="00D24C58"/>
    <w:rsid w:val="00D25A7B"/>
    <w:rsid w:val="00D25F05"/>
    <w:rsid w:val="00D2659E"/>
    <w:rsid w:val="00D2696A"/>
    <w:rsid w:val="00D26DC0"/>
    <w:rsid w:val="00D271A0"/>
    <w:rsid w:val="00D27A19"/>
    <w:rsid w:val="00D3021F"/>
    <w:rsid w:val="00D30889"/>
    <w:rsid w:val="00D31596"/>
    <w:rsid w:val="00D31909"/>
    <w:rsid w:val="00D31B83"/>
    <w:rsid w:val="00D3234F"/>
    <w:rsid w:val="00D326F2"/>
    <w:rsid w:val="00D328A7"/>
    <w:rsid w:val="00D32B6D"/>
    <w:rsid w:val="00D32E91"/>
    <w:rsid w:val="00D32F51"/>
    <w:rsid w:val="00D32FF4"/>
    <w:rsid w:val="00D33372"/>
    <w:rsid w:val="00D356E2"/>
    <w:rsid w:val="00D3583C"/>
    <w:rsid w:val="00D35D0E"/>
    <w:rsid w:val="00D3643C"/>
    <w:rsid w:val="00D36528"/>
    <w:rsid w:val="00D36E61"/>
    <w:rsid w:val="00D40124"/>
    <w:rsid w:val="00D406B5"/>
    <w:rsid w:val="00D40940"/>
    <w:rsid w:val="00D40ADD"/>
    <w:rsid w:val="00D40B49"/>
    <w:rsid w:val="00D40BE0"/>
    <w:rsid w:val="00D40E72"/>
    <w:rsid w:val="00D414B5"/>
    <w:rsid w:val="00D41509"/>
    <w:rsid w:val="00D41E99"/>
    <w:rsid w:val="00D41FF4"/>
    <w:rsid w:val="00D4249A"/>
    <w:rsid w:val="00D435C0"/>
    <w:rsid w:val="00D43634"/>
    <w:rsid w:val="00D4379F"/>
    <w:rsid w:val="00D43AFE"/>
    <w:rsid w:val="00D44081"/>
    <w:rsid w:val="00D44277"/>
    <w:rsid w:val="00D44955"/>
    <w:rsid w:val="00D44C51"/>
    <w:rsid w:val="00D4540E"/>
    <w:rsid w:val="00D45AEA"/>
    <w:rsid w:val="00D45BEB"/>
    <w:rsid w:val="00D45DF4"/>
    <w:rsid w:val="00D45EBD"/>
    <w:rsid w:val="00D46223"/>
    <w:rsid w:val="00D468D8"/>
    <w:rsid w:val="00D47617"/>
    <w:rsid w:val="00D47824"/>
    <w:rsid w:val="00D502CB"/>
    <w:rsid w:val="00D50635"/>
    <w:rsid w:val="00D508A9"/>
    <w:rsid w:val="00D510D7"/>
    <w:rsid w:val="00D51F2F"/>
    <w:rsid w:val="00D52146"/>
    <w:rsid w:val="00D52581"/>
    <w:rsid w:val="00D5262C"/>
    <w:rsid w:val="00D5296A"/>
    <w:rsid w:val="00D530B0"/>
    <w:rsid w:val="00D532D8"/>
    <w:rsid w:val="00D53905"/>
    <w:rsid w:val="00D53EE5"/>
    <w:rsid w:val="00D54347"/>
    <w:rsid w:val="00D5437C"/>
    <w:rsid w:val="00D544DB"/>
    <w:rsid w:val="00D544EE"/>
    <w:rsid w:val="00D549C3"/>
    <w:rsid w:val="00D54E67"/>
    <w:rsid w:val="00D556EE"/>
    <w:rsid w:val="00D56A94"/>
    <w:rsid w:val="00D574A1"/>
    <w:rsid w:val="00D607AC"/>
    <w:rsid w:val="00D617F7"/>
    <w:rsid w:val="00D61D74"/>
    <w:rsid w:val="00D61F28"/>
    <w:rsid w:val="00D6298E"/>
    <w:rsid w:val="00D62F10"/>
    <w:rsid w:val="00D631A0"/>
    <w:rsid w:val="00D6332D"/>
    <w:rsid w:val="00D633F6"/>
    <w:rsid w:val="00D63532"/>
    <w:rsid w:val="00D64333"/>
    <w:rsid w:val="00D64B11"/>
    <w:rsid w:val="00D6532C"/>
    <w:rsid w:val="00D6611B"/>
    <w:rsid w:val="00D661C4"/>
    <w:rsid w:val="00D663FE"/>
    <w:rsid w:val="00D66A88"/>
    <w:rsid w:val="00D66E31"/>
    <w:rsid w:val="00D66F71"/>
    <w:rsid w:val="00D674A1"/>
    <w:rsid w:val="00D70235"/>
    <w:rsid w:val="00D705F9"/>
    <w:rsid w:val="00D71937"/>
    <w:rsid w:val="00D71D85"/>
    <w:rsid w:val="00D72251"/>
    <w:rsid w:val="00D7241B"/>
    <w:rsid w:val="00D724ED"/>
    <w:rsid w:val="00D72802"/>
    <w:rsid w:val="00D72D70"/>
    <w:rsid w:val="00D73353"/>
    <w:rsid w:val="00D73807"/>
    <w:rsid w:val="00D73C08"/>
    <w:rsid w:val="00D7427C"/>
    <w:rsid w:val="00D746FF"/>
    <w:rsid w:val="00D75831"/>
    <w:rsid w:val="00D7613E"/>
    <w:rsid w:val="00D76558"/>
    <w:rsid w:val="00D76653"/>
    <w:rsid w:val="00D76763"/>
    <w:rsid w:val="00D772C3"/>
    <w:rsid w:val="00D776E2"/>
    <w:rsid w:val="00D80150"/>
    <w:rsid w:val="00D80347"/>
    <w:rsid w:val="00D80392"/>
    <w:rsid w:val="00D80566"/>
    <w:rsid w:val="00D80F57"/>
    <w:rsid w:val="00D81AAF"/>
    <w:rsid w:val="00D8204E"/>
    <w:rsid w:val="00D8225B"/>
    <w:rsid w:val="00D8269F"/>
    <w:rsid w:val="00D8306F"/>
    <w:rsid w:val="00D83356"/>
    <w:rsid w:val="00D834EF"/>
    <w:rsid w:val="00D83EF2"/>
    <w:rsid w:val="00D84196"/>
    <w:rsid w:val="00D847DE"/>
    <w:rsid w:val="00D84FDA"/>
    <w:rsid w:val="00D85804"/>
    <w:rsid w:val="00D85894"/>
    <w:rsid w:val="00D85FD7"/>
    <w:rsid w:val="00D8646D"/>
    <w:rsid w:val="00D86B4E"/>
    <w:rsid w:val="00D86D9A"/>
    <w:rsid w:val="00D86FC7"/>
    <w:rsid w:val="00D87397"/>
    <w:rsid w:val="00D87643"/>
    <w:rsid w:val="00D876AB"/>
    <w:rsid w:val="00D87A6E"/>
    <w:rsid w:val="00D87BE3"/>
    <w:rsid w:val="00D87E1A"/>
    <w:rsid w:val="00D87E20"/>
    <w:rsid w:val="00D87F9A"/>
    <w:rsid w:val="00D90786"/>
    <w:rsid w:val="00D91E8C"/>
    <w:rsid w:val="00D925E8"/>
    <w:rsid w:val="00D933BF"/>
    <w:rsid w:val="00D93524"/>
    <w:rsid w:val="00D93554"/>
    <w:rsid w:val="00D94C72"/>
    <w:rsid w:val="00D955BD"/>
    <w:rsid w:val="00D95FD5"/>
    <w:rsid w:val="00D963DD"/>
    <w:rsid w:val="00D96695"/>
    <w:rsid w:val="00D966E8"/>
    <w:rsid w:val="00D96908"/>
    <w:rsid w:val="00D9717C"/>
    <w:rsid w:val="00D97EFA"/>
    <w:rsid w:val="00DA0380"/>
    <w:rsid w:val="00DA058A"/>
    <w:rsid w:val="00DA16A6"/>
    <w:rsid w:val="00DA1CD5"/>
    <w:rsid w:val="00DA1D80"/>
    <w:rsid w:val="00DA1DEC"/>
    <w:rsid w:val="00DA1F08"/>
    <w:rsid w:val="00DA2355"/>
    <w:rsid w:val="00DA2418"/>
    <w:rsid w:val="00DA2533"/>
    <w:rsid w:val="00DA2876"/>
    <w:rsid w:val="00DA3C20"/>
    <w:rsid w:val="00DA3E0E"/>
    <w:rsid w:val="00DA5003"/>
    <w:rsid w:val="00DA5184"/>
    <w:rsid w:val="00DA5C4E"/>
    <w:rsid w:val="00DA5F86"/>
    <w:rsid w:val="00DA7AE1"/>
    <w:rsid w:val="00DB01C4"/>
    <w:rsid w:val="00DB0DC5"/>
    <w:rsid w:val="00DB12DD"/>
    <w:rsid w:val="00DB133D"/>
    <w:rsid w:val="00DB1736"/>
    <w:rsid w:val="00DB1989"/>
    <w:rsid w:val="00DB21B3"/>
    <w:rsid w:val="00DB24F9"/>
    <w:rsid w:val="00DB2DF4"/>
    <w:rsid w:val="00DB3130"/>
    <w:rsid w:val="00DB338B"/>
    <w:rsid w:val="00DB3544"/>
    <w:rsid w:val="00DB3BDC"/>
    <w:rsid w:val="00DB3C39"/>
    <w:rsid w:val="00DB3FC2"/>
    <w:rsid w:val="00DB42BC"/>
    <w:rsid w:val="00DB45C0"/>
    <w:rsid w:val="00DB4E5B"/>
    <w:rsid w:val="00DB5B16"/>
    <w:rsid w:val="00DB5C7F"/>
    <w:rsid w:val="00DB63F6"/>
    <w:rsid w:val="00DB6466"/>
    <w:rsid w:val="00DB67DC"/>
    <w:rsid w:val="00DC046A"/>
    <w:rsid w:val="00DC0D70"/>
    <w:rsid w:val="00DC0DC4"/>
    <w:rsid w:val="00DC1507"/>
    <w:rsid w:val="00DC2014"/>
    <w:rsid w:val="00DC3139"/>
    <w:rsid w:val="00DC3660"/>
    <w:rsid w:val="00DC446B"/>
    <w:rsid w:val="00DC4727"/>
    <w:rsid w:val="00DC4FD1"/>
    <w:rsid w:val="00DC5984"/>
    <w:rsid w:val="00DC5A44"/>
    <w:rsid w:val="00DC5A4C"/>
    <w:rsid w:val="00DC6A3B"/>
    <w:rsid w:val="00DC7057"/>
    <w:rsid w:val="00DC7472"/>
    <w:rsid w:val="00DC7479"/>
    <w:rsid w:val="00DC789D"/>
    <w:rsid w:val="00DC7E39"/>
    <w:rsid w:val="00DD00CB"/>
    <w:rsid w:val="00DD0643"/>
    <w:rsid w:val="00DD11B0"/>
    <w:rsid w:val="00DD13DA"/>
    <w:rsid w:val="00DD1A14"/>
    <w:rsid w:val="00DD1C24"/>
    <w:rsid w:val="00DD1D81"/>
    <w:rsid w:val="00DD1EA2"/>
    <w:rsid w:val="00DD309F"/>
    <w:rsid w:val="00DD3407"/>
    <w:rsid w:val="00DD399F"/>
    <w:rsid w:val="00DD408A"/>
    <w:rsid w:val="00DD46C3"/>
    <w:rsid w:val="00DD4935"/>
    <w:rsid w:val="00DD4ABA"/>
    <w:rsid w:val="00DD53A7"/>
    <w:rsid w:val="00DD6413"/>
    <w:rsid w:val="00DD6FA0"/>
    <w:rsid w:val="00DD78BF"/>
    <w:rsid w:val="00DE01BE"/>
    <w:rsid w:val="00DE05D3"/>
    <w:rsid w:val="00DE0809"/>
    <w:rsid w:val="00DE0835"/>
    <w:rsid w:val="00DE25CA"/>
    <w:rsid w:val="00DE25EF"/>
    <w:rsid w:val="00DE2C31"/>
    <w:rsid w:val="00DE33AB"/>
    <w:rsid w:val="00DE34CC"/>
    <w:rsid w:val="00DE3998"/>
    <w:rsid w:val="00DE3B76"/>
    <w:rsid w:val="00DE3F47"/>
    <w:rsid w:val="00DE4345"/>
    <w:rsid w:val="00DE43E8"/>
    <w:rsid w:val="00DE4414"/>
    <w:rsid w:val="00DE4FE4"/>
    <w:rsid w:val="00DE5CDB"/>
    <w:rsid w:val="00DE75C6"/>
    <w:rsid w:val="00DF0AB1"/>
    <w:rsid w:val="00DF171C"/>
    <w:rsid w:val="00DF1BA4"/>
    <w:rsid w:val="00DF1ECA"/>
    <w:rsid w:val="00DF22C2"/>
    <w:rsid w:val="00DF2A9B"/>
    <w:rsid w:val="00DF3490"/>
    <w:rsid w:val="00DF3B75"/>
    <w:rsid w:val="00DF4481"/>
    <w:rsid w:val="00DF4A7E"/>
    <w:rsid w:val="00DF4C6E"/>
    <w:rsid w:val="00DF543B"/>
    <w:rsid w:val="00DF558E"/>
    <w:rsid w:val="00DF55CC"/>
    <w:rsid w:val="00DF5EE1"/>
    <w:rsid w:val="00DF6321"/>
    <w:rsid w:val="00DF69B6"/>
    <w:rsid w:val="00DF71E0"/>
    <w:rsid w:val="00DF7D8A"/>
    <w:rsid w:val="00DF7DED"/>
    <w:rsid w:val="00E0025B"/>
    <w:rsid w:val="00E01045"/>
    <w:rsid w:val="00E015B2"/>
    <w:rsid w:val="00E01FF2"/>
    <w:rsid w:val="00E0343A"/>
    <w:rsid w:val="00E03E38"/>
    <w:rsid w:val="00E04037"/>
    <w:rsid w:val="00E0456C"/>
    <w:rsid w:val="00E045D9"/>
    <w:rsid w:val="00E05197"/>
    <w:rsid w:val="00E0655B"/>
    <w:rsid w:val="00E07164"/>
    <w:rsid w:val="00E07644"/>
    <w:rsid w:val="00E07AB6"/>
    <w:rsid w:val="00E07AFB"/>
    <w:rsid w:val="00E10757"/>
    <w:rsid w:val="00E10938"/>
    <w:rsid w:val="00E11420"/>
    <w:rsid w:val="00E11581"/>
    <w:rsid w:val="00E1213F"/>
    <w:rsid w:val="00E12D1D"/>
    <w:rsid w:val="00E1372A"/>
    <w:rsid w:val="00E150FF"/>
    <w:rsid w:val="00E1552D"/>
    <w:rsid w:val="00E15E92"/>
    <w:rsid w:val="00E16D1E"/>
    <w:rsid w:val="00E16E55"/>
    <w:rsid w:val="00E1795C"/>
    <w:rsid w:val="00E17C73"/>
    <w:rsid w:val="00E201C2"/>
    <w:rsid w:val="00E20A3E"/>
    <w:rsid w:val="00E20C9D"/>
    <w:rsid w:val="00E20DF3"/>
    <w:rsid w:val="00E22888"/>
    <w:rsid w:val="00E22AE8"/>
    <w:rsid w:val="00E22D8A"/>
    <w:rsid w:val="00E22E7D"/>
    <w:rsid w:val="00E23954"/>
    <w:rsid w:val="00E23EE8"/>
    <w:rsid w:val="00E241D7"/>
    <w:rsid w:val="00E2482E"/>
    <w:rsid w:val="00E251CA"/>
    <w:rsid w:val="00E2571A"/>
    <w:rsid w:val="00E2594E"/>
    <w:rsid w:val="00E25B28"/>
    <w:rsid w:val="00E260FC"/>
    <w:rsid w:val="00E26431"/>
    <w:rsid w:val="00E26551"/>
    <w:rsid w:val="00E26F84"/>
    <w:rsid w:val="00E275AC"/>
    <w:rsid w:val="00E2793B"/>
    <w:rsid w:val="00E27B80"/>
    <w:rsid w:val="00E30918"/>
    <w:rsid w:val="00E30E1C"/>
    <w:rsid w:val="00E30EAB"/>
    <w:rsid w:val="00E30ECC"/>
    <w:rsid w:val="00E30F87"/>
    <w:rsid w:val="00E31535"/>
    <w:rsid w:val="00E316D3"/>
    <w:rsid w:val="00E31A01"/>
    <w:rsid w:val="00E32A9D"/>
    <w:rsid w:val="00E32E2A"/>
    <w:rsid w:val="00E332F6"/>
    <w:rsid w:val="00E33B12"/>
    <w:rsid w:val="00E34802"/>
    <w:rsid w:val="00E34887"/>
    <w:rsid w:val="00E34CD8"/>
    <w:rsid w:val="00E3511E"/>
    <w:rsid w:val="00E354B7"/>
    <w:rsid w:val="00E35720"/>
    <w:rsid w:val="00E369D9"/>
    <w:rsid w:val="00E36D02"/>
    <w:rsid w:val="00E374B9"/>
    <w:rsid w:val="00E407BB"/>
    <w:rsid w:val="00E40BBF"/>
    <w:rsid w:val="00E41DFF"/>
    <w:rsid w:val="00E41E5F"/>
    <w:rsid w:val="00E4212A"/>
    <w:rsid w:val="00E430C2"/>
    <w:rsid w:val="00E43B40"/>
    <w:rsid w:val="00E43F56"/>
    <w:rsid w:val="00E449DD"/>
    <w:rsid w:val="00E44ED2"/>
    <w:rsid w:val="00E45545"/>
    <w:rsid w:val="00E46335"/>
    <w:rsid w:val="00E473E3"/>
    <w:rsid w:val="00E477BD"/>
    <w:rsid w:val="00E478CF"/>
    <w:rsid w:val="00E47C08"/>
    <w:rsid w:val="00E5031A"/>
    <w:rsid w:val="00E50408"/>
    <w:rsid w:val="00E50620"/>
    <w:rsid w:val="00E50C50"/>
    <w:rsid w:val="00E50F28"/>
    <w:rsid w:val="00E514DC"/>
    <w:rsid w:val="00E54299"/>
    <w:rsid w:val="00E54C31"/>
    <w:rsid w:val="00E54E72"/>
    <w:rsid w:val="00E54FB9"/>
    <w:rsid w:val="00E55067"/>
    <w:rsid w:val="00E553AE"/>
    <w:rsid w:val="00E55CAD"/>
    <w:rsid w:val="00E55ED0"/>
    <w:rsid w:val="00E566F0"/>
    <w:rsid w:val="00E56C5F"/>
    <w:rsid w:val="00E60225"/>
    <w:rsid w:val="00E605B3"/>
    <w:rsid w:val="00E607B3"/>
    <w:rsid w:val="00E60DD4"/>
    <w:rsid w:val="00E60EC5"/>
    <w:rsid w:val="00E61477"/>
    <w:rsid w:val="00E61522"/>
    <w:rsid w:val="00E62111"/>
    <w:rsid w:val="00E63A90"/>
    <w:rsid w:val="00E64014"/>
    <w:rsid w:val="00E642DC"/>
    <w:rsid w:val="00E644EB"/>
    <w:rsid w:val="00E648FC"/>
    <w:rsid w:val="00E64E7E"/>
    <w:rsid w:val="00E652D9"/>
    <w:rsid w:val="00E6599E"/>
    <w:rsid w:val="00E66032"/>
    <w:rsid w:val="00E663B2"/>
    <w:rsid w:val="00E66D4C"/>
    <w:rsid w:val="00E70573"/>
    <w:rsid w:val="00E70F4C"/>
    <w:rsid w:val="00E7139B"/>
    <w:rsid w:val="00E7162F"/>
    <w:rsid w:val="00E71EE1"/>
    <w:rsid w:val="00E71F88"/>
    <w:rsid w:val="00E72E96"/>
    <w:rsid w:val="00E732BB"/>
    <w:rsid w:val="00E74755"/>
    <w:rsid w:val="00E74B1C"/>
    <w:rsid w:val="00E74C3C"/>
    <w:rsid w:val="00E74EDE"/>
    <w:rsid w:val="00E753A4"/>
    <w:rsid w:val="00E75BEB"/>
    <w:rsid w:val="00E75EE3"/>
    <w:rsid w:val="00E76038"/>
    <w:rsid w:val="00E76254"/>
    <w:rsid w:val="00E77C48"/>
    <w:rsid w:val="00E77E1B"/>
    <w:rsid w:val="00E77F1A"/>
    <w:rsid w:val="00E8108B"/>
    <w:rsid w:val="00E811CE"/>
    <w:rsid w:val="00E8133B"/>
    <w:rsid w:val="00E819F6"/>
    <w:rsid w:val="00E82044"/>
    <w:rsid w:val="00E8236F"/>
    <w:rsid w:val="00E8247F"/>
    <w:rsid w:val="00E8269D"/>
    <w:rsid w:val="00E842E1"/>
    <w:rsid w:val="00E8587A"/>
    <w:rsid w:val="00E869A8"/>
    <w:rsid w:val="00E86B10"/>
    <w:rsid w:val="00E87139"/>
    <w:rsid w:val="00E873D6"/>
    <w:rsid w:val="00E90B2B"/>
    <w:rsid w:val="00E90DD4"/>
    <w:rsid w:val="00E9108C"/>
    <w:rsid w:val="00E9159A"/>
    <w:rsid w:val="00E91EDC"/>
    <w:rsid w:val="00E92FED"/>
    <w:rsid w:val="00E9373F"/>
    <w:rsid w:val="00E93782"/>
    <w:rsid w:val="00E94883"/>
    <w:rsid w:val="00E95C02"/>
    <w:rsid w:val="00E967C9"/>
    <w:rsid w:val="00E97408"/>
    <w:rsid w:val="00E974D8"/>
    <w:rsid w:val="00E974F6"/>
    <w:rsid w:val="00E978ED"/>
    <w:rsid w:val="00EA0D30"/>
    <w:rsid w:val="00EA11E5"/>
    <w:rsid w:val="00EA18C6"/>
    <w:rsid w:val="00EA1C0F"/>
    <w:rsid w:val="00EA2003"/>
    <w:rsid w:val="00EA232E"/>
    <w:rsid w:val="00EA26A6"/>
    <w:rsid w:val="00EA34A1"/>
    <w:rsid w:val="00EA352C"/>
    <w:rsid w:val="00EA49B5"/>
    <w:rsid w:val="00EA4F01"/>
    <w:rsid w:val="00EA52F3"/>
    <w:rsid w:val="00EA5CA5"/>
    <w:rsid w:val="00EA658B"/>
    <w:rsid w:val="00EA6974"/>
    <w:rsid w:val="00EA6D3C"/>
    <w:rsid w:val="00EA798A"/>
    <w:rsid w:val="00EB02E1"/>
    <w:rsid w:val="00EB03DD"/>
    <w:rsid w:val="00EB07D3"/>
    <w:rsid w:val="00EB0B3D"/>
    <w:rsid w:val="00EB0D66"/>
    <w:rsid w:val="00EB0DAD"/>
    <w:rsid w:val="00EB163A"/>
    <w:rsid w:val="00EB1E20"/>
    <w:rsid w:val="00EB1F5E"/>
    <w:rsid w:val="00EB2545"/>
    <w:rsid w:val="00EB2923"/>
    <w:rsid w:val="00EB33F8"/>
    <w:rsid w:val="00EB34D3"/>
    <w:rsid w:val="00EB35BE"/>
    <w:rsid w:val="00EB3BCB"/>
    <w:rsid w:val="00EB3E89"/>
    <w:rsid w:val="00EB5518"/>
    <w:rsid w:val="00EB64E1"/>
    <w:rsid w:val="00EB789F"/>
    <w:rsid w:val="00EC059B"/>
    <w:rsid w:val="00EC07A2"/>
    <w:rsid w:val="00EC0ADF"/>
    <w:rsid w:val="00EC1985"/>
    <w:rsid w:val="00EC24E1"/>
    <w:rsid w:val="00EC2B87"/>
    <w:rsid w:val="00EC2BBE"/>
    <w:rsid w:val="00EC2D61"/>
    <w:rsid w:val="00EC43CA"/>
    <w:rsid w:val="00EC4A91"/>
    <w:rsid w:val="00EC4F1D"/>
    <w:rsid w:val="00EC5460"/>
    <w:rsid w:val="00EC5468"/>
    <w:rsid w:val="00EC5D06"/>
    <w:rsid w:val="00EC67A5"/>
    <w:rsid w:val="00EC68B7"/>
    <w:rsid w:val="00EC6F3E"/>
    <w:rsid w:val="00EC74A0"/>
    <w:rsid w:val="00EC75A6"/>
    <w:rsid w:val="00EC7731"/>
    <w:rsid w:val="00ED064E"/>
    <w:rsid w:val="00ED0667"/>
    <w:rsid w:val="00ED1868"/>
    <w:rsid w:val="00ED193E"/>
    <w:rsid w:val="00ED1994"/>
    <w:rsid w:val="00ED1BCB"/>
    <w:rsid w:val="00ED1BE2"/>
    <w:rsid w:val="00ED1C1D"/>
    <w:rsid w:val="00ED1C43"/>
    <w:rsid w:val="00ED2F60"/>
    <w:rsid w:val="00ED31C3"/>
    <w:rsid w:val="00ED4A78"/>
    <w:rsid w:val="00ED4D92"/>
    <w:rsid w:val="00ED69DD"/>
    <w:rsid w:val="00ED6BD4"/>
    <w:rsid w:val="00ED6CA3"/>
    <w:rsid w:val="00ED7444"/>
    <w:rsid w:val="00ED7693"/>
    <w:rsid w:val="00ED7C81"/>
    <w:rsid w:val="00EE01A2"/>
    <w:rsid w:val="00EE036B"/>
    <w:rsid w:val="00EE0E37"/>
    <w:rsid w:val="00EE12B1"/>
    <w:rsid w:val="00EE1A35"/>
    <w:rsid w:val="00EE1E73"/>
    <w:rsid w:val="00EE268B"/>
    <w:rsid w:val="00EE2C34"/>
    <w:rsid w:val="00EE2DFB"/>
    <w:rsid w:val="00EE2FE1"/>
    <w:rsid w:val="00EE318F"/>
    <w:rsid w:val="00EE33A7"/>
    <w:rsid w:val="00EE367E"/>
    <w:rsid w:val="00EE377E"/>
    <w:rsid w:val="00EE405E"/>
    <w:rsid w:val="00EE4074"/>
    <w:rsid w:val="00EE4209"/>
    <w:rsid w:val="00EE4414"/>
    <w:rsid w:val="00EE561F"/>
    <w:rsid w:val="00EE5ABC"/>
    <w:rsid w:val="00EE614B"/>
    <w:rsid w:val="00EE69AB"/>
    <w:rsid w:val="00EE7082"/>
    <w:rsid w:val="00EE77EF"/>
    <w:rsid w:val="00EE7AF5"/>
    <w:rsid w:val="00EE7B4D"/>
    <w:rsid w:val="00EF05BB"/>
    <w:rsid w:val="00EF068D"/>
    <w:rsid w:val="00EF08D8"/>
    <w:rsid w:val="00EF18F7"/>
    <w:rsid w:val="00EF1E7B"/>
    <w:rsid w:val="00EF2013"/>
    <w:rsid w:val="00EF2A36"/>
    <w:rsid w:val="00EF355D"/>
    <w:rsid w:val="00EF3A04"/>
    <w:rsid w:val="00EF3ACD"/>
    <w:rsid w:val="00EF3EFD"/>
    <w:rsid w:val="00EF4323"/>
    <w:rsid w:val="00EF4441"/>
    <w:rsid w:val="00EF47C1"/>
    <w:rsid w:val="00EF4D34"/>
    <w:rsid w:val="00EF5B5B"/>
    <w:rsid w:val="00EF6465"/>
    <w:rsid w:val="00EF65FB"/>
    <w:rsid w:val="00EF69FE"/>
    <w:rsid w:val="00EF6E11"/>
    <w:rsid w:val="00EF6F22"/>
    <w:rsid w:val="00EF75B8"/>
    <w:rsid w:val="00EF796A"/>
    <w:rsid w:val="00EF7A90"/>
    <w:rsid w:val="00EF7B27"/>
    <w:rsid w:val="00F00ADC"/>
    <w:rsid w:val="00F00BD9"/>
    <w:rsid w:val="00F00BFB"/>
    <w:rsid w:val="00F00DB0"/>
    <w:rsid w:val="00F0101B"/>
    <w:rsid w:val="00F014A6"/>
    <w:rsid w:val="00F016A8"/>
    <w:rsid w:val="00F02A98"/>
    <w:rsid w:val="00F02ADE"/>
    <w:rsid w:val="00F02B99"/>
    <w:rsid w:val="00F02E09"/>
    <w:rsid w:val="00F0329D"/>
    <w:rsid w:val="00F05B9E"/>
    <w:rsid w:val="00F06248"/>
    <w:rsid w:val="00F07012"/>
    <w:rsid w:val="00F07556"/>
    <w:rsid w:val="00F075D9"/>
    <w:rsid w:val="00F0773F"/>
    <w:rsid w:val="00F07B5C"/>
    <w:rsid w:val="00F10492"/>
    <w:rsid w:val="00F105AB"/>
    <w:rsid w:val="00F112B8"/>
    <w:rsid w:val="00F11815"/>
    <w:rsid w:val="00F120E6"/>
    <w:rsid w:val="00F124C5"/>
    <w:rsid w:val="00F12CB1"/>
    <w:rsid w:val="00F12DA9"/>
    <w:rsid w:val="00F13714"/>
    <w:rsid w:val="00F1387F"/>
    <w:rsid w:val="00F144EB"/>
    <w:rsid w:val="00F1454A"/>
    <w:rsid w:val="00F14550"/>
    <w:rsid w:val="00F14859"/>
    <w:rsid w:val="00F14C77"/>
    <w:rsid w:val="00F14F18"/>
    <w:rsid w:val="00F15B12"/>
    <w:rsid w:val="00F15B91"/>
    <w:rsid w:val="00F15C01"/>
    <w:rsid w:val="00F15F5D"/>
    <w:rsid w:val="00F15FEE"/>
    <w:rsid w:val="00F16484"/>
    <w:rsid w:val="00F164B2"/>
    <w:rsid w:val="00F16D88"/>
    <w:rsid w:val="00F170A5"/>
    <w:rsid w:val="00F17EF7"/>
    <w:rsid w:val="00F20849"/>
    <w:rsid w:val="00F20A11"/>
    <w:rsid w:val="00F21316"/>
    <w:rsid w:val="00F21390"/>
    <w:rsid w:val="00F218B8"/>
    <w:rsid w:val="00F21A10"/>
    <w:rsid w:val="00F22659"/>
    <w:rsid w:val="00F22A7B"/>
    <w:rsid w:val="00F231EA"/>
    <w:rsid w:val="00F23C78"/>
    <w:rsid w:val="00F23D75"/>
    <w:rsid w:val="00F24965"/>
    <w:rsid w:val="00F257A7"/>
    <w:rsid w:val="00F25C5A"/>
    <w:rsid w:val="00F2602C"/>
    <w:rsid w:val="00F267F7"/>
    <w:rsid w:val="00F26DBD"/>
    <w:rsid w:val="00F27B2D"/>
    <w:rsid w:val="00F305CF"/>
    <w:rsid w:val="00F309C6"/>
    <w:rsid w:val="00F30BD5"/>
    <w:rsid w:val="00F3117F"/>
    <w:rsid w:val="00F31502"/>
    <w:rsid w:val="00F31B77"/>
    <w:rsid w:val="00F31CEE"/>
    <w:rsid w:val="00F32120"/>
    <w:rsid w:val="00F32B40"/>
    <w:rsid w:val="00F32FCB"/>
    <w:rsid w:val="00F33D5B"/>
    <w:rsid w:val="00F34506"/>
    <w:rsid w:val="00F3474F"/>
    <w:rsid w:val="00F34F59"/>
    <w:rsid w:val="00F35657"/>
    <w:rsid w:val="00F35DDA"/>
    <w:rsid w:val="00F35FAF"/>
    <w:rsid w:val="00F36051"/>
    <w:rsid w:val="00F36182"/>
    <w:rsid w:val="00F36FAE"/>
    <w:rsid w:val="00F37218"/>
    <w:rsid w:val="00F3752E"/>
    <w:rsid w:val="00F37D32"/>
    <w:rsid w:val="00F4027A"/>
    <w:rsid w:val="00F40B49"/>
    <w:rsid w:val="00F41ED8"/>
    <w:rsid w:val="00F426CE"/>
    <w:rsid w:val="00F427E3"/>
    <w:rsid w:val="00F4312A"/>
    <w:rsid w:val="00F43ACB"/>
    <w:rsid w:val="00F4459F"/>
    <w:rsid w:val="00F44B4C"/>
    <w:rsid w:val="00F4525E"/>
    <w:rsid w:val="00F457F1"/>
    <w:rsid w:val="00F45914"/>
    <w:rsid w:val="00F463F8"/>
    <w:rsid w:val="00F46D1E"/>
    <w:rsid w:val="00F46ECB"/>
    <w:rsid w:val="00F472A9"/>
    <w:rsid w:val="00F50E2D"/>
    <w:rsid w:val="00F52575"/>
    <w:rsid w:val="00F52922"/>
    <w:rsid w:val="00F52943"/>
    <w:rsid w:val="00F53E9D"/>
    <w:rsid w:val="00F54C8E"/>
    <w:rsid w:val="00F54DFF"/>
    <w:rsid w:val="00F55649"/>
    <w:rsid w:val="00F55AB1"/>
    <w:rsid w:val="00F55CF1"/>
    <w:rsid w:val="00F56117"/>
    <w:rsid w:val="00F562FE"/>
    <w:rsid w:val="00F56D20"/>
    <w:rsid w:val="00F614E0"/>
    <w:rsid w:val="00F616AD"/>
    <w:rsid w:val="00F620A4"/>
    <w:rsid w:val="00F626F3"/>
    <w:rsid w:val="00F62C91"/>
    <w:rsid w:val="00F63032"/>
    <w:rsid w:val="00F6332B"/>
    <w:rsid w:val="00F63900"/>
    <w:rsid w:val="00F63A84"/>
    <w:rsid w:val="00F63AE6"/>
    <w:rsid w:val="00F64F7F"/>
    <w:rsid w:val="00F65344"/>
    <w:rsid w:val="00F655AF"/>
    <w:rsid w:val="00F660F2"/>
    <w:rsid w:val="00F66666"/>
    <w:rsid w:val="00F66735"/>
    <w:rsid w:val="00F672E5"/>
    <w:rsid w:val="00F70B56"/>
    <w:rsid w:val="00F70F79"/>
    <w:rsid w:val="00F71037"/>
    <w:rsid w:val="00F7103B"/>
    <w:rsid w:val="00F71202"/>
    <w:rsid w:val="00F71DCD"/>
    <w:rsid w:val="00F71F6C"/>
    <w:rsid w:val="00F727EA"/>
    <w:rsid w:val="00F736DB"/>
    <w:rsid w:val="00F73945"/>
    <w:rsid w:val="00F73CA0"/>
    <w:rsid w:val="00F748E0"/>
    <w:rsid w:val="00F74C6E"/>
    <w:rsid w:val="00F74CF5"/>
    <w:rsid w:val="00F74F8E"/>
    <w:rsid w:val="00F75733"/>
    <w:rsid w:val="00F7590D"/>
    <w:rsid w:val="00F75B97"/>
    <w:rsid w:val="00F75F82"/>
    <w:rsid w:val="00F76187"/>
    <w:rsid w:val="00F773AF"/>
    <w:rsid w:val="00F77E30"/>
    <w:rsid w:val="00F80294"/>
    <w:rsid w:val="00F807D6"/>
    <w:rsid w:val="00F8098E"/>
    <w:rsid w:val="00F80ACF"/>
    <w:rsid w:val="00F81001"/>
    <w:rsid w:val="00F814D5"/>
    <w:rsid w:val="00F82CB7"/>
    <w:rsid w:val="00F82CC2"/>
    <w:rsid w:val="00F82CE7"/>
    <w:rsid w:val="00F8332C"/>
    <w:rsid w:val="00F83D1A"/>
    <w:rsid w:val="00F83E47"/>
    <w:rsid w:val="00F83F74"/>
    <w:rsid w:val="00F83FC2"/>
    <w:rsid w:val="00F8413C"/>
    <w:rsid w:val="00F8520A"/>
    <w:rsid w:val="00F8574C"/>
    <w:rsid w:val="00F858D0"/>
    <w:rsid w:val="00F86E83"/>
    <w:rsid w:val="00F878BB"/>
    <w:rsid w:val="00F87E50"/>
    <w:rsid w:val="00F90094"/>
    <w:rsid w:val="00F901C3"/>
    <w:rsid w:val="00F90DDF"/>
    <w:rsid w:val="00F9158A"/>
    <w:rsid w:val="00F91716"/>
    <w:rsid w:val="00F91A73"/>
    <w:rsid w:val="00F920CD"/>
    <w:rsid w:val="00F92287"/>
    <w:rsid w:val="00F922EA"/>
    <w:rsid w:val="00F92589"/>
    <w:rsid w:val="00F92AC6"/>
    <w:rsid w:val="00F92D6F"/>
    <w:rsid w:val="00F93112"/>
    <w:rsid w:val="00F93243"/>
    <w:rsid w:val="00F93AA7"/>
    <w:rsid w:val="00F94734"/>
    <w:rsid w:val="00F94F53"/>
    <w:rsid w:val="00F94F76"/>
    <w:rsid w:val="00F95693"/>
    <w:rsid w:val="00F9688A"/>
    <w:rsid w:val="00F96BC0"/>
    <w:rsid w:val="00F96C4A"/>
    <w:rsid w:val="00F96D40"/>
    <w:rsid w:val="00F97A39"/>
    <w:rsid w:val="00FA04DE"/>
    <w:rsid w:val="00FA12F0"/>
    <w:rsid w:val="00FA1C16"/>
    <w:rsid w:val="00FA1EAA"/>
    <w:rsid w:val="00FA2140"/>
    <w:rsid w:val="00FA243C"/>
    <w:rsid w:val="00FA25C1"/>
    <w:rsid w:val="00FA2DDB"/>
    <w:rsid w:val="00FA3167"/>
    <w:rsid w:val="00FA37DF"/>
    <w:rsid w:val="00FA63B8"/>
    <w:rsid w:val="00FA7259"/>
    <w:rsid w:val="00FA7848"/>
    <w:rsid w:val="00FA7939"/>
    <w:rsid w:val="00FA7943"/>
    <w:rsid w:val="00FADAFB"/>
    <w:rsid w:val="00FB02ED"/>
    <w:rsid w:val="00FB06A2"/>
    <w:rsid w:val="00FB11E2"/>
    <w:rsid w:val="00FB219D"/>
    <w:rsid w:val="00FB234B"/>
    <w:rsid w:val="00FB340B"/>
    <w:rsid w:val="00FB34EA"/>
    <w:rsid w:val="00FB3C1D"/>
    <w:rsid w:val="00FB3EE1"/>
    <w:rsid w:val="00FB5549"/>
    <w:rsid w:val="00FB5E01"/>
    <w:rsid w:val="00FB6385"/>
    <w:rsid w:val="00FB697B"/>
    <w:rsid w:val="00FC154D"/>
    <w:rsid w:val="00FC2242"/>
    <w:rsid w:val="00FC2B63"/>
    <w:rsid w:val="00FC3329"/>
    <w:rsid w:val="00FC3DEF"/>
    <w:rsid w:val="00FC455E"/>
    <w:rsid w:val="00FC6F1A"/>
    <w:rsid w:val="00FC7056"/>
    <w:rsid w:val="00FC7259"/>
    <w:rsid w:val="00FC7556"/>
    <w:rsid w:val="00FD0374"/>
    <w:rsid w:val="00FD0594"/>
    <w:rsid w:val="00FD05FD"/>
    <w:rsid w:val="00FD0934"/>
    <w:rsid w:val="00FD168A"/>
    <w:rsid w:val="00FD1893"/>
    <w:rsid w:val="00FD1BE8"/>
    <w:rsid w:val="00FD1DB6"/>
    <w:rsid w:val="00FD2174"/>
    <w:rsid w:val="00FD226D"/>
    <w:rsid w:val="00FD25D3"/>
    <w:rsid w:val="00FD2948"/>
    <w:rsid w:val="00FD2F58"/>
    <w:rsid w:val="00FD35DA"/>
    <w:rsid w:val="00FD3E53"/>
    <w:rsid w:val="00FD4EF3"/>
    <w:rsid w:val="00FD5753"/>
    <w:rsid w:val="00FD5E3D"/>
    <w:rsid w:val="00FD5F2E"/>
    <w:rsid w:val="00FD6220"/>
    <w:rsid w:val="00FD62A1"/>
    <w:rsid w:val="00FD67FF"/>
    <w:rsid w:val="00FD6D13"/>
    <w:rsid w:val="00FD75B2"/>
    <w:rsid w:val="00FD7DA7"/>
    <w:rsid w:val="00FE0363"/>
    <w:rsid w:val="00FE0625"/>
    <w:rsid w:val="00FE076A"/>
    <w:rsid w:val="00FE0F2B"/>
    <w:rsid w:val="00FE0F58"/>
    <w:rsid w:val="00FE1337"/>
    <w:rsid w:val="00FE13F0"/>
    <w:rsid w:val="00FE185F"/>
    <w:rsid w:val="00FE1CB5"/>
    <w:rsid w:val="00FE214C"/>
    <w:rsid w:val="00FE21C5"/>
    <w:rsid w:val="00FE2383"/>
    <w:rsid w:val="00FE2840"/>
    <w:rsid w:val="00FE2A16"/>
    <w:rsid w:val="00FE2F97"/>
    <w:rsid w:val="00FE44F6"/>
    <w:rsid w:val="00FE52AD"/>
    <w:rsid w:val="00FE5A6D"/>
    <w:rsid w:val="00FE64C5"/>
    <w:rsid w:val="00FE68ED"/>
    <w:rsid w:val="00FE77BC"/>
    <w:rsid w:val="00FF017D"/>
    <w:rsid w:val="00FF0639"/>
    <w:rsid w:val="00FF078C"/>
    <w:rsid w:val="00FF0D12"/>
    <w:rsid w:val="00FF11C0"/>
    <w:rsid w:val="00FF144A"/>
    <w:rsid w:val="00FF195A"/>
    <w:rsid w:val="00FF22A7"/>
    <w:rsid w:val="00FF2385"/>
    <w:rsid w:val="00FF303B"/>
    <w:rsid w:val="00FF353D"/>
    <w:rsid w:val="00FF3C13"/>
    <w:rsid w:val="00FF4EB8"/>
    <w:rsid w:val="00FF559B"/>
    <w:rsid w:val="00FF583B"/>
    <w:rsid w:val="00FF5F10"/>
    <w:rsid w:val="00FF62C4"/>
    <w:rsid w:val="00FF642F"/>
    <w:rsid w:val="00FF658F"/>
    <w:rsid w:val="00FF6599"/>
    <w:rsid w:val="00FF6FD1"/>
    <w:rsid w:val="00FF787F"/>
    <w:rsid w:val="01203951"/>
    <w:rsid w:val="012F4196"/>
    <w:rsid w:val="01391443"/>
    <w:rsid w:val="01418F71"/>
    <w:rsid w:val="015E2B8E"/>
    <w:rsid w:val="01700C56"/>
    <w:rsid w:val="017355CC"/>
    <w:rsid w:val="017C7031"/>
    <w:rsid w:val="018BF244"/>
    <w:rsid w:val="0190D3B6"/>
    <w:rsid w:val="01BA587F"/>
    <w:rsid w:val="01E68262"/>
    <w:rsid w:val="01EEF1C4"/>
    <w:rsid w:val="01FB5C5A"/>
    <w:rsid w:val="0223B0FC"/>
    <w:rsid w:val="022E7E2A"/>
    <w:rsid w:val="0241DC7F"/>
    <w:rsid w:val="025884E5"/>
    <w:rsid w:val="025EFE65"/>
    <w:rsid w:val="025F3B8B"/>
    <w:rsid w:val="02664424"/>
    <w:rsid w:val="02795AAB"/>
    <w:rsid w:val="028B3A37"/>
    <w:rsid w:val="028B3AB4"/>
    <w:rsid w:val="02988891"/>
    <w:rsid w:val="02A1ECD0"/>
    <w:rsid w:val="02A63B83"/>
    <w:rsid w:val="02B16FF1"/>
    <w:rsid w:val="02BF7F7C"/>
    <w:rsid w:val="02C35F94"/>
    <w:rsid w:val="02D7FEA6"/>
    <w:rsid w:val="02E560F4"/>
    <w:rsid w:val="03063B65"/>
    <w:rsid w:val="036455E1"/>
    <w:rsid w:val="03A4A434"/>
    <w:rsid w:val="03AD0B40"/>
    <w:rsid w:val="03B8E334"/>
    <w:rsid w:val="03BED5E3"/>
    <w:rsid w:val="03C22239"/>
    <w:rsid w:val="03E5FDBF"/>
    <w:rsid w:val="04021F4D"/>
    <w:rsid w:val="0404C519"/>
    <w:rsid w:val="041E187F"/>
    <w:rsid w:val="042B493D"/>
    <w:rsid w:val="04436B74"/>
    <w:rsid w:val="0448C059"/>
    <w:rsid w:val="045110C5"/>
    <w:rsid w:val="0451C6BB"/>
    <w:rsid w:val="045D864C"/>
    <w:rsid w:val="04613AB0"/>
    <w:rsid w:val="04778A71"/>
    <w:rsid w:val="047E23D1"/>
    <w:rsid w:val="048DCC67"/>
    <w:rsid w:val="049387E0"/>
    <w:rsid w:val="049E6197"/>
    <w:rsid w:val="04CE3CDC"/>
    <w:rsid w:val="0503499D"/>
    <w:rsid w:val="052A223D"/>
    <w:rsid w:val="0554B324"/>
    <w:rsid w:val="0565229C"/>
    <w:rsid w:val="057C48EB"/>
    <w:rsid w:val="0587DF89"/>
    <w:rsid w:val="059F690B"/>
    <w:rsid w:val="05A5AB5C"/>
    <w:rsid w:val="05A63B31"/>
    <w:rsid w:val="05C301C7"/>
    <w:rsid w:val="05DFECC6"/>
    <w:rsid w:val="05F4D255"/>
    <w:rsid w:val="06260435"/>
    <w:rsid w:val="06437E31"/>
    <w:rsid w:val="0665CF0B"/>
    <w:rsid w:val="067922A3"/>
    <w:rsid w:val="06920F2F"/>
    <w:rsid w:val="06AB9448"/>
    <w:rsid w:val="06B525EF"/>
    <w:rsid w:val="06B72315"/>
    <w:rsid w:val="06C28C82"/>
    <w:rsid w:val="06CC6DF9"/>
    <w:rsid w:val="06D6786D"/>
    <w:rsid w:val="071BAD6B"/>
    <w:rsid w:val="0740BB4C"/>
    <w:rsid w:val="0765066E"/>
    <w:rsid w:val="07B55268"/>
    <w:rsid w:val="07CBE4A6"/>
    <w:rsid w:val="07D6722F"/>
    <w:rsid w:val="07E3BAA1"/>
    <w:rsid w:val="07F9DAA2"/>
    <w:rsid w:val="082B4272"/>
    <w:rsid w:val="08558B1D"/>
    <w:rsid w:val="0862A52D"/>
    <w:rsid w:val="088A24B8"/>
    <w:rsid w:val="08BE2ED5"/>
    <w:rsid w:val="08E4DC26"/>
    <w:rsid w:val="090D6497"/>
    <w:rsid w:val="091F9DE1"/>
    <w:rsid w:val="0930F2CF"/>
    <w:rsid w:val="09444E02"/>
    <w:rsid w:val="0947F67B"/>
    <w:rsid w:val="097FAC6F"/>
    <w:rsid w:val="09BBE214"/>
    <w:rsid w:val="09C9758A"/>
    <w:rsid w:val="09CF916F"/>
    <w:rsid w:val="0A1E44D2"/>
    <w:rsid w:val="0A2D3A46"/>
    <w:rsid w:val="0A2E8436"/>
    <w:rsid w:val="0A39525B"/>
    <w:rsid w:val="0A43B825"/>
    <w:rsid w:val="0A5B7223"/>
    <w:rsid w:val="0A71AF61"/>
    <w:rsid w:val="0A71D333"/>
    <w:rsid w:val="0A873765"/>
    <w:rsid w:val="0AB56C36"/>
    <w:rsid w:val="0AC2414A"/>
    <w:rsid w:val="0AE44CFA"/>
    <w:rsid w:val="0B80181E"/>
    <w:rsid w:val="0BA35692"/>
    <w:rsid w:val="0BB1C6CE"/>
    <w:rsid w:val="0BD34E7A"/>
    <w:rsid w:val="0BEA9208"/>
    <w:rsid w:val="0C02172C"/>
    <w:rsid w:val="0C0E73A1"/>
    <w:rsid w:val="0C637682"/>
    <w:rsid w:val="0C6EF8CE"/>
    <w:rsid w:val="0C6F0FAE"/>
    <w:rsid w:val="0C7A0221"/>
    <w:rsid w:val="0C7AE625"/>
    <w:rsid w:val="0C7E4A0F"/>
    <w:rsid w:val="0C97791A"/>
    <w:rsid w:val="0CA9DA3E"/>
    <w:rsid w:val="0CB19B59"/>
    <w:rsid w:val="0CB5BFEF"/>
    <w:rsid w:val="0CB78427"/>
    <w:rsid w:val="0CB8AEFA"/>
    <w:rsid w:val="0CCB37A1"/>
    <w:rsid w:val="0CCBBA37"/>
    <w:rsid w:val="0CF25B3B"/>
    <w:rsid w:val="0CFA264A"/>
    <w:rsid w:val="0D3544D2"/>
    <w:rsid w:val="0D3E675F"/>
    <w:rsid w:val="0D412D34"/>
    <w:rsid w:val="0D4DBA45"/>
    <w:rsid w:val="0D5013B9"/>
    <w:rsid w:val="0D5BDF4C"/>
    <w:rsid w:val="0D7C9D59"/>
    <w:rsid w:val="0D7F8F79"/>
    <w:rsid w:val="0DA78005"/>
    <w:rsid w:val="0DABCFCA"/>
    <w:rsid w:val="0DBF07CB"/>
    <w:rsid w:val="0DD50989"/>
    <w:rsid w:val="0DD756DC"/>
    <w:rsid w:val="0DD97178"/>
    <w:rsid w:val="0DE1209A"/>
    <w:rsid w:val="0DFF8BF9"/>
    <w:rsid w:val="0E18F215"/>
    <w:rsid w:val="0E606227"/>
    <w:rsid w:val="0E7BAA99"/>
    <w:rsid w:val="0EDAAADC"/>
    <w:rsid w:val="0EE37740"/>
    <w:rsid w:val="0EE51422"/>
    <w:rsid w:val="0F142CFD"/>
    <w:rsid w:val="0F1AA05D"/>
    <w:rsid w:val="0F5C913D"/>
    <w:rsid w:val="0F5CEE40"/>
    <w:rsid w:val="0F5DD9BC"/>
    <w:rsid w:val="0F6848BD"/>
    <w:rsid w:val="0F7B90BC"/>
    <w:rsid w:val="0F828F39"/>
    <w:rsid w:val="0FB83C2F"/>
    <w:rsid w:val="0FBE9960"/>
    <w:rsid w:val="10074A38"/>
    <w:rsid w:val="100BFD7C"/>
    <w:rsid w:val="1050D19E"/>
    <w:rsid w:val="10568E34"/>
    <w:rsid w:val="10603618"/>
    <w:rsid w:val="10846536"/>
    <w:rsid w:val="10B2742D"/>
    <w:rsid w:val="10BD5C95"/>
    <w:rsid w:val="10C1EEF2"/>
    <w:rsid w:val="10CEE40F"/>
    <w:rsid w:val="10DA9FDE"/>
    <w:rsid w:val="10E30902"/>
    <w:rsid w:val="110121E6"/>
    <w:rsid w:val="110C4EF1"/>
    <w:rsid w:val="11323020"/>
    <w:rsid w:val="1175C2FC"/>
    <w:rsid w:val="11AA2924"/>
    <w:rsid w:val="120847EA"/>
    <w:rsid w:val="12096468"/>
    <w:rsid w:val="120D9FE1"/>
    <w:rsid w:val="122E816D"/>
    <w:rsid w:val="12303112"/>
    <w:rsid w:val="12349ED3"/>
    <w:rsid w:val="1242069F"/>
    <w:rsid w:val="124C77BD"/>
    <w:rsid w:val="125974A1"/>
    <w:rsid w:val="12599446"/>
    <w:rsid w:val="130A725E"/>
    <w:rsid w:val="132E44F9"/>
    <w:rsid w:val="132FCE38"/>
    <w:rsid w:val="13370D10"/>
    <w:rsid w:val="133E6D56"/>
    <w:rsid w:val="1351A526"/>
    <w:rsid w:val="13AD8006"/>
    <w:rsid w:val="13B5D9F3"/>
    <w:rsid w:val="13E04F01"/>
    <w:rsid w:val="13E2BA98"/>
    <w:rsid w:val="13E85DB0"/>
    <w:rsid w:val="13F38D6A"/>
    <w:rsid w:val="140D5D3A"/>
    <w:rsid w:val="144AEC23"/>
    <w:rsid w:val="146111AA"/>
    <w:rsid w:val="1495DDBE"/>
    <w:rsid w:val="14B8C57A"/>
    <w:rsid w:val="14C55B0E"/>
    <w:rsid w:val="14C8736C"/>
    <w:rsid w:val="14DC3D5B"/>
    <w:rsid w:val="151F76C8"/>
    <w:rsid w:val="152F6DF9"/>
    <w:rsid w:val="157C65F4"/>
    <w:rsid w:val="15A41B78"/>
    <w:rsid w:val="15B6888B"/>
    <w:rsid w:val="15C261AF"/>
    <w:rsid w:val="15EC9929"/>
    <w:rsid w:val="15ECD52C"/>
    <w:rsid w:val="15F2F73E"/>
    <w:rsid w:val="15F9CD0F"/>
    <w:rsid w:val="15FF13E4"/>
    <w:rsid w:val="16021A8C"/>
    <w:rsid w:val="1615D721"/>
    <w:rsid w:val="16242F4A"/>
    <w:rsid w:val="162D424C"/>
    <w:rsid w:val="163DD8FD"/>
    <w:rsid w:val="1655B7DA"/>
    <w:rsid w:val="16707159"/>
    <w:rsid w:val="1676410E"/>
    <w:rsid w:val="1687E755"/>
    <w:rsid w:val="169463BC"/>
    <w:rsid w:val="16CC210C"/>
    <w:rsid w:val="16DA97FE"/>
    <w:rsid w:val="170B416B"/>
    <w:rsid w:val="17138535"/>
    <w:rsid w:val="1715D53E"/>
    <w:rsid w:val="171EB2DC"/>
    <w:rsid w:val="173F865F"/>
    <w:rsid w:val="177D5A03"/>
    <w:rsid w:val="1787C58B"/>
    <w:rsid w:val="178F2548"/>
    <w:rsid w:val="1795A014"/>
    <w:rsid w:val="17A43AFC"/>
    <w:rsid w:val="17C8E427"/>
    <w:rsid w:val="17EE0B05"/>
    <w:rsid w:val="181ACFAB"/>
    <w:rsid w:val="18277D9D"/>
    <w:rsid w:val="18347E2D"/>
    <w:rsid w:val="1844C239"/>
    <w:rsid w:val="185615ED"/>
    <w:rsid w:val="185A1D0B"/>
    <w:rsid w:val="185E98CD"/>
    <w:rsid w:val="1871B59B"/>
    <w:rsid w:val="188018ED"/>
    <w:rsid w:val="18961259"/>
    <w:rsid w:val="18A47E6C"/>
    <w:rsid w:val="18F1C1EC"/>
    <w:rsid w:val="18F7C241"/>
    <w:rsid w:val="1908D3CE"/>
    <w:rsid w:val="192905AE"/>
    <w:rsid w:val="192A5509"/>
    <w:rsid w:val="19409047"/>
    <w:rsid w:val="19432164"/>
    <w:rsid w:val="1957E532"/>
    <w:rsid w:val="1958F1FC"/>
    <w:rsid w:val="195DEA2D"/>
    <w:rsid w:val="1985C846"/>
    <w:rsid w:val="199C6B05"/>
    <w:rsid w:val="199C8E33"/>
    <w:rsid w:val="19B46610"/>
    <w:rsid w:val="19C77379"/>
    <w:rsid w:val="19E19362"/>
    <w:rsid w:val="19F29FC2"/>
    <w:rsid w:val="1A07045A"/>
    <w:rsid w:val="1A0BE22F"/>
    <w:rsid w:val="1A16778F"/>
    <w:rsid w:val="1A1D4190"/>
    <w:rsid w:val="1A1D5404"/>
    <w:rsid w:val="1A1F4186"/>
    <w:rsid w:val="1A98B152"/>
    <w:rsid w:val="1A9EE2E1"/>
    <w:rsid w:val="1AA3F772"/>
    <w:rsid w:val="1AC2B5C4"/>
    <w:rsid w:val="1AD7EEA0"/>
    <w:rsid w:val="1B3E9CB8"/>
    <w:rsid w:val="1B5057CB"/>
    <w:rsid w:val="1B5BEAAF"/>
    <w:rsid w:val="1B61FBDE"/>
    <w:rsid w:val="1B6B979D"/>
    <w:rsid w:val="1B6FC18A"/>
    <w:rsid w:val="1B7D5C39"/>
    <w:rsid w:val="1BC099A4"/>
    <w:rsid w:val="1BEAF213"/>
    <w:rsid w:val="1C310269"/>
    <w:rsid w:val="1C3E2774"/>
    <w:rsid w:val="1C6377D0"/>
    <w:rsid w:val="1C74EB02"/>
    <w:rsid w:val="1D20A28B"/>
    <w:rsid w:val="1D220F64"/>
    <w:rsid w:val="1D2B3165"/>
    <w:rsid w:val="1D45BF13"/>
    <w:rsid w:val="1D493139"/>
    <w:rsid w:val="1D9F6F68"/>
    <w:rsid w:val="1DADA3DC"/>
    <w:rsid w:val="1DD9AF01"/>
    <w:rsid w:val="1DE5D179"/>
    <w:rsid w:val="1DF33E38"/>
    <w:rsid w:val="1DF81FE2"/>
    <w:rsid w:val="1DF90399"/>
    <w:rsid w:val="1E064BB8"/>
    <w:rsid w:val="1E110A52"/>
    <w:rsid w:val="1E245AA8"/>
    <w:rsid w:val="1E4274DD"/>
    <w:rsid w:val="1E4DE1DB"/>
    <w:rsid w:val="1E68A779"/>
    <w:rsid w:val="1E7A9FE8"/>
    <w:rsid w:val="1E92EBFE"/>
    <w:rsid w:val="1EADEA0B"/>
    <w:rsid w:val="1EB9FFF7"/>
    <w:rsid w:val="1EBB35DF"/>
    <w:rsid w:val="1EBBA5CE"/>
    <w:rsid w:val="1ED557A1"/>
    <w:rsid w:val="1EEA5DCF"/>
    <w:rsid w:val="1F173E45"/>
    <w:rsid w:val="1F188C50"/>
    <w:rsid w:val="1F2BAB10"/>
    <w:rsid w:val="1F39FCAB"/>
    <w:rsid w:val="1F3F4A03"/>
    <w:rsid w:val="1F4D0E85"/>
    <w:rsid w:val="1F5E0139"/>
    <w:rsid w:val="1F8B3874"/>
    <w:rsid w:val="1FC9C317"/>
    <w:rsid w:val="1FDAE622"/>
    <w:rsid w:val="1FF80286"/>
    <w:rsid w:val="1FFFBE98"/>
    <w:rsid w:val="2071EECA"/>
    <w:rsid w:val="20746BF1"/>
    <w:rsid w:val="20767D18"/>
    <w:rsid w:val="2089B95D"/>
    <w:rsid w:val="20A695A3"/>
    <w:rsid w:val="20C626C4"/>
    <w:rsid w:val="20C85ADC"/>
    <w:rsid w:val="20D34880"/>
    <w:rsid w:val="20E967EF"/>
    <w:rsid w:val="20EAABAE"/>
    <w:rsid w:val="2142F65D"/>
    <w:rsid w:val="2147EF2F"/>
    <w:rsid w:val="214C69F2"/>
    <w:rsid w:val="216C004F"/>
    <w:rsid w:val="21754F25"/>
    <w:rsid w:val="2176166F"/>
    <w:rsid w:val="218160E4"/>
    <w:rsid w:val="2186E9D7"/>
    <w:rsid w:val="21D78FAE"/>
    <w:rsid w:val="21F75A9A"/>
    <w:rsid w:val="220BA80F"/>
    <w:rsid w:val="220CAD0B"/>
    <w:rsid w:val="2237105A"/>
    <w:rsid w:val="224D79FE"/>
    <w:rsid w:val="2288D954"/>
    <w:rsid w:val="22931171"/>
    <w:rsid w:val="229DC0BD"/>
    <w:rsid w:val="22BED9A0"/>
    <w:rsid w:val="22E01EFB"/>
    <w:rsid w:val="230A0D41"/>
    <w:rsid w:val="230AE9F2"/>
    <w:rsid w:val="231F54AD"/>
    <w:rsid w:val="232E6662"/>
    <w:rsid w:val="2359CC4A"/>
    <w:rsid w:val="237A1800"/>
    <w:rsid w:val="237FA4C0"/>
    <w:rsid w:val="23AEF20D"/>
    <w:rsid w:val="23E30622"/>
    <w:rsid w:val="23F914CF"/>
    <w:rsid w:val="2428029C"/>
    <w:rsid w:val="2490729F"/>
    <w:rsid w:val="24B4F080"/>
    <w:rsid w:val="24BE3ECC"/>
    <w:rsid w:val="24CAF8CB"/>
    <w:rsid w:val="24D18811"/>
    <w:rsid w:val="24D4C438"/>
    <w:rsid w:val="24DE240F"/>
    <w:rsid w:val="24FDB011"/>
    <w:rsid w:val="251DFC75"/>
    <w:rsid w:val="25266B61"/>
    <w:rsid w:val="252C6A71"/>
    <w:rsid w:val="2579D2C2"/>
    <w:rsid w:val="2586EA44"/>
    <w:rsid w:val="25A4DA3A"/>
    <w:rsid w:val="25DB264B"/>
    <w:rsid w:val="25DEB4E8"/>
    <w:rsid w:val="25E01DEB"/>
    <w:rsid w:val="25FB076C"/>
    <w:rsid w:val="25FEA686"/>
    <w:rsid w:val="260A388D"/>
    <w:rsid w:val="26166E47"/>
    <w:rsid w:val="26175307"/>
    <w:rsid w:val="262513A9"/>
    <w:rsid w:val="2625D8C8"/>
    <w:rsid w:val="266537FA"/>
    <w:rsid w:val="2668A130"/>
    <w:rsid w:val="267BA3CE"/>
    <w:rsid w:val="267CFBA5"/>
    <w:rsid w:val="269CB59A"/>
    <w:rsid w:val="26AD3617"/>
    <w:rsid w:val="26BE2A2A"/>
    <w:rsid w:val="26CD0EA6"/>
    <w:rsid w:val="26D37062"/>
    <w:rsid w:val="26D438BD"/>
    <w:rsid w:val="26D8F14F"/>
    <w:rsid w:val="26DB1947"/>
    <w:rsid w:val="26EDADD4"/>
    <w:rsid w:val="26FA6E2D"/>
    <w:rsid w:val="273CE69E"/>
    <w:rsid w:val="27575C4D"/>
    <w:rsid w:val="2758209D"/>
    <w:rsid w:val="2759F200"/>
    <w:rsid w:val="27762503"/>
    <w:rsid w:val="2788F3BF"/>
    <w:rsid w:val="2790BDC9"/>
    <w:rsid w:val="27970223"/>
    <w:rsid w:val="27A43A81"/>
    <w:rsid w:val="27B26827"/>
    <w:rsid w:val="27BB8102"/>
    <w:rsid w:val="27C99752"/>
    <w:rsid w:val="27CAFE4D"/>
    <w:rsid w:val="27D6C12C"/>
    <w:rsid w:val="2814CED7"/>
    <w:rsid w:val="2861F4C2"/>
    <w:rsid w:val="28BFA053"/>
    <w:rsid w:val="28C62A3D"/>
    <w:rsid w:val="29510B64"/>
    <w:rsid w:val="29522F65"/>
    <w:rsid w:val="2965AA46"/>
    <w:rsid w:val="2986D256"/>
    <w:rsid w:val="298D3A1B"/>
    <w:rsid w:val="29903927"/>
    <w:rsid w:val="299C04EC"/>
    <w:rsid w:val="29D08A24"/>
    <w:rsid w:val="29DA4546"/>
    <w:rsid w:val="29E69803"/>
    <w:rsid w:val="2A087FC0"/>
    <w:rsid w:val="2A151A96"/>
    <w:rsid w:val="2A172F59"/>
    <w:rsid w:val="2A1A7774"/>
    <w:rsid w:val="2A2FD436"/>
    <w:rsid w:val="2A3DF59B"/>
    <w:rsid w:val="2A5CEEBE"/>
    <w:rsid w:val="2A5FCB08"/>
    <w:rsid w:val="2A68B642"/>
    <w:rsid w:val="2A7AD18B"/>
    <w:rsid w:val="2A80E79B"/>
    <w:rsid w:val="2A8DADFD"/>
    <w:rsid w:val="2A99D8C7"/>
    <w:rsid w:val="2A9A78FF"/>
    <w:rsid w:val="2A9CBB6D"/>
    <w:rsid w:val="2AB2D13A"/>
    <w:rsid w:val="2AC45F0B"/>
    <w:rsid w:val="2B0A148B"/>
    <w:rsid w:val="2B1D83B5"/>
    <w:rsid w:val="2B25B612"/>
    <w:rsid w:val="2B541C88"/>
    <w:rsid w:val="2B5535BC"/>
    <w:rsid w:val="2B6E5667"/>
    <w:rsid w:val="2B9C2C80"/>
    <w:rsid w:val="2BBD95DE"/>
    <w:rsid w:val="2BC74A6F"/>
    <w:rsid w:val="2BF1AB2F"/>
    <w:rsid w:val="2BFBF8CD"/>
    <w:rsid w:val="2C0B6A95"/>
    <w:rsid w:val="2C10C491"/>
    <w:rsid w:val="2C14A346"/>
    <w:rsid w:val="2C18517F"/>
    <w:rsid w:val="2C1D2012"/>
    <w:rsid w:val="2C391E38"/>
    <w:rsid w:val="2C435CA5"/>
    <w:rsid w:val="2C4599CB"/>
    <w:rsid w:val="2C487294"/>
    <w:rsid w:val="2C4D7011"/>
    <w:rsid w:val="2C59B680"/>
    <w:rsid w:val="2C641E50"/>
    <w:rsid w:val="2C684009"/>
    <w:rsid w:val="2C84C253"/>
    <w:rsid w:val="2CA2100C"/>
    <w:rsid w:val="2CA412C7"/>
    <w:rsid w:val="2CAC48E5"/>
    <w:rsid w:val="2CBBA7F0"/>
    <w:rsid w:val="2CC49F0B"/>
    <w:rsid w:val="2CDD35F0"/>
    <w:rsid w:val="2D0102F0"/>
    <w:rsid w:val="2D229DB4"/>
    <w:rsid w:val="2D354BEC"/>
    <w:rsid w:val="2D554BF4"/>
    <w:rsid w:val="2D65AFFC"/>
    <w:rsid w:val="2DB1446F"/>
    <w:rsid w:val="2DC01DEA"/>
    <w:rsid w:val="2DCA36D8"/>
    <w:rsid w:val="2DDCADC6"/>
    <w:rsid w:val="2E065B34"/>
    <w:rsid w:val="2E311956"/>
    <w:rsid w:val="2E3A42B5"/>
    <w:rsid w:val="2E45DAE3"/>
    <w:rsid w:val="2E5D401F"/>
    <w:rsid w:val="2E627687"/>
    <w:rsid w:val="2E65663F"/>
    <w:rsid w:val="2E82F5C3"/>
    <w:rsid w:val="2EB2381A"/>
    <w:rsid w:val="2EC72213"/>
    <w:rsid w:val="2EE5BF3C"/>
    <w:rsid w:val="2EEFDB47"/>
    <w:rsid w:val="2F0C5B24"/>
    <w:rsid w:val="2F1EA8E0"/>
    <w:rsid w:val="2F243E27"/>
    <w:rsid w:val="2F39FC0E"/>
    <w:rsid w:val="2F401D25"/>
    <w:rsid w:val="2F4684D2"/>
    <w:rsid w:val="2F5CBFB3"/>
    <w:rsid w:val="2F5FD685"/>
    <w:rsid w:val="2F61A56B"/>
    <w:rsid w:val="2F6C3BB8"/>
    <w:rsid w:val="2F7CAAF7"/>
    <w:rsid w:val="2FA0FCF5"/>
    <w:rsid w:val="2FD53482"/>
    <w:rsid w:val="2FE41022"/>
    <w:rsid w:val="3018E867"/>
    <w:rsid w:val="301C9F8B"/>
    <w:rsid w:val="3039830A"/>
    <w:rsid w:val="304ED91C"/>
    <w:rsid w:val="305C94D3"/>
    <w:rsid w:val="30822B43"/>
    <w:rsid w:val="309B768C"/>
    <w:rsid w:val="30CCF8D3"/>
    <w:rsid w:val="30E63CA7"/>
    <w:rsid w:val="30E6B732"/>
    <w:rsid w:val="3105F44E"/>
    <w:rsid w:val="31074EEC"/>
    <w:rsid w:val="310CE855"/>
    <w:rsid w:val="316C8C08"/>
    <w:rsid w:val="316CC765"/>
    <w:rsid w:val="31718106"/>
    <w:rsid w:val="31A11AA7"/>
    <w:rsid w:val="31AB78B2"/>
    <w:rsid w:val="31DBFC5D"/>
    <w:rsid w:val="31FEB4CD"/>
    <w:rsid w:val="32082E1E"/>
    <w:rsid w:val="322CB821"/>
    <w:rsid w:val="322E25D8"/>
    <w:rsid w:val="3246EF00"/>
    <w:rsid w:val="32734758"/>
    <w:rsid w:val="32853C04"/>
    <w:rsid w:val="32927CB1"/>
    <w:rsid w:val="32A43441"/>
    <w:rsid w:val="32D30A51"/>
    <w:rsid w:val="32ED7852"/>
    <w:rsid w:val="3308F5D6"/>
    <w:rsid w:val="33238EA3"/>
    <w:rsid w:val="3329F8C7"/>
    <w:rsid w:val="3374EA6C"/>
    <w:rsid w:val="33CA0DFB"/>
    <w:rsid w:val="33CA23F3"/>
    <w:rsid w:val="33CB3E1F"/>
    <w:rsid w:val="33CFC875"/>
    <w:rsid w:val="33F79CF4"/>
    <w:rsid w:val="3409B804"/>
    <w:rsid w:val="340B6C18"/>
    <w:rsid w:val="342B1648"/>
    <w:rsid w:val="34381681"/>
    <w:rsid w:val="3457ED03"/>
    <w:rsid w:val="3460E211"/>
    <w:rsid w:val="347BE3C8"/>
    <w:rsid w:val="348757F3"/>
    <w:rsid w:val="34C8AD10"/>
    <w:rsid w:val="34CE36A4"/>
    <w:rsid w:val="34F54B9B"/>
    <w:rsid w:val="3528C5E2"/>
    <w:rsid w:val="3568CFA0"/>
    <w:rsid w:val="35867C70"/>
    <w:rsid w:val="35895D25"/>
    <w:rsid w:val="358B4388"/>
    <w:rsid w:val="35905F53"/>
    <w:rsid w:val="35C66ECA"/>
    <w:rsid w:val="35D8613A"/>
    <w:rsid w:val="35E4EE88"/>
    <w:rsid w:val="35EB4580"/>
    <w:rsid w:val="3619E910"/>
    <w:rsid w:val="364755D1"/>
    <w:rsid w:val="3666FE3C"/>
    <w:rsid w:val="366ED4AF"/>
    <w:rsid w:val="368213DB"/>
    <w:rsid w:val="36CC761C"/>
    <w:rsid w:val="36CCAD89"/>
    <w:rsid w:val="36CFE80B"/>
    <w:rsid w:val="36D1E6C6"/>
    <w:rsid w:val="36E0C3B1"/>
    <w:rsid w:val="36EDF52E"/>
    <w:rsid w:val="37008729"/>
    <w:rsid w:val="3701CED9"/>
    <w:rsid w:val="37513B3B"/>
    <w:rsid w:val="378A1C81"/>
    <w:rsid w:val="379CB7C1"/>
    <w:rsid w:val="37C8C687"/>
    <w:rsid w:val="37D33253"/>
    <w:rsid w:val="37D7A89E"/>
    <w:rsid w:val="381B9B53"/>
    <w:rsid w:val="383D4F5C"/>
    <w:rsid w:val="384B6ACB"/>
    <w:rsid w:val="385282B8"/>
    <w:rsid w:val="3866425C"/>
    <w:rsid w:val="38821168"/>
    <w:rsid w:val="3888086E"/>
    <w:rsid w:val="38895D53"/>
    <w:rsid w:val="388EA01A"/>
    <w:rsid w:val="3891601C"/>
    <w:rsid w:val="3893977F"/>
    <w:rsid w:val="3898BE72"/>
    <w:rsid w:val="3902201C"/>
    <w:rsid w:val="3912FC79"/>
    <w:rsid w:val="391BCD43"/>
    <w:rsid w:val="399D14A1"/>
    <w:rsid w:val="39CE858E"/>
    <w:rsid w:val="3A12F017"/>
    <w:rsid w:val="3A6C16EB"/>
    <w:rsid w:val="3A84CB73"/>
    <w:rsid w:val="3A8979C1"/>
    <w:rsid w:val="3AE078F8"/>
    <w:rsid w:val="3B3217B5"/>
    <w:rsid w:val="3B33808F"/>
    <w:rsid w:val="3B3E2E95"/>
    <w:rsid w:val="3B7AFF4F"/>
    <w:rsid w:val="3B88CC52"/>
    <w:rsid w:val="3BB794A5"/>
    <w:rsid w:val="3BC0DC80"/>
    <w:rsid w:val="3BC77F85"/>
    <w:rsid w:val="3BC95FB8"/>
    <w:rsid w:val="3BE79A15"/>
    <w:rsid w:val="3C0509DC"/>
    <w:rsid w:val="3C0CC574"/>
    <w:rsid w:val="3C2D76BA"/>
    <w:rsid w:val="3C32E563"/>
    <w:rsid w:val="3C46AF8A"/>
    <w:rsid w:val="3C7769A6"/>
    <w:rsid w:val="3C942522"/>
    <w:rsid w:val="3CA18D3B"/>
    <w:rsid w:val="3CA737F5"/>
    <w:rsid w:val="3CADFDDD"/>
    <w:rsid w:val="3CDA9498"/>
    <w:rsid w:val="3CDF9DE4"/>
    <w:rsid w:val="3D415A7E"/>
    <w:rsid w:val="3D4329E0"/>
    <w:rsid w:val="3D561C78"/>
    <w:rsid w:val="3D5DBF07"/>
    <w:rsid w:val="3D8E7C5F"/>
    <w:rsid w:val="3D947F88"/>
    <w:rsid w:val="3DBC428C"/>
    <w:rsid w:val="3DBED2F2"/>
    <w:rsid w:val="3DD1FD91"/>
    <w:rsid w:val="3DDF24E7"/>
    <w:rsid w:val="3DE11953"/>
    <w:rsid w:val="3E05B442"/>
    <w:rsid w:val="3E300BB6"/>
    <w:rsid w:val="3E39EFF4"/>
    <w:rsid w:val="3E43615C"/>
    <w:rsid w:val="3E8D0048"/>
    <w:rsid w:val="3E990AD0"/>
    <w:rsid w:val="3E9C0C28"/>
    <w:rsid w:val="3E9E69B0"/>
    <w:rsid w:val="3EA1EA68"/>
    <w:rsid w:val="3EB0A07C"/>
    <w:rsid w:val="3EB22AFD"/>
    <w:rsid w:val="3EF652B3"/>
    <w:rsid w:val="3F1ABB9B"/>
    <w:rsid w:val="3F1BDDA4"/>
    <w:rsid w:val="3F1C8426"/>
    <w:rsid w:val="3F7F08AD"/>
    <w:rsid w:val="3F86EDDC"/>
    <w:rsid w:val="3F99909D"/>
    <w:rsid w:val="3FA6514D"/>
    <w:rsid w:val="3FB505A7"/>
    <w:rsid w:val="3FD5ED65"/>
    <w:rsid w:val="3FF3981A"/>
    <w:rsid w:val="4001428F"/>
    <w:rsid w:val="400F12E9"/>
    <w:rsid w:val="4015162F"/>
    <w:rsid w:val="401DBAE1"/>
    <w:rsid w:val="403715F5"/>
    <w:rsid w:val="40433F13"/>
    <w:rsid w:val="405C8C3B"/>
    <w:rsid w:val="406393D5"/>
    <w:rsid w:val="407256C6"/>
    <w:rsid w:val="40EAB85E"/>
    <w:rsid w:val="40F7B1AE"/>
    <w:rsid w:val="41010B12"/>
    <w:rsid w:val="41160800"/>
    <w:rsid w:val="413450D3"/>
    <w:rsid w:val="415CD4F4"/>
    <w:rsid w:val="41746ABB"/>
    <w:rsid w:val="41759FDB"/>
    <w:rsid w:val="417DE986"/>
    <w:rsid w:val="417F87E4"/>
    <w:rsid w:val="41A42712"/>
    <w:rsid w:val="41BC8555"/>
    <w:rsid w:val="41D08762"/>
    <w:rsid w:val="41F1C37F"/>
    <w:rsid w:val="41F4A02A"/>
    <w:rsid w:val="41FCFB33"/>
    <w:rsid w:val="42010407"/>
    <w:rsid w:val="42036112"/>
    <w:rsid w:val="423F01D3"/>
    <w:rsid w:val="42506438"/>
    <w:rsid w:val="4251B49E"/>
    <w:rsid w:val="42A228A2"/>
    <w:rsid w:val="42C18B35"/>
    <w:rsid w:val="42D18530"/>
    <w:rsid w:val="42D836A5"/>
    <w:rsid w:val="431C3A33"/>
    <w:rsid w:val="432CE353"/>
    <w:rsid w:val="437631E8"/>
    <w:rsid w:val="4377F758"/>
    <w:rsid w:val="4386D6CB"/>
    <w:rsid w:val="438865CA"/>
    <w:rsid w:val="43D67272"/>
    <w:rsid w:val="43EA2FCC"/>
    <w:rsid w:val="43F8C93E"/>
    <w:rsid w:val="4419CCA8"/>
    <w:rsid w:val="442150FD"/>
    <w:rsid w:val="4429EE02"/>
    <w:rsid w:val="443387DE"/>
    <w:rsid w:val="446DDD03"/>
    <w:rsid w:val="44981134"/>
    <w:rsid w:val="44993D4A"/>
    <w:rsid w:val="44AEA7D9"/>
    <w:rsid w:val="44F8C0C5"/>
    <w:rsid w:val="45026536"/>
    <w:rsid w:val="450C2073"/>
    <w:rsid w:val="45102ECE"/>
    <w:rsid w:val="45198F1D"/>
    <w:rsid w:val="453390D9"/>
    <w:rsid w:val="45AA7397"/>
    <w:rsid w:val="45E0EF6C"/>
    <w:rsid w:val="4600C3CE"/>
    <w:rsid w:val="46083384"/>
    <w:rsid w:val="462EB79B"/>
    <w:rsid w:val="46ACAF89"/>
    <w:rsid w:val="46AED6C6"/>
    <w:rsid w:val="46B1599E"/>
    <w:rsid w:val="46B7AAF5"/>
    <w:rsid w:val="46CFDDC9"/>
    <w:rsid w:val="46D7739E"/>
    <w:rsid w:val="46DC126D"/>
    <w:rsid w:val="46E1780A"/>
    <w:rsid w:val="46FD23C0"/>
    <w:rsid w:val="4701FF99"/>
    <w:rsid w:val="4710636E"/>
    <w:rsid w:val="4713E6BD"/>
    <w:rsid w:val="471D2544"/>
    <w:rsid w:val="4724C2F2"/>
    <w:rsid w:val="4758F6A8"/>
    <w:rsid w:val="476DDD00"/>
    <w:rsid w:val="4770E147"/>
    <w:rsid w:val="47DEDCCD"/>
    <w:rsid w:val="47ED0921"/>
    <w:rsid w:val="47EFBB4B"/>
    <w:rsid w:val="481088ED"/>
    <w:rsid w:val="48225BF8"/>
    <w:rsid w:val="482A7488"/>
    <w:rsid w:val="482F6637"/>
    <w:rsid w:val="4858724F"/>
    <w:rsid w:val="486FE6FA"/>
    <w:rsid w:val="4888B5C5"/>
    <w:rsid w:val="48BEF493"/>
    <w:rsid w:val="48CDB33F"/>
    <w:rsid w:val="4919BA47"/>
    <w:rsid w:val="4924374B"/>
    <w:rsid w:val="493D702E"/>
    <w:rsid w:val="497CEFF4"/>
    <w:rsid w:val="497ED679"/>
    <w:rsid w:val="49DA5253"/>
    <w:rsid w:val="49DF146F"/>
    <w:rsid w:val="49F32B0B"/>
    <w:rsid w:val="4A21B49B"/>
    <w:rsid w:val="4A27B990"/>
    <w:rsid w:val="4A7C3D4B"/>
    <w:rsid w:val="4A8F4DCF"/>
    <w:rsid w:val="4A9BE002"/>
    <w:rsid w:val="4A9F0CF2"/>
    <w:rsid w:val="4AA6406F"/>
    <w:rsid w:val="4AA806BB"/>
    <w:rsid w:val="4ABAE431"/>
    <w:rsid w:val="4AE40DC9"/>
    <w:rsid w:val="4AF146C0"/>
    <w:rsid w:val="4AF5B99E"/>
    <w:rsid w:val="4B0A7A82"/>
    <w:rsid w:val="4B0E7F4F"/>
    <w:rsid w:val="4B1610CF"/>
    <w:rsid w:val="4B17F548"/>
    <w:rsid w:val="4B316B3B"/>
    <w:rsid w:val="4B415271"/>
    <w:rsid w:val="4B4F678B"/>
    <w:rsid w:val="4B63A995"/>
    <w:rsid w:val="4B66C3CF"/>
    <w:rsid w:val="4B78B1C7"/>
    <w:rsid w:val="4B80B7C4"/>
    <w:rsid w:val="4B872D27"/>
    <w:rsid w:val="4B979194"/>
    <w:rsid w:val="4BB2A4BC"/>
    <w:rsid w:val="4BB879B3"/>
    <w:rsid w:val="4BBC2BF3"/>
    <w:rsid w:val="4BDD06D8"/>
    <w:rsid w:val="4BDDFC0B"/>
    <w:rsid w:val="4BE0DAEE"/>
    <w:rsid w:val="4C0050D8"/>
    <w:rsid w:val="4C0DABB7"/>
    <w:rsid w:val="4C1A0D48"/>
    <w:rsid w:val="4C2CDF85"/>
    <w:rsid w:val="4C371CF2"/>
    <w:rsid w:val="4C57634F"/>
    <w:rsid w:val="4CAA147F"/>
    <w:rsid w:val="4CABCFF3"/>
    <w:rsid w:val="4CC168FD"/>
    <w:rsid w:val="4CC5A6B3"/>
    <w:rsid w:val="4CCC692E"/>
    <w:rsid w:val="4D0718C2"/>
    <w:rsid w:val="4D15DD79"/>
    <w:rsid w:val="4D50F9BC"/>
    <w:rsid w:val="4D70FB8C"/>
    <w:rsid w:val="4D8D971B"/>
    <w:rsid w:val="4D975F27"/>
    <w:rsid w:val="4DBC1BA8"/>
    <w:rsid w:val="4DC8BAF7"/>
    <w:rsid w:val="4E2CB7C9"/>
    <w:rsid w:val="4E400054"/>
    <w:rsid w:val="4E9FC992"/>
    <w:rsid w:val="4EFE27A2"/>
    <w:rsid w:val="4F15B2D5"/>
    <w:rsid w:val="4F2F328E"/>
    <w:rsid w:val="4F32D3AB"/>
    <w:rsid w:val="4F38241E"/>
    <w:rsid w:val="4F5C0BF1"/>
    <w:rsid w:val="4F712090"/>
    <w:rsid w:val="4F9E885B"/>
    <w:rsid w:val="4FA37FD5"/>
    <w:rsid w:val="4FAAD10A"/>
    <w:rsid w:val="4FDA6F3E"/>
    <w:rsid w:val="4FDA8C58"/>
    <w:rsid w:val="50157210"/>
    <w:rsid w:val="503F13D4"/>
    <w:rsid w:val="506D3CB9"/>
    <w:rsid w:val="50967BA5"/>
    <w:rsid w:val="5096BE5A"/>
    <w:rsid w:val="50AA7073"/>
    <w:rsid w:val="50ADC40A"/>
    <w:rsid w:val="50B7412F"/>
    <w:rsid w:val="50BCDA05"/>
    <w:rsid w:val="50CD084D"/>
    <w:rsid w:val="50E32819"/>
    <w:rsid w:val="50F2225B"/>
    <w:rsid w:val="510EBA5D"/>
    <w:rsid w:val="511FC292"/>
    <w:rsid w:val="512684F9"/>
    <w:rsid w:val="512807C3"/>
    <w:rsid w:val="513E8846"/>
    <w:rsid w:val="51403186"/>
    <w:rsid w:val="5150C118"/>
    <w:rsid w:val="51600102"/>
    <w:rsid w:val="517E1BA1"/>
    <w:rsid w:val="51847449"/>
    <w:rsid w:val="518DB1E5"/>
    <w:rsid w:val="51B2C4BE"/>
    <w:rsid w:val="51C2FFE3"/>
    <w:rsid w:val="51C63526"/>
    <w:rsid w:val="51D7CD4F"/>
    <w:rsid w:val="51DC35FD"/>
    <w:rsid w:val="51EE4F76"/>
    <w:rsid w:val="51F3CA86"/>
    <w:rsid w:val="520598D1"/>
    <w:rsid w:val="5209C615"/>
    <w:rsid w:val="520A0F57"/>
    <w:rsid w:val="5250C9D8"/>
    <w:rsid w:val="52570DE5"/>
    <w:rsid w:val="5273B674"/>
    <w:rsid w:val="52CAD857"/>
    <w:rsid w:val="52D4D5E0"/>
    <w:rsid w:val="52F6567B"/>
    <w:rsid w:val="535B5E9F"/>
    <w:rsid w:val="536E6BA5"/>
    <w:rsid w:val="53720228"/>
    <w:rsid w:val="5380EC96"/>
    <w:rsid w:val="53862C9B"/>
    <w:rsid w:val="5386DDA2"/>
    <w:rsid w:val="53B62BC2"/>
    <w:rsid w:val="53C3FFAC"/>
    <w:rsid w:val="53CFACA3"/>
    <w:rsid w:val="53D63DFD"/>
    <w:rsid w:val="53D859ED"/>
    <w:rsid w:val="543A164B"/>
    <w:rsid w:val="544746B7"/>
    <w:rsid w:val="547B4F07"/>
    <w:rsid w:val="5485711C"/>
    <w:rsid w:val="5490AEB1"/>
    <w:rsid w:val="54AF71CA"/>
    <w:rsid w:val="54AFEEFC"/>
    <w:rsid w:val="54E50E11"/>
    <w:rsid w:val="550EC6EE"/>
    <w:rsid w:val="5524AFCF"/>
    <w:rsid w:val="557A3E80"/>
    <w:rsid w:val="559466D8"/>
    <w:rsid w:val="55A56E8B"/>
    <w:rsid w:val="55CC4F95"/>
    <w:rsid w:val="55EBD433"/>
    <w:rsid w:val="563D77FE"/>
    <w:rsid w:val="563DCD2C"/>
    <w:rsid w:val="564C0B29"/>
    <w:rsid w:val="564C38B4"/>
    <w:rsid w:val="56784D5D"/>
    <w:rsid w:val="56A4410F"/>
    <w:rsid w:val="56B800B7"/>
    <w:rsid w:val="56BF1292"/>
    <w:rsid w:val="56C366E9"/>
    <w:rsid w:val="56E3E7C9"/>
    <w:rsid w:val="56F4E8A7"/>
    <w:rsid w:val="56FC84F0"/>
    <w:rsid w:val="57009430"/>
    <w:rsid w:val="57062074"/>
    <w:rsid w:val="573C754D"/>
    <w:rsid w:val="573E9473"/>
    <w:rsid w:val="5744554A"/>
    <w:rsid w:val="575A80C6"/>
    <w:rsid w:val="57676A66"/>
    <w:rsid w:val="579382BA"/>
    <w:rsid w:val="57BDEE9D"/>
    <w:rsid w:val="57C9B142"/>
    <w:rsid w:val="57E33D1D"/>
    <w:rsid w:val="58041A72"/>
    <w:rsid w:val="58298EF9"/>
    <w:rsid w:val="582B259B"/>
    <w:rsid w:val="58518DD1"/>
    <w:rsid w:val="58596F65"/>
    <w:rsid w:val="585EEE42"/>
    <w:rsid w:val="58747EFC"/>
    <w:rsid w:val="588CC134"/>
    <w:rsid w:val="58921AEB"/>
    <w:rsid w:val="589FE1EE"/>
    <w:rsid w:val="58DB702B"/>
    <w:rsid w:val="58FD282A"/>
    <w:rsid w:val="5903A0E3"/>
    <w:rsid w:val="5910C3F3"/>
    <w:rsid w:val="5915FEC9"/>
    <w:rsid w:val="59189E45"/>
    <w:rsid w:val="59368DF7"/>
    <w:rsid w:val="597842F5"/>
    <w:rsid w:val="59856C2B"/>
    <w:rsid w:val="59BCA187"/>
    <w:rsid w:val="59C62C27"/>
    <w:rsid w:val="59C92283"/>
    <w:rsid w:val="59DB6AD3"/>
    <w:rsid w:val="59DBE11F"/>
    <w:rsid w:val="5A2F3F25"/>
    <w:rsid w:val="5A2FBA28"/>
    <w:rsid w:val="5A38B2F2"/>
    <w:rsid w:val="5A505F9D"/>
    <w:rsid w:val="5A509F08"/>
    <w:rsid w:val="5A696954"/>
    <w:rsid w:val="5AAEAE04"/>
    <w:rsid w:val="5AB6DDC0"/>
    <w:rsid w:val="5AC4AB3E"/>
    <w:rsid w:val="5B269964"/>
    <w:rsid w:val="5B5830FD"/>
    <w:rsid w:val="5B6344F4"/>
    <w:rsid w:val="5B6B27A3"/>
    <w:rsid w:val="5B867145"/>
    <w:rsid w:val="5B931718"/>
    <w:rsid w:val="5BB11D83"/>
    <w:rsid w:val="5BD5A453"/>
    <w:rsid w:val="5BEBFC9C"/>
    <w:rsid w:val="5C0EF857"/>
    <w:rsid w:val="5C2461F7"/>
    <w:rsid w:val="5C554272"/>
    <w:rsid w:val="5C5DD723"/>
    <w:rsid w:val="5C74B351"/>
    <w:rsid w:val="5C7AF36E"/>
    <w:rsid w:val="5C9EE01D"/>
    <w:rsid w:val="5CA4012D"/>
    <w:rsid w:val="5CB2E9F6"/>
    <w:rsid w:val="5CC18E18"/>
    <w:rsid w:val="5CD52942"/>
    <w:rsid w:val="5CDFE709"/>
    <w:rsid w:val="5CE9272B"/>
    <w:rsid w:val="5CEF02D5"/>
    <w:rsid w:val="5D2C94DF"/>
    <w:rsid w:val="5D2F6543"/>
    <w:rsid w:val="5D3F8D03"/>
    <w:rsid w:val="5D49C6D6"/>
    <w:rsid w:val="5D530504"/>
    <w:rsid w:val="5D6406C5"/>
    <w:rsid w:val="5D681F36"/>
    <w:rsid w:val="5D79E3C0"/>
    <w:rsid w:val="5DDA95C1"/>
    <w:rsid w:val="5DF1097E"/>
    <w:rsid w:val="5DF5CE65"/>
    <w:rsid w:val="5DF7E3E5"/>
    <w:rsid w:val="5DFA885A"/>
    <w:rsid w:val="5E0AF6B2"/>
    <w:rsid w:val="5E386046"/>
    <w:rsid w:val="5E43FFC0"/>
    <w:rsid w:val="5E5869F2"/>
    <w:rsid w:val="5E636921"/>
    <w:rsid w:val="5E6AD455"/>
    <w:rsid w:val="5E79CA59"/>
    <w:rsid w:val="5E8FE748"/>
    <w:rsid w:val="5EB0600D"/>
    <w:rsid w:val="5EC9EB22"/>
    <w:rsid w:val="5ED29F50"/>
    <w:rsid w:val="5EE06828"/>
    <w:rsid w:val="5F10BCB4"/>
    <w:rsid w:val="5F1B7AEB"/>
    <w:rsid w:val="5F8599C9"/>
    <w:rsid w:val="5FB1A4FB"/>
    <w:rsid w:val="5FB1B018"/>
    <w:rsid w:val="5FC711B0"/>
    <w:rsid w:val="5FD39370"/>
    <w:rsid w:val="5FEC5680"/>
    <w:rsid w:val="5FFCB5A4"/>
    <w:rsid w:val="5FFEA9D0"/>
    <w:rsid w:val="60111033"/>
    <w:rsid w:val="6044529E"/>
    <w:rsid w:val="60520C79"/>
    <w:rsid w:val="605C5A53"/>
    <w:rsid w:val="60B5F3A1"/>
    <w:rsid w:val="60B9E84E"/>
    <w:rsid w:val="60C6C743"/>
    <w:rsid w:val="60CF458F"/>
    <w:rsid w:val="60E73C81"/>
    <w:rsid w:val="60FFF8FB"/>
    <w:rsid w:val="6133A2F7"/>
    <w:rsid w:val="614A7FF6"/>
    <w:rsid w:val="6153739D"/>
    <w:rsid w:val="616AA6E3"/>
    <w:rsid w:val="6174EF66"/>
    <w:rsid w:val="618347BE"/>
    <w:rsid w:val="61A4BF32"/>
    <w:rsid w:val="61C0D1B0"/>
    <w:rsid w:val="61C61A7B"/>
    <w:rsid w:val="61F4412E"/>
    <w:rsid w:val="61FADAD3"/>
    <w:rsid w:val="620ADC2B"/>
    <w:rsid w:val="6223DDDF"/>
    <w:rsid w:val="6228FCDA"/>
    <w:rsid w:val="62314222"/>
    <w:rsid w:val="623559D8"/>
    <w:rsid w:val="623A64A6"/>
    <w:rsid w:val="624918BD"/>
    <w:rsid w:val="624F7DA3"/>
    <w:rsid w:val="62556697"/>
    <w:rsid w:val="62582C9E"/>
    <w:rsid w:val="626522EB"/>
    <w:rsid w:val="626E3791"/>
    <w:rsid w:val="62A4B4D6"/>
    <w:rsid w:val="62C11B84"/>
    <w:rsid w:val="62EF3DF9"/>
    <w:rsid w:val="632AAFE3"/>
    <w:rsid w:val="632BEEA6"/>
    <w:rsid w:val="632D5D87"/>
    <w:rsid w:val="63410805"/>
    <w:rsid w:val="63456B73"/>
    <w:rsid w:val="637B957E"/>
    <w:rsid w:val="637F6ABA"/>
    <w:rsid w:val="63843424"/>
    <w:rsid w:val="63B6A837"/>
    <w:rsid w:val="63C6DBCB"/>
    <w:rsid w:val="63CD03A4"/>
    <w:rsid w:val="63CE2E01"/>
    <w:rsid w:val="63D1BCF1"/>
    <w:rsid w:val="63F4BA70"/>
    <w:rsid w:val="64242336"/>
    <w:rsid w:val="6449564B"/>
    <w:rsid w:val="644EF0CD"/>
    <w:rsid w:val="64530D5B"/>
    <w:rsid w:val="645D671C"/>
    <w:rsid w:val="648BC8E8"/>
    <w:rsid w:val="648F4F77"/>
    <w:rsid w:val="64936E39"/>
    <w:rsid w:val="64CBF14F"/>
    <w:rsid w:val="64D9BD07"/>
    <w:rsid w:val="65157497"/>
    <w:rsid w:val="6523AC05"/>
    <w:rsid w:val="659C6A6B"/>
    <w:rsid w:val="65B729C7"/>
    <w:rsid w:val="65BFC0A0"/>
    <w:rsid w:val="65D40CAA"/>
    <w:rsid w:val="65EFCE47"/>
    <w:rsid w:val="664A7344"/>
    <w:rsid w:val="664C98F4"/>
    <w:rsid w:val="667C1A61"/>
    <w:rsid w:val="668B3382"/>
    <w:rsid w:val="66B4C9AD"/>
    <w:rsid w:val="66BDC04A"/>
    <w:rsid w:val="672C7524"/>
    <w:rsid w:val="673BB948"/>
    <w:rsid w:val="673CB7EB"/>
    <w:rsid w:val="67467A34"/>
    <w:rsid w:val="6766C5C2"/>
    <w:rsid w:val="6794A255"/>
    <w:rsid w:val="67DC8DD9"/>
    <w:rsid w:val="67EF7305"/>
    <w:rsid w:val="67F037D1"/>
    <w:rsid w:val="67FBF935"/>
    <w:rsid w:val="680D1615"/>
    <w:rsid w:val="6811C88B"/>
    <w:rsid w:val="683D0CB2"/>
    <w:rsid w:val="6848FD4C"/>
    <w:rsid w:val="687006A4"/>
    <w:rsid w:val="687D97F2"/>
    <w:rsid w:val="68A82403"/>
    <w:rsid w:val="68B9FBAE"/>
    <w:rsid w:val="68D0EAE3"/>
    <w:rsid w:val="68DDE36E"/>
    <w:rsid w:val="68F2AEFD"/>
    <w:rsid w:val="68F31B57"/>
    <w:rsid w:val="690D0BBE"/>
    <w:rsid w:val="6912679E"/>
    <w:rsid w:val="693AF037"/>
    <w:rsid w:val="695B738A"/>
    <w:rsid w:val="6970B361"/>
    <w:rsid w:val="699CBF36"/>
    <w:rsid w:val="69A0D0E8"/>
    <w:rsid w:val="69A235AE"/>
    <w:rsid w:val="69B519B7"/>
    <w:rsid w:val="69BFE209"/>
    <w:rsid w:val="69C00127"/>
    <w:rsid w:val="69CB8E1C"/>
    <w:rsid w:val="6A06BE1F"/>
    <w:rsid w:val="6A2CADEC"/>
    <w:rsid w:val="6A4B90EA"/>
    <w:rsid w:val="6A5AA9A6"/>
    <w:rsid w:val="6A5E4E57"/>
    <w:rsid w:val="6A65A060"/>
    <w:rsid w:val="6A65B324"/>
    <w:rsid w:val="6A6F4D8A"/>
    <w:rsid w:val="6A8AF773"/>
    <w:rsid w:val="6A911558"/>
    <w:rsid w:val="6A9E28E9"/>
    <w:rsid w:val="6AAC60D4"/>
    <w:rsid w:val="6ABC3464"/>
    <w:rsid w:val="6AD3D851"/>
    <w:rsid w:val="6AD67AC7"/>
    <w:rsid w:val="6B07D837"/>
    <w:rsid w:val="6B3D0A22"/>
    <w:rsid w:val="6B3F1EE4"/>
    <w:rsid w:val="6B9E0CEC"/>
    <w:rsid w:val="6BA078F1"/>
    <w:rsid w:val="6BAE3E2E"/>
    <w:rsid w:val="6BC0E5F0"/>
    <w:rsid w:val="6BD4FAB5"/>
    <w:rsid w:val="6BE9C624"/>
    <w:rsid w:val="6C0CD65A"/>
    <w:rsid w:val="6C131912"/>
    <w:rsid w:val="6C268881"/>
    <w:rsid w:val="6C26B17D"/>
    <w:rsid w:val="6C42B212"/>
    <w:rsid w:val="6C67733C"/>
    <w:rsid w:val="6C68BDF6"/>
    <w:rsid w:val="6C6F309A"/>
    <w:rsid w:val="6C78D171"/>
    <w:rsid w:val="6C7B23B2"/>
    <w:rsid w:val="6C7D4519"/>
    <w:rsid w:val="6C961D02"/>
    <w:rsid w:val="6CA13CC0"/>
    <w:rsid w:val="6CA3F7F1"/>
    <w:rsid w:val="6CAEF4B3"/>
    <w:rsid w:val="6CD113EC"/>
    <w:rsid w:val="6D564680"/>
    <w:rsid w:val="6D725735"/>
    <w:rsid w:val="6D8F62D9"/>
    <w:rsid w:val="6D913004"/>
    <w:rsid w:val="6D9FC1EE"/>
    <w:rsid w:val="6DBDD9CC"/>
    <w:rsid w:val="6DC00B77"/>
    <w:rsid w:val="6DDB7BE7"/>
    <w:rsid w:val="6DE9D1EE"/>
    <w:rsid w:val="6E43D416"/>
    <w:rsid w:val="6E4C96D5"/>
    <w:rsid w:val="6E7B1A92"/>
    <w:rsid w:val="6E810C9C"/>
    <w:rsid w:val="6E9CAFA2"/>
    <w:rsid w:val="6EACBC96"/>
    <w:rsid w:val="6EB56575"/>
    <w:rsid w:val="6EC2481C"/>
    <w:rsid w:val="6EC5082E"/>
    <w:rsid w:val="6ED18D00"/>
    <w:rsid w:val="6EE59920"/>
    <w:rsid w:val="6EE77ACB"/>
    <w:rsid w:val="6EFE58E9"/>
    <w:rsid w:val="6F02C000"/>
    <w:rsid w:val="6F285E1B"/>
    <w:rsid w:val="6F31E465"/>
    <w:rsid w:val="6F32EBB5"/>
    <w:rsid w:val="6F3C8441"/>
    <w:rsid w:val="6F47CB02"/>
    <w:rsid w:val="6F480325"/>
    <w:rsid w:val="6F4FE827"/>
    <w:rsid w:val="6F69A3C9"/>
    <w:rsid w:val="6FB790A4"/>
    <w:rsid w:val="6FC343F9"/>
    <w:rsid w:val="6FC84F29"/>
    <w:rsid w:val="6FEDD94A"/>
    <w:rsid w:val="6FF6C7FA"/>
    <w:rsid w:val="7000845E"/>
    <w:rsid w:val="70018043"/>
    <w:rsid w:val="702CB082"/>
    <w:rsid w:val="70423485"/>
    <w:rsid w:val="704AD760"/>
    <w:rsid w:val="707CA28E"/>
    <w:rsid w:val="7094E09C"/>
    <w:rsid w:val="70B13A0C"/>
    <w:rsid w:val="70B4C4B4"/>
    <w:rsid w:val="70DBFBE0"/>
    <w:rsid w:val="70E73A2D"/>
    <w:rsid w:val="7113FE73"/>
    <w:rsid w:val="71332CAB"/>
    <w:rsid w:val="713B2D46"/>
    <w:rsid w:val="71A8B842"/>
    <w:rsid w:val="71F44DDE"/>
    <w:rsid w:val="72057159"/>
    <w:rsid w:val="7228E17A"/>
    <w:rsid w:val="722B15E2"/>
    <w:rsid w:val="723A677B"/>
    <w:rsid w:val="72561CB8"/>
    <w:rsid w:val="72A3DB9F"/>
    <w:rsid w:val="72B4B8CD"/>
    <w:rsid w:val="72D26A0A"/>
    <w:rsid w:val="72EC01E3"/>
    <w:rsid w:val="72FA0339"/>
    <w:rsid w:val="731C40B5"/>
    <w:rsid w:val="73272576"/>
    <w:rsid w:val="732EB550"/>
    <w:rsid w:val="732F67EA"/>
    <w:rsid w:val="73303EE6"/>
    <w:rsid w:val="734E078E"/>
    <w:rsid w:val="7350A0FD"/>
    <w:rsid w:val="736794E3"/>
    <w:rsid w:val="7370EF35"/>
    <w:rsid w:val="73D2EB41"/>
    <w:rsid w:val="74010AAD"/>
    <w:rsid w:val="7402865B"/>
    <w:rsid w:val="7421185C"/>
    <w:rsid w:val="743C4126"/>
    <w:rsid w:val="7453D96A"/>
    <w:rsid w:val="746C15F7"/>
    <w:rsid w:val="746F983C"/>
    <w:rsid w:val="747B5092"/>
    <w:rsid w:val="74890C98"/>
    <w:rsid w:val="74A17BA1"/>
    <w:rsid w:val="74A9FFF7"/>
    <w:rsid w:val="74D11899"/>
    <w:rsid w:val="74DF7CF0"/>
    <w:rsid w:val="74FB695F"/>
    <w:rsid w:val="750084E9"/>
    <w:rsid w:val="75028122"/>
    <w:rsid w:val="75076EE5"/>
    <w:rsid w:val="753D2E84"/>
    <w:rsid w:val="75435668"/>
    <w:rsid w:val="755CD3AE"/>
    <w:rsid w:val="7567957F"/>
    <w:rsid w:val="7567EC3E"/>
    <w:rsid w:val="7589EB2E"/>
    <w:rsid w:val="758C3E0C"/>
    <w:rsid w:val="7597C3BC"/>
    <w:rsid w:val="75AA36F3"/>
    <w:rsid w:val="75ACBE4E"/>
    <w:rsid w:val="75AD040B"/>
    <w:rsid w:val="75AFEFB8"/>
    <w:rsid w:val="75DBC666"/>
    <w:rsid w:val="76085996"/>
    <w:rsid w:val="760A3B64"/>
    <w:rsid w:val="7629EC7A"/>
    <w:rsid w:val="7640F3E4"/>
    <w:rsid w:val="766B8FBE"/>
    <w:rsid w:val="76998A89"/>
    <w:rsid w:val="769CD8BC"/>
    <w:rsid w:val="76B4D632"/>
    <w:rsid w:val="76B75E3D"/>
    <w:rsid w:val="76D74FD7"/>
    <w:rsid w:val="770F2D0E"/>
    <w:rsid w:val="7711DDB9"/>
    <w:rsid w:val="771B78C3"/>
    <w:rsid w:val="771F596F"/>
    <w:rsid w:val="772E3C8B"/>
    <w:rsid w:val="777350CE"/>
    <w:rsid w:val="77AA3D28"/>
    <w:rsid w:val="78425B29"/>
    <w:rsid w:val="785D9100"/>
    <w:rsid w:val="78640763"/>
    <w:rsid w:val="788B92A9"/>
    <w:rsid w:val="789D3109"/>
    <w:rsid w:val="78A04982"/>
    <w:rsid w:val="78B32DDC"/>
    <w:rsid w:val="78C655D4"/>
    <w:rsid w:val="78C67BAC"/>
    <w:rsid w:val="78F3A457"/>
    <w:rsid w:val="78FF262B"/>
    <w:rsid w:val="791A1251"/>
    <w:rsid w:val="7928460E"/>
    <w:rsid w:val="7941C10F"/>
    <w:rsid w:val="79437E04"/>
    <w:rsid w:val="79642ADF"/>
    <w:rsid w:val="798BA29E"/>
    <w:rsid w:val="798E8EB1"/>
    <w:rsid w:val="799C7721"/>
    <w:rsid w:val="79B3AAC9"/>
    <w:rsid w:val="79B8C5A2"/>
    <w:rsid w:val="79D8E6C6"/>
    <w:rsid w:val="79EB5C87"/>
    <w:rsid w:val="79F6D302"/>
    <w:rsid w:val="79FA2610"/>
    <w:rsid w:val="7A020BD7"/>
    <w:rsid w:val="7A0500AA"/>
    <w:rsid w:val="7A0D82BD"/>
    <w:rsid w:val="7A0E6539"/>
    <w:rsid w:val="7A163138"/>
    <w:rsid w:val="7A36DD99"/>
    <w:rsid w:val="7A5ED76D"/>
    <w:rsid w:val="7A821701"/>
    <w:rsid w:val="7A968C7A"/>
    <w:rsid w:val="7ADF9554"/>
    <w:rsid w:val="7AE5D79C"/>
    <w:rsid w:val="7AF1C66D"/>
    <w:rsid w:val="7B0579FF"/>
    <w:rsid w:val="7B142DA2"/>
    <w:rsid w:val="7B251823"/>
    <w:rsid w:val="7B3B0BFE"/>
    <w:rsid w:val="7B539351"/>
    <w:rsid w:val="7B6BAD4B"/>
    <w:rsid w:val="7BACF3DC"/>
    <w:rsid w:val="7C049B27"/>
    <w:rsid w:val="7C12935D"/>
    <w:rsid w:val="7C13C6E1"/>
    <w:rsid w:val="7C310904"/>
    <w:rsid w:val="7C63F6EC"/>
    <w:rsid w:val="7C9837B2"/>
    <w:rsid w:val="7CCFA51E"/>
    <w:rsid w:val="7CF34129"/>
    <w:rsid w:val="7CF42018"/>
    <w:rsid w:val="7CF8FEF3"/>
    <w:rsid w:val="7D260609"/>
    <w:rsid w:val="7D42E155"/>
    <w:rsid w:val="7D60C050"/>
    <w:rsid w:val="7D6379F5"/>
    <w:rsid w:val="7D91B8D4"/>
    <w:rsid w:val="7DB2ABFC"/>
    <w:rsid w:val="7DBE5650"/>
    <w:rsid w:val="7E00D705"/>
    <w:rsid w:val="7E0EA1D2"/>
    <w:rsid w:val="7E258635"/>
    <w:rsid w:val="7E3407E6"/>
    <w:rsid w:val="7E378025"/>
    <w:rsid w:val="7E7C3819"/>
    <w:rsid w:val="7E9140DF"/>
    <w:rsid w:val="7EA4ACB9"/>
    <w:rsid w:val="7EB22E35"/>
    <w:rsid w:val="7ECFF35D"/>
    <w:rsid w:val="7EE1FA9F"/>
    <w:rsid w:val="7EEB34D5"/>
    <w:rsid w:val="7EFD5F0C"/>
    <w:rsid w:val="7F2E45F8"/>
    <w:rsid w:val="7F444E92"/>
    <w:rsid w:val="7F46CDA6"/>
    <w:rsid w:val="7FACC9AD"/>
    <w:rsid w:val="7FF7C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71F1"/>
  <w15:docId w15:val="{5E6C6CE3-0E41-4F04-A4C9-6F037440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Arial"/>
        <w:kern w:val="3"/>
        <w:sz w:val="22"/>
        <w:szCs w:val="22"/>
        <w:lang w:val="en-GB" w:eastAsia="en-GB"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64" w:lineRule="auto"/>
      <w:textAlignment w:val="baseline"/>
    </w:pPr>
    <w:rPr>
      <w:rFonts w:eastAsia="Times New Roman" w:cs="Calibri"/>
      <w:kern w:val="0"/>
      <w:sz w:val="24"/>
      <w:szCs w:val="24"/>
      <w:lang w:val="en-US"/>
    </w:rPr>
  </w:style>
  <w:style w:type="paragraph" w:styleId="Heading1">
    <w:name w:val="heading 1"/>
    <w:basedOn w:val="Heading2"/>
    <w:next w:val="Normal"/>
    <w:uiPriority w:val="9"/>
    <w:qFormat/>
    <w:pPr>
      <w:spacing w:before="360"/>
      <w:outlineLvl w:val="0"/>
    </w:pPr>
  </w:style>
  <w:style w:type="paragraph" w:styleId="Heading2">
    <w:name w:val="heading 2"/>
    <w:next w:val="Normal"/>
    <w:uiPriority w:val="9"/>
    <w:unhideWhenUsed/>
    <w:qFormat/>
    <w:pPr>
      <w:keepNext/>
      <w:keepLines/>
      <w:suppressAutoHyphens/>
      <w:spacing w:before="240" w:after="120"/>
      <w:jc w:val="both"/>
      <w:outlineLvl w:val="1"/>
    </w:pPr>
    <w:rPr>
      <w:rFonts w:eastAsia="Calibri"/>
      <w:b/>
      <w:sz w:val="28"/>
      <w:szCs w:val="28"/>
      <w:lang w:val="en-US"/>
    </w:rPr>
  </w:style>
  <w:style w:type="paragraph" w:styleId="Heading3">
    <w:name w:val="heading 3"/>
    <w:next w:val="Normal"/>
    <w:uiPriority w:val="9"/>
    <w:semiHidden/>
    <w:unhideWhenUsed/>
    <w:qFormat/>
    <w:pPr>
      <w:keepNext/>
      <w:keepLines/>
      <w:suppressAutoHyphens/>
      <w:spacing w:after="313"/>
      <w:ind w:left="91" w:hanging="10"/>
      <w:jc w:val="center"/>
      <w:outlineLvl w:val="2"/>
    </w:pPr>
    <w:rPr>
      <w:rFonts w:eastAsia="Calibri" w:cs="Calibri"/>
      <w:b/>
      <w:color w:val="0072C6"/>
      <w:sz w:val="24"/>
    </w:rPr>
  </w:style>
  <w:style w:type="paragraph" w:styleId="Heading4">
    <w:name w:val="heading 4"/>
    <w:next w:val="Normal"/>
    <w:uiPriority w:val="9"/>
    <w:semiHidden/>
    <w:unhideWhenUsed/>
    <w:qFormat/>
    <w:pPr>
      <w:keepNext/>
      <w:keepLines/>
      <w:suppressAutoHyphens/>
      <w:spacing w:after="0"/>
      <w:ind w:left="106" w:hanging="10"/>
      <w:jc w:val="center"/>
      <w:outlineLvl w:val="3"/>
    </w:pPr>
    <w:rPr>
      <w:rFonts w:eastAsia="Calibri" w:cs="Calibri"/>
      <w:b/>
      <w:color w:val="4444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9"/>
      </w:numPr>
    </w:pPr>
  </w:style>
  <w:style w:type="character" w:customStyle="1" w:styleId="Heading3Char">
    <w:name w:val="Heading 3 Char"/>
    <w:rPr>
      <w:rFonts w:ascii="Calibri" w:eastAsia="Calibri" w:hAnsi="Calibri" w:cs="Calibri"/>
      <w:b/>
      <w:color w:val="0072C6"/>
      <w:sz w:val="24"/>
    </w:rPr>
  </w:style>
  <w:style w:type="character" w:customStyle="1" w:styleId="Heading1Char">
    <w:name w:val="Heading 1 Char"/>
    <w:rPr>
      <w:rFonts w:eastAsia="Calibri"/>
      <w:b/>
      <w:sz w:val="28"/>
      <w:szCs w:val="28"/>
      <w:lang w:val="en-US"/>
    </w:rPr>
  </w:style>
  <w:style w:type="character" w:customStyle="1" w:styleId="Heading4Char">
    <w:name w:val="Heading 4 Char"/>
    <w:rPr>
      <w:rFonts w:ascii="Calibri" w:eastAsia="Calibri" w:hAnsi="Calibri" w:cs="Calibri"/>
      <w:b/>
      <w:color w:val="444444"/>
      <w:sz w:val="24"/>
    </w:rPr>
  </w:style>
  <w:style w:type="character" w:customStyle="1" w:styleId="Heading2Char">
    <w:name w:val="Heading 2 Char"/>
    <w:rPr>
      <w:rFonts w:eastAsia="Calibri"/>
      <w:b/>
      <w:sz w:val="28"/>
      <w:szCs w:val="28"/>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after="100" w:line="240" w:lineRule="auto"/>
    </w:pPr>
    <w:rPr>
      <w:rFonts w:ascii="Times New Roman" w:hAnsi="Times New Roman" w:cs="Times New Roman"/>
    </w:rPr>
  </w:style>
  <w:style w:type="paragraph" w:customStyle="1" w:styleId="paragraph">
    <w:name w:val="paragraph"/>
    <w:basedOn w:val="Normal"/>
    <w:pPr>
      <w:spacing w:before="100" w:after="100" w:line="240" w:lineRule="auto"/>
    </w:pPr>
    <w:rPr>
      <w:rFonts w:ascii="Times New Roman" w:hAnsi="Times New Roman" w:cs="Times New Roma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uperscript">
    <w:name w:val="superscript"/>
    <w:basedOn w:val="DefaultParagraphFont"/>
  </w:style>
  <w:style w:type="paragraph" w:styleId="FootnoteText">
    <w:name w:val="footnote text"/>
    <w:basedOn w:val="Normal"/>
    <w:pPr>
      <w:spacing w:after="0" w:line="240" w:lineRule="auto"/>
    </w:pPr>
    <w:rPr>
      <w:rFonts w:eastAsia="Calibri" w:cs="Arial"/>
      <w:sz w:val="20"/>
      <w:szCs w:val="20"/>
      <w:lang w:eastAsia="en-US"/>
    </w:rPr>
  </w:style>
  <w:style w:type="character" w:customStyle="1" w:styleId="FootnoteTextChar">
    <w:name w:val="Footnote Text Char"/>
    <w:basedOn w:val="DefaultParagraphFont"/>
    <w:rPr>
      <w:rFonts w:eastAsia="Calibri"/>
      <w:kern w:val="0"/>
      <w:sz w:val="20"/>
      <w:szCs w:val="20"/>
      <w:lang w:eastAsia="en-US"/>
    </w:r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pPr>
      <w:ind w:left="720"/>
      <w:contextualSpacing/>
    </w:pPr>
    <w:rPr>
      <w:rFonts w:eastAsia="Calibri" w:cs="Arial"/>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rFonts w:eastAsia="Calibri" w:cs="Arial"/>
      <w:sz w:val="20"/>
      <w:szCs w:val="20"/>
      <w:lang w:eastAsia="en-US"/>
    </w:rPr>
  </w:style>
  <w:style w:type="character" w:customStyle="1" w:styleId="CommentTextChar">
    <w:name w:val="Comment Text Char"/>
    <w:basedOn w:val="DefaultParagraphFont"/>
    <w:rPr>
      <w:rFonts w:eastAsia="Calibri"/>
      <w:sz w:val="20"/>
      <w:szCs w:val="20"/>
      <w:lang w:eastAsia="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Calibri"/>
      <w:color w:val="000000"/>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color w:val="000000"/>
    </w:rPr>
  </w:style>
  <w:style w:type="paragraph" w:styleId="Revision">
    <w:name w:val="Revision"/>
    <w:pPr>
      <w:suppressAutoHyphens/>
      <w:spacing w:after="0" w:line="240" w:lineRule="auto"/>
    </w:pPr>
    <w:rPr>
      <w:rFonts w:eastAsia="Calibri" w:cs="Calibri"/>
      <w:color w:val="000000"/>
    </w:rPr>
  </w:style>
  <w:style w:type="paragraph" w:customStyle="1" w:styleId="TableParagraph">
    <w:name w:val="Table Paragraph"/>
    <w:basedOn w:val="Normal"/>
    <w:pPr>
      <w:widowControl w:val="0"/>
      <w:autoSpaceDE w:val="0"/>
      <w:spacing w:after="0" w:line="240" w:lineRule="auto"/>
      <w:ind w:left="107"/>
    </w:pPr>
    <w:rPr>
      <w:lang w:eastAsia="en-US"/>
    </w:rPr>
  </w:style>
  <w:style w:type="character" w:customStyle="1" w:styleId="cf01">
    <w:name w:val="cf01"/>
    <w:basedOn w:val="DefaultParagraphFont"/>
    <w:rPr>
      <w:rFonts w:ascii="Segoe UI" w:hAnsi="Segoe UI" w:cs="Segoe UI"/>
      <w:sz w:val="18"/>
      <w:szCs w:val="18"/>
    </w:rPr>
  </w:style>
  <w:style w:type="character" w:customStyle="1" w:styleId="ListParagraphChar">
    <w:name w:val="List Paragraph Char"/>
    <w:rPr>
      <w:rFonts w:eastAsia="Calibri"/>
      <w:kern w:val="0"/>
      <w:lang w:eastAsia="en-US"/>
    </w:rPr>
  </w:style>
  <w:style w:type="paragraph" w:styleId="CommentSubject">
    <w:name w:val="annotation subject"/>
    <w:basedOn w:val="CommentText"/>
    <w:next w:val="CommentText"/>
    <w:rPr>
      <w:rFonts w:cs="Calibri"/>
      <w:b/>
      <w:bCs/>
      <w:color w:val="000000"/>
      <w:lang w:eastAsia="en-GB"/>
    </w:rPr>
  </w:style>
  <w:style w:type="character" w:customStyle="1" w:styleId="CommentSubjectChar">
    <w:name w:val="Comment Subject Char"/>
    <w:basedOn w:val="CommentTextChar"/>
    <w:rPr>
      <w:rFonts w:ascii="Calibri" w:eastAsia="Calibri" w:hAnsi="Calibri" w:cs="Calibri"/>
      <w:b/>
      <w:bCs/>
      <w:color w:val="000000"/>
      <w:sz w:val="20"/>
      <w:szCs w:val="20"/>
      <w:lang w:eastAsia="en-US"/>
    </w:rPr>
  </w:style>
  <w:style w:type="character" w:customStyle="1" w:styleId="ui-provider">
    <w:name w:val="ui-provider"/>
    <w:basedOn w:val="DefaultParagraphFont"/>
  </w:style>
  <w:style w:type="character" w:styleId="FollowedHyperlink">
    <w:name w:val="FollowedHyperlink"/>
    <w:basedOn w:val="DefaultParagraphFont"/>
    <w:rPr>
      <w:color w:val="954F72"/>
      <w:u w:val="single"/>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lang w:val="en-US"/>
    </w:rPr>
  </w:style>
  <w:style w:type="paragraph" w:customStyle="1" w:styleId="Pa12">
    <w:name w:val="Pa12"/>
    <w:basedOn w:val="Normal"/>
    <w:next w:val="Normal"/>
    <w:pPr>
      <w:autoSpaceDE w:val="0"/>
      <w:spacing w:after="0" w:line="251" w:lineRule="atLeast"/>
      <w:textAlignment w:val="auto"/>
    </w:pPr>
    <w:rPr>
      <w:rFonts w:eastAsia="Yu Mincho"/>
      <w:lang w:val="en-GB"/>
    </w:rPr>
  </w:style>
  <w:style w:type="numbering" w:customStyle="1" w:styleId="WWOutlineListStyle1">
    <w:name w:val="WW_OutlineListStyle_1"/>
    <w:basedOn w:val="NoList"/>
    <w:pPr>
      <w:numPr>
        <w:numId w:val="22"/>
      </w:numPr>
    </w:pPr>
  </w:style>
  <w:style w:type="numbering" w:customStyle="1" w:styleId="WWOutlineListStyle">
    <w:name w:val="WW_OutlineListStyle"/>
    <w:basedOn w:val="NoList"/>
    <w:pPr>
      <w:numPr>
        <w:numId w:val="2"/>
      </w:numPr>
    </w:pPr>
  </w:style>
  <w:style w:type="paragraph" w:customStyle="1" w:styleId="Source">
    <w:name w:val="Source"/>
    <w:basedOn w:val="Normal"/>
    <w:next w:val="Normal"/>
    <w:rsid w:val="00572779"/>
    <w:pPr>
      <w:tabs>
        <w:tab w:val="left" w:pos="794"/>
        <w:tab w:val="left" w:pos="1191"/>
        <w:tab w:val="left" w:pos="1588"/>
        <w:tab w:val="left" w:pos="1985"/>
      </w:tabs>
      <w:suppressAutoHyphens w:val="0"/>
      <w:overflowPunct w:val="0"/>
      <w:autoSpaceDE w:val="0"/>
      <w:adjustRightInd w:val="0"/>
      <w:spacing w:before="240" w:after="240" w:line="240" w:lineRule="auto"/>
      <w:jc w:val="center"/>
    </w:pPr>
    <w:rPr>
      <w:rFonts w:asciiTheme="minorHAnsi" w:hAnsiTheme="minorHAnsi" w:cs="Times New Roman"/>
      <w:b/>
      <w:sz w:val="28"/>
      <w:szCs w:val="20"/>
      <w:lang w:val="en-GB" w:eastAsia="en-US"/>
    </w:rPr>
  </w:style>
  <w:style w:type="paragraph" w:customStyle="1" w:styleId="Title1">
    <w:name w:val="Title 1"/>
    <w:basedOn w:val="Source"/>
    <w:next w:val="Normal"/>
    <w:uiPriority w:val="99"/>
    <w:rsid w:val="0057277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572779"/>
    <w:pPr>
      <w:tabs>
        <w:tab w:val="left" w:pos="794"/>
        <w:tab w:val="left" w:pos="1191"/>
        <w:tab w:val="left" w:pos="1588"/>
        <w:tab w:val="left" w:pos="1985"/>
      </w:tabs>
      <w:suppressAutoHyphens w:val="0"/>
      <w:overflowPunct w:val="0"/>
      <w:autoSpaceDE w:val="0"/>
      <w:adjustRightInd w:val="0"/>
      <w:spacing w:before="120" w:after="0" w:line="240" w:lineRule="auto"/>
    </w:pPr>
    <w:rPr>
      <w:rFonts w:asciiTheme="minorHAnsi" w:hAnsiTheme="minorHAnsi" w:cs="Times New Roman Bold"/>
      <w:b/>
      <w:caps/>
      <w:szCs w:val="20"/>
      <w:lang w:val="en-GB" w:eastAsia="en-US"/>
    </w:rPr>
  </w:style>
  <w:style w:type="character" w:styleId="PageNumber">
    <w:name w:val="page number"/>
    <w:basedOn w:val="DefaultParagraphFont"/>
    <w:rsid w:val="00FA04DE"/>
    <w:rPr>
      <w:rFonts w:asciiTheme="minorHAnsi" w:hAnsiTheme="minorHAnsi"/>
    </w:rPr>
  </w:style>
  <w:style w:type="paragraph" w:customStyle="1" w:styleId="FirstFooter">
    <w:name w:val="FirstFooter"/>
    <w:basedOn w:val="Footer"/>
    <w:rsid w:val="004B7E20"/>
    <w:pPr>
      <w:tabs>
        <w:tab w:val="clear" w:pos="4513"/>
        <w:tab w:val="clear" w:pos="9026"/>
      </w:tabs>
      <w:suppressAutoHyphens w:val="0"/>
      <w:autoSpaceDN/>
      <w:spacing w:before="40"/>
      <w:textAlignment w:val="auto"/>
    </w:pPr>
    <w:rPr>
      <w:rFonts w:asciiTheme="minorHAnsi" w:hAnsiTheme="minorHAnsi" w:cs="Times New Roman"/>
      <w:sz w:val="16"/>
      <w:szCs w:val="20"/>
      <w:lang w:val="fr-FR" w:eastAsia="en-US"/>
    </w:rPr>
  </w:style>
  <w:style w:type="character" w:customStyle="1" w:styleId="distance-badge">
    <w:name w:val="distance-badge"/>
    <w:basedOn w:val="DefaultParagraphFont"/>
    <w:rsid w:val="00A85AC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7D25A1"/>
    <w:pPr>
      <w:suppressAutoHyphens w:val="0"/>
      <w:autoSpaceDN/>
      <w:spacing w:before="100" w:beforeAutospacing="1" w:after="100" w:afterAutospacing="1" w:line="240" w:lineRule="auto"/>
      <w:textAlignment w:val="auto"/>
    </w:pPr>
    <w:rPr>
      <w:rFonts w:ascii="Times New Roman" w:hAnsi="Times New Roman" w:cs="Times New Roman"/>
      <w:lang w:eastAsia="en-US"/>
    </w:rPr>
  </w:style>
  <w:style w:type="paragraph" w:customStyle="1" w:styleId="p2">
    <w:name w:val="p2"/>
    <w:basedOn w:val="Normal"/>
    <w:rsid w:val="007D25A1"/>
    <w:pPr>
      <w:suppressAutoHyphens w:val="0"/>
      <w:autoSpaceDN/>
      <w:spacing w:before="100" w:beforeAutospacing="1" w:after="100" w:afterAutospacing="1" w:line="240" w:lineRule="auto"/>
      <w:textAlignment w:val="auto"/>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4359">
      <w:bodyDiv w:val="1"/>
      <w:marLeft w:val="0"/>
      <w:marRight w:val="0"/>
      <w:marTop w:val="0"/>
      <w:marBottom w:val="0"/>
      <w:divBdr>
        <w:top w:val="none" w:sz="0" w:space="0" w:color="auto"/>
        <w:left w:val="none" w:sz="0" w:space="0" w:color="auto"/>
        <w:bottom w:val="none" w:sz="0" w:space="0" w:color="auto"/>
        <w:right w:val="none" w:sz="0" w:space="0" w:color="auto"/>
      </w:divBdr>
    </w:div>
    <w:div w:id="142085463">
      <w:bodyDiv w:val="1"/>
      <w:marLeft w:val="0"/>
      <w:marRight w:val="0"/>
      <w:marTop w:val="0"/>
      <w:marBottom w:val="0"/>
      <w:divBdr>
        <w:top w:val="none" w:sz="0" w:space="0" w:color="auto"/>
        <w:left w:val="none" w:sz="0" w:space="0" w:color="auto"/>
        <w:bottom w:val="none" w:sz="0" w:space="0" w:color="auto"/>
        <w:right w:val="none" w:sz="0" w:space="0" w:color="auto"/>
      </w:divBdr>
    </w:div>
    <w:div w:id="173420823">
      <w:bodyDiv w:val="1"/>
      <w:marLeft w:val="0"/>
      <w:marRight w:val="0"/>
      <w:marTop w:val="0"/>
      <w:marBottom w:val="0"/>
      <w:divBdr>
        <w:top w:val="none" w:sz="0" w:space="0" w:color="auto"/>
        <w:left w:val="none" w:sz="0" w:space="0" w:color="auto"/>
        <w:bottom w:val="none" w:sz="0" w:space="0" w:color="auto"/>
        <w:right w:val="none" w:sz="0" w:space="0" w:color="auto"/>
      </w:divBdr>
    </w:div>
    <w:div w:id="220211958">
      <w:bodyDiv w:val="1"/>
      <w:marLeft w:val="0"/>
      <w:marRight w:val="0"/>
      <w:marTop w:val="0"/>
      <w:marBottom w:val="0"/>
      <w:divBdr>
        <w:top w:val="none" w:sz="0" w:space="0" w:color="auto"/>
        <w:left w:val="none" w:sz="0" w:space="0" w:color="auto"/>
        <w:bottom w:val="none" w:sz="0" w:space="0" w:color="auto"/>
        <w:right w:val="none" w:sz="0" w:space="0" w:color="auto"/>
      </w:divBdr>
    </w:div>
    <w:div w:id="244803444">
      <w:bodyDiv w:val="1"/>
      <w:marLeft w:val="0"/>
      <w:marRight w:val="0"/>
      <w:marTop w:val="0"/>
      <w:marBottom w:val="0"/>
      <w:divBdr>
        <w:top w:val="none" w:sz="0" w:space="0" w:color="auto"/>
        <w:left w:val="none" w:sz="0" w:space="0" w:color="auto"/>
        <w:bottom w:val="none" w:sz="0" w:space="0" w:color="auto"/>
        <w:right w:val="none" w:sz="0" w:space="0" w:color="auto"/>
      </w:divBdr>
    </w:div>
    <w:div w:id="310718006">
      <w:bodyDiv w:val="1"/>
      <w:marLeft w:val="0"/>
      <w:marRight w:val="0"/>
      <w:marTop w:val="0"/>
      <w:marBottom w:val="0"/>
      <w:divBdr>
        <w:top w:val="none" w:sz="0" w:space="0" w:color="auto"/>
        <w:left w:val="none" w:sz="0" w:space="0" w:color="auto"/>
        <w:bottom w:val="none" w:sz="0" w:space="0" w:color="auto"/>
        <w:right w:val="none" w:sz="0" w:space="0" w:color="auto"/>
      </w:divBdr>
    </w:div>
    <w:div w:id="333798154">
      <w:bodyDiv w:val="1"/>
      <w:marLeft w:val="0"/>
      <w:marRight w:val="0"/>
      <w:marTop w:val="0"/>
      <w:marBottom w:val="0"/>
      <w:divBdr>
        <w:top w:val="none" w:sz="0" w:space="0" w:color="auto"/>
        <w:left w:val="none" w:sz="0" w:space="0" w:color="auto"/>
        <w:bottom w:val="none" w:sz="0" w:space="0" w:color="auto"/>
        <w:right w:val="none" w:sz="0" w:space="0" w:color="auto"/>
      </w:divBdr>
    </w:div>
    <w:div w:id="354575278">
      <w:bodyDiv w:val="1"/>
      <w:marLeft w:val="0"/>
      <w:marRight w:val="0"/>
      <w:marTop w:val="0"/>
      <w:marBottom w:val="0"/>
      <w:divBdr>
        <w:top w:val="none" w:sz="0" w:space="0" w:color="auto"/>
        <w:left w:val="none" w:sz="0" w:space="0" w:color="auto"/>
        <w:bottom w:val="none" w:sz="0" w:space="0" w:color="auto"/>
        <w:right w:val="none" w:sz="0" w:space="0" w:color="auto"/>
      </w:divBdr>
    </w:div>
    <w:div w:id="402220758">
      <w:bodyDiv w:val="1"/>
      <w:marLeft w:val="0"/>
      <w:marRight w:val="0"/>
      <w:marTop w:val="0"/>
      <w:marBottom w:val="0"/>
      <w:divBdr>
        <w:top w:val="none" w:sz="0" w:space="0" w:color="auto"/>
        <w:left w:val="none" w:sz="0" w:space="0" w:color="auto"/>
        <w:bottom w:val="none" w:sz="0" w:space="0" w:color="auto"/>
        <w:right w:val="none" w:sz="0" w:space="0" w:color="auto"/>
      </w:divBdr>
    </w:div>
    <w:div w:id="419376666">
      <w:bodyDiv w:val="1"/>
      <w:marLeft w:val="0"/>
      <w:marRight w:val="0"/>
      <w:marTop w:val="0"/>
      <w:marBottom w:val="0"/>
      <w:divBdr>
        <w:top w:val="none" w:sz="0" w:space="0" w:color="auto"/>
        <w:left w:val="none" w:sz="0" w:space="0" w:color="auto"/>
        <w:bottom w:val="none" w:sz="0" w:space="0" w:color="auto"/>
        <w:right w:val="none" w:sz="0" w:space="0" w:color="auto"/>
      </w:divBdr>
    </w:div>
    <w:div w:id="505632149">
      <w:bodyDiv w:val="1"/>
      <w:marLeft w:val="0"/>
      <w:marRight w:val="0"/>
      <w:marTop w:val="0"/>
      <w:marBottom w:val="0"/>
      <w:divBdr>
        <w:top w:val="none" w:sz="0" w:space="0" w:color="auto"/>
        <w:left w:val="none" w:sz="0" w:space="0" w:color="auto"/>
        <w:bottom w:val="none" w:sz="0" w:space="0" w:color="auto"/>
        <w:right w:val="none" w:sz="0" w:space="0" w:color="auto"/>
      </w:divBdr>
      <w:divsChild>
        <w:div w:id="229579136">
          <w:marLeft w:val="0"/>
          <w:marRight w:val="0"/>
          <w:marTop w:val="0"/>
          <w:marBottom w:val="0"/>
          <w:divBdr>
            <w:top w:val="none" w:sz="0" w:space="0" w:color="auto"/>
            <w:left w:val="none" w:sz="0" w:space="0" w:color="auto"/>
            <w:bottom w:val="none" w:sz="0" w:space="0" w:color="auto"/>
            <w:right w:val="none" w:sz="0" w:space="0" w:color="auto"/>
          </w:divBdr>
          <w:divsChild>
            <w:div w:id="1412313218">
              <w:marLeft w:val="0"/>
              <w:marRight w:val="0"/>
              <w:marTop w:val="0"/>
              <w:marBottom w:val="0"/>
              <w:divBdr>
                <w:top w:val="none" w:sz="0" w:space="0" w:color="auto"/>
                <w:left w:val="none" w:sz="0" w:space="0" w:color="auto"/>
                <w:bottom w:val="none" w:sz="0" w:space="0" w:color="auto"/>
                <w:right w:val="none" w:sz="0" w:space="0" w:color="auto"/>
              </w:divBdr>
            </w:div>
          </w:divsChild>
        </w:div>
        <w:div w:id="237642720">
          <w:marLeft w:val="0"/>
          <w:marRight w:val="0"/>
          <w:marTop w:val="0"/>
          <w:marBottom w:val="0"/>
          <w:divBdr>
            <w:top w:val="none" w:sz="0" w:space="0" w:color="auto"/>
            <w:left w:val="none" w:sz="0" w:space="0" w:color="auto"/>
            <w:bottom w:val="none" w:sz="0" w:space="0" w:color="auto"/>
            <w:right w:val="none" w:sz="0" w:space="0" w:color="auto"/>
          </w:divBdr>
          <w:divsChild>
            <w:div w:id="661203544">
              <w:marLeft w:val="0"/>
              <w:marRight w:val="0"/>
              <w:marTop w:val="0"/>
              <w:marBottom w:val="0"/>
              <w:divBdr>
                <w:top w:val="none" w:sz="0" w:space="0" w:color="auto"/>
                <w:left w:val="none" w:sz="0" w:space="0" w:color="auto"/>
                <w:bottom w:val="none" w:sz="0" w:space="0" w:color="auto"/>
                <w:right w:val="none" w:sz="0" w:space="0" w:color="auto"/>
              </w:divBdr>
            </w:div>
          </w:divsChild>
        </w:div>
        <w:div w:id="369233733">
          <w:marLeft w:val="0"/>
          <w:marRight w:val="0"/>
          <w:marTop w:val="0"/>
          <w:marBottom w:val="0"/>
          <w:divBdr>
            <w:top w:val="none" w:sz="0" w:space="0" w:color="auto"/>
            <w:left w:val="none" w:sz="0" w:space="0" w:color="auto"/>
            <w:bottom w:val="none" w:sz="0" w:space="0" w:color="auto"/>
            <w:right w:val="none" w:sz="0" w:space="0" w:color="auto"/>
          </w:divBdr>
          <w:divsChild>
            <w:div w:id="1242913926">
              <w:marLeft w:val="0"/>
              <w:marRight w:val="0"/>
              <w:marTop w:val="0"/>
              <w:marBottom w:val="0"/>
              <w:divBdr>
                <w:top w:val="none" w:sz="0" w:space="0" w:color="auto"/>
                <w:left w:val="none" w:sz="0" w:space="0" w:color="auto"/>
                <w:bottom w:val="none" w:sz="0" w:space="0" w:color="auto"/>
                <w:right w:val="none" w:sz="0" w:space="0" w:color="auto"/>
              </w:divBdr>
            </w:div>
          </w:divsChild>
        </w:div>
        <w:div w:id="611546628">
          <w:marLeft w:val="0"/>
          <w:marRight w:val="0"/>
          <w:marTop w:val="0"/>
          <w:marBottom w:val="0"/>
          <w:divBdr>
            <w:top w:val="none" w:sz="0" w:space="0" w:color="auto"/>
            <w:left w:val="none" w:sz="0" w:space="0" w:color="auto"/>
            <w:bottom w:val="none" w:sz="0" w:space="0" w:color="auto"/>
            <w:right w:val="none" w:sz="0" w:space="0" w:color="auto"/>
          </w:divBdr>
          <w:divsChild>
            <w:div w:id="1456604842">
              <w:marLeft w:val="0"/>
              <w:marRight w:val="0"/>
              <w:marTop w:val="0"/>
              <w:marBottom w:val="0"/>
              <w:divBdr>
                <w:top w:val="none" w:sz="0" w:space="0" w:color="auto"/>
                <w:left w:val="none" w:sz="0" w:space="0" w:color="auto"/>
                <w:bottom w:val="none" w:sz="0" w:space="0" w:color="auto"/>
                <w:right w:val="none" w:sz="0" w:space="0" w:color="auto"/>
              </w:divBdr>
            </w:div>
          </w:divsChild>
        </w:div>
        <w:div w:id="659425248">
          <w:marLeft w:val="0"/>
          <w:marRight w:val="0"/>
          <w:marTop w:val="0"/>
          <w:marBottom w:val="0"/>
          <w:divBdr>
            <w:top w:val="none" w:sz="0" w:space="0" w:color="auto"/>
            <w:left w:val="none" w:sz="0" w:space="0" w:color="auto"/>
            <w:bottom w:val="none" w:sz="0" w:space="0" w:color="auto"/>
            <w:right w:val="none" w:sz="0" w:space="0" w:color="auto"/>
          </w:divBdr>
          <w:divsChild>
            <w:div w:id="975766779">
              <w:marLeft w:val="0"/>
              <w:marRight w:val="0"/>
              <w:marTop w:val="0"/>
              <w:marBottom w:val="0"/>
              <w:divBdr>
                <w:top w:val="none" w:sz="0" w:space="0" w:color="auto"/>
                <w:left w:val="none" w:sz="0" w:space="0" w:color="auto"/>
                <w:bottom w:val="none" w:sz="0" w:space="0" w:color="auto"/>
                <w:right w:val="none" w:sz="0" w:space="0" w:color="auto"/>
              </w:divBdr>
            </w:div>
          </w:divsChild>
        </w:div>
        <w:div w:id="704718592">
          <w:marLeft w:val="0"/>
          <w:marRight w:val="0"/>
          <w:marTop w:val="0"/>
          <w:marBottom w:val="0"/>
          <w:divBdr>
            <w:top w:val="none" w:sz="0" w:space="0" w:color="auto"/>
            <w:left w:val="none" w:sz="0" w:space="0" w:color="auto"/>
            <w:bottom w:val="none" w:sz="0" w:space="0" w:color="auto"/>
            <w:right w:val="none" w:sz="0" w:space="0" w:color="auto"/>
          </w:divBdr>
          <w:divsChild>
            <w:div w:id="1506090971">
              <w:marLeft w:val="0"/>
              <w:marRight w:val="0"/>
              <w:marTop w:val="0"/>
              <w:marBottom w:val="0"/>
              <w:divBdr>
                <w:top w:val="none" w:sz="0" w:space="0" w:color="auto"/>
                <w:left w:val="none" w:sz="0" w:space="0" w:color="auto"/>
                <w:bottom w:val="none" w:sz="0" w:space="0" w:color="auto"/>
                <w:right w:val="none" w:sz="0" w:space="0" w:color="auto"/>
              </w:divBdr>
            </w:div>
          </w:divsChild>
        </w:div>
        <w:div w:id="713777645">
          <w:marLeft w:val="0"/>
          <w:marRight w:val="0"/>
          <w:marTop w:val="0"/>
          <w:marBottom w:val="0"/>
          <w:divBdr>
            <w:top w:val="none" w:sz="0" w:space="0" w:color="auto"/>
            <w:left w:val="none" w:sz="0" w:space="0" w:color="auto"/>
            <w:bottom w:val="none" w:sz="0" w:space="0" w:color="auto"/>
            <w:right w:val="none" w:sz="0" w:space="0" w:color="auto"/>
          </w:divBdr>
          <w:divsChild>
            <w:div w:id="204605588">
              <w:marLeft w:val="0"/>
              <w:marRight w:val="0"/>
              <w:marTop w:val="0"/>
              <w:marBottom w:val="0"/>
              <w:divBdr>
                <w:top w:val="none" w:sz="0" w:space="0" w:color="auto"/>
                <w:left w:val="none" w:sz="0" w:space="0" w:color="auto"/>
                <w:bottom w:val="none" w:sz="0" w:space="0" w:color="auto"/>
                <w:right w:val="none" w:sz="0" w:space="0" w:color="auto"/>
              </w:divBdr>
            </w:div>
          </w:divsChild>
        </w:div>
        <w:div w:id="972292201">
          <w:marLeft w:val="0"/>
          <w:marRight w:val="0"/>
          <w:marTop w:val="0"/>
          <w:marBottom w:val="0"/>
          <w:divBdr>
            <w:top w:val="none" w:sz="0" w:space="0" w:color="auto"/>
            <w:left w:val="none" w:sz="0" w:space="0" w:color="auto"/>
            <w:bottom w:val="none" w:sz="0" w:space="0" w:color="auto"/>
            <w:right w:val="none" w:sz="0" w:space="0" w:color="auto"/>
          </w:divBdr>
          <w:divsChild>
            <w:div w:id="1662344927">
              <w:marLeft w:val="0"/>
              <w:marRight w:val="0"/>
              <w:marTop w:val="0"/>
              <w:marBottom w:val="0"/>
              <w:divBdr>
                <w:top w:val="none" w:sz="0" w:space="0" w:color="auto"/>
                <w:left w:val="none" w:sz="0" w:space="0" w:color="auto"/>
                <w:bottom w:val="none" w:sz="0" w:space="0" w:color="auto"/>
                <w:right w:val="none" w:sz="0" w:space="0" w:color="auto"/>
              </w:divBdr>
            </w:div>
          </w:divsChild>
        </w:div>
        <w:div w:id="1804423361">
          <w:marLeft w:val="0"/>
          <w:marRight w:val="0"/>
          <w:marTop w:val="0"/>
          <w:marBottom w:val="0"/>
          <w:divBdr>
            <w:top w:val="none" w:sz="0" w:space="0" w:color="auto"/>
            <w:left w:val="none" w:sz="0" w:space="0" w:color="auto"/>
            <w:bottom w:val="none" w:sz="0" w:space="0" w:color="auto"/>
            <w:right w:val="none" w:sz="0" w:space="0" w:color="auto"/>
          </w:divBdr>
          <w:divsChild>
            <w:div w:id="5483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8800">
      <w:bodyDiv w:val="1"/>
      <w:marLeft w:val="0"/>
      <w:marRight w:val="0"/>
      <w:marTop w:val="0"/>
      <w:marBottom w:val="0"/>
      <w:divBdr>
        <w:top w:val="none" w:sz="0" w:space="0" w:color="auto"/>
        <w:left w:val="none" w:sz="0" w:space="0" w:color="auto"/>
        <w:bottom w:val="none" w:sz="0" w:space="0" w:color="auto"/>
        <w:right w:val="none" w:sz="0" w:space="0" w:color="auto"/>
      </w:divBdr>
    </w:div>
    <w:div w:id="595871038">
      <w:bodyDiv w:val="1"/>
      <w:marLeft w:val="0"/>
      <w:marRight w:val="0"/>
      <w:marTop w:val="0"/>
      <w:marBottom w:val="0"/>
      <w:divBdr>
        <w:top w:val="none" w:sz="0" w:space="0" w:color="auto"/>
        <w:left w:val="none" w:sz="0" w:space="0" w:color="auto"/>
        <w:bottom w:val="none" w:sz="0" w:space="0" w:color="auto"/>
        <w:right w:val="none" w:sz="0" w:space="0" w:color="auto"/>
      </w:divBdr>
    </w:div>
    <w:div w:id="608009720">
      <w:bodyDiv w:val="1"/>
      <w:marLeft w:val="0"/>
      <w:marRight w:val="0"/>
      <w:marTop w:val="0"/>
      <w:marBottom w:val="0"/>
      <w:divBdr>
        <w:top w:val="none" w:sz="0" w:space="0" w:color="auto"/>
        <w:left w:val="none" w:sz="0" w:space="0" w:color="auto"/>
        <w:bottom w:val="none" w:sz="0" w:space="0" w:color="auto"/>
        <w:right w:val="none" w:sz="0" w:space="0" w:color="auto"/>
      </w:divBdr>
    </w:div>
    <w:div w:id="619723043">
      <w:bodyDiv w:val="1"/>
      <w:marLeft w:val="0"/>
      <w:marRight w:val="0"/>
      <w:marTop w:val="0"/>
      <w:marBottom w:val="0"/>
      <w:divBdr>
        <w:top w:val="none" w:sz="0" w:space="0" w:color="auto"/>
        <w:left w:val="none" w:sz="0" w:space="0" w:color="auto"/>
        <w:bottom w:val="none" w:sz="0" w:space="0" w:color="auto"/>
        <w:right w:val="none" w:sz="0" w:space="0" w:color="auto"/>
      </w:divBdr>
    </w:div>
    <w:div w:id="629046488">
      <w:bodyDiv w:val="1"/>
      <w:marLeft w:val="0"/>
      <w:marRight w:val="0"/>
      <w:marTop w:val="0"/>
      <w:marBottom w:val="0"/>
      <w:divBdr>
        <w:top w:val="none" w:sz="0" w:space="0" w:color="auto"/>
        <w:left w:val="none" w:sz="0" w:space="0" w:color="auto"/>
        <w:bottom w:val="none" w:sz="0" w:space="0" w:color="auto"/>
        <w:right w:val="none" w:sz="0" w:space="0" w:color="auto"/>
      </w:divBdr>
    </w:div>
    <w:div w:id="637731191">
      <w:bodyDiv w:val="1"/>
      <w:marLeft w:val="0"/>
      <w:marRight w:val="0"/>
      <w:marTop w:val="0"/>
      <w:marBottom w:val="0"/>
      <w:divBdr>
        <w:top w:val="none" w:sz="0" w:space="0" w:color="auto"/>
        <w:left w:val="none" w:sz="0" w:space="0" w:color="auto"/>
        <w:bottom w:val="none" w:sz="0" w:space="0" w:color="auto"/>
        <w:right w:val="none" w:sz="0" w:space="0" w:color="auto"/>
      </w:divBdr>
    </w:div>
    <w:div w:id="664280684">
      <w:bodyDiv w:val="1"/>
      <w:marLeft w:val="0"/>
      <w:marRight w:val="0"/>
      <w:marTop w:val="0"/>
      <w:marBottom w:val="0"/>
      <w:divBdr>
        <w:top w:val="none" w:sz="0" w:space="0" w:color="auto"/>
        <w:left w:val="none" w:sz="0" w:space="0" w:color="auto"/>
        <w:bottom w:val="none" w:sz="0" w:space="0" w:color="auto"/>
        <w:right w:val="none" w:sz="0" w:space="0" w:color="auto"/>
      </w:divBdr>
      <w:divsChild>
        <w:div w:id="38163927">
          <w:marLeft w:val="0"/>
          <w:marRight w:val="0"/>
          <w:marTop w:val="0"/>
          <w:marBottom w:val="0"/>
          <w:divBdr>
            <w:top w:val="none" w:sz="0" w:space="0" w:color="auto"/>
            <w:left w:val="none" w:sz="0" w:space="0" w:color="auto"/>
            <w:bottom w:val="none" w:sz="0" w:space="0" w:color="auto"/>
            <w:right w:val="none" w:sz="0" w:space="0" w:color="auto"/>
          </w:divBdr>
        </w:div>
        <w:div w:id="759176234">
          <w:marLeft w:val="0"/>
          <w:marRight w:val="0"/>
          <w:marTop w:val="0"/>
          <w:marBottom w:val="0"/>
          <w:divBdr>
            <w:top w:val="none" w:sz="0" w:space="0" w:color="auto"/>
            <w:left w:val="none" w:sz="0" w:space="0" w:color="auto"/>
            <w:bottom w:val="none" w:sz="0" w:space="0" w:color="auto"/>
            <w:right w:val="none" w:sz="0" w:space="0" w:color="auto"/>
          </w:divBdr>
        </w:div>
      </w:divsChild>
    </w:div>
    <w:div w:id="773015381">
      <w:bodyDiv w:val="1"/>
      <w:marLeft w:val="0"/>
      <w:marRight w:val="0"/>
      <w:marTop w:val="0"/>
      <w:marBottom w:val="0"/>
      <w:divBdr>
        <w:top w:val="none" w:sz="0" w:space="0" w:color="auto"/>
        <w:left w:val="none" w:sz="0" w:space="0" w:color="auto"/>
        <w:bottom w:val="none" w:sz="0" w:space="0" w:color="auto"/>
        <w:right w:val="none" w:sz="0" w:space="0" w:color="auto"/>
      </w:divBdr>
    </w:div>
    <w:div w:id="838303570">
      <w:bodyDiv w:val="1"/>
      <w:marLeft w:val="0"/>
      <w:marRight w:val="0"/>
      <w:marTop w:val="0"/>
      <w:marBottom w:val="0"/>
      <w:divBdr>
        <w:top w:val="none" w:sz="0" w:space="0" w:color="auto"/>
        <w:left w:val="none" w:sz="0" w:space="0" w:color="auto"/>
        <w:bottom w:val="none" w:sz="0" w:space="0" w:color="auto"/>
        <w:right w:val="none" w:sz="0" w:space="0" w:color="auto"/>
      </w:divBdr>
    </w:div>
    <w:div w:id="929922847">
      <w:bodyDiv w:val="1"/>
      <w:marLeft w:val="0"/>
      <w:marRight w:val="0"/>
      <w:marTop w:val="0"/>
      <w:marBottom w:val="0"/>
      <w:divBdr>
        <w:top w:val="none" w:sz="0" w:space="0" w:color="auto"/>
        <w:left w:val="none" w:sz="0" w:space="0" w:color="auto"/>
        <w:bottom w:val="none" w:sz="0" w:space="0" w:color="auto"/>
        <w:right w:val="none" w:sz="0" w:space="0" w:color="auto"/>
      </w:divBdr>
    </w:div>
    <w:div w:id="938609083">
      <w:bodyDiv w:val="1"/>
      <w:marLeft w:val="0"/>
      <w:marRight w:val="0"/>
      <w:marTop w:val="0"/>
      <w:marBottom w:val="0"/>
      <w:divBdr>
        <w:top w:val="none" w:sz="0" w:space="0" w:color="auto"/>
        <w:left w:val="none" w:sz="0" w:space="0" w:color="auto"/>
        <w:bottom w:val="none" w:sz="0" w:space="0" w:color="auto"/>
        <w:right w:val="none" w:sz="0" w:space="0" w:color="auto"/>
      </w:divBdr>
      <w:divsChild>
        <w:div w:id="138110281">
          <w:marLeft w:val="0"/>
          <w:marRight w:val="0"/>
          <w:marTop w:val="0"/>
          <w:marBottom w:val="0"/>
          <w:divBdr>
            <w:top w:val="none" w:sz="0" w:space="0" w:color="auto"/>
            <w:left w:val="none" w:sz="0" w:space="0" w:color="auto"/>
            <w:bottom w:val="none" w:sz="0" w:space="0" w:color="auto"/>
            <w:right w:val="none" w:sz="0" w:space="0" w:color="auto"/>
          </w:divBdr>
        </w:div>
        <w:div w:id="934903151">
          <w:marLeft w:val="0"/>
          <w:marRight w:val="0"/>
          <w:marTop w:val="0"/>
          <w:marBottom w:val="0"/>
          <w:divBdr>
            <w:top w:val="none" w:sz="0" w:space="0" w:color="auto"/>
            <w:left w:val="none" w:sz="0" w:space="0" w:color="auto"/>
            <w:bottom w:val="none" w:sz="0" w:space="0" w:color="auto"/>
            <w:right w:val="none" w:sz="0" w:space="0" w:color="auto"/>
          </w:divBdr>
        </w:div>
        <w:div w:id="1027633921">
          <w:marLeft w:val="0"/>
          <w:marRight w:val="0"/>
          <w:marTop w:val="0"/>
          <w:marBottom w:val="0"/>
          <w:divBdr>
            <w:top w:val="none" w:sz="0" w:space="0" w:color="auto"/>
            <w:left w:val="none" w:sz="0" w:space="0" w:color="auto"/>
            <w:bottom w:val="none" w:sz="0" w:space="0" w:color="auto"/>
            <w:right w:val="none" w:sz="0" w:space="0" w:color="auto"/>
          </w:divBdr>
        </w:div>
        <w:div w:id="1204051209">
          <w:marLeft w:val="0"/>
          <w:marRight w:val="0"/>
          <w:marTop w:val="0"/>
          <w:marBottom w:val="0"/>
          <w:divBdr>
            <w:top w:val="none" w:sz="0" w:space="0" w:color="auto"/>
            <w:left w:val="none" w:sz="0" w:space="0" w:color="auto"/>
            <w:bottom w:val="none" w:sz="0" w:space="0" w:color="auto"/>
            <w:right w:val="none" w:sz="0" w:space="0" w:color="auto"/>
          </w:divBdr>
        </w:div>
      </w:divsChild>
    </w:div>
    <w:div w:id="982193299">
      <w:bodyDiv w:val="1"/>
      <w:marLeft w:val="0"/>
      <w:marRight w:val="0"/>
      <w:marTop w:val="0"/>
      <w:marBottom w:val="0"/>
      <w:divBdr>
        <w:top w:val="none" w:sz="0" w:space="0" w:color="auto"/>
        <w:left w:val="none" w:sz="0" w:space="0" w:color="auto"/>
        <w:bottom w:val="none" w:sz="0" w:space="0" w:color="auto"/>
        <w:right w:val="none" w:sz="0" w:space="0" w:color="auto"/>
      </w:divBdr>
    </w:div>
    <w:div w:id="1043601224">
      <w:bodyDiv w:val="1"/>
      <w:marLeft w:val="0"/>
      <w:marRight w:val="0"/>
      <w:marTop w:val="0"/>
      <w:marBottom w:val="0"/>
      <w:divBdr>
        <w:top w:val="none" w:sz="0" w:space="0" w:color="auto"/>
        <w:left w:val="none" w:sz="0" w:space="0" w:color="auto"/>
        <w:bottom w:val="none" w:sz="0" w:space="0" w:color="auto"/>
        <w:right w:val="none" w:sz="0" w:space="0" w:color="auto"/>
      </w:divBdr>
    </w:div>
    <w:div w:id="1096436438">
      <w:bodyDiv w:val="1"/>
      <w:marLeft w:val="0"/>
      <w:marRight w:val="0"/>
      <w:marTop w:val="0"/>
      <w:marBottom w:val="0"/>
      <w:divBdr>
        <w:top w:val="none" w:sz="0" w:space="0" w:color="auto"/>
        <w:left w:val="none" w:sz="0" w:space="0" w:color="auto"/>
        <w:bottom w:val="none" w:sz="0" w:space="0" w:color="auto"/>
        <w:right w:val="none" w:sz="0" w:space="0" w:color="auto"/>
      </w:divBdr>
    </w:div>
    <w:div w:id="1144275216">
      <w:bodyDiv w:val="1"/>
      <w:marLeft w:val="0"/>
      <w:marRight w:val="0"/>
      <w:marTop w:val="0"/>
      <w:marBottom w:val="0"/>
      <w:divBdr>
        <w:top w:val="none" w:sz="0" w:space="0" w:color="auto"/>
        <w:left w:val="none" w:sz="0" w:space="0" w:color="auto"/>
        <w:bottom w:val="none" w:sz="0" w:space="0" w:color="auto"/>
        <w:right w:val="none" w:sz="0" w:space="0" w:color="auto"/>
      </w:divBdr>
    </w:div>
    <w:div w:id="1180772390">
      <w:bodyDiv w:val="1"/>
      <w:marLeft w:val="0"/>
      <w:marRight w:val="0"/>
      <w:marTop w:val="0"/>
      <w:marBottom w:val="0"/>
      <w:divBdr>
        <w:top w:val="none" w:sz="0" w:space="0" w:color="auto"/>
        <w:left w:val="none" w:sz="0" w:space="0" w:color="auto"/>
        <w:bottom w:val="none" w:sz="0" w:space="0" w:color="auto"/>
        <w:right w:val="none" w:sz="0" w:space="0" w:color="auto"/>
      </w:divBdr>
    </w:div>
    <w:div w:id="1186214868">
      <w:bodyDiv w:val="1"/>
      <w:marLeft w:val="0"/>
      <w:marRight w:val="0"/>
      <w:marTop w:val="0"/>
      <w:marBottom w:val="0"/>
      <w:divBdr>
        <w:top w:val="none" w:sz="0" w:space="0" w:color="auto"/>
        <w:left w:val="none" w:sz="0" w:space="0" w:color="auto"/>
        <w:bottom w:val="none" w:sz="0" w:space="0" w:color="auto"/>
        <w:right w:val="none" w:sz="0" w:space="0" w:color="auto"/>
      </w:divBdr>
    </w:div>
    <w:div w:id="1189875619">
      <w:bodyDiv w:val="1"/>
      <w:marLeft w:val="0"/>
      <w:marRight w:val="0"/>
      <w:marTop w:val="0"/>
      <w:marBottom w:val="0"/>
      <w:divBdr>
        <w:top w:val="none" w:sz="0" w:space="0" w:color="auto"/>
        <w:left w:val="none" w:sz="0" w:space="0" w:color="auto"/>
        <w:bottom w:val="none" w:sz="0" w:space="0" w:color="auto"/>
        <w:right w:val="none" w:sz="0" w:space="0" w:color="auto"/>
      </w:divBdr>
    </w:div>
    <w:div w:id="1224177064">
      <w:bodyDiv w:val="1"/>
      <w:marLeft w:val="0"/>
      <w:marRight w:val="0"/>
      <w:marTop w:val="0"/>
      <w:marBottom w:val="0"/>
      <w:divBdr>
        <w:top w:val="none" w:sz="0" w:space="0" w:color="auto"/>
        <w:left w:val="none" w:sz="0" w:space="0" w:color="auto"/>
        <w:bottom w:val="none" w:sz="0" w:space="0" w:color="auto"/>
        <w:right w:val="none" w:sz="0" w:space="0" w:color="auto"/>
      </w:divBdr>
    </w:div>
    <w:div w:id="1302924012">
      <w:bodyDiv w:val="1"/>
      <w:marLeft w:val="0"/>
      <w:marRight w:val="0"/>
      <w:marTop w:val="0"/>
      <w:marBottom w:val="0"/>
      <w:divBdr>
        <w:top w:val="none" w:sz="0" w:space="0" w:color="auto"/>
        <w:left w:val="none" w:sz="0" w:space="0" w:color="auto"/>
        <w:bottom w:val="none" w:sz="0" w:space="0" w:color="auto"/>
        <w:right w:val="none" w:sz="0" w:space="0" w:color="auto"/>
      </w:divBdr>
    </w:div>
    <w:div w:id="1320577533">
      <w:bodyDiv w:val="1"/>
      <w:marLeft w:val="0"/>
      <w:marRight w:val="0"/>
      <w:marTop w:val="0"/>
      <w:marBottom w:val="0"/>
      <w:divBdr>
        <w:top w:val="none" w:sz="0" w:space="0" w:color="auto"/>
        <w:left w:val="none" w:sz="0" w:space="0" w:color="auto"/>
        <w:bottom w:val="none" w:sz="0" w:space="0" w:color="auto"/>
        <w:right w:val="none" w:sz="0" w:space="0" w:color="auto"/>
      </w:divBdr>
    </w:div>
    <w:div w:id="1412002948">
      <w:bodyDiv w:val="1"/>
      <w:marLeft w:val="0"/>
      <w:marRight w:val="0"/>
      <w:marTop w:val="0"/>
      <w:marBottom w:val="0"/>
      <w:divBdr>
        <w:top w:val="none" w:sz="0" w:space="0" w:color="auto"/>
        <w:left w:val="none" w:sz="0" w:space="0" w:color="auto"/>
        <w:bottom w:val="none" w:sz="0" w:space="0" w:color="auto"/>
        <w:right w:val="none" w:sz="0" w:space="0" w:color="auto"/>
      </w:divBdr>
    </w:div>
    <w:div w:id="1473522538">
      <w:bodyDiv w:val="1"/>
      <w:marLeft w:val="0"/>
      <w:marRight w:val="0"/>
      <w:marTop w:val="0"/>
      <w:marBottom w:val="0"/>
      <w:divBdr>
        <w:top w:val="none" w:sz="0" w:space="0" w:color="auto"/>
        <w:left w:val="none" w:sz="0" w:space="0" w:color="auto"/>
        <w:bottom w:val="none" w:sz="0" w:space="0" w:color="auto"/>
        <w:right w:val="none" w:sz="0" w:space="0" w:color="auto"/>
      </w:divBdr>
    </w:div>
    <w:div w:id="1480458483">
      <w:bodyDiv w:val="1"/>
      <w:marLeft w:val="0"/>
      <w:marRight w:val="0"/>
      <w:marTop w:val="0"/>
      <w:marBottom w:val="0"/>
      <w:divBdr>
        <w:top w:val="none" w:sz="0" w:space="0" w:color="auto"/>
        <w:left w:val="none" w:sz="0" w:space="0" w:color="auto"/>
        <w:bottom w:val="none" w:sz="0" w:space="0" w:color="auto"/>
        <w:right w:val="none" w:sz="0" w:space="0" w:color="auto"/>
      </w:divBdr>
    </w:div>
    <w:div w:id="1548955900">
      <w:bodyDiv w:val="1"/>
      <w:marLeft w:val="0"/>
      <w:marRight w:val="0"/>
      <w:marTop w:val="0"/>
      <w:marBottom w:val="0"/>
      <w:divBdr>
        <w:top w:val="none" w:sz="0" w:space="0" w:color="auto"/>
        <w:left w:val="none" w:sz="0" w:space="0" w:color="auto"/>
        <w:bottom w:val="none" w:sz="0" w:space="0" w:color="auto"/>
        <w:right w:val="none" w:sz="0" w:space="0" w:color="auto"/>
      </w:divBdr>
    </w:div>
    <w:div w:id="1573856008">
      <w:bodyDiv w:val="1"/>
      <w:marLeft w:val="0"/>
      <w:marRight w:val="0"/>
      <w:marTop w:val="0"/>
      <w:marBottom w:val="0"/>
      <w:divBdr>
        <w:top w:val="none" w:sz="0" w:space="0" w:color="auto"/>
        <w:left w:val="none" w:sz="0" w:space="0" w:color="auto"/>
        <w:bottom w:val="none" w:sz="0" w:space="0" w:color="auto"/>
        <w:right w:val="none" w:sz="0" w:space="0" w:color="auto"/>
      </w:divBdr>
      <w:divsChild>
        <w:div w:id="17898894">
          <w:marLeft w:val="0"/>
          <w:marRight w:val="0"/>
          <w:marTop w:val="0"/>
          <w:marBottom w:val="0"/>
          <w:divBdr>
            <w:top w:val="none" w:sz="0" w:space="0" w:color="auto"/>
            <w:left w:val="none" w:sz="0" w:space="0" w:color="auto"/>
            <w:bottom w:val="none" w:sz="0" w:space="0" w:color="auto"/>
            <w:right w:val="none" w:sz="0" w:space="0" w:color="auto"/>
          </w:divBdr>
        </w:div>
        <w:div w:id="310137078">
          <w:marLeft w:val="0"/>
          <w:marRight w:val="0"/>
          <w:marTop w:val="0"/>
          <w:marBottom w:val="0"/>
          <w:divBdr>
            <w:top w:val="none" w:sz="0" w:space="0" w:color="auto"/>
            <w:left w:val="none" w:sz="0" w:space="0" w:color="auto"/>
            <w:bottom w:val="none" w:sz="0" w:space="0" w:color="auto"/>
            <w:right w:val="none" w:sz="0" w:space="0" w:color="auto"/>
          </w:divBdr>
        </w:div>
        <w:div w:id="483469831">
          <w:marLeft w:val="0"/>
          <w:marRight w:val="0"/>
          <w:marTop w:val="0"/>
          <w:marBottom w:val="0"/>
          <w:divBdr>
            <w:top w:val="none" w:sz="0" w:space="0" w:color="auto"/>
            <w:left w:val="none" w:sz="0" w:space="0" w:color="auto"/>
            <w:bottom w:val="none" w:sz="0" w:space="0" w:color="auto"/>
            <w:right w:val="none" w:sz="0" w:space="0" w:color="auto"/>
          </w:divBdr>
        </w:div>
        <w:div w:id="791945259">
          <w:marLeft w:val="0"/>
          <w:marRight w:val="0"/>
          <w:marTop w:val="0"/>
          <w:marBottom w:val="0"/>
          <w:divBdr>
            <w:top w:val="none" w:sz="0" w:space="0" w:color="auto"/>
            <w:left w:val="none" w:sz="0" w:space="0" w:color="auto"/>
            <w:bottom w:val="none" w:sz="0" w:space="0" w:color="auto"/>
            <w:right w:val="none" w:sz="0" w:space="0" w:color="auto"/>
          </w:divBdr>
        </w:div>
        <w:div w:id="1979459076">
          <w:marLeft w:val="0"/>
          <w:marRight w:val="0"/>
          <w:marTop w:val="0"/>
          <w:marBottom w:val="0"/>
          <w:divBdr>
            <w:top w:val="none" w:sz="0" w:space="0" w:color="auto"/>
            <w:left w:val="none" w:sz="0" w:space="0" w:color="auto"/>
            <w:bottom w:val="none" w:sz="0" w:space="0" w:color="auto"/>
            <w:right w:val="none" w:sz="0" w:space="0" w:color="auto"/>
          </w:divBdr>
        </w:div>
      </w:divsChild>
    </w:div>
    <w:div w:id="1694458279">
      <w:bodyDiv w:val="1"/>
      <w:marLeft w:val="0"/>
      <w:marRight w:val="0"/>
      <w:marTop w:val="0"/>
      <w:marBottom w:val="0"/>
      <w:divBdr>
        <w:top w:val="none" w:sz="0" w:space="0" w:color="auto"/>
        <w:left w:val="none" w:sz="0" w:space="0" w:color="auto"/>
        <w:bottom w:val="none" w:sz="0" w:space="0" w:color="auto"/>
        <w:right w:val="none" w:sz="0" w:space="0" w:color="auto"/>
      </w:divBdr>
    </w:div>
    <w:div w:id="1723560810">
      <w:bodyDiv w:val="1"/>
      <w:marLeft w:val="0"/>
      <w:marRight w:val="0"/>
      <w:marTop w:val="0"/>
      <w:marBottom w:val="0"/>
      <w:divBdr>
        <w:top w:val="none" w:sz="0" w:space="0" w:color="auto"/>
        <w:left w:val="none" w:sz="0" w:space="0" w:color="auto"/>
        <w:bottom w:val="none" w:sz="0" w:space="0" w:color="auto"/>
        <w:right w:val="none" w:sz="0" w:space="0" w:color="auto"/>
      </w:divBdr>
    </w:div>
    <w:div w:id="1732536716">
      <w:bodyDiv w:val="1"/>
      <w:marLeft w:val="0"/>
      <w:marRight w:val="0"/>
      <w:marTop w:val="0"/>
      <w:marBottom w:val="0"/>
      <w:divBdr>
        <w:top w:val="none" w:sz="0" w:space="0" w:color="auto"/>
        <w:left w:val="none" w:sz="0" w:space="0" w:color="auto"/>
        <w:bottom w:val="none" w:sz="0" w:space="0" w:color="auto"/>
        <w:right w:val="none" w:sz="0" w:space="0" w:color="auto"/>
      </w:divBdr>
    </w:div>
    <w:div w:id="1778914167">
      <w:bodyDiv w:val="1"/>
      <w:marLeft w:val="0"/>
      <w:marRight w:val="0"/>
      <w:marTop w:val="0"/>
      <w:marBottom w:val="0"/>
      <w:divBdr>
        <w:top w:val="none" w:sz="0" w:space="0" w:color="auto"/>
        <w:left w:val="none" w:sz="0" w:space="0" w:color="auto"/>
        <w:bottom w:val="none" w:sz="0" w:space="0" w:color="auto"/>
        <w:right w:val="none" w:sz="0" w:space="0" w:color="auto"/>
      </w:divBdr>
    </w:div>
    <w:div w:id="1801604975">
      <w:bodyDiv w:val="1"/>
      <w:marLeft w:val="0"/>
      <w:marRight w:val="0"/>
      <w:marTop w:val="0"/>
      <w:marBottom w:val="0"/>
      <w:divBdr>
        <w:top w:val="none" w:sz="0" w:space="0" w:color="auto"/>
        <w:left w:val="none" w:sz="0" w:space="0" w:color="auto"/>
        <w:bottom w:val="none" w:sz="0" w:space="0" w:color="auto"/>
        <w:right w:val="none" w:sz="0" w:space="0" w:color="auto"/>
      </w:divBdr>
    </w:div>
    <w:div w:id="1826318892">
      <w:bodyDiv w:val="1"/>
      <w:marLeft w:val="0"/>
      <w:marRight w:val="0"/>
      <w:marTop w:val="0"/>
      <w:marBottom w:val="0"/>
      <w:divBdr>
        <w:top w:val="none" w:sz="0" w:space="0" w:color="auto"/>
        <w:left w:val="none" w:sz="0" w:space="0" w:color="auto"/>
        <w:bottom w:val="none" w:sz="0" w:space="0" w:color="auto"/>
        <w:right w:val="none" w:sz="0" w:space="0" w:color="auto"/>
      </w:divBdr>
    </w:div>
    <w:div w:id="1893275177">
      <w:bodyDiv w:val="1"/>
      <w:marLeft w:val="0"/>
      <w:marRight w:val="0"/>
      <w:marTop w:val="0"/>
      <w:marBottom w:val="0"/>
      <w:divBdr>
        <w:top w:val="none" w:sz="0" w:space="0" w:color="auto"/>
        <w:left w:val="none" w:sz="0" w:space="0" w:color="auto"/>
        <w:bottom w:val="none" w:sz="0" w:space="0" w:color="auto"/>
        <w:right w:val="none" w:sz="0" w:space="0" w:color="auto"/>
      </w:divBdr>
    </w:div>
    <w:div w:id="1954047780">
      <w:bodyDiv w:val="1"/>
      <w:marLeft w:val="0"/>
      <w:marRight w:val="0"/>
      <w:marTop w:val="0"/>
      <w:marBottom w:val="0"/>
      <w:divBdr>
        <w:top w:val="none" w:sz="0" w:space="0" w:color="auto"/>
        <w:left w:val="none" w:sz="0" w:space="0" w:color="auto"/>
        <w:bottom w:val="none" w:sz="0" w:space="0" w:color="auto"/>
        <w:right w:val="none" w:sz="0" w:space="0" w:color="auto"/>
      </w:divBdr>
    </w:div>
    <w:div w:id="1961765877">
      <w:bodyDiv w:val="1"/>
      <w:marLeft w:val="0"/>
      <w:marRight w:val="0"/>
      <w:marTop w:val="0"/>
      <w:marBottom w:val="0"/>
      <w:divBdr>
        <w:top w:val="none" w:sz="0" w:space="0" w:color="auto"/>
        <w:left w:val="none" w:sz="0" w:space="0" w:color="auto"/>
        <w:bottom w:val="none" w:sz="0" w:space="0" w:color="auto"/>
        <w:right w:val="none" w:sz="0" w:space="0" w:color="auto"/>
      </w:divBdr>
    </w:div>
    <w:div w:id="2088379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hub/publication/d-ind-sddt_cis-2025/" TargetMode="External"/><Relationship Id="rId2" Type="http://schemas.openxmlformats.org/officeDocument/2006/relationships/customXml" Target="../customXml/item2.xml"/><Relationship Id="rId16" Type="http://schemas.openxmlformats.org/officeDocument/2006/relationships/hyperlink" Target="https://www.itu.int/hub/publication/d-ind-sddt_cis-202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itu-d/meetings/rdf/cis/hom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rdf/cis/home/"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hyperlink" Target="mailto:natalia.mochu@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natalia.mochu@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86B20-1186-0A44-A43A-E56B21A33FEC}">
  <ds:schemaRefs>
    <ds:schemaRef ds:uri="http://schemas.openxmlformats.org/officeDocument/2006/bibliography"/>
  </ds:schemaRefs>
</ds:datastoreItem>
</file>

<file path=customXml/itemProps2.xml><?xml version="1.0" encoding="utf-8"?>
<ds:datastoreItem xmlns:ds="http://schemas.openxmlformats.org/officeDocument/2006/customXml" ds:itemID="{60CCAB3A-CFAC-42A8-9108-B7B5BE3B857E}"/>
</file>

<file path=customXml/itemProps3.xml><?xml version="1.0" encoding="utf-8"?>
<ds:datastoreItem xmlns:ds="http://schemas.openxmlformats.org/officeDocument/2006/customXml" ds:itemID="{33295E9D-CDD4-477E-AB5A-99374060893B}">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012CFAA4-EFF9-468A-92FD-295C4B3D7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5073</Words>
  <Characters>28917</Characters>
  <Application>Microsoft Office Word</Application>
  <DocSecurity>0</DocSecurity>
  <Lines>240</Lines>
  <Paragraphs>67</Paragraphs>
  <ScaleCrop>false</ScaleCrop>
  <Company>ITU</Company>
  <LinksUpToDate>false</LinksUpToDate>
  <CharactersWithSpaces>33923</CharactersWithSpaces>
  <SharedDoc>false</SharedDoc>
  <HLinks>
    <vt:vector size="30" baseType="variant">
      <vt:variant>
        <vt:i4>393270</vt:i4>
      </vt:variant>
      <vt:variant>
        <vt:i4>12</vt:i4>
      </vt:variant>
      <vt:variant>
        <vt:i4>0</vt:i4>
      </vt:variant>
      <vt:variant>
        <vt:i4>5</vt:i4>
      </vt:variant>
      <vt:variant>
        <vt:lpwstr>https://www.itu.int/hub/publication/d-ind-sddt_cis-2025/</vt:lpwstr>
      </vt:variant>
      <vt:variant>
        <vt:lpwstr/>
      </vt:variant>
      <vt:variant>
        <vt:i4>393270</vt:i4>
      </vt:variant>
      <vt:variant>
        <vt:i4>9</vt:i4>
      </vt:variant>
      <vt:variant>
        <vt:i4>0</vt:i4>
      </vt:variant>
      <vt:variant>
        <vt:i4>5</vt:i4>
      </vt:variant>
      <vt:variant>
        <vt:lpwstr>https://www.itu.int/hub/publication/d-ind-sddt_cis-2025/</vt:lpwstr>
      </vt:variant>
      <vt:variant>
        <vt:lpwstr/>
      </vt:variant>
      <vt:variant>
        <vt:i4>7667768</vt:i4>
      </vt:variant>
      <vt:variant>
        <vt:i4>6</vt:i4>
      </vt:variant>
      <vt:variant>
        <vt:i4>0</vt:i4>
      </vt:variant>
      <vt:variant>
        <vt:i4>5</vt:i4>
      </vt:variant>
      <vt:variant>
        <vt:lpwstr>https://www.itu.int/itu-d/meetings/rdf/cis/home/</vt:lpwstr>
      </vt:variant>
      <vt:variant>
        <vt:lpwstr>/ru</vt:lpwstr>
      </vt:variant>
      <vt:variant>
        <vt:i4>7667768</vt:i4>
      </vt:variant>
      <vt:variant>
        <vt:i4>3</vt:i4>
      </vt:variant>
      <vt:variant>
        <vt:i4>0</vt:i4>
      </vt:variant>
      <vt:variant>
        <vt:i4>5</vt:i4>
      </vt:variant>
      <vt:variant>
        <vt:lpwstr>https://www.itu.int/itu-d/meetings/rdf/cis/home/</vt:lpwstr>
      </vt:variant>
      <vt:variant>
        <vt:lpwstr>/ru</vt:lpwstr>
      </vt:variant>
      <vt:variant>
        <vt:i4>3932185</vt:i4>
      </vt:variant>
      <vt:variant>
        <vt:i4>0</vt:i4>
      </vt:variant>
      <vt:variant>
        <vt:i4>0</vt:i4>
      </vt:variant>
      <vt:variant>
        <vt:i4>5</vt:i4>
      </vt:variant>
      <vt:variant>
        <vt:lpwstr>mailto:itu-ro-cis@itu.int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 Jaroslaw</dc:creator>
  <cp:keywords/>
  <cp:lastModifiedBy>BDT (Yulia Khasyanova)</cp:lastModifiedBy>
  <cp:revision>122</cp:revision>
  <dcterms:created xsi:type="dcterms:W3CDTF">2025-04-22T21:10:00Z</dcterms:created>
  <dcterms:modified xsi:type="dcterms:W3CDTF">2025-04-24T20:06:00Z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