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65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74"/>
        <w:gridCol w:w="4535"/>
        <w:gridCol w:w="1862"/>
        <w:gridCol w:w="1517"/>
      </w:tblGrid>
      <w:tr w:rsidR="00C00113" w:rsidRPr="00B831BC" w14:paraId="3F0E9EC4" w14:textId="77777777" w:rsidTr="00C00113">
        <w:trPr>
          <w:cantSplit/>
          <w:trHeight w:val="1134"/>
        </w:trPr>
        <w:tc>
          <w:tcPr>
            <w:tcW w:w="1974" w:type="dxa"/>
            <w:vAlign w:val="center"/>
          </w:tcPr>
          <w:p w14:paraId="6EE79667" w14:textId="458E440C" w:rsidR="00C00113" w:rsidRPr="00B831BC" w:rsidRDefault="00C00113" w:rsidP="00C00113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 w:val="30"/>
                <w:szCs w:val="30"/>
              </w:rPr>
            </w:pPr>
            <w:r w:rsidRPr="00B831BC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7DD54776" wp14:editId="62A18F77">
                  <wp:extent cx="1080000" cy="975600"/>
                  <wp:effectExtent l="0" t="0" r="0" b="0"/>
                  <wp:docPr id="1739054120" name="Picture 1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20372" name="Picture 1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7" w:type="dxa"/>
            <w:gridSpan w:val="2"/>
            <w:vAlign w:val="center"/>
          </w:tcPr>
          <w:p w14:paraId="5F5F590A" w14:textId="15740B4F" w:rsidR="00C00113" w:rsidRPr="00B831BC" w:rsidRDefault="00C00113" w:rsidP="00C00113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 w:val="30"/>
                <w:szCs w:val="30"/>
              </w:rPr>
            </w:pPr>
            <w:r w:rsidRPr="00B831BC">
              <w:rPr>
                <w:b/>
                <w:bCs/>
                <w:sz w:val="30"/>
                <w:szCs w:val="30"/>
              </w:rPr>
              <w:t xml:space="preserve">Региональные подготовительные собрания </w:t>
            </w:r>
            <w:r w:rsidRPr="00B831BC">
              <w:rPr>
                <w:b/>
                <w:bCs/>
                <w:sz w:val="30"/>
                <w:szCs w:val="30"/>
              </w:rPr>
              <w:br/>
              <w:t>к ВКРЭ-25 (РПС)</w:t>
            </w:r>
          </w:p>
        </w:tc>
        <w:tc>
          <w:tcPr>
            <w:tcW w:w="1517" w:type="dxa"/>
          </w:tcPr>
          <w:p w14:paraId="67E7B4C4" w14:textId="0F52E4CC" w:rsidR="00C00113" w:rsidRPr="00B831BC" w:rsidRDefault="00C00113" w:rsidP="00C00113">
            <w:pPr>
              <w:spacing w:after="120"/>
              <w:ind w:right="142"/>
              <w:jc w:val="right"/>
            </w:pPr>
            <w:r w:rsidRPr="00B831BC">
              <w:rPr>
                <w:noProof/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B831BC" w14:paraId="3C13197B" w14:textId="77777777" w:rsidTr="00C00113">
        <w:trPr>
          <w:cantSplit/>
        </w:trPr>
        <w:tc>
          <w:tcPr>
            <w:tcW w:w="650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B831BC" w:rsidRDefault="00683C32" w:rsidP="00C00113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7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B831BC" w:rsidRDefault="00683C32" w:rsidP="00C00113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B831BC" w14:paraId="0BB3FBC4" w14:textId="77777777" w:rsidTr="00C00113">
        <w:trPr>
          <w:cantSplit/>
        </w:trPr>
        <w:tc>
          <w:tcPr>
            <w:tcW w:w="6509" w:type="dxa"/>
            <w:gridSpan w:val="2"/>
          </w:tcPr>
          <w:p w14:paraId="43C54B3D" w14:textId="77777777" w:rsidR="00706440" w:rsidRPr="00B831BC" w:rsidRDefault="00706440" w:rsidP="00C00113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379" w:type="dxa"/>
            <w:gridSpan w:val="2"/>
          </w:tcPr>
          <w:p w14:paraId="02E44EE9" w14:textId="26D89823" w:rsidR="00706440" w:rsidRPr="00B831BC" w:rsidRDefault="00CA58B1" w:rsidP="00C00113">
            <w:pPr>
              <w:spacing w:before="0"/>
              <w:jc w:val="both"/>
              <w:rPr>
                <w:bCs/>
                <w:szCs w:val="22"/>
              </w:rPr>
            </w:pPr>
            <w:r w:rsidRPr="00B831BC">
              <w:rPr>
                <w:b/>
                <w:bCs/>
                <w:szCs w:val="22"/>
              </w:rPr>
              <w:t>Дополнительный документ 2</w:t>
            </w:r>
            <w:r w:rsidRPr="00B831BC">
              <w:rPr>
                <w:b/>
                <w:bCs/>
                <w:szCs w:val="22"/>
              </w:rPr>
              <w:br/>
              <w:t xml:space="preserve">к </w:t>
            </w:r>
            <w:r w:rsidR="00E9514B" w:rsidRPr="00B831BC">
              <w:rPr>
                <w:b/>
                <w:bCs/>
                <w:szCs w:val="22"/>
              </w:rPr>
              <w:t>Документ</w:t>
            </w:r>
            <w:r w:rsidRPr="00B831BC">
              <w:rPr>
                <w:b/>
                <w:bCs/>
                <w:szCs w:val="22"/>
              </w:rPr>
              <w:t>у</w:t>
            </w:r>
            <w:r w:rsidR="00706440" w:rsidRPr="00B831BC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A97850" w:rsidRPr="00B831BC">
              <w:rPr>
                <w:b/>
                <w:bCs/>
              </w:rPr>
              <w:t>RPM</w:t>
            </w:r>
            <w:r w:rsidR="00706440" w:rsidRPr="00B831BC">
              <w:rPr>
                <w:b/>
                <w:bCs/>
                <w:szCs w:val="22"/>
              </w:rPr>
              <w:t>/</w:t>
            </w:r>
            <w:r w:rsidRPr="00B831BC">
              <w:rPr>
                <w:b/>
                <w:bCs/>
                <w:szCs w:val="22"/>
              </w:rPr>
              <w:t>4</w:t>
            </w:r>
            <w:r w:rsidR="00706440" w:rsidRPr="00B831BC">
              <w:rPr>
                <w:b/>
                <w:bCs/>
                <w:szCs w:val="22"/>
              </w:rPr>
              <w:t>-</w:t>
            </w:r>
            <w:r w:rsidR="00CE598B" w:rsidRPr="00B831BC">
              <w:rPr>
                <w:b/>
                <w:bCs/>
                <w:szCs w:val="22"/>
              </w:rPr>
              <w:t>R</w:t>
            </w:r>
          </w:p>
        </w:tc>
      </w:tr>
      <w:tr w:rsidR="00706440" w:rsidRPr="00B831BC" w14:paraId="24D04936" w14:textId="77777777" w:rsidTr="00C00113">
        <w:trPr>
          <w:cantSplit/>
        </w:trPr>
        <w:tc>
          <w:tcPr>
            <w:tcW w:w="6509" w:type="dxa"/>
            <w:gridSpan w:val="2"/>
          </w:tcPr>
          <w:p w14:paraId="12CE4DBF" w14:textId="77777777" w:rsidR="00706440" w:rsidRPr="00B831BC" w:rsidRDefault="00706440" w:rsidP="00C0011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379" w:type="dxa"/>
            <w:gridSpan w:val="2"/>
          </w:tcPr>
          <w:p w14:paraId="0F89640F" w14:textId="6DE07602" w:rsidR="00706440" w:rsidRPr="00B831BC" w:rsidRDefault="00CA58B1" w:rsidP="00C00113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B831BC">
              <w:rPr>
                <w:b/>
                <w:bCs/>
                <w:szCs w:val="22"/>
              </w:rPr>
              <w:t>10 декабря</w:t>
            </w:r>
            <w:r w:rsidR="00706440" w:rsidRPr="00B831BC">
              <w:rPr>
                <w:b/>
                <w:bCs/>
                <w:szCs w:val="22"/>
              </w:rPr>
              <w:t xml:space="preserve"> 202</w:t>
            </w:r>
            <w:r w:rsidRPr="00B831BC">
              <w:rPr>
                <w:b/>
                <w:bCs/>
                <w:szCs w:val="22"/>
              </w:rPr>
              <w:t>4</w:t>
            </w:r>
            <w:r w:rsidR="00E9514B" w:rsidRPr="00B831BC">
              <w:rPr>
                <w:b/>
                <w:bCs/>
                <w:szCs w:val="22"/>
              </w:rPr>
              <w:t xml:space="preserve"> года</w:t>
            </w:r>
          </w:p>
        </w:tc>
      </w:tr>
      <w:tr w:rsidR="00706440" w:rsidRPr="00B831BC" w14:paraId="7B96545F" w14:textId="77777777" w:rsidTr="00C00113">
        <w:trPr>
          <w:cantSplit/>
        </w:trPr>
        <w:tc>
          <w:tcPr>
            <w:tcW w:w="6509" w:type="dxa"/>
            <w:gridSpan w:val="2"/>
          </w:tcPr>
          <w:p w14:paraId="65956FD3" w14:textId="77777777" w:rsidR="00706440" w:rsidRPr="00B831BC" w:rsidRDefault="00706440" w:rsidP="00C0011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379" w:type="dxa"/>
            <w:gridSpan w:val="2"/>
          </w:tcPr>
          <w:p w14:paraId="30EFD39F" w14:textId="0735AA2F" w:rsidR="00706440" w:rsidRPr="00B831BC" w:rsidRDefault="00E9514B" w:rsidP="00C00113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B831BC">
              <w:rPr>
                <w:b/>
                <w:szCs w:val="22"/>
              </w:rPr>
              <w:t>Оригинал</w:t>
            </w:r>
            <w:r w:rsidR="00211AA5" w:rsidRPr="00B831BC">
              <w:rPr>
                <w:b/>
                <w:szCs w:val="22"/>
              </w:rPr>
              <w:t xml:space="preserve">: </w:t>
            </w:r>
            <w:r w:rsidRPr="00B831BC">
              <w:rPr>
                <w:b/>
                <w:szCs w:val="22"/>
              </w:rPr>
              <w:t>английский</w:t>
            </w:r>
          </w:p>
        </w:tc>
      </w:tr>
      <w:tr w:rsidR="00A13162" w:rsidRPr="00B831BC" w14:paraId="31656E31" w14:textId="77777777" w:rsidTr="00C00113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1CB4C3F0" w:rsidR="00A13162" w:rsidRPr="00B831BC" w:rsidRDefault="00CA58B1" w:rsidP="00C00113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B831BC">
              <w:rPr>
                <w:szCs w:val="26"/>
              </w:rPr>
              <w:t>Директор Бюро развития электросвязи</w:t>
            </w:r>
          </w:p>
        </w:tc>
      </w:tr>
      <w:tr w:rsidR="00AC6F14" w:rsidRPr="00B831BC" w14:paraId="2CBD3A36" w14:textId="77777777" w:rsidTr="00C00113">
        <w:trPr>
          <w:cantSplit/>
        </w:trPr>
        <w:tc>
          <w:tcPr>
            <w:tcW w:w="9888" w:type="dxa"/>
            <w:gridSpan w:val="4"/>
          </w:tcPr>
          <w:p w14:paraId="1B4121DF" w14:textId="4CD8F46D" w:rsidR="00AC6F14" w:rsidRPr="00B831BC" w:rsidRDefault="009C6553" w:rsidP="00C00113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B831BC">
              <w:t>РЕЗУЛЬТАТЫ АР-23/ВКР-23, ОТНОСЯЩИЕСЯ К РАБОТЕ МСЭ-D</w:t>
            </w:r>
          </w:p>
        </w:tc>
      </w:tr>
      <w:tr w:rsidR="00A721F4" w:rsidRPr="00B831BC" w14:paraId="23A30231" w14:textId="77777777" w:rsidTr="00C0011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B831BC" w:rsidRDefault="00A721F4" w:rsidP="00C00113"/>
        </w:tc>
      </w:tr>
      <w:tr w:rsidR="00A721F4" w:rsidRPr="00B831BC" w14:paraId="590033C8" w14:textId="77777777" w:rsidTr="00C00113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63743CBC" w:rsidR="008D1CCB" w:rsidRPr="00B831BC" w:rsidRDefault="00E9514B" w:rsidP="00C00113">
            <w:pPr>
              <w:pStyle w:val="Headingb"/>
              <w:rPr>
                <w:caps/>
              </w:rPr>
            </w:pPr>
            <w:r w:rsidRPr="00B831BC">
              <w:t>Пункт повестки дня</w:t>
            </w:r>
          </w:p>
          <w:p w14:paraId="45BC9F9B" w14:textId="31DE3A94" w:rsidR="008D1CCB" w:rsidRPr="00B831BC" w:rsidRDefault="004A58C4" w:rsidP="00C00113">
            <w:pPr>
              <w:rPr>
                <w:caps/>
              </w:rPr>
            </w:pPr>
            <w:r w:rsidRPr="00B831BC">
              <w:t>Пункт</w:t>
            </w:r>
            <w:r w:rsidR="00CA58B1" w:rsidRPr="00B831BC">
              <w:t xml:space="preserve"> 6</w:t>
            </w:r>
          </w:p>
          <w:p w14:paraId="7043E349" w14:textId="3E043101" w:rsidR="008D1CCB" w:rsidRPr="00B831BC" w:rsidRDefault="00E9514B" w:rsidP="00C00113">
            <w:pPr>
              <w:pStyle w:val="Headingb"/>
              <w:rPr>
                <w:caps/>
              </w:rPr>
            </w:pPr>
            <w:r w:rsidRPr="00B831BC">
              <w:t>Резюме</w:t>
            </w:r>
          </w:p>
          <w:p w14:paraId="479C54C1" w14:textId="08A0A1DA" w:rsidR="00CA58B1" w:rsidRPr="00B831BC" w:rsidRDefault="004A58C4" w:rsidP="00C00113">
            <w:r w:rsidRPr="00B831BC">
              <w:t>Ассамблея радиосвязи 2023</w:t>
            </w:r>
            <w:r w:rsidR="009C6553" w:rsidRPr="00B831BC">
              <w:t xml:space="preserve"> года</w:t>
            </w:r>
            <w:r w:rsidRPr="00B831BC">
              <w:t xml:space="preserve"> (</w:t>
            </w:r>
            <w:r w:rsidR="009C6553" w:rsidRPr="00B831BC">
              <w:t>АР</w:t>
            </w:r>
            <w:r w:rsidRPr="00B831BC">
              <w:t>-23) проходила в Дубае (Объединенные Арабские Эмираты) с</w:t>
            </w:r>
            <w:r w:rsidR="00CD786C">
              <w:t> </w:t>
            </w:r>
            <w:r w:rsidRPr="00B831BC">
              <w:t>13</w:t>
            </w:r>
            <w:r w:rsidR="00CD786C">
              <w:t> </w:t>
            </w:r>
            <w:r w:rsidRPr="00B831BC">
              <w:t xml:space="preserve">по 17 ноября 2023 года. </w:t>
            </w:r>
            <w:r w:rsidR="009C6553" w:rsidRPr="00B831BC">
              <w:t>После нее состоялись</w:t>
            </w:r>
            <w:r w:rsidRPr="00B831BC">
              <w:t xml:space="preserve"> Всемирная конференция радиосвязи 2023 года (ВКР</w:t>
            </w:r>
            <w:r w:rsidR="00CD786C">
              <w:noBreakHyphen/>
            </w:r>
            <w:r w:rsidRPr="00B831BC">
              <w:t>23) с 20 ноября по 15 декабря 2023 года и первая сессия Подготовительного со</w:t>
            </w:r>
            <w:r w:rsidR="009C6553" w:rsidRPr="00B831BC">
              <w:t>брания</w:t>
            </w:r>
            <w:r w:rsidRPr="00B831BC">
              <w:t xml:space="preserve"> </w:t>
            </w:r>
            <w:r w:rsidR="009C6553" w:rsidRPr="00B831BC">
              <w:t xml:space="preserve">к </w:t>
            </w:r>
            <w:r w:rsidRPr="00B831BC">
              <w:t>Конференции (CPM27-1) для Всемирной конференции радиосвязи 2027 года (ВКР-27) с 18 по 19</w:t>
            </w:r>
            <w:r w:rsidR="00CD786C">
              <w:t> </w:t>
            </w:r>
            <w:r w:rsidRPr="00B831BC">
              <w:t>декабря 2023 года.</w:t>
            </w:r>
          </w:p>
          <w:p w14:paraId="77734986" w14:textId="3ED8743A" w:rsidR="008D1CCB" w:rsidRPr="00B831BC" w:rsidRDefault="004A58C4" w:rsidP="00C00113">
            <w:pPr>
              <w:rPr>
                <w:caps/>
              </w:rPr>
            </w:pPr>
            <w:r w:rsidRPr="00B831BC">
              <w:t xml:space="preserve">В настоящем документе кратко изложены основные </w:t>
            </w:r>
            <w:r w:rsidR="00727C2C" w:rsidRPr="00B831BC">
              <w:t>результаты</w:t>
            </w:r>
            <w:r w:rsidRPr="00B831BC">
              <w:t xml:space="preserve"> этих </w:t>
            </w:r>
            <w:r w:rsidR="00727C2C" w:rsidRPr="00B831BC">
              <w:t>мероприятий</w:t>
            </w:r>
            <w:r w:rsidRPr="00B831BC">
              <w:t xml:space="preserve"> и выделены решения, имеющие отношение к работе Сектора развития.</w:t>
            </w:r>
          </w:p>
          <w:p w14:paraId="1CD88A00" w14:textId="41D8BE84" w:rsidR="008D1CCB" w:rsidRPr="00B831BC" w:rsidRDefault="00CE598B" w:rsidP="00C00113">
            <w:pPr>
              <w:pStyle w:val="Headingb"/>
              <w:rPr>
                <w:caps/>
              </w:rPr>
            </w:pPr>
            <w:r w:rsidRPr="00B831BC">
              <w:t>Ожидаемые результаты</w:t>
            </w:r>
          </w:p>
          <w:p w14:paraId="3A32E044" w14:textId="410846BC" w:rsidR="008D1CCB" w:rsidRPr="00B831BC" w:rsidRDefault="004A58C4" w:rsidP="00C00113">
            <w:pPr>
              <w:rPr>
                <w:caps/>
              </w:rPr>
            </w:pPr>
            <w:r w:rsidRPr="00B831BC">
              <w:t>РП</w:t>
            </w:r>
            <w:r w:rsidR="009C6553" w:rsidRPr="00B831BC">
              <w:t>С</w:t>
            </w:r>
            <w:r w:rsidRPr="00B831BC">
              <w:t xml:space="preserve"> предлагается принять к сведению этот отчет и </w:t>
            </w:r>
            <w:r w:rsidR="009C6553" w:rsidRPr="00B831BC">
              <w:t>предоставить руководящие указания в случае необходимости</w:t>
            </w:r>
            <w:r w:rsidRPr="00B831BC">
              <w:t>.</w:t>
            </w:r>
          </w:p>
          <w:p w14:paraId="4CD2685E" w14:textId="3311AEE9" w:rsidR="008D1CCB" w:rsidRPr="00B831BC" w:rsidRDefault="00CE598B" w:rsidP="00C00113">
            <w:pPr>
              <w:pStyle w:val="Headingb"/>
              <w:rPr>
                <w:caps/>
              </w:rPr>
            </w:pPr>
            <w:r w:rsidRPr="00B831BC">
              <w:t>Справочные документы</w:t>
            </w:r>
          </w:p>
          <w:p w14:paraId="3510FAC4" w14:textId="6D6D8AA1" w:rsidR="00CA58B1" w:rsidRPr="00B831BC" w:rsidRDefault="00CA58B1" w:rsidP="00C00113">
            <w:pPr>
              <w:spacing w:after="120"/>
            </w:pPr>
            <w:r w:rsidRPr="00B831BC">
              <w:t>1)</w:t>
            </w:r>
            <w:r w:rsidRPr="00B831BC">
              <w:tab/>
            </w:r>
            <w:r w:rsidR="009C6553" w:rsidRPr="00B831BC">
              <w:t>АР</w:t>
            </w:r>
            <w:r w:rsidRPr="00B831BC">
              <w:t xml:space="preserve">-23: </w:t>
            </w:r>
            <w:hyperlink r:id="rId13" w:anchor="/ru" w:history="1">
              <w:r w:rsidR="00CD786C">
                <w:rPr>
                  <w:rStyle w:val="Hyperlink"/>
                </w:rPr>
                <w:t>https://www.itu.int/ra-23/#/ru</w:t>
              </w:r>
            </w:hyperlink>
          </w:p>
          <w:p w14:paraId="67710964" w14:textId="0478CC49" w:rsidR="00CA58B1" w:rsidRPr="00B831BC" w:rsidRDefault="00CA58B1" w:rsidP="00C00113">
            <w:r w:rsidRPr="00B831BC">
              <w:t>2)</w:t>
            </w:r>
            <w:r w:rsidRPr="00B831BC">
              <w:tab/>
            </w:r>
            <w:r w:rsidR="009C6553" w:rsidRPr="00B831BC">
              <w:t>ВКР</w:t>
            </w:r>
            <w:r w:rsidRPr="00B831BC">
              <w:t xml:space="preserve">-23: </w:t>
            </w:r>
            <w:hyperlink r:id="rId14" w:anchor="/ru" w:history="1">
              <w:r w:rsidR="00CD786C">
                <w:rPr>
                  <w:rStyle w:val="Hyperlink"/>
                </w:rPr>
                <w:t>https://www.itu.int/wrc-23/#/ru</w:t>
              </w:r>
            </w:hyperlink>
          </w:p>
          <w:p w14:paraId="76823983" w14:textId="26D79CB9" w:rsidR="00CA58B1" w:rsidRPr="00B831BC" w:rsidRDefault="00CA58B1" w:rsidP="00C00113">
            <w:pPr>
              <w:rPr>
                <w:rStyle w:val="Hyperlink"/>
                <w:color w:val="auto"/>
                <w:u w:val="none"/>
              </w:rPr>
            </w:pPr>
            <w:r w:rsidRPr="00B831BC">
              <w:t>3)</w:t>
            </w:r>
            <w:r w:rsidRPr="00B831BC">
              <w:tab/>
            </w:r>
            <w:r w:rsidR="009C6553" w:rsidRPr="00B831BC">
              <w:t>ПСК</w:t>
            </w:r>
            <w:r w:rsidRPr="00B831BC">
              <w:t>-27-1:</w:t>
            </w:r>
            <w:hyperlink r:id="rId15" w:history="1">
              <w:r w:rsidRPr="00B831BC">
                <w:rPr>
                  <w:rStyle w:val="Hyperlink"/>
                </w:rPr>
                <w:t>https://www.itu.int/en/ITU-R/study-groups/rcpm/Pages/cpm-27.aspx</w:t>
              </w:r>
            </w:hyperlink>
          </w:p>
          <w:p w14:paraId="7CE53DEA" w14:textId="2552BBFE" w:rsidR="00CA58B1" w:rsidRPr="00B831BC" w:rsidRDefault="00CA58B1" w:rsidP="00C00113">
            <w:pPr>
              <w:rPr>
                <w:rStyle w:val="Hyperlink"/>
                <w:color w:val="auto"/>
                <w:u w:val="none"/>
              </w:rPr>
            </w:pPr>
            <w:r w:rsidRPr="00B831BC">
              <w:t>4)</w:t>
            </w:r>
            <w:r w:rsidRPr="00B831BC">
              <w:tab/>
            </w:r>
            <w:hyperlink r:id="rId16" w:anchor="/ru" w:history="1">
              <w:r w:rsidR="009C6553" w:rsidRPr="00B831BC">
                <w:rPr>
                  <w:rStyle w:val="Hyperlink"/>
                  <w:rFonts w:cstheme="minorHAnsi"/>
                  <w:szCs w:val="24"/>
                </w:rPr>
                <w:t>Заключительные акты ВКР</w:t>
              </w:r>
              <w:r w:rsidRPr="00B831BC">
                <w:rPr>
                  <w:rStyle w:val="Hyperlink"/>
                  <w:rFonts w:cstheme="minorHAnsi"/>
                  <w:szCs w:val="24"/>
                </w:rPr>
                <w:t>-23</w:t>
              </w:r>
            </w:hyperlink>
          </w:p>
          <w:p w14:paraId="1ECDD20E" w14:textId="2224C600" w:rsidR="00A721F4" w:rsidRPr="00B831BC" w:rsidRDefault="00CA58B1" w:rsidP="00C00113">
            <w:pPr>
              <w:spacing w:after="120"/>
            </w:pPr>
            <w:r w:rsidRPr="00B831BC">
              <w:t>5)</w:t>
            </w:r>
            <w:r w:rsidRPr="00B831BC">
              <w:tab/>
            </w:r>
            <w:hyperlink r:id="rId17" w:anchor="/ru" w:history="1">
              <w:r w:rsidR="00727C2C" w:rsidRPr="00B831BC">
                <w:rPr>
                  <w:rStyle w:val="Hyperlink"/>
                  <w:rFonts w:cstheme="minorHAnsi"/>
                  <w:szCs w:val="24"/>
                </w:rPr>
                <w:t>Р</w:t>
              </w:r>
              <w:r w:rsidR="009C6553" w:rsidRPr="00B831BC">
                <w:rPr>
                  <w:rStyle w:val="Hyperlink"/>
                  <w:rFonts w:cstheme="minorHAnsi"/>
                  <w:szCs w:val="24"/>
                </w:rPr>
                <w:t>егламент радиосвязи, издание</w:t>
              </w:r>
              <w:r w:rsidRPr="00B831BC">
                <w:rPr>
                  <w:rStyle w:val="Hyperlink"/>
                  <w:rFonts w:cstheme="minorHAnsi"/>
                  <w:szCs w:val="24"/>
                </w:rPr>
                <w:t xml:space="preserve"> 2024</w:t>
              </w:r>
              <w:r w:rsidR="009C6553" w:rsidRPr="00B831BC">
                <w:rPr>
                  <w:rStyle w:val="Hyperlink"/>
                  <w:rFonts w:cstheme="minorHAnsi"/>
                  <w:szCs w:val="24"/>
                </w:rPr>
                <w:t xml:space="preserve"> года</w:t>
              </w:r>
            </w:hyperlink>
          </w:p>
        </w:tc>
      </w:tr>
    </w:tbl>
    <w:p w14:paraId="5B29B2A3" w14:textId="4781E9BB" w:rsidR="00923CF1" w:rsidRPr="00B831BC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831BC">
        <w:br w:type="page"/>
      </w:r>
    </w:p>
    <w:p w14:paraId="31E05F96" w14:textId="7F162880" w:rsidR="00200B06" w:rsidRPr="00B831BC" w:rsidRDefault="00200B06" w:rsidP="00200B06">
      <w:pPr>
        <w:pStyle w:val="Heading1"/>
      </w:pPr>
      <w:r w:rsidRPr="00B831BC">
        <w:lastRenderedPageBreak/>
        <w:t>1</w:t>
      </w:r>
      <w:r w:rsidRPr="00B831BC">
        <w:tab/>
        <w:t>Базовая информация</w:t>
      </w:r>
    </w:p>
    <w:p w14:paraId="07BFC820" w14:textId="325A2730" w:rsidR="00200B06" w:rsidRPr="00B831BC" w:rsidRDefault="00727C2C" w:rsidP="00200B06">
      <w:pPr>
        <w:rPr>
          <w:rFonts w:cstheme="minorHAnsi"/>
        </w:rPr>
      </w:pPr>
      <w:r w:rsidRPr="00B831BC">
        <w:rPr>
          <w:rFonts w:cstheme="minorHAnsi"/>
        </w:rPr>
        <w:t>АР</w:t>
      </w:r>
      <w:r w:rsidR="004A58C4" w:rsidRPr="00B831BC">
        <w:rPr>
          <w:rFonts w:cstheme="minorHAnsi"/>
        </w:rPr>
        <w:t xml:space="preserve">-23 проходила в Дубае, Объединенные Арабские Эмираты, с 13 по 17 ноября 2023 года. В работе Ассамблеи приняли участие более 1300 делегатов из 128 </w:t>
      </w:r>
      <w:r w:rsidRPr="00B831BC">
        <w:rPr>
          <w:rFonts w:cstheme="minorHAnsi"/>
        </w:rPr>
        <w:t>Государств</w:t>
      </w:r>
      <w:r w:rsidR="00CD786C">
        <w:rPr>
          <w:rFonts w:cstheme="minorHAnsi"/>
        </w:rPr>
        <w:t xml:space="preserve"> </w:t>
      </w:r>
      <w:r w:rsidR="00CD786C" w:rsidRPr="00CD786C">
        <w:rPr>
          <w:rFonts w:cstheme="minorHAnsi"/>
        </w:rPr>
        <w:t>–</w:t>
      </w:r>
      <w:r w:rsidR="00CD786C">
        <w:rPr>
          <w:rFonts w:cstheme="minorHAnsi"/>
        </w:rPr>
        <w:t xml:space="preserve"> </w:t>
      </w:r>
      <w:r w:rsidRPr="00B831BC">
        <w:rPr>
          <w:rFonts w:cstheme="minorHAnsi"/>
        </w:rPr>
        <w:t xml:space="preserve">Членов </w:t>
      </w:r>
      <w:r w:rsidR="004A58C4" w:rsidRPr="00B831BC">
        <w:rPr>
          <w:rFonts w:cstheme="minorHAnsi"/>
        </w:rPr>
        <w:t xml:space="preserve">МСЭ. Г-жа Кэрол Уилсон </w:t>
      </w:r>
      <w:r w:rsidRPr="00B831BC">
        <w:rPr>
          <w:rFonts w:cstheme="minorHAnsi"/>
        </w:rPr>
        <w:t>от</w:t>
      </w:r>
      <w:r w:rsidR="004A58C4" w:rsidRPr="00B831BC">
        <w:rPr>
          <w:rFonts w:cstheme="minorHAnsi"/>
        </w:rPr>
        <w:t xml:space="preserve"> Австралии стала первой в истории женщиной-председателем Ассамблеи радиосвязи МСЭ.</w:t>
      </w:r>
    </w:p>
    <w:p w14:paraId="636D23CD" w14:textId="3BA261AC" w:rsidR="00200B06" w:rsidRPr="00B831BC" w:rsidRDefault="004A58C4" w:rsidP="00200B06">
      <w:pPr>
        <w:rPr>
          <w:rFonts w:cstheme="minorBidi"/>
          <w:lang w:eastAsia="zh-CN"/>
        </w:rPr>
      </w:pPr>
      <w:r w:rsidRPr="00B831BC">
        <w:rPr>
          <w:rFonts w:cstheme="minorBidi"/>
        </w:rPr>
        <w:t xml:space="preserve">ВКР-23 проходила с 20 ноября по 15 декабря 2023 года </w:t>
      </w:r>
      <w:r w:rsidR="00727C2C" w:rsidRPr="00B831BC">
        <w:rPr>
          <w:rFonts w:cstheme="minorBidi"/>
        </w:rPr>
        <w:t>в</w:t>
      </w:r>
      <w:r w:rsidRPr="00B831BC">
        <w:rPr>
          <w:rFonts w:cstheme="minorBidi"/>
        </w:rPr>
        <w:t xml:space="preserve"> том же месте, что и </w:t>
      </w:r>
      <w:r w:rsidR="00727C2C" w:rsidRPr="00B831BC">
        <w:rPr>
          <w:rFonts w:cstheme="minorBidi"/>
        </w:rPr>
        <w:t>АР</w:t>
      </w:r>
      <w:r w:rsidRPr="00B831BC">
        <w:rPr>
          <w:rFonts w:cstheme="minorBidi"/>
        </w:rPr>
        <w:t>-23. В</w:t>
      </w:r>
      <w:r w:rsidR="00727C2C" w:rsidRPr="00B831BC">
        <w:rPr>
          <w:rFonts w:cstheme="minorBidi"/>
        </w:rPr>
        <w:t xml:space="preserve"> работе</w:t>
      </w:r>
      <w:r w:rsidRPr="00B831BC">
        <w:rPr>
          <w:rFonts w:cstheme="minorBidi"/>
        </w:rPr>
        <w:t xml:space="preserve"> ВКР-23 приняли участие более 3900 делегатов из 163 </w:t>
      </w:r>
      <w:r w:rsidR="00727C2C" w:rsidRPr="00B831BC">
        <w:rPr>
          <w:rFonts w:cstheme="minorBidi"/>
        </w:rPr>
        <w:t>Государств</w:t>
      </w:r>
      <w:r w:rsidRPr="00B831BC">
        <w:rPr>
          <w:rFonts w:cstheme="minorBidi"/>
        </w:rPr>
        <w:t>-</w:t>
      </w:r>
      <w:r w:rsidR="00727C2C" w:rsidRPr="00B831BC">
        <w:rPr>
          <w:rFonts w:cstheme="minorBidi"/>
        </w:rPr>
        <w:t>Членов</w:t>
      </w:r>
      <w:r w:rsidRPr="00B831BC">
        <w:rPr>
          <w:rFonts w:cstheme="minorBidi"/>
        </w:rPr>
        <w:t xml:space="preserve">, в том числе 88 участников на уровне министров. Женщины составили 22 процента от общего числа делегатов ВКР-23, что больше, чем </w:t>
      </w:r>
      <w:r w:rsidR="00727C2C" w:rsidRPr="00B831BC">
        <w:rPr>
          <w:rFonts w:cstheme="minorBidi"/>
        </w:rPr>
        <w:t>на ВКР-19 в 2019 году (</w:t>
      </w:r>
      <w:r w:rsidRPr="00B831BC">
        <w:rPr>
          <w:rFonts w:cstheme="minorBidi"/>
        </w:rPr>
        <w:t>18 процентов</w:t>
      </w:r>
      <w:r w:rsidR="00727C2C" w:rsidRPr="00B831BC">
        <w:rPr>
          <w:rFonts w:cstheme="minorBidi"/>
        </w:rPr>
        <w:t>)</w:t>
      </w:r>
      <w:r w:rsidRPr="00B831BC">
        <w:rPr>
          <w:rFonts w:cstheme="minorBidi"/>
        </w:rPr>
        <w:t>. П</w:t>
      </w:r>
      <w:r w:rsidR="00727C2C" w:rsidRPr="00B831BC">
        <w:rPr>
          <w:rFonts w:cstheme="minorBidi"/>
        </w:rPr>
        <w:t>ост П</w:t>
      </w:r>
      <w:r w:rsidRPr="00B831BC">
        <w:rPr>
          <w:rFonts w:cstheme="minorBidi"/>
        </w:rPr>
        <w:t>редседател</w:t>
      </w:r>
      <w:r w:rsidR="00727C2C" w:rsidRPr="00B831BC">
        <w:rPr>
          <w:rFonts w:cstheme="minorBidi"/>
        </w:rPr>
        <w:t>я</w:t>
      </w:r>
      <w:r w:rsidRPr="00B831BC">
        <w:rPr>
          <w:rFonts w:cstheme="minorBidi"/>
        </w:rPr>
        <w:t xml:space="preserve"> ВКР-23 </w:t>
      </w:r>
      <w:r w:rsidR="00727C2C" w:rsidRPr="00B831BC">
        <w:rPr>
          <w:rFonts w:cstheme="minorBidi"/>
        </w:rPr>
        <w:t>занимал</w:t>
      </w:r>
      <w:r w:rsidRPr="00B831BC">
        <w:rPr>
          <w:rFonts w:cstheme="minorBidi"/>
        </w:rPr>
        <w:t xml:space="preserve"> г-н Мохаммед </w:t>
      </w:r>
      <w:r w:rsidR="00727C2C" w:rsidRPr="00B831BC">
        <w:rPr>
          <w:rFonts w:cstheme="minorBidi"/>
        </w:rPr>
        <w:t>Аль</w:t>
      </w:r>
      <w:r w:rsidRPr="00B831BC">
        <w:rPr>
          <w:rFonts w:cstheme="minorBidi"/>
        </w:rPr>
        <w:t>-</w:t>
      </w:r>
      <w:r w:rsidR="00727C2C" w:rsidRPr="00B831BC">
        <w:rPr>
          <w:rFonts w:cstheme="minorBidi"/>
        </w:rPr>
        <w:t>Рамси от</w:t>
      </w:r>
      <w:r w:rsidRPr="00B831BC">
        <w:rPr>
          <w:rFonts w:cstheme="minorBidi"/>
        </w:rPr>
        <w:t xml:space="preserve"> Объединенных Арабских Эмиратов.</w:t>
      </w:r>
    </w:p>
    <w:p w14:paraId="6D0367CE" w14:textId="193F2E5E" w:rsidR="00200B06" w:rsidRPr="00B831BC" w:rsidRDefault="00727C2C" w:rsidP="00200B06">
      <w:pPr>
        <w:rPr>
          <w:rFonts w:cstheme="minorBidi"/>
        </w:rPr>
      </w:pPr>
      <w:r w:rsidRPr="00B831BC">
        <w:rPr>
          <w:rFonts w:cstheme="minorBidi"/>
        </w:rPr>
        <w:t>ПСК</w:t>
      </w:r>
      <w:r w:rsidR="004A58C4" w:rsidRPr="00B831BC">
        <w:rPr>
          <w:rFonts w:cstheme="minorBidi"/>
        </w:rPr>
        <w:t>27-1 был</w:t>
      </w:r>
      <w:r w:rsidRPr="00B831BC">
        <w:rPr>
          <w:rFonts w:cstheme="minorBidi"/>
        </w:rPr>
        <w:t>о</w:t>
      </w:r>
      <w:r w:rsidR="004A58C4" w:rsidRPr="00B831BC">
        <w:rPr>
          <w:rFonts w:cstheme="minorBidi"/>
        </w:rPr>
        <w:t xml:space="preserve"> проведен</w:t>
      </w:r>
      <w:r w:rsidRPr="00B831BC">
        <w:rPr>
          <w:rFonts w:cstheme="minorBidi"/>
        </w:rPr>
        <w:t>о</w:t>
      </w:r>
      <w:r w:rsidR="004A58C4" w:rsidRPr="00B831BC">
        <w:rPr>
          <w:rFonts w:cstheme="minorBidi"/>
        </w:rPr>
        <w:t xml:space="preserve"> в Дубае 18-19 декабря 2023 года. </w:t>
      </w:r>
      <w:r w:rsidRPr="00B831BC">
        <w:rPr>
          <w:rFonts w:cstheme="minorBidi"/>
        </w:rPr>
        <w:t>В рамках мероприятия были</w:t>
      </w:r>
      <w:r w:rsidR="004A58C4" w:rsidRPr="00B831BC">
        <w:rPr>
          <w:rFonts w:cstheme="minorBidi"/>
        </w:rPr>
        <w:t xml:space="preserve"> организова</w:t>
      </w:r>
      <w:r w:rsidRPr="00B831BC">
        <w:rPr>
          <w:rFonts w:cstheme="minorBidi"/>
        </w:rPr>
        <w:t>ны</w:t>
      </w:r>
      <w:r w:rsidR="004A58C4" w:rsidRPr="00B831BC">
        <w:rPr>
          <w:rFonts w:cstheme="minorBidi"/>
        </w:rPr>
        <w:t xml:space="preserve"> подготовительные исследования для ВКР-27 и предлож</w:t>
      </w:r>
      <w:r w:rsidRPr="00B831BC">
        <w:rPr>
          <w:rFonts w:cstheme="minorBidi"/>
        </w:rPr>
        <w:t>ена</w:t>
      </w:r>
      <w:r w:rsidR="004A58C4" w:rsidRPr="00B831BC">
        <w:rPr>
          <w:rFonts w:cstheme="minorBidi"/>
        </w:rPr>
        <w:t xml:space="preserve"> структур</w:t>
      </w:r>
      <w:r w:rsidRPr="00B831BC">
        <w:rPr>
          <w:rFonts w:cstheme="minorBidi"/>
        </w:rPr>
        <w:t>а</w:t>
      </w:r>
      <w:r w:rsidR="004A58C4" w:rsidRPr="00B831BC">
        <w:rPr>
          <w:rFonts w:cstheme="minorBidi"/>
        </w:rPr>
        <w:t xml:space="preserve"> </w:t>
      </w:r>
      <w:r w:rsidRPr="00B831BC">
        <w:rPr>
          <w:rFonts w:cstheme="minorBidi"/>
        </w:rPr>
        <w:t xml:space="preserve">отчета </w:t>
      </w:r>
      <w:r w:rsidR="004A58C4" w:rsidRPr="00B831BC">
        <w:rPr>
          <w:rFonts w:cstheme="minorBidi"/>
        </w:rPr>
        <w:t>для ВКР</w:t>
      </w:r>
      <w:r w:rsidR="00CD786C">
        <w:rPr>
          <w:rFonts w:cstheme="minorBidi"/>
        </w:rPr>
        <w:noBreakHyphen/>
      </w:r>
      <w:r w:rsidR="004A58C4" w:rsidRPr="00B831BC">
        <w:rPr>
          <w:rFonts w:cstheme="minorBidi"/>
        </w:rPr>
        <w:t>27, а также назнач</w:t>
      </w:r>
      <w:r w:rsidRPr="00B831BC">
        <w:rPr>
          <w:rFonts w:cstheme="minorBidi"/>
        </w:rPr>
        <w:t>ены</w:t>
      </w:r>
      <w:r w:rsidR="004A58C4" w:rsidRPr="00B831BC">
        <w:rPr>
          <w:rFonts w:cstheme="minorBidi"/>
        </w:rPr>
        <w:t xml:space="preserve"> семь </w:t>
      </w:r>
      <w:r w:rsidRPr="00B831BC">
        <w:rPr>
          <w:rFonts w:cstheme="minorBidi"/>
        </w:rPr>
        <w:t xml:space="preserve">Докладчиков </w:t>
      </w:r>
      <w:r w:rsidR="004A58C4" w:rsidRPr="00B831BC">
        <w:rPr>
          <w:rFonts w:cstheme="minorBidi"/>
        </w:rPr>
        <w:t xml:space="preserve">и </w:t>
      </w:r>
      <w:r w:rsidRPr="00B831BC">
        <w:rPr>
          <w:rFonts w:cstheme="minorBidi"/>
        </w:rPr>
        <w:t xml:space="preserve">Содокладчиков ПСК-27 </w:t>
      </w:r>
      <w:r w:rsidR="004A58C4" w:rsidRPr="00B831BC">
        <w:rPr>
          <w:rFonts w:cstheme="minorBidi"/>
        </w:rPr>
        <w:t xml:space="preserve">по главам, которые будут </w:t>
      </w:r>
      <w:r w:rsidRPr="00B831BC">
        <w:rPr>
          <w:rFonts w:cstheme="minorBidi"/>
        </w:rPr>
        <w:t>оказывать поддержку</w:t>
      </w:r>
      <w:r w:rsidR="004A58C4" w:rsidRPr="00B831BC">
        <w:rPr>
          <w:rFonts w:cstheme="minorBidi"/>
        </w:rPr>
        <w:t xml:space="preserve"> Председателю ВКР-27 </w:t>
      </w:r>
      <w:r w:rsidRPr="00B831BC">
        <w:rPr>
          <w:rFonts w:cstheme="minorBidi"/>
        </w:rPr>
        <w:t>по вопросам</w:t>
      </w:r>
      <w:r w:rsidR="004A58C4" w:rsidRPr="00B831BC">
        <w:rPr>
          <w:rFonts w:cstheme="minorBidi"/>
        </w:rPr>
        <w:t xml:space="preserve"> управлени</w:t>
      </w:r>
      <w:r w:rsidRPr="00B831BC">
        <w:rPr>
          <w:rFonts w:cstheme="minorBidi"/>
        </w:rPr>
        <w:t>я</w:t>
      </w:r>
      <w:r w:rsidR="004A58C4" w:rsidRPr="00B831BC">
        <w:rPr>
          <w:rFonts w:cstheme="minorBidi"/>
        </w:rPr>
        <w:t xml:space="preserve"> </w:t>
      </w:r>
      <w:r w:rsidRPr="00B831BC">
        <w:rPr>
          <w:rFonts w:cstheme="minorBidi"/>
        </w:rPr>
        <w:t>подготовкой</w:t>
      </w:r>
      <w:r w:rsidR="004A58C4" w:rsidRPr="00B831BC">
        <w:rPr>
          <w:rFonts w:cstheme="minorBidi"/>
        </w:rPr>
        <w:t xml:space="preserve"> проекта </w:t>
      </w:r>
      <w:r w:rsidRPr="00B831BC">
        <w:rPr>
          <w:rFonts w:cstheme="minorBidi"/>
        </w:rPr>
        <w:t xml:space="preserve">отчета </w:t>
      </w:r>
      <w:r w:rsidR="004A58C4" w:rsidRPr="00B831BC">
        <w:rPr>
          <w:rFonts w:cstheme="minorBidi"/>
        </w:rPr>
        <w:t>для ВКР-27.</w:t>
      </w:r>
    </w:p>
    <w:p w14:paraId="36B23F1A" w14:textId="716B13F7" w:rsidR="00200B06" w:rsidRPr="00B831BC" w:rsidRDefault="00727C2C" w:rsidP="00200B06">
      <w:r w:rsidRPr="00B831BC">
        <w:t>АР</w:t>
      </w:r>
      <w:r w:rsidR="004A58C4" w:rsidRPr="00B831BC">
        <w:t xml:space="preserve">-23, </w:t>
      </w:r>
      <w:r w:rsidRPr="00B831BC">
        <w:t>ВКР</w:t>
      </w:r>
      <w:r w:rsidR="004A58C4" w:rsidRPr="00B831BC">
        <w:t xml:space="preserve">-23 и </w:t>
      </w:r>
      <w:r w:rsidRPr="00B831BC">
        <w:t>ПСК</w:t>
      </w:r>
      <w:r w:rsidR="004A58C4" w:rsidRPr="00B831BC">
        <w:t xml:space="preserve">27-1 </w:t>
      </w:r>
      <w:r w:rsidRPr="00B831BC">
        <w:t>проводились по приглашению Регуляторного органа электросвязи и цифрового управления (TDRA) ОАЭ</w:t>
      </w:r>
      <w:r w:rsidR="004A58C4" w:rsidRPr="00B831BC">
        <w:t>.</w:t>
      </w:r>
    </w:p>
    <w:p w14:paraId="6F2B8642" w14:textId="51D54C00" w:rsidR="00200B06" w:rsidRPr="00B831BC" w:rsidRDefault="00200B06" w:rsidP="00200B06">
      <w:pPr>
        <w:pStyle w:val="Heading1"/>
      </w:pPr>
      <w:r w:rsidRPr="00B831BC">
        <w:t>2</w:t>
      </w:r>
      <w:r w:rsidRPr="00B831BC">
        <w:tab/>
        <w:t>Ассамблея радиосвязи 2023 года (АР-23)</w:t>
      </w:r>
    </w:p>
    <w:p w14:paraId="73CA8C8E" w14:textId="51F7EE28" w:rsidR="00200B06" w:rsidRPr="00B831BC" w:rsidRDefault="00727C2C" w:rsidP="00200B06">
      <w:r w:rsidRPr="00B831BC">
        <w:t>На АР</w:t>
      </w:r>
      <w:r w:rsidR="004A58C4" w:rsidRPr="00B831BC">
        <w:t xml:space="preserve">-23 под председательством г-жи Кэрол Уилсон </w:t>
      </w:r>
      <w:r w:rsidRPr="00B831BC">
        <w:t xml:space="preserve">были </w:t>
      </w:r>
      <w:r w:rsidR="004A58C4" w:rsidRPr="00B831BC">
        <w:t>определ</w:t>
      </w:r>
      <w:r w:rsidRPr="00B831BC">
        <w:t>ены</w:t>
      </w:r>
      <w:r w:rsidR="004A58C4" w:rsidRPr="00B831BC">
        <w:t xml:space="preserve"> </w:t>
      </w:r>
      <w:r w:rsidRPr="00B831BC">
        <w:t xml:space="preserve">программы </w:t>
      </w:r>
      <w:r w:rsidR="004A58C4" w:rsidRPr="00B831BC">
        <w:t>будущ</w:t>
      </w:r>
      <w:r w:rsidRPr="00B831BC">
        <w:t>ей</w:t>
      </w:r>
      <w:r w:rsidR="004A58C4" w:rsidRPr="00B831BC">
        <w:t xml:space="preserve"> рабо</w:t>
      </w:r>
      <w:r w:rsidRPr="00B831BC">
        <w:t>ты</w:t>
      </w:r>
      <w:r w:rsidR="004A58C4" w:rsidRPr="00B831BC">
        <w:t xml:space="preserve"> для Сектора радиосвязи МСЭ и утвер</w:t>
      </w:r>
      <w:r w:rsidRPr="00B831BC">
        <w:t>ждены</w:t>
      </w:r>
      <w:r w:rsidR="004A58C4" w:rsidRPr="00B831BC">
        <w:t xml:space="preserve"> стандарты </w:t>
      </w:r>
      <w:r w:rsidRPr="00B831BC">
        <w:t xml:space="preserve">(Рекомендации МСЭ-R) и Резолюции в области </w:t>
      </w:r>
      <w:r w:rsidR="004A58C4" w:rsidRPr="00B831BC">
        <w:t>радиосвязи.</w:t>
      </w:r>
    </w:p>
    <w:p w14:paraId="3C7F2A15" w14:textId="763D6419" w:rsidR="00200B06" w:rsidRPr="00B831BC" w:rsidRDefault="00727C2C" w:rsidP="00200B06">
      <w:r w:rsidRPr="00B831BC">
        <w:t>Перечень</w:t>
      </w:r>
      <w:r w:rsidR="004A58C4" w:rsidRPr="00B831BC">
        <w:t xml:space="preserve"> Резолюций МСЭ-R (</w:t>
      </w:r>
      <w:r w:rsidRPr="00B831BC">
        <w:t>АР</w:t>
      </w:r>
      <w:r w:rsidR="004A58C4" w:rsidRPr="00B831BC">
        <w:t xml:space="preserve">-23) доступен на веб-странице </w:t>
      </w:r>
      <w:r w:rsidRPr="00B831BC">
        <w:t>АР</w:t>
      </w:r>
      <w:r w:rsidR="004A58C4" w:rsidRPr="00B831BC">
        <w:t>-23 (</w:t>
      </w:r>
      <w:r w:rsidRPr="00B831BC">
        <w:t xml:space="preserve">необходима учетная запись с доступом к </w:t>
      </w:r>
      <w:r w:rsidR="004A58C4" w:rsidRPr="00B831BC">
        <w:t>TIES). Кратк</w:t>
      </w:r>
      <w:r w:rsidRPr="00B831BC">
        <w:t>ий</w:t>
      </w:r>
      <w:r w:rsidR="004A58C4" w:rsidRPr="00B831BC">
        <w:t xml:space="preserve"> </w:t>
      </w:r>
      <w:r w:rsidRPr="00B831BC">
        <w:t>обзор</w:t>
      </w:r>
      <w:r w:rsidR="004A58C4" w:rsidRPr="00B831BC">
        <w:t xml:space="preserve"> Резолюций МСЭ-R (</w:t>
      </w:r>
      <w:r w:rsidRPr="00B831BC">
        <w:t>АР</w:t>
      </w:r>
      <w:r w:rsidR="004A58C4" w:rsidRPr="00B831BC">
        <w:t>-23) и их актуальности для работы МСЭ-D приведен в Приложении 1.</w:t>
      </w:r>
    </w:p>
    <w:p w14:paraId="757E4343" w14:textId="498D2EA0" w:rsidR="00200B06" w:rsidRPr="00B831BC" w:rsidRDefault="00200B06" w:rsidP="00200B06">
      <w:pPr>
        <w:pStyle w:val="Heading1"/>
      </w:pPr>
      <w:r w:rsidRPr="00B831BC">
        <w:t>3</w:t>
      </w:r>
      <w:r w:rsidRPr="00B831BC">
        <w:tab/>
        <w:t>Всемирная конференция радиосвязи 2023 года (ВКР-23)</w:t>
      </w:r>
    </w:p>
    <w:p w14:paraId="07E7672A" w14:textId="25007A98" w:rsidR="00200B06" w:rsidRPr="00B831BC" w:rsidRDefault="004A58C4" w:rsidP="00200B06">
      <w:r w:rsidRPr="00B831BC">
        <w:t xml:space="preserve">Переговоры ВКР-23 велись под руководством </w:t>
      </w:r>
      <w:r w:rsidR="00727C2C" w:rsidRPr="00B831BC">
        <w:t xml:space="preserve">Председателя Конференции </w:t>
      </w:r>
      <w:r w:rsidRPr="00B831BC">
        <w:t>Е.</w:t>
      </w:r>
      <w:r w:rsidR="00727C2C" w:rsidRPr="00B831BC">
        <w:t xml:space="preserve"> </w:t>
      </w:r>
      <w:r w:rsidRPr="00B831BC">
        <w:t xml:space="preserve">П. </w:t>
      </w:r>
      <w:r w:rsidR="00727C2C" w:rsidRPr="00B831BC">
        <w:t>инж</w:t>
      </w:r>
      <w:r w:rsidRPr="00B831BC">
        <w:t>. Мохаммед</w:t>
      </w:r>
      <w:r w:rsidR="00727C2C" w:rsidRPr="00B831BC">
        <w:t>а</w:t>
      </w:r>
      <w:r w:rsidRPr="00B831BC">
        <w:t xml:space="preserve"> Аль</w:t>
      </w:r>
      <w:r w:rsidR="00727C2C" w:rsidRPr="00B831BC">
        <w:t>-</w:t>
      </w:r>
      <w:r w:rsidRPr="00B831BC">
        <w:t>Рам</w:t>
      </w:r>
      <w:r w:rsidR="00727C2C" w:rsidRPr="00B831BC">
        <w:t>с</w:t>
      </w:r>
      <w:r w:rsidRPr="00B831BC">
        <w:t xml:space="preserve">и </w:t>
      </w:r>
      <w:r w:rsidR="00727C2C" w:rsidRPr="00B831BC">
        <w:t>от</w:t>
      </w:r>
      <w:r w:rsidRPr="00B831BC">
        <w:t xml:space="preserve"> Объединенных Арабских Эмиратов при содействии шести председателей </w:t>
      </w:r>
      <w:r w:rsidR="00727C2C" w:rsidRPr="00B831BC">
        <w:t>Комитетов</w:t>
      </w:r>
      <w:r w:rsidRPr="00B831BC">
        <w:t>.</w:t>
      </w:r>
    </w:p>
    <w:p w14:paraId="536D799E" w14:textId="4ADB5E15" w:rsidR="00200B06" w:rsidRPr="00B831BC" w:rsidRDefault="004A58C4" w:rsidP="00200B06">
      <w:r w:rsidRPr="00B831BC">
        <w:t xml:space="preserve">ВКР-23 пересмотрела Регламент радиосвязи (РР) </w:t>
      </w:r>
      <w:r w:rsidR="00B831BC" w:rsidRPr="00B831BC">
        <w:t>–</w:t>
      </w:r>
      <w:r w:rsidRPr="00B831BC">
        <w:t xml:space="preserve"> </w:t>
      </w:r>
      <w:r w:rsidR="00B831BC" w:rsidRPr="00B831BC">
        <w:t>международный договор, регулирующий использование радиочастотного спектра, а также геостационарной и негеостационарных спутниковых орбит</w:t>
      </w:r>
      <w:r w:rsidRPr="00B831BC">
        <w:t>.</w:t>
      </w:r>
    </w:p>
    <w:p w14:paraId="29DF878E" w14:textId="5382B431" w:rsidR="00200B06" w:rsidRPr="00B831BC" w:rsidRDefault="00B831BC" w:rsidP="00200B06">
      <w:r w:rsidRPr="00B831BC">
        <w:t>В рамках повестки дня Конференции на ВКР-23 были рассмотрены вопросы радиосвязи всемирного характера для эффективного использования спектра и орбитальных ресурсов, а также определены Вопросы для исследования Ассамблеей радиосвязи и ее исследовательскими комиссиями при подготовке к будущим конференциям радиосвязи.</w:t>
      </w:r>
    </w:p>
    <w:p w14:paraId="7F600E4D" w14:textId="08850CE0" w:rsidR="00200B06" w:rsidRPr="00B831BC" w:rsidRDefault="004A58C4" w:rsidP="00200B06">
      <w:hyperlink r:id="rId18" w:anchor="/ru" w:history="1">
        <w:r w:rsidRPr="00B831BC">
          <w:rPr>
            <w:rStyle w:val="Hyperlink"/>
          </w:rPr>
          <w:t>Регламент радиосвязи издания 2024 года</w:t>
        </w:r>
      </w:hyperlink>
      <w:r w:rsidRPr="00B831BC">
        <w:t xml:space="preserve"> был опубликован на </w:t>
      </w:r>
      <w:r w:rsidR="00B831BC" w:rsidRPr="00B831BC">
        <w:t>шести</w:t>
      </w:r>
      <w:r w:rsidRPr="00B831BC">
        <w:t xml:space="preserve"> языках ООН (бесплатно). Основные итоги ВКР-23 включают:</w:t>
      </w:r>
    </w:p>
    <w:p w14:paraId="23119743" w14:textId="10091042" w:rsidR="00200B06" w:rsidRPr="00B831BC" w:rsidRDefault="004A58C4" w:rsidP="00200B06">
      <w:r w:rsidRPr="00B831BC">
        <w:t xml:space="preserve">В </w:t>
      </w:r>
      <w:r w:rsidR="00B831BC" w:rsidRPr="00B831BC">
        <w:t>общей сложности</w:t>
      </w:r>
      <w:r w:rsidRPr="00B831BC">
        <w:t xml:space="preserve"> ВКР-23 утвердила 43 новые </w:t>
      </w:r>
      <w:r w:rsidR="00B831BC" w:rsidRPr="00B831BC">
        <w:t>Резолюции</w:t>
      </w:r>
      <w:r w:rsidRPr="00B831BC">
        <w:t xml:space="preserve">, пересмотрела 56 существующих </w:t>
      </w:r>
      <w:r w:rsidR="00C9663E" w:rsidRPr="00B831BC">
        <w:t>Резолюци</w:t>
      </w:r>
      <w:r w:rsidR="00C9663E">
        <w:t>й</w:t>
      </w:r>
      <w:r w:rsidR="00C9663E" w:rsidRPr="00B831BC">
        <w:t xml:space="preserve"> </w:t>
      </w:r>
      <w:r w:rsidRPr="00B831BC">
        <w:t xml:space="preserve">и </w:t>
      </w:r>
      <w:r w:rsidR="00B831BC" w:rsidRPr="00B831BC">
        <w:t xml:space="preserve">исключила </w:t>
      </w:r>
      <w:r w:rsidR="00C9663E">
        <w:t>ряд Резолюций</w:t>
      </w:r>
      <w:r w:rsidRPr="00B831BC">
        <w:t>.</w:t>
      </w:r>
    </w:p>
    <w:p w14:paraId="74E49F68" w14:textId="366B76F1" w:rsidR="00200B06" w:rsidRPr="00B831BC" w:rsidRDefault="004A58C4" w:rsidP="00200B06">
      <w:r w:rsidRPr="00B831BC">
        <w:t xml:space="preserve">В таблице в Приложении 2 </w:t>
      </w:r>
      <w:r w:rsidR="00B831BC" w:rsidRPr="00B831BC">
        <w:t>приведен краткий обзор</w:t>
      </w:r>
      <w:r w:rsidRPr="00B831BC">
        <w:t xml:space="preserve"> важны</w:t>
      </w:r>
      <w:r w:rsidR="00B831BC" w:rsidRPr="00B831BC">
        <w:t>х</w:t>
      </w:r>
      <w:r w:rsidRPr="00B831BC">
        <w:t xml:space="preserve"> </w:t>
      </w:r>
      <w:r w:rsidR="00B831BC" w:rsidRPr="00B831BC">
        <w:t xml:space="preserve">Резолюций </w:t>
      </w:r>
      <w:r w:rsidRPr="00B831BC">
        <w:t xml:space="preserve">ВКР-23, </w:t>
      </w:r>
      <w:r w:rsidR="00B831BC" w:rsidRPr="00B831BC">
        <w:t>актуальных для</w:t>
      </w:r>
      <w:r w:rsidRPr="00B831BC">
        <w:t xml:space="preserve"> работ</w:t>
      </w:r>
      <w:r w:rsidR="00B831BC" w:rsidRPr="00B831BC">
        <w:t>ы</w:t>
      </w:r>
      <w:r w:rsidRPr="00B831BC">
        <w:t xml:space="preserve"> БР</w:t>
      </w:r>
      <w:r w:rsidR="00B831BC" w:rsidRPr="00B831BC">
        <w:t>Э</w:t>
      </w:r>
      <w:r w:rsidRPr="00B831BC">
        <w:t xml:space="preserve"> и/или МСЭ-D.</w:t>
      </w:r>
    </w:p>
    <w:p w14:paraId="01C45039" w14:textId="1248593E" w:rsidR="00200B06" w:rsidRPr="00B831BC" w:rsidRDefault="00200B06" w:rsidP="00200B06">
      <w:pPr>
        <w:pStyle w:val="Heading1"/>
      </w:pPr>
      <w:r w:rsidRPr="00B831BC">
        <w:lastRenderedPageBreak/>
        <w:t>4</w:t>
      </w:r>
      <w:r w:rsidRPr="00B831BC">
        <w:tab/>
        <w:t>Подготовительное собрание к конференции (ПСК27-1) для Всемирной конференции радиосвязи 2027 года (ВКР-27)</w:t>
      </w:r>
    </w:p>
    <w:p w14:paraId="63463C7F" w14:textId="7100585B" w:rsidR="00200B06" w:rsidRPr="00B831BC" w:rsidRDefault="004A58C4" w:rsidP="00200B06">
      <w:r w:rsidRPr="00B831BC">
        <w:t>На перво</w:t>
      </w:r>
      <w:r w:rsidR="00C9663E">
        <w:t xml:space="preserve">й сессии </w:t>
      </w:r>
      <w:r w:rsidRPr="00B831BC">
        <w:t xml:space="preserve">Подготовительного </w:t>
      </w:r>
      <w:r w:rsidR="00B831BC" w:rsidRPr="00B831BC">
        <w:t>собрания к</w:t>
      </w:r>
      <w:r w:rsidRPr="00B831BC">
        <w:t xml:space="preserve"> Конференции </w:t>
      </w:r>
      <w:r w:rsidR="00C9663E">
        <w:t xml:space="preserve">для </w:t>
      </w:r>
      <w:r w:rsidRPr="00B831BC">
        <w:t>ВКР-27 (</w:t>
      </w:r>
      <w:r w:rsidR="00B831BC" w:rsidRPr="00B831BC">
        <w:t>ПСК</w:t>
      </w:r>
      <w:r w:rsidRPr="00B831BC">
        <w:t xml:space="preserve">27-1) обсуждался проект структуры/оглавления отчета </w:t>
      </w:r>
      <w:r w:rsidR="00B831BC" w:rsidRPr="00B831BC">
        <w:t>ПСК</w:t>
      </w:r>
      <w:r w:rsidRPr="00B831BC">
        <w:t xml:space="preserve"> для ВКР-27 и предварительный проект распределения подготовительной работы МСЭ-R для ВКР-27 и ВКР-31. Подробн</w:t>
      </w:r>
      <w:r w:rsidR="00B831BC" w:rsidRPr="00B831BC">
        <w:t xml:space="preserve">ая информация </w:t>
      </w:r>
      <w:r w:rsidRPr="00B831BC">
        <w:t>доступн</w:t>
      </w:r>
      <w:r w:rsidR="00B831BC" w:rsidRPr="00B831BC">
        <w:t>а</w:t>
      </w:r>
      <w:r w:rsidRPr="00B831BC">
        <w:t xml:space="preserve"> на </w:t>
      </w:r>
      <w:r w:rsidR="00B831BC" w:rsidRPr="00B831BC">
        <w:t>веб-</w:t>
      </w:r>
      <w:r w:rsidRPr="00B831BC">
        <w:t xml:space="preserve">сайте </w:t>
      </w:r>
      <w:hyperlink r:id="rId19" w:history="1">
        <w:r w:rsidRPr="00B831BC">
          <w:rPr>
            <w:rStyle w:val="Hyperlink"/>
          </w:rPr>
          <w:t>https://www.itu.int/md/R23-CPM27.1-C-0005/en</w:t>
        </w:r>
      </w:hyperlink>
      <w:r w:rsidRPr="00B831BC">
        <w:t xml:space="preserve"> (</w:t>
      </w:r>
      <w:r w:rsidR="00B831BC" w:rsidRPr="00B831BC">
        <w:t>необходима учетная запись с доступом к TIES</w:t>
      </w:r>
      <w:r w:rsidRPr="00B831BC">
        <w:t>).</w:t>
      </w:r>
    </w:p>
    <w:p w14:paraId="58E2FECD" w14:textId="77777777" w:rsidR="001B02BB" w:rsidRPr="00B831BC" w:rsidRDefault="001B02BB" w:rsidP="00200B06"/>
    <w:p w14:paraId="2ACEF2F8" w14:textId="77777777" w:rsidR="001B02BB" w:rsidRPr="00B831BC" w:rsidRDefault="001B02BB" w:rsidP="00935FF0">
      <w:pPr>
        <w:sectPr w:rsidR="001B02BB" w:rsidRPr="00B831BC" w:rsidSect="009D2668">
          <w:headerReference w:type="default" r:id="rId20"/>
          <w:footerReference w:type="first" r:id="rId21"/>
          <w:pgSz w:w="11907" w:h="16834" w:code="9"/>
          <w:pgMar w:top="1418" w:right="1134" w:bottom="1418" w:left="1134" w:header="567" w:footer="567" w:gutter="0"/>
          <w:paperSrc w:first="7" w:other="7"/>
          <w:cols w:space="720"/>
          <w:titlePg/>
          <w:docGrid w:linePitch="326"/>
        </w:sectPr>
      </w:pPr>
    </w:p>
    <w:p w14:paraId="4A505D9F" w14:textId="77777777" w:rsidR="00C9663E" w:rsidRPr="001B02BB" w:rsidRDefault="00C9663E" w:rsidP="00C9663E">
      <w:pPr>
        <w:pStyle w:val="AnnexNo"/>
        <w:spacing w:before="120"/>
      </w:pPr>
      <w:r w:rsidRPr="001B02BB">
        <w:lastRenderedPageBreak/>
        <w:t>ПРИЛОЖЕНИЕ 1</w:t>
      </w:r>
    </w:p>
    <w:p w14:paraId="51C38CB8" w14:textId="1AE4A7F6" w:rsidR="001B02BB" w:rsidRPr="00B831BC" w:rsidRDefault="004A58C4" w:rsidP="001B02BB">
      <w:pPr>
        <w:pStyle w:val="Annextitle"/>
      </w:pPr>
      <w:r w:rsidRPr="00B831BC">
        <w:t>Краткий обзор Резолюций МСЭ-R (АР-23) и их актуальность для работы МСЭ-D</w:t>
      </w:r>
    </w:p>
    <w:p w14:paraId="55FA4B4E" w14:textId="1BF7ED3E" w:rsidR="001B02BB" w:rsidRPr="00B831BC" w:rsidRDefault="004A58C4" w:rsidP="001B02BB">
      <w:pPr>
        <w:pStyle w:val="Normalaftertitle"/>
        <w:spacing w:after="240"/>
      </w:pPr>
      <w:r w:rsidRPr="00B831BC">
        <w:t>В таблице</w:t>
      </w:r>
      <w:r w:rsidR="00F5159E">
        <w:t>,</w:t>
      </w:r>
      <w:r w:rsidRPr="00B831BC">
        <w:t xml:space="preserve"> ниже</w:t>
      </w:r>
      <w:r w:rsidR="00F5159E">
        <w:t>,</w:t>
      </w:r>
      <w:r w:rsidRPr="00B831BC">
        <w:t xml:space="preserve"> приведен кратк</w:t>
      </w:r>
      <w:r w:rsidR="00B831BC" w:rsidRPr="00B831BC">
        <w:t>ий</w:t>
      </w:r>
      <w:r w:rsidRPr="00B831BC">
        <w:t xml:space="preserve"> </w:t>
      </w:r>
      <w:r w:rsidR="00B831BC" w:rsidRPr="00B831BC">
        <w:t>обзор</w:t>
      </w:r>
      <w:r w:rsidRPr="00B831BC">
        <w:t xml:space="preserve"> </w:t>
      </w:r>
      <w:r w:rsidR="00B831BC" w:rsidRPr="00B831BC">
        <w:t xml:space="preserve">Резолюций </w:t>
      </w:r>
      <w:r w:rsidRPr="00B831BC">
        <w:t xml:space="preserve">МСЭ-R </w:t>
      </w:r>
      <w:r w:rsidR="00B831BC" w:rsidRPr="00B831BC">
        <w:t>АР</w:t>
      </w:r>
      <w:r w:rsidRPr="00B831BC">
        <w:t xml:space="preserve">-23 и их актуальность для работы МСЭ-D. Мандат, предоставленный </w:t>
      </w:r>
      <w:r w:rsidR="00B831BC" w:rsidRPr="00B831BC">
        <w:t>БРЭ</w:t>
      </w:r>
      <w:r w:rsidRPr="00B831BC">
        <w:t xml:space="preserve"> в соответствии с </w:t>
      </w:r>
      <w:r w:rsidR="00B831BC" w:rsidRPr="00B831BC">
        <w:t>Резолюциями АР</w:t>
      </w:r>
      <w:r w:rsidRPr="00B831BC">
        <w:t>-23, будет включен в реализацию Кигал</w:t>
      </w:r>
      <w:r w:rsidR="00B831BC" w:rsidRPr="00B831BC">
        <w:t>ий</w:t>
      </w:r>
      <w:r w:rsidRPr="00B831BC">
        <w:t xml:space="preserve">ского плана действий и соответствующих </w:t>
      </w:r>
      <w:r w:rsidR="00B831BC" w:rsidRPr="00B831BC">
        <w:t>Резолюций ВКРЭ</w:t>
      </w:r>
      <w:r w:rsidRPr="00B831BC">
        <w:t>-25.</w:t>
      </w:r>
    </w:p>
    <w:tbl>
      <w:tblPr>
        <w:tblStyle w:val="GridTable5Dark-Accent11"/>
        <w:tblW w:w="5014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1"/>
        <w:gridCol w:w="4157"/>
        <w:gridCol w:w="1597"/>
        <w:gridCol w:w="7082"/>
      </w:tblGrid>
      <w:tr w:rsidR="00487ADD" w:rsidRPr="00B831BC" w14:paraId="13717C29" w14:textId="77777777" w:rsidTr="00487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Align w:val="center"/>
          </w:tcPr>
          <w:p w14:paraId="2B6B41FA" w14:textId="5D38609F" w:rsidR="001B02BB" w:rsidRPr="00C9663E" w:rsidRDefault="001B02BB" w:rsidP="00BB73F5">
            <w:pPr>
              <w:pStyle w:val="Tablehead"/>
              <w:rPr>
                <w:b/>
                <w:bCs w:val="0"/>
              </w:rPr>
            </w:pPr>
            <w:r w:rsidRPr="00C9663E">
              <w:rPr>
                <w:b/>
                <w:bCs w:val="0"/>
              </w:rPr>
              <w:t>Резолюция</w:t>
            </w:r>
          </w:p>
        </w:tc>
        <w:tc>
          <w:tcPr>
            <w:tcW w:w="1424" w:type="pct"/>
            <w:vAlign w:val="center"/>
          </w:tcPr>
          <w:p w14:paraId="4CCEEF3B" w14:textId="5BE65122" w:rsidR="001B02BB" w:rsidRPr="00B831BC" w:rsidRDefault="001B02BB" w:rsidP="001B02B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B831BC">
              <w:rPr>
                <w:b/>
                <w:bCs w:val="0"/>
              </w:rPr>
              <w:t>Название</w:t>
            </w:r>
          </w:p>
        </w:tc>
        <w:tc>
          <w:tcPr>
            <w:tcW w:w="547" w:type="pct"/>
            <w:vAlign w:val="center"/>
          </w:tcPr>
          <w:p w14:paraId="39BC9B5A" w14:textId="16E85E69" w:rsidR="001B02BB" w:rsidRPr="00B831BC" w:rsidRDefault="00B831BC" w:rsidP="001B02B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Действие</w:t>
            </w:r>
            <w:r>
              <w:rPr>
                <w:b/>
                <w:bCs w:val="0"/>
              </w:rPr>
              <w:br/>
              <w:t>на АР-23</w:t>
            </w:r>
          </w:p>
        </w:tc>
        <w:tc>
          <w:tcPr>
            <w:tcW w:w="2427" w:type="pct"/>
            <w:vAlign w:val="center"/>
          </w:tcPr>
          <w:p w14:paraId="13A09B46" w14:textId="28B59799" w:rsidR="001B02BB" w:rsidRPr="00B831BC" w:rsidRDefault="00B831BC" w:rsidP="006742D0">
            <w:pPr>
              <w:pStyle w:val="Tablehead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Комментарий</w:t>
            </w:r>
          </w:p>
        </w:tc>
      </w:tr>
      <w:tr w:rsidR="001B02BB" w:rsidRPr="00B831BC" w14:paraId="6B14AD76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03B4FF6C" w14:textId="1E51F153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22" w:history="1">
              <w:r w:rsidRPr="00C9663E">
                <w:rPr>
                  <w:rStyle w:val="Hyperlink"/>
                  <w:rFonts w:cstheme="minorHAnsi"/>
                  <w:b w:val="0"/>
                </w:rPr>
                <w:t>Рез. 1-9 (2023 г.)</w:t>
              </w:r>
            </w:hyperlink>
          </w:p>
        </w:tc>
        <w:tc>
          <w:tcPr>
            <w:tcW w:w="1424" w:type="pct"/>
          </w:tcPr>
          <w:p w14:paraId="51B7937F" w14:textId="72C0BA96" w:rsidR="001B02BB" w:rsidRPr="00B831BC" w:rsidRDefault="006742D0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Методы работы ассамблеи радиосвязи, исследовательских комиссий по радиосвязи, Консультативной группы по радиосвязи и других групп Сектора радиосвязи</w:t>
            </w:r>
          </w:p>
        </w:tc>
        <w:tc>
          <w:tcPr>
            <w:tcW w:w="547" w:type="pct"/>
          </w:tcPr>
          <w:p w14:paraId="0AA250FF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100A02A8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37A4A6A1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34F7E2F" w14:textId="489DA9FB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23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2-9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BA87D5B" w14:textId="401EF39D" w:rsidR="001B02BB" w:rsidRPr="00B831BC" w:rsidRDefault="006742D0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Подготовительное собрание к конференции</w:t>
            </w:r>
          </w:p>
        </w:tc>
        <w:tc>
          <w:tcPr>
            <w:tcW w:w="547" w:type="pct"/>
          </w:tcPr>
          <w:p w14:paraId="39DDF34F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12CC033B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4E356CD1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4299512B" w14:textId="785CBDB7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24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4-9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0ECBC0EE" w14:textId="7B28F067" w:rsidR="001B02BB" w:rsidRPr="00B831BC" w:rsidRDefault="006742D0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Структура исследовательских комиссий по радиосвязи</w:t>
            </w:r>
          </w:p>
        </w:tc>
        <w:tc>
          <w:tcPr>
            <w:tcW w:w="547" w:type="pct"/>
          </w:tcPr>
          <w:p w14:paraId="39B529ED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76163D2A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52787D07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729C71CD" w14:textId="45B04EC1" w:rsidR="001B02BB" w:rsidRPr="00C9663E" w:rsidRDefault="006742D0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25" w:history="1">
              <w:r w:rsidRPr="00C9663E">
                <w:rPr>
                  <w:rStyle w:val="Hyperlink"/>
                  <w:rFonts w:cstheme="minorHAnsi"/>
                  <w:b w:val="0"/>
                </w:rPr>
                <w:t>Рез. 5-9 (2023 г.)</w:t>
              </w:r>
            </w:hyperlink>
          </w:p>
        </w:tc>
        <w:tc>
          <w:tcPr>
            <w:tcW w:w="1424" w:type="pct"/>
          </w:tcPr>
          <w:p w14:paraId="76C6CA8B" w14:textId="795C0D18" w:rsidR="001B02BB" w:rsidRPr="00B831BC" w:rsidRDefault="006742D0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Программа работы и Вопросы исследовательских комиссий по радиосвязи</w:t>
            </w:r>
          </w:p>
        </w:tc>
        <w:tc>
          <w:tcPr>
            <w:tcW w:w="547" w:type="pct"/>
          </w:tcPr>
          <w:p w14:paraId="4355271D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34CA5DAD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2EAA071C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736164CF" w14:textId="62A83329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26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6-3 (2019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7A654F48" w14:textId="73AE6749" w:rsidR="001B02BB" w:rsidRPr="00B831BC" w:rsidRDefault="006742D0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Связь и сотрудничество с Сектором стандартизации электросвязи МСЭ</w:t>
            </w:r>
          </w:p>
        </w:tc>
        <w:tc>
          <w:tcPr>
            <w:tcW w:w="547" w:type="pct"/>
          </w:tcPr>
          <w:p w14:paraId="1B9F878D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SUP</w:t>
            </w:r>
          </w:p>
        </w:tc>
        <w:tc>
          <w:tcPr>
            <w:tcW w:w="2427" w:type="pct"/>
          </w:tcPr>
          <w:p w14:paraId="521FF294" w14:textId="3C75D070" w:rsidR="001B02BB" w:rsidRPr="00B831BC" w:rsidRDefault="006742D0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См. новую Резолюцию МСЭ</w:t>
            </w:r>
            <w:r w:rsidR="001B02BB" w:rsidRPr="00B831BC">
              <w:rPr>
                <w:rFonts w:cstheme="minorHAnsi"/>
              </w:rPr>
              <w:t>-R 75</w:t>
            </w:r>
          </w:p>
        </w:tc>
      </w:tr>
      <w:tr w:rsidR="001B02BB" w:rsidRPr="00B831BC" w14:paraId="1B1D77A7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4BDF93DD" w14:textId="75EFD2A5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27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7-4 (2019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5B386531" w14:textId="224864A4" w:rsidR="001B02BB" w:rsidRPr="00B831BC" w:rsidRDefault="006742D0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Развитие электросвязи с учетом взаимодействия и сотрудничества с Сектором развития электросвязи МСЭ</w:t>
            </w:r>
          </w:p>
        </w:tc>
        <w:tc>
          <w:tcPr>
            <w:tcW w:w="547" w:type="pct"/>
          </w:tcPr>
          <w:p w14:paraId="1D8EF5D3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SUP</w:t>
            </w:r>
          </w:p>
        </w:tc>
        <w:tc>
          <w:tcPr>
            <w:tcW w:w="2427" w:type="pct"/>
          </w:tcPr>
          <w:p w14:paraId="10795E25" w14:textId="4913E2C1" w:rsidR="001B02BB" w:rsidRPr="00B831BC" w:rsidRDefault="006742D0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См. новую Резолюцию МСЭ-R 75</w:t>
            </w:r>
          </w:p>
        </w:tc>
      </w:tr>
      <w:tr w:rsidR="001B02BB" w:rsidRPr="00B831BC" w14:paraId="31962656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5483FCB6" w14:textId="1DE863D3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28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8-4</w:t>
              </w:r>
              <w:r w:rsidR="00C9663E">
                <w:rPr>
                  <w:rStyle w:val="Hyperlink"/>
                  <w:rFonts w:cstheme="minorHAnsi"/>
                  <w:b w:val="0"/>
                </w:rPr>
                <w:t xml:space="preserve">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0B4CD876" w14:textId="6DF19560" w:rsidR="001B02BB" w:rsidRPr="00B831BC" w:rsidRDefault="006742D0" w:rsidP="00674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Исследования распространения радиоволн и измерительные кампании в развивающихся странах</w:t>
            </w:r>
          </w:p>
        </w:tc>
        <w:tc>
          <w:tcPr>
            <w:tcW w:w="547" w:type="pct"/>
          </w:tcPr>
          <w:p w14:paraId="1E18EDAD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3D62D246" w14:textId="3FD1D031" w:rsidR="001B02BB" w:rsidRPr="00B831BC" w:rsidRDefault="006742D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учитывая</w:t>
            </w:r>
            <w:r w:rsidRPr="00B831BC">
              <w:rPr>
                <w:rFonts w:cstheme="minorHAnsi"/>
                <w:iCs/>
              </w:rPr>
              <w:t>,</w:t>
            </w:r>
          </w:p>
          <w:p w14:paraId="1329ABC3" w14:textId="71E81FFA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c)</w:t>
            </w:r>
            <w:r w:rsidRPr="00B831BC">
              <w:rPr>
                <w:rFonts w:cstheme="minorHAnsi"/>
              </w:rPr>
              <w:tab/>
            </w:r>
            <w:r w:rsidR="006742D0" w:rsidRPr="00B831BC">
              <w:rPr>
                <w:rFonts w:cstheme="minorHAnsi"/>
              </w:rPr>
              <w:t xml:space="preserve">что согласно Резолюции </w:t>
            </w:r>
            <w:r w:rsidR="006742D0" w:rsidRPr="00B831BC">
              <w:rPr>
                <w:rFonts w:cstheme="minorHAnsi"/>
                <w:b/>
                <w:bCs/>
              </w:rPr>
              <w:t>5 (Пересм. ВКР-15)</w:t>
            </w:r>
            <w:r w:rsidR="006742D0" w:rsidRPr="00B831BC">
              <w:rPr>
                <w:rFonts w:cstheme="minorHAnsi"/>
              </w:rPr>
              <w:t xml:space="preserve"> Генеральному секретарю решено поручить предложить помощь Союза развивающимся странам в тропических зонах, которые стремятся проводить национальные исследования распространения радиоволн для совершенствования и развития радиосвязи в своих странах, оказывать этим странам, при необходимости в сотрудничестве с международными и региональными организациями, которые могут быть заинтересованы в этом, помощь в выполнении национальных программ измерения распространения радиоволн, включая сбор соответствующих метеорологических данных, и выделить денежные средства и ресурсы для этой цели по линии Программы развития Организации Объединенных Наций </w:t>
            </w:r>
            <w:r w:rsidR="006742D0" w:rsidRPr="00B831BC">
              <w:rPr>
                <w:rFonts w:cstheme="minorHAnsi"/>
              </w:rPr>
              <w:lastRenderedPageBreak/>
              <w:t>(ПРООН) и из других источников, с тем чтобы Союз имел возможность предоставить заинтересованным странам соответствующую и эффективную техническую помощь согласно цели настоящей Резолюции</w:t>
            </w:r>
            <w:r w:rsidRPr="00B831BC">
              <w:rPr>
                <w:rFonts w:cstheme="minorHAnsi"/>
              </w:rPr>
              <w:t>,</w:t>
            </w:r>
          </w:p>
          <w:p w14:paraId="40AF13A2" w14:textId="1A6904EB" w:rsidR="001B02BB" w:rsidRPr="00B831BC" w:rsidRDefault="006742D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решает</w:t>
            </w:r>
            <w:r w:rsidRPr="00B831BC">
              <w:rPr>
                <w:rFonts w:cstheme="minorHAnsi"/>
                <w:iCs/>
              </w:rPr>
              <w:t>,</w:t>
            </w:r>
          </w:p>
          <w:p w14:paraId="179105BF" w14:textId="6D2B90E8" w:rsidR="001B02BB" w:rsidRPr="00B831BC" w:rsidRDefault="006742D0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что Бюро радиосвязи, при соответствующей поддержке 3-й Исследовательской комиссии по радиосвязи, должно тесно сотрудничать с Бюро развития электросвязи в определении соответствующих кампаний по измерениям распространения радиоволн в регионах, представляющих интерес, и в предоставлении Бюро развития электросвязи любого технического руководства, требующегося для организации подобных измерений</w:t>
            </w:r>
            <w:r w:rsidR="001B02BB" w:rsidRPr="00B831BC">
              <w:rPr>
                <w:rFonts w:cstheme="minorHAnsi"/>
              </w:rPr>
              <w:t>;</w:t>
            </w:r>
          </w:p>
        </w:tc>
      </w:tr>
      <w:tr w:rsidR="001B02BB" w:rsidRPr="00B831BC" w14:paraId="5A161483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684982B0" w14:textId="7B24108F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29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9-7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72784C8" w14:textId="6C6B3B57" w:rsidR="001B02BB" w:rsidRPr="00B831BC" w:rsidRDefault="006742D0" w:rsidP="00674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Взаимодействие и сотрудничество с другими соответствующими организациями, в частности с ИСО, МЭК и СИСПР</w:t>
            </w:r>
          </w:p>
        </w:tc>
        <w:tc>
          <w:tcPr>
            <w:tcW w:w="547" w:type="pct"/>
          </w:tcPr>
          <w:p w14:paraId="721DED9B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0131444E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69740264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C1DDDEE" w14:textId="515417FD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0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11-6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40D7A776" w14:textId="208AF6D1" w:rsidR="001B02BB" w:rsidRPr="00B831BC" w:rsidRDefault="006742D0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Дальнейшая разработка системы управления использованием спектра для развивающихся стран</w:t>
            </w:r>
          </w:p>
        </w:tc>
        <w:tc>
          <w:tcPr>
            <w:tcW w:w="547" w:type="pct"/>
          </w:tcPr>
          <w:p w14:paraId="2C4035F5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267A0FDF" w14:textId="77777777" w:rsidR="006742D0" w:rsidRPr="00B831BC" w:rsidRDefault="006742D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учитывая</w:t>
            </w:r>
            <w:r w:rsidRPr="00B831BC">
              <w:rPr>
                <w:rFonts w:cstheme="minorHAnsi"/>
                <w:iCs/>
              </w:rPr>
              <w:t>,</w:t>
            </w:r>
          </w:p>
          <w:p w14:paraId="2A9CC175" w14:textId="77777777" w:rsidR="00356482" w:rsidRPr="00B831BC" w:rsidRDefault="001B02BB" w:rsidP="00356482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a)</w:t>
            </w:r>
            <w:r w:rsidRPr="00B831BC">
              <w:rPr>
                <w:rFonts w:cstheme="minorHAnsi"/>
              </w:rPr>
              <w:tab/>
            </w:r>
            <w:r w:rsidR="00356482" w:rsidRPr="00B831BC">
              <w:rPr>
                <w:rFonts w:cstheme="minorHAnsi"/>
              </w:rPr>
              <w:t>что модернизированная система управления использованием спектра будет содержать изменения программного обеспечения к существующей Системе управления использованием спектра для развивающихся стран (SMS4DC) для поддержки и упрощения усовершенствованного управления и контроля за использованием спектра на национальном уровне, координации между администрациями, а также процедуры заявлений в Бюро радиосвязи (БР);</w:t>
            </w:r>
          </w:p>
          <w:p w14:paraId="5AB65EF9" w14:textId="77777777" w:rsidR="00356482" w:rsidRPr="00B831BC" w:rsidRDefault="00356482" w:rsidP="00356482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b)</w:t>
            </w:r>
            <w:r w:rsidRPr="00B831BC">
              <w:rPr>
                <w:rFonts w:cstheme="minorHAnsi"/>
              </w:rPr>
              <w:tab/>
              <w:t>что SMS4DC разработана в Unicode в Бюро развития электросвязи (БРЭ) в тесном сотрудничестве с БР на основе технических спецификаций, составленных группой экспертов МСЭ</w:t>
            </w:r>
            <w:r w:rsidRPr="00B831BC">
              <w:rPr>
                <w:rFonts w:cstheme="minorHAnsi"/>
              </w:rPr>
              <w:noBreakHyphen/>
              <w:t>R и МСЭ</w:t>
            </w:r>
            <w:r w:rsidRPr="00B831BC">
              <w:rPr>
                <w:rFonts w:cstheme="minorHAnsi"/>
              </w:rPr>
              <w:noBreakHyphen/>
              <w:t>D;</w:t>
            </w:r>
          </w:p>
          <w:p w14:paraId="21665C83" w14:textId="77777777" w:rsidR="00356482" w:rsidRPr="00B831BC" w:rsidRDefault="00356482" w:rsidP="00356482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с)</w:t>
            </w:r>
            <w:r w:rsidRPr="00B831BC">
              <w:rPr>
                <w:rFonts w:cstheme="minorHAnsi"/>
                <w:i/>
                <w:iCs/>
              </w:rPr>
              <w:tab/>
            </w:r>
            <w:r w:rsidRPr="00B831BC">
              <w:rPr>
                <w:rFonts w:cstheme="minorHAnsi"/>
              </w:rPr>
              <w:t>что основой для элементов данных, используемых в SMS4DC, являлись соответствующие Рекомендации МСЭ</w:t>
            </w:r>
            <w:r w:rsidRPr="00B831BC">
              <w:rPr>
                <w:rFonts w:cstheme="minorHAnsi"/>
              </w:rPr>
              <w:noBreakHyphen/>
              <w:t>R по управлению использованием спектра, в том числе предназначенные для целей заявления и координации;</w:t>
            </w:r>
          </w:p>
          <w:p w14:paraId="10C696C4" w14:textId="6EF7D033" w:rsidR="001B02BB" w:rsidRPr="00B831BC" w:rsidRDefault="00356482" w:rsidP="00356482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d)</w:t>
            </w:r>
            <w:r w:rsidRPr="00B831BC">
              <w:rPr>
                <w:rFonts w:cstheme="minorHAnsi"/>
              </w:rPr>
              <w:tab/>
              <w:t>что многие администрации успешно внедрили автоматизированные системы управления базами данных (СУБД) в процесс разработки, сбора и хранения своих национальных данных об управлении использованием спектра</w:t>
            </w:r>
            <w:r w:rsidR="001B02BB" w:rsidRPr="00B831BC">
              <w:rPr>
                <w:rFonts w:cstheme="minorHAnsi"/>
              </w:rPr>
              <w:t>,</w:t>
            </w:r>
          </w:p>
          <w:p w14:paraId="2D92A98E" w14:textId="661FD367" w:rsidR="001B02BB" w:rsidRPr="00B831BC" w:rsidRDefault="006742D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решает</w:t>
            </w:r>
            <w:r w:rsidRPr="00B831BC">
              <w:rPr>
                <w:rFonts w:cstheme="minorHAnsi"/>
                <w:iCs/>
              </w:rPr>
              <w:t>,</w:t>
            </w:r>
          </w:p>
          <w:p w14:paraId="2E9BC4A1" w14:textId="77777777" w:rsidR="00356482" w:rsidRPr="00B831BC" w:rsidRDefault="00356482" w:rsidP="00356482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1</w:t>
            </w:r>
            <w:r w:rsidRPr="00B831BC">
              <w:rPr>
                <w:rFonts w:cstheme="minorHAnsi"/>
              </w:rPr>
              <w:tab/>
              <w:t xml:space="preserve">что эксперты 1-й Исследовательской комиссии и БР должны продолжать оказывать помощь в дальнейшей разработке SMS4DC в соответствии с решениями ВКР и соответствующими Рекомендациями, включая методы </w:t>
            </w:r>
            <w:r w:rsidRPr="00B831BC">
              <w:rPr>
                <w:rFonts w:cstheme="minorHAnsi"/>
              </w:rPr>
              <w:lastRenderedPageBreak/>
              <w:t>прогнозирования распространения радиоволн из Рекомендаций серии Р, Справочниками и Отчетами МСЭ R;</w:t>
            </w:r>
          </w:p>
          <w:p w14:paraId="2DDBEF31" w14:textId="28D33021" w:rsidR="001B02BB" w:rsidRPr="00B831BC" w:rsidRDefault="00356482" w:rsidP="00356482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2</w:t>
            </w:r>
            <w:r w:rsidRPr="00B831BC">
              <w:rPr>
                <w:rFonts w:cstheme="minorHAnsi"/>
              </w:rPr>
              <w:tab/>
              <w:t>что БР должно продолжать оказывать помощь БРЭ при внедрении системы управления использованием спектра в различных странах путем участия экспертов 1-й Исследовательской комиссии и БР в соответствующих проектах повышения квалификации, таких как Академия МСЭ</w:t>
            </w:r>
            <w:r w:rsidR="001B02BB" w:rsidRPr="00B831BC">
              <w:rPr>
                <w:rFonts w:cstheme="minorHAnsi"/>
              </w:rPr>
              <w:t>.</w:t>
            </w:r>
          </w:p>
        </w:tc>
      </w:tr>
      <w:tr w:rsidR="001B02BB" w:rsidRPr="00B831BC" w14:paraId="68B237A0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228C9D22" w14:textId="1D262D97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1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12-2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0774DCEC" w14:textId="67CDB8ED" w:rsidR="001B02BB" w:rsidRPr="00B831BC" w:rsidRDefault="00356482" w:rsidP="003564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Справочники и специальные публикации, относящиеся к развитию служб радиосвязи</w:t>
            </w:r>
          </w:p>
        </w:tc>
        <w:tc>
          <w:tcPr>
            <w:tcW w:w="547" w:type="pct"/>
          </w:tcPr>
          <w:p w14:paraId="294C0CB9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6590D784" w14:textId="1F843159" w:rsidR="001B02BB" w:rsidRPr="00B831BC" w:rsidRDefault="00356482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предлагает</w:t>
            </w:r>
          </w:p>
          <w:p w14:paraId="00A8D9A5" w14:textId="206307C6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1</w:t>
            </w:r>
            <w:r w:rsidRPr="00B831BC">
              <w:rPr>
                <w:rFonts w:cstheme="minorHAnsi"/>
              </w:rPr>
              <w:tab/>
            </w:r>
            <w:r w:rsidR="00356482" w:rsidRPr="00B831BC">
              <w:rPr>
                <w:rFonts w:cstheme="minorHAnsi"/>
              </w:rPr>
              <w:t>Сектору развития электросвязи определить специальные темы, представляющие наибольший интерес для развивающихся стран, с тем чтобы можно было планировать издание справочников и специальных публикаций</w:t>
            </w:r>
            <w:r w:rsidRPr="00B831BC">
              <w:rPr>
                <w:rFonts w:cstheme="minorHAnsi"/>
              </w:rPr>
              <w:t>.</w:t>
            </w:r>
          </w:p>
        </w:tc>
      </w:tr>
      <w:tr w:rsidR="001B02BB" w:rsidRPr="00B831BC" w14:paraId="41FA528F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80CE72B" w14:textId="5CFDAC01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2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15-6 (2015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420D2D18" w14:textId="4EF55C18" w:rsidR="001B02BB" w:rsidRPr="00B831BC" w:rsidRDefault="00356482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</w:rPr>
            </w:pPr>
            <w:r w:rsidRPr="00B831BC">
              <w:rPr>
                <w:rFonts w:cstheme="minorBidi"/>
                <w:b/>
              </w:rPr>
              <w:t>Назначение и максимальный срок полномочий председателей и заместителей председателей исследовательских комиссий по радиосвязи, Координационного комитета по терминологии и Консультативной группы по радиосвязи</w:t>
            </w:r>
          </w:p>
        </w:tc>
        <w:tc>
          <w:tcPr>
            <w:tcW w:w="547" w:type="pct"/>
          </w:tcPr>
          <w:p w14:paraId="0E87CEB5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SUP</w:t>
            </w:r>
          </w:p>
        </w:tc>
        <w:tc>
          <w:tcPr>
            <w:tcW w:w="2427" w:type="pct"/>
          </w:tcPr>
          <w:p w14:paraId="0B11B931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71F75FE7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3B3E15E9" w14:textId="7C93C172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3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19-6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57DB5CF1" w14:textId="166809C4" w:rsidR="001B02BB" w:rsidRPr="00B831BC" w:rsidRDefault="00356482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Распространение текстов МСЭ-R</w:t>
            </w:r>
          </w:p>
        </w:tc>
        <w:tc>
          <w:tcPr>
            <w:tcW w:w="547" w:type="pct"/>
          </w:tcPr>
          <w:p w14:paraId="15896677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532C9FB2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42B032A9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3A2724DE" w14:textId="512583C4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4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22-6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0ABE2D8C" w14:textId="0FF49716" w:rsidR="001B02BB" w:rsidRPr="00B831BC" w:rsidRDefault="00356482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Совершенствование практики и методов управления использованием радиоспектра на национальном уровне</w:t>
            </w:r>
          </w:p>
        </w:tc>
        <w:tc>
          <w:tcPr>
            <w:tcW w:w="547" w:type="pct"/>
          </w:tcPr>
          <w:p w14:paraId="3CE5FF9E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5E8C2D3C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12C3BE62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7C944B64" w14:textId="666180FF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5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23-4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01D3EE7" w14:textId="21072D3D" w:rsidR="001B02BB" w:rsidRPr="00B831BC" w:rsidRDefault="00356482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Расширение системы международного радиоконтроля до всемирного масштаба</w:t>
            </w:r>
          </w:p>
        </w:tc>
        <w:tc>
          <w:tcPr>
            <w:tcW w:w="547" w:type="pct"/>
          </w:tcPr>
          <w:p w14:paraId="5D02FC42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56944FBC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6B8AC3BF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7A6B7C55" w14:textId="74189070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6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25-3 (2012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088DB4B4" w14:textId="2CAC8521" w:rsidR="001B02BB" w:rsidRPr="00B831BC" w:rsidRDefault="00356482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Компьютерные программы и связанные с ними исходные численные данные для исследований по распространению радиоволн</w:t>
            </w:r>
          </w:p>
        </w:tc>
        <w:tc>
          <w:tcPr>
            <w:tcW w:w="547" w:type="pct"/>
          </w:tcPr>
          <w:p w14:paraId="3F5A1F8D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7F794CF8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56759E1E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458467C1" w14:textId="1B5AC85E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7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28-2 (2012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038D2A36" w14:textId="1BD3A625" w:rsidR="001B02BB" w:rsidRPr="00B831BC" w:rsidRDefault="00356482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Излучение стандартных частот и сигналов времени</w:t>
            </w:r>
          </w:p>
        </w:tc>
        <w:tc>
          <w:tcPr>
            <w:tcW w:w="547" w:type="pct"/>
          </w:tcPr>
          <w:p w14:paraId="59991DF3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621EE64A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4B4FA413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793FBAB0" w14:textId="267F4EF8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8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36-6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1CE9F151" w14:textId="492799D2" w:rsidR="001B02BB" w:rsidRPr="00B831BC" w:rsidRDefault="00356482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Координация работы над терминологией на шести официальных языках Союза на равной основе в Секторе радиосвязи МСЭ</w:t>
            </w:r>
          </w:p>
        </w:tc>
        <w:tc>
          <w:tcPr>
            <w:tcW w:w="547" w:type="pct"/>
          </w:tcPr>
          <w:p w14:paraId="55DB822C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611DB257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00008D4B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49563907" w14:textId="50554322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39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37 (1995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0BD6B05E" w14:textId="3A39F57B" w:rsidR="001B02BB" w:rsidRPr="00B831BC" w:rsidRDefault="006B5BE0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Исследования распространения радиоволн для проектирования систем и планирования обслуживания</w:t>
            </w:r>
          </w:p>
        </w:tc>
        <w:tc>
          <w:tcPr>
            <w:tcW w:w="547" w:type="pct"/>
          </w:tcPr>
          <w:p w14:paraId="4638AC10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072DB835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3E66A055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30392707" w14:textId="20B38305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40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40-4 (2015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1B9AF48A" w14:textId="06463D85" w:rsidR="001B02BB" w:rsidRPr="00B831BC" w:rsidRDefault="006B5BE0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Всемирные базы данных о высотах местности и характеристиках земной поверхности</w:t>
            </w:r>
          </w:p>
        </w:tc>
        <w:tc>
          <w:tcPr>
            <w:tcW w:w="547" w:type="pct"/>
          </w:tcPr>
          <w:p w14:paraId="22A40DDA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0AB4351F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5D4E8D30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0221ADF5" w14:textId="64DFF56D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41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47-2 (2012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11B31A5" w14:textId="4F03BFB8" w:rsidR="001B02BB" w:rsidRPr="00B831BC" w:rsidRDefault="006B5BE0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Будущее представление предложений по технологиям спутниковой радиопередачи для системы IMT-2000</w:t>
            </w:r>
          </w:p>
        </w:tc>
        <w:tc>
          <w:tcPr>
            <w:tcW w:w="547" w:type="pct"/>
          </w:tcPr>
          <w:p w14:paraId="6B4C7623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6F5CFC78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66D5257F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298B658C" w14:textId="23B72457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42" w:history="1">
              <w:r w:rsidRPr="00C9663E">
                <w:rPr>
                  <w:rStyle w:val="Hyperlink"/>
                  <w:rFonts w:cstheme="minorHAnsi"/>
                  <w:b w:val="0"/>
                </w:rPr>
                <w:t>Рез. 48-3 (2019 г.)</w:t>
              </w:r>
            </w:hyperlink>
          </w:p>
        </w:tc>
        <w:tc>
          <w:tcPr>
            <w:tcW w:w="1424" w:type="pct"/>
          </w:tcPr>
          <w:p w14:paraId="63C3700B" w14:textId="50DD2F0F" w:rsidR="001B02BB" w:rsidRPr="00B831BC" w:rsidRDefault="006B5BE0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Укрепление регионального присутствия в работе исследовательских комиссий по радиосвязи</w:t>
            </w:r>
          </w:p>
        </w:tc>
        <w:tc>
          <w:tcPr>
            <w:tcW w:w="547" w:type="pct"/>
          </w:tcPr>
          <w:p w14:paraId="5BAE3B13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SUP</w:t>
            </w:r>
          </w:p>
        </w:tc>
        <w:tc>
          <w:tcPr>
            <w:tcW w:w="2427" w:type="pct"/>
          </w:tcPr>
          <w:p w14:paraId="461D2304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4C2C7680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A0C5933" w14:textId="642CC966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43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50-5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6C6A7C2" w14:textId="4BEF4FE9" w:rsidR="001B02BB" w:rsidRPr="00B831BC" w:rsidRDefault="006B5BE0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Роль Сектора радиосвязи МСЭ в текущем развитии Международной подвижной электросвязи</w:t>
            </w:r>
          </w:p>
        </w:tc>
        <w:tc>
          <w:tcPr>
            <w:tcW w:w="547" w:type="pct"/>
          </w:tcPr>
          <w:p w14:paraId="6E1E9A16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270A2B50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164ED71D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60CAEF8E" w14:textId="53B6E32F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44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52-1 (2015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454F95E" w14:textId="4333A64A" w:rsidR="001B02BB" w:rsidRPr="00B831BC" w:rsidRDefault="006B5BE0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Предоставление Консультативной группе по радиосвязи (КГР) полномочий действовать в период между ассамблеями радиосвязи (АР)</w:t>
            </w:r>
          </w:p>
        </w:tc>
        <w:tc>
          <w:tcPr>
            <w:tcW w:w="547" w:type="pct"/>
          </w:tcPr>
          <w:p w14:paraId="2AEF82BC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41773C3D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2A8CB3A2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699F3D0A" w14:textId="058A4DFD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45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54-4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1CF589BE" w14:textId="3DC4C5DD" w:rsidR="001B02BB" w:rsidRPr="00B831BC" w:rsidRDefault="006B5BE0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Исследования, направленные на согласование спектра для устройств малого радиуса действия</w:t>
            </w:r>
          </w:p>
        </w:tc>
        <w:tc>
          <w:tcPr>
            <w:tcW w:w="547" w:type="pct"/>
          </w:tcPr>
          <w:p w14:paraId="12B20116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51E07245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6C597504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72D41D46" w14:textId="69304F22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46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55-4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4E73F4F3" w14:textId="7D9CD205" w:rsidR="001B02BB" w:rsidRPr="00B831BC" w:rsidRDefault="006B5BE0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Исследования МСЭ-R в области прогнозирования, обнаружения, смягчения последствий бедствий и оказания помощи при бедствиях</w:t>
            </w:r>
          </w:p>
        </w:tc>
        <w:tc>
          <w:tcPr>
            <w:tcW w:w="547" w:type="pct"/>
          </w:tcPr>
          <w:p w14:paraId="5188E51E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0BCA9DBF" w14:textId="154E760C" w:rsidR="001B02BB" w:rsidRPr="00B831BC" w:rsidRDefault="006B5BE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отмечая</w:t>
            </w:r>
          </w:p>
          <w:p w14:paraId="771266CD" w14:textId="0669B575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a)</w:t>
            </w:r>
            <w:r w:rsidRPr="00B831BC">
              <w:rPr>
                <w:rFonts w:cstheme="minorHAnsi"/>
              </w:rPr>
              <w:tab/>
            </w:r>
            <w:r w:rsidR="006B5BE0" w:rsidRPr="00B831BC">
              <w:rPr>
                <w:rFonts w:cstheme="minorHAnsi"/>
              </w:rPr>
              <w:t>Резолюцию 34 (Пересм. Кигали, 2022 г.) Всемирной конференции по развитию электросвязи "Роль электросвязи/информационно-коммуникационных технологий в обеспечении подготовленности к бедствиям, при раннем предупреждении, спасании, смягчении последствий бедствий, а также при оказании помощи и принятии мер реагирования";</w:t>
            </w:r>
          </w:p>
          <w:p w14:paraId="17FEAC14" w14:textId="665C1A58" w:rsidR="001B02BB" w:rsidRPr="00B831BC" w:rsidRDefault="006B5BE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предлагает исследовательским комиссиям</w:t>
            </w:r>
          </w:p>
          <w:p w14:paraId="201C3A6F" w14:textId="72BAE17F" w:rsidR="001B02BB" w:rsidRPr="00B831BC" w:rsidRDefault="006B5BE0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принять во внимание сферу охвата текущих исследований/виды деятельности, о которых говорится на веб-странице МСЭ-R о радиосвязи в чрезвычайных ситуациях, и информацию, предоставляемую Бюро по соответствующей деятельности двух других Секторов и Генерального секретариата, при составлении своих программ работы во избежание дублирования усилий</w:t>
            </w:r>
            <w:r w:rsidR="001B02BB" w:rsidRPr="00B831BC">
              <w:rPr>
                <w:rFonts w:cstheme="minorHAnsi"/>
              </w:rPr>
              <w:t>.</w:t>
            </w:r>
          </w:p>
          <w:p w14:paraId="75FA6C84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3220D00" w14:textId="3427C934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(</w:t>
            </w:r>
            <w:r w:rsidR="006B5BE0" w:rsidRPr="00B831BC">
              <w:rPr>
                <w:rFonts w:cstheme="minorHAnsi"/>
              </w:rPr>
              <w:t>Примечание. −</w:t>
            </w:r>
            <w:r w:rsidRPr="00B831BC">
              <w:rPr>
                <w:rFonts w:cstheme="minorHAnsi"/>
              </w:rPr>
              <w:t xml:space="preserve"> </w:t>
            </w:r>
            <w:r w:rsidR="00B831BC" w:rsidRPr="00B831BC">
              <w:rPr>
                <w:rFonts w:cstheme="minorHAnsi"/>
              </w:rPr>
              <w:t xml:space="preserve">В приложении к данной Резолюции приводится список всех соответствующих Рекомендаций, Отчетов и справочников </w:t>
            </w:r>
            <w:r w:rsidR="00C9663E" w:rsidRPr="00B831BC">
              <w:rPr>
                <w:rFonts w:cstheme="minorHAnsi"/>
              </w:rPr>
              <w:t xml:space="preserve">Сектора </w:t>
            </w:r>
            <w:r w:rsidR="00B831BC" w:rsidRPr="00B831BC">
              <w:rPr>
                <w:rFonts w:cstheme="minorHAnsi"/>
              </w:rPr>
              <w:t>МСЭ-</w:t>
            </w:r>
            <w:r w:rsidR="00B831BC" w:rsidRPr="00B831BC">
              <w:rPr>
                <w:rFonts w:cstheme="minorHAnsi"/>
                <w:lang w:val="en-US"/>
              </w:rPr>
              <w:t>R</w:t>
            </w:r>
            <w:r w:rsidR="00B831BC" w:rsidRPr="00B831BC">
              <w:rPr>
                <w:rFonts w:cstheme="minorHAnsi"/>
              </w:rPr>
              <w:t xml:space="preserve">, касающихся данного вопроса. Также </w:t>
            </w:r>
            <w:r w:rsidR="00B831BC">
              <w:rPr>
                <w:rFonts w:cstheme="minorHAnsi"/>
              </w:rPr>
              <w:t>приведена</w:t>
            </w:r>
            <w:r w:rsidR="00B831BC" w:rsidRPr="00B831BC">
              <w:rPr>
                <w:rFonts w:cstheme="minorHAnsi"/>
              </w:rPr>
              <w:t xml:space="preserve"> ссылк</w:t>
            </w:r>
            <w:r w:rsidR="00B831BC">
              <w:rPr>
                <w:rFonts w:cstheme="minorHAnsi"/>
              </w:rPr>
              <w:t>а</w:t>
            </w:r>
            <w:r w:rsidR="00B831BC" w:rsidRPr="00B831BC">
              <w:rPr>
                <w:rFonts w:cstheme="minorHAnsi"/>
              </w:rPr>
              <w:t xml:space="preserve"> на отчет МСЭ-</w:t>
            </w:r>
            <w:r w:rsidR="00B831BC" w:rsidRPr="00B831BC">
              <w:rPr>
                <w:rFonts w:cstheme="minorHAnsi"/>
                <w:lang w:val="en-US"/>
              </w:rPr>
              <w:t>D</w:t>
            </w:r>
            <w:r w:rsidR="00B831BC" w:rsidRPr="00B831BC">
              <w:rPr>
                <w:rFonts w:cstheme="minorHAnsi"/>
              </w:rPr>
              <w:t xml:space="preserve"> </w:t>
            </w:r>
            <w:hyperlink r:id="rId47" w:history="1">
              <w:r w:rsidR="00B831BC" w:rsidRPr="00B831BC">
                <w:rPr>
                  <w:rStyle w:val="Hyperlink"/>
                  <w:rFonts w:cstheme="minorHAnsi"/>
                  <w:lang w:val="en-US"/>
                </w:rPr>
                <w:t>https</w:t>
              </w:r>
              <w:r w:rsidR="00B831BC" w:rsidRPr="00B831BC">
                <w:rPr>
                  <w:rStyle w:val="Hyperlink"/>
                  <w:rFonts w:cstheme="minorHAnsi"/>
                </w:rPr>
                <w:t>://</w:t>
              </w:r>
              <w:r w:rsidR="00B831BC" w:rsidRPr="00B831BC">
                <w:rPr>
                  <w:rStyle w:val="Hyperlink"/>
                  <w:rFonts w:cstheme="minorHAnsi"/>
                  <w:lang w:val="en-US"/>
                </w:rPr>
                <w:t>www</w:t>
              </w:r>
              <w:r w:rsidR="00B831BC" w:rsidRPr="00B831BC">
                <w:rPr>
                  <w:rStyle w:val="Hyperlink"/>
                  <w:rFonts w:cstheme="minorHAnsi"/>
                </w:rPr>
                <w:t>.</w:t>
              </w:r>
              <w:r w:rsidR="00B831BC" w:rsidRPr="00B831BC">
                <w:rPr>
                  <w:rStyle w:val="Hyperlink"/>
                  <w:rFonts w:cstheme="minorHAnsi"/>
                  <w:lang w:val="en-US"/>
                </w:rPr>
                <w:t>itu</w:t>
              </w:r>
              <w:r w:rsidR="00B831BC" w:rsidRPr="00B831BC">
                <w:rPr>
                  <w:rStyle w:val="Hyperlink"/>
                  <w:rFonts w:cstheme="minorHAnsi"/>
                </w:rPr>
                <w:t>.</w:t>
              </w:r>
              <w:r w:rsidR="00B831BC" w:rsidRPr="00B831BC">
                <w:rPr>
                  <w:rStyle w:val="Hyperlink"/>
                  <w:rFonts w:cstheme="minorHAnsi"/>
                  <w:lang w:val="en-US"/>
                </w:rPr>
                <w:t>int</w:t>
              </w:r>
              <w:r w:rsidR="00B831BC" w:rsidRPr="00B831BC">
                <w:rPr>
                  <w:rStyle w:val="Hyperlink"/>
                  <w:rFonts w:cstheme="minorHAnsi"/>
                </w:rPr>
                <w:t>/</w:t>
              </w:r>
              <w:r w:rsidR="00B831BC" w:rsidRPr="00B831BC">
                <w:rPr>
                  <w:rStyle w:val="Hyperlink"/>
                  <w:rFonts w:cstheme="minorHAnsi"/>
                  <w:lang w:val="en-US"/>
                </w:rPr>
                <w:t>hub</w:t>
              </w:r>
              <w:r w:rsidR="00B831BC" w:rsidRPr="00B831BC">
                <w:rPr>
                  <w:rStyle w:val="Hyperlink"/>
                  <w:rFonts w:cstheme="minorHAnsi"/>
                </w:rPr>
                <w:t>/</w:t>
              </w:r>
              <w:r w:rsidR="00B831BC" w:rsidRPr="00B831BC">
                <w:rPr>
                  <w:rStyle w:val="Hyperlink"/>
                  <w:rFonts w:cstheme="minorHAnsi"/>
                  <w:lang w:val="en-US"/>
                </w:rPr>
                <w:t>publication</w:t>
              </w:r>
              <w:r w:rsidR="00B831BC" w:rsidRPr="00B831BC">
                <w:rPr>
                  <w:rStyle w:val="Hyperlink"/>
                  <w:rFonts w:cstheme="minorHAnsi"/>
                </w:rPr>
                <w:t>/</w:t>
              </w:r>
              <w:r w:rsidR="00B831BC" w:rsidRPr="00B831BC">
                <w:rPr>
                  <w:rStyle w:val="Hyperlink"/>
                  <w:rFonts w:cstheme="minorHAnsi"/>
                  <w:lang w:val="en-US"/>
                </w:rPr>
                <w:t>d</w:t>
              </w:r>
              <w:r w:rsidR="00B831BC" w:rsidRPr="00B831BC">
                <w:rPr>
                  <w:rStyle w:val="Hyperlink"/>
                  <w:rFonts w:cstheme="minorHAnsi"/>
                </w:rPr>
                <w:t>-</w:t>
              </w:r>
              <w:r w:rsidR="00B831BC" w:rsidRPr="00B831BC">
                <w:rPr>
                  <w:rStyle w:val="Hyperlink"/>
                  <w:rFonts w:cstheme="minorHAnsi"/>
                  <w:lang w:val="en-US"/>
                </w:rPr>
                <w:t>stg</w:t>
              </w:r>
              <w:r w:rsidR="00B831BC" w:rsidRPr="00B831BC">
                <w:rPr>
                  <w:rStyle w:val="Hyperlink"/>
                  <w:rFonts w:cstheme="minorHAnsi"/>
                </w:rPr>
                <w:t>-</w:t>
              </w:r>
              <w:r w:rsidR="00B831BC" w:rsidRPr="00B831BC">
                <w:rPr>
                  <w:rStyle w:val="Hyperlink"/>
                  <w:rFonts w:cstheme="minorHAnsi"/>
                  <w:lang w:val="en-US"/>
                </w:rPr>
                <w:t>sg</w:t>
              </w:r>
              <w:r w:rsidR="00B831BC" w:rsidRPr="00B831BC">
                <w:rPr>
                  <w:rStyle w:val="Hyperlink"/>
                  <w:rFonts w:cstheme="minorHAnsi"/>
                </w:rPr>
                <w:t>02-05-2-2021</w:t>
              </w:r>
            </w:hyperlink>
            <w:r w:rsidR="00B831BC" w:rsidRPr="00B831BC">
              <w:rPr>
                <w:rFonts w:cstheme="minorHAnsi"/>
              </w:rPr>
              <w:t>/</w:t>
            </w:r>
            <w:r w:rsidR="00D019B5">
              <w:rPr>
                <w:rFonts w:cstheme="minorHAnsi"/>
              </w:rPr>
              <w:t>.</w:t>
            </w:r>
            <w:r w:rsidRPr="00B831BC">
              <w:rPr>
                <w:rFonts w:cstheme="minorHAnsi"/>
              </w:rPr>
              <w:t>)</w:t>
            </w:r>
          </w:p>
        </w:tc>
      </w:tr>
      <w:tr w:rsidR="001B02BB" w:rsidRPr="00B831BC" w14:paraId="42963993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3EEB0740" w14:textId="4E7B06D1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48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56-3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5981F232" w14:textId="07CBE5A0" w:rsidR="001B02BB" w:rsidRPr="00B831BC" w:rsidRDefault="007C19DE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Определение названий для Международной подвижной электросвязи</w:t>
            </w:r>
          </w:p>
        </w:tc>
        <w:tc>
          <w:tcPr>
            <w:tcW w:w="547" w:type="pct"/>
          </w:tcPr>
          <w:p w14:paraId="69356119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3FDADC5D" w14:textId="43D6F00D" w:rsidR="001B02BB" w:rsidRPr="00B831BC" w:rsidRDefault="006742D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решает</w:t>
            </w:r>
            <w:r w:rsidRPr="00B831BC">
              <w:rPr>
                <w:rFonts w:cstheme="minorHAnsi"/>
                <w:iCs/>
              </w:rPr>
              <w:t>,</w:t>
            </w:r>
          </w:p>
          <w:p w14:paraId="1F8FF927" w14:textId="77777777" w:rsidR="007C19DE" w:rsidRPr="00B831BC" w:rsidRDefault="001B02BB" w:rsidP="007C19D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  <w:r w:rsidRPr="00B831BC">
              <w:rPr>
                <w:rFonts w:cstheme="minorHAnsi"/>
              </w:rPr>
              <w:t>1</w:t>
            </w:r>
            <w:r w:rsidRPr="00B831BC">
              <w:rPr>
                <w:rFonts w:cstheme="minorHAnsi"/>
              </w:rPr>
              <w:tab/>
            </w:r>
            <w:r w:rsidR="007C19DE" w:rsidRPr="00B831BC">
              <w:rPr>
                <w:lang w:eastAsia="ja-JP"/>
              </w:rPr>
              <w:t>что под термином "IMT</w:t>
            </w:r>
            <w:r w:rsidR="007C19DE" w:rsidRPr="00B831BC">
              <w:rPr>
                <w:lang w:eastAsia="ja-JP"/>
              </w:rPr>
              <w:noBreakHyphen/>
              <w:t xml:space="preserve">2000" понимается также усовершенствование и будущее развитие IMT-2000 </w:t>
            </w:r>
            <w:r w:rsidR="007C19DE" w:rsidRPr="00B831BC">
              <w:rPr>
                <w:lang w:eastAsia="zh-CN"/>
              </w:rPr>
              <w:t xml:space="preserve">с учетом применения пункта </w:t>
            </w:r>
            <w:r w:rsidR="007C19DE" w:rsidRPr="00B831BC">
              <w:rPr>
                <w:i/>
                <w:lang w:eastAsia="zh-CN"/>
              </w:rPr>
              <w:t>g)</w:t>
            </w:r>
            <w:r w:rsidR="007C19DE" w:rsidRPr="00B831BC">
              <w:rPr>
                <w:lang w:eastAsia="zh-CN"/>
              </w:rPr>
              <w:t xml:space="preserve"> раздела </w:t>
            </w:r>
            <w:r w:rsidR="007C19DE" w:rsidRPr="00B831BC">
              <w:rPr>
                <w:i/>
                <w:iCs/>
                <w:lang w:eastAsia="zh-CN"/>
              </w:rPr>
              <w:t>признавая</w:t>
            </w:r>
            <w:r w:rsidR="007C19DE" w:rsidRPr="00B831BC">
              <w:rPr>
                <w:lang w:eastAsia="ja-JP"/>
              </w:rPr>
              <w:t>;</w:t>
            </w:r>
          </w:p>
          <w:p w14:paraId="71561073" w14:textId="77777777" w:rsidR="007C19DE" w:rsidRPr="00B831BC" w:rsidRDefault="007C19DE" w:rsidP="007C19D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  <w:r w:rsidRPr="00B831BC">
              <w:rPr>
                <w:lang w:eastAsia="ja-JP"/>
              </w:rPr>
              <w:t>2</w:t>
            </w:r>
            <w:r w:rsidRPr="00B831BC">
              <w:rPr>
                <w:lang w:eastAsia="ja-JP"/>
              </w:rPr>
              <w:tab/>
              <w:t>что под термином "IMT</w:t>
            </w:r>
            <w:r w:rsidRPr="00B831BC">
              <w:rPr>
                <w:lang w:eastAsia="ja-JP"/>
              </w:rPr>
              <w:noBreakHyphen/>
              <w:t xml:space="preserve">Advanced" понимается также усовершенствование и будущее развитие </w:t>
            </w:r>
            <w:r w:rsidRPr="00B831BC">
              <w:rPr>
                <w:lang w:eastAsia="zh-CN"/>
              </w:rPr>
              <w:t>IMT-Advanced</w:t>
            </w:r>
            <w:r w:rsidRPr="00B831BC" w:rsidDel="0005442C">
              <w:rPr>
                <w:lang w:eastAsia="ja-JP"/>
              </w:rPr>
              <w:t xml:space="preserve"> </w:t>
            </w:r>
            <w:r w:rsidRPr="00B831BC">
              <w:rPr>
                <w:lang w:eastAsia="ja-JP"/>
              </w:rPr>
              <w:t xml:space="preserve">с учетом применения </w:t>
            </w:r>
            <w:r w:rsidRPr="00B831BC">
              <w:rPr>
                <w:lang w:eastAsia="zh-CN"/>
              </w:rPr>
              <w:t xml:space="preserve">пункта </w:t>
            </w:r>
            <w:r w:rsidRPr="00B831BC">
              <w:rPr>
                <w:i/>
                <w:lang w:eastAsia="zh-CN"/>
              </w:rPr>
              <w:t>h)</w:t>
            </w:r>
            <w:r w:rsidRPr="00B831BC">
              <w:rPr>
                <w:lang w:eastAsia="zh-CN"/>
              </w:rPr>
              <w:t xml:space="preserve"> раздела </w:t>
            </w:r>
            <w:r w:rsidRPr="00B831BC">
              <w:rPr>
                <w:i/>
                <w:iCs/>
                <w:lang w:eastAsia="zh-CN"/>
              </w:rPr>
              <w:t>признавая</w:t>
            </w:r>
            <w:r w:rsidRPr="00B831BC">
              <w:rPr>
                <w:lang w:eastAsia="zh-CN"/>
              </w:rPr>
              <w:t>;</w:t>
            </w:r>
          </w:p>
          <w:p w14:paraId="0DC21054" w14:textId="77777777" w:rsidR="007C19DE" w:rsidRPr="00B831BC" w:rsidRDefault="007C19DE" w:rsidP="007C19D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B831BC">
              <w:rPr>
                <w:lang w:eastAsia="zh-CN"/>
              </w:rPr>
              <w:t>3</w:t>
            </w:r>
            <w:r w:rsidRPr="00B831BC">
              <w:rPr>
                <w:lang w:eastAsia="zh-CN"/>
              </w:rPr>
              <w:tab/>
            </w:r>
            <w:r w:rsidRPr="00B831BC">
              <w:rPr>
                <w:lang w:eastAsia="ja-JP"/>
              </w:rPr>
              <w:t>что термин "IMT</w:t>
            </w:r>
            <w:r w:rsidRPr="00B831BC">
              <w:rPr>
                <w:lang w:eastAsia="ja-JP"/>
              </w:rPr>
              <w:noBreakHyphen/>
              <w:t>2020" включает также усовершенствования и будущие разработки IMT</w:t>
            </w:r>
            <w:r w:rsidRPr="00B831BC">
              <w:rPr>
                <w:lang w:eastAsia="ja-JP"/>
              </w:rPr>
              <w:noBreakHyphen/>
              <w:t xml:space="preserve">2020 </w:t>
            </w:r>
            <w:r w:rsidRPr="00B831BC">
              <w:rPr>
                <w:lang w:eastAsia="zh-CN"/>
              </w:rPr>
              <w:t>с учетом применения пункта</w:t>
            </w:r>
            <w:r w:rsidRPr="00B831BC">
              <w:rPr>
                <w:i/>
                <w:lang w:eastAsia="zh-CN"/>
              </w:rPr>
              <w:t xml:space="preserve"> i)</w:t>
            </w:r>
            <w:r w:rsidRPr="00B831BC">
              <w:rPr>
                <w:lang w:eastAsia="zh-CN"/>
              </w:rPr>
              <w:t xml:space="preserve"> раздела </w:t>
            </w:r>
            <w:r w:rsidRPr="00B831BC">
              <w:rPr>
                <w:i/>
                <w:iCs/>
                <w:lang w:eastAsia="zh-CN"/>
              </w:rPr>
              <w:t>признавая</w:t>
            </w:r>
            <w:r w:rsidRPr="00B831BC">
              <w:rPr>
                <w:lang w:eastAsia="zh-CN"/>
              </w:rPr>
              <w:t>;</w:t>
            </w:r>
          </w:p>
          <w:p w14:paraId="68F9266D" w14:textId="77777777" w:rsidR="007C19DE" w:rsidRPr="00B831BC" w:rsidRDefault="007C19DE" w:rsidP="007C19D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B831BC">
              <w:rPr>
                <w:lang w:eastAsia="zh-CN"/>
              </w:rPr>
              <w:t>4</w:t>
            </w:r>
            <w:r w:rsidRPr="00B831BC">
              <w:rPr>
                <w:lang w:eastAsia="zh-CN"/>
              </w:rPr>
              <w:tab/>
              <w:t xml:space="preserve">что термин </w:t>
            </w:r>
            <w:r w:rsidRPr="00B831BC">
              <w:rPr>
                <w:lang w:eastAsia="ja-JP"/>
              </w:rPr>
              <w:t>"</w:t>
            </w:r>
            <w:r w:rsidRPr="00B831BC">
              <w:rPr>
                <w:lang w:eastAsia="zh-CN"/>
              </w:rPr>
              <w:t>IMT-2030</w:t>
            </w:r>
            <w:r w:rsidRPr="00B831BC">
              <w:rPr>
                <w:lang w:eastAsia="ja-JP"/>
              </w:rPr>
              <w:t>"</w:t>
            </w:r>
            <w:r w:rsidRPr="00B831BC">
              <w:rPr>
                <w:lang w:eastAsia="zh-CN"/>
              </w:rPr>
              <w:t xml:space="preserve"> следует применять к тем системам, системным </w:t>
            </w:r>
            <w:r w:rsidRPr="00B831BC">
              <w:rPr>
                <w:rFonts w:cstheme="minorHAnsi"/>
              </w:rPr>
              <w:t>компонентам</w:t>
            </w:r>
            <w:r w:rsidRPr="00B831BC">
              <w:rPr>
                <w:lang w:eastAsia="zh-CN"/>
              </w:rPr>
              <w:t xml:space="preserve"> и связанным с ними аспектам, которые включают радиоинтерфейс(ы), поддерживающий(ие) дополнительные возможности систем, помимо IMT-2000, IMT-Advanced и IMT-2020, и что применяется пункт </w:t>
            </w:r>
            <w:r w:rsidRPr="00B831BC">
              <w:rPr>
                <w:i/>
                <w:iCs/>
                <w:lang w:eastAsia="zh-CN"/>
              </w:rPr>
              <w:t>j)</w:t>
            </w:r>
            <w:r w:rsidRPr="00B831BC">
              <w:rPr>
                <w:lang w:eastAsia="zh-CN"/>
              </w:rPr>
              <w:t xml:space="preserve"> раздела </w:t>
            </w:r>
            <w:r w:rsidRPr="00B831BC">
              <w:rPr>
                <w:i/>
                <w:iCs/>
                <w:lang w:eastAsia="zh-CN"/>
              </w:rPr>
              <w:t>признавая</w:t>
            </w:r>
            <w:r w:rsidRPr="00B831BC">
              <w:rPr>
                <w:lang w:eastAsia="zh-CN"/>
              </w:rPr>
              <w:t>;</w:t>
            </w:r>
          </w:p>
          <w:p w14:paraId="54CFCA71" w14:textId="3944217A" w:rsidR="001B02BB" w:rsidRPr="00B831BC" w:rsidRDefault="007C19DE" w:rsidP="007C19D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t>5</w:t>
            </w:r>
            <w:r w:rsidRPr="00B831BC">
              <w:tab/>
            </w:r>
            <w:r w:rsidRPr="00B831BC">
              <w:rPr>
                <w:rFonts w:cstheme="minorHAnsi"/>
              </w:rPr>
              <w:t>что</w:t>
            </w:r>
            <w:r w:rsidRPr="00B831BC">
              <w:t xml:space="preserve"> термин "IMT" применяется в качестве единого названия для "IMT</w:t>
            </w:r>
            <w:r w:rsidRPr="00B831BC">
              <w:noBreakHyphen/>
              <w:t>2000", "IMT</w:t>
            </w:r>
            <w:r w:rsidRPr="00B831BC">
              <w:noBreakHyphen/>
              <w:t>Advanced", "IMT</w:t>
            </w:r>
            <w:r w:rsidRPr="00B831BC">
              <w:noBreakHyphen/>
              <w:t>2020" и "</w:t>
            </w:r>
            <w:r w:rsidRPr="00B831BC">
              <w:rPr>
                <w:lang w:eastAsia="zh-CN"/>
              </w:rPr>
              <w:t>IMT-2030</w:t>
            </w:r>
            <w:r w:rsidRPr="00B831BC">
              <w:t>".</w:t>
            </w:r>
          </w:p>
        </w:tc>
      </w:tr>
      <w:tr w:rsidR="001B02BB" w:rsidRPr="00B831BC" w14:paraId="432453BF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82BA528" w14:textId="72AF1C1E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49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57-2 (2015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5D6BA075" w14:textId="2A43567D" w:rsidR="001B02BB" w:rsidRPr="00B831BC" w:rsidRDefault="007C19DE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Принципы процесса разработки системы IMT-Advanced</w:t>
            </w:r>
          </w:p>
        </w:tc>
        <w:tc>
          <w:tcPr>
            <w:tcW w:w="547" w:type="pct"/>
          </w:tcPr>
          <w:p w14:paraId="04F799CD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29D3F32A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2DA1738F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63AD96C8" w14:textId="3D5B39A1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0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58-2 (2019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157E730A" w14:textId="7AACA794" w:rsidR="001B02BB" w:rsidRPr="00B831BC" w:rsidRDefault="007C19DE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Исследования, касающиеся реализации и использования систем когнитивного радио</w:t>
            </w:r>
          </w:p>
        </w:tc>
        <w:tc>
          <w:tcPr>
            <w:tcW w:w="547" w:type="pct"/>
          </w:tcPr>
          <w:p w14:paraId="2F100E31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15FD3330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42D75D18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25DAF47E" w14:textId="7F117570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1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59-3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5BE23A72" w14:textId="1D014A6A" w:rsidR="001B02BB" w:rsidRPr="00B831BC" w:rsidRDefault="007C19DE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  <w:lang w:eastAsia="nl-NL"/>
              </w:rPr>
              <w:t>Исследования, касающиеся доступности полос частот для согласования на всемирном и/или региональном уровнях и условий для их использования наземными системами электронного сбора новостей</w:t>
            </w:r>
          </w:p>
        </w:tc>
        <w:tc>
          <w:tcPr>
            <w:tcW w:w="547" w:type="pct"/>
          </w:tcPr>
          <w:p w14:paraId="10E91BDB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59DE5E60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0A5C295A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5B1B41DA" w14:textId="529B8F06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2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60-3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3FBA23C2" w14:textId="04B43CEF" w:rsidR="001B02BB" w:rsidRPr="00B831BC" w:rsidRDefault="007C19DE" w:rsidP="007C19D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  <w:lang w:eastAsia="nl-NL"/>
              </w:rPr>
              <w:t xml:space="preserve">Уменьшение потребления электроэнергии в целях защиты окружающей среды и ослабления изменения климата путем </w:t>
            </w:r>
            <w:r w:rsidRPr="00B831BC">
              <w:rPr>
                <w:rFonts w:cstheme="minorHAnsi"/>
                <w:b/>
                <w:lang w:eastAsia="nl-NL"/>
              </w:rPr>
              <w:lastRenderedPageBreak/>
              <w:t>использования технологий и систем ИКТ/радиосвязи</w:t>
            </w:r>
          </w:p>
        </w:tc>
        <w:tc>
          <w:tcPr>
            <w:tcW w:w="547" w:type="pct"/>
          </w:tcPr>
          <w:p w14:paraId="62FAA1F7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lastRenderedPageBreak/>
              <w:t>MOD</w:t>
            </w:r>
          </w:p>
        </w:tc>
        <w:tc>
          <w:tcPr>
            <w:tcW w:w="2427" w:type="pct"/>
          </w:tcPr>
          <w:p w14:paraId="59C11D1D" w14:textId="77777777" w:rsidR="006742D0" w:rsidRPr="00B831BC" w:rsidRDefault="006742D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учитывая</w:t>
            </w:r>
            <w:r w:rsidRPr="00B831BC">
              <w:rPr>
                <w:rFonts w:cstheme="minorHAnsi"/>
                <w:iCs/>
              </w:rPr>
              <w:t>,</w:t>
            </w:r>
          </w:p>
          <w:p w14:paraId="44AD2271" w14:textId="161A2EB3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</w:rPr>
            </w:pPr>
            <w:r w:rsidRPr="00B831BC">
              <w:rPr>
                <w:rFonts w:eastAsia="MS Mincho" w:cstheme="minorHAnsi"/>
                <w:i/>
                <w:iCs/>
              </w:rPr>
              <w:t>g)</w:t>
            </w:r>
            <w:r w:rsidRPr="00B831BC">
              <w:rPr>
                <w:rFonts w:eastAsia="MS Mincho" w:cstheme="minorHAnsi"/>
              </w:rPr>
              <w:tab/>
            </w:r>
            <w:r w:rsidR="007C19DE" w:rsidRPr="00B831BC">
              <w:rPr>
                <w:rFonts w:eastAsia="MS Mincho" w:cstheme="minorHAnsi"/>
              </w:rPr>
              <w:t xml:space="preserve">что МСЭ на Конференции Организации Объединенных Наций по изменению климата, состоявшейся в Бали, Индонезия, 3−14 декабря 2007 года, </w:t>
            </w:r>
            <w:r w:rsidR="007C19DE" w:rsidRPr="00B831BC">
              <w:rPr>
                <w:rFonts w:eastAsia="MS Mincho" w:cstheme="minorHAnsi"/>
              </w:rPr>
              <w:lastRenderedPageBreak/>
              <w:t>подчеркнул роль ИКТ, которые являются как причиной изменения климата, так и важным элементом решения этой проблемы</w:t>
            </w:r>
            <w:r w:rsidRPr="00B831BC">
              <w:rPr>
                <w:rFonts w:eastAsia="MS Mincho" w:cstheme="minorHAnsi"/>
              </w:rPr>
              <w:t>;</w:t>
            </w:r>
          </w:p>
          <w:p w14:paraId="410F1088" w14:textId="2485639D" w:rsidR="001B02BB" w:rsidRPr="00B831BC" w:rsidRDefault="007C19DE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i/>
              </w:rPr>
            </w:pPr>
            <w:r w:rsidRPr="00B831BC">
              <w:t>учитывая далее,</w:t>
            </w:r>
          </w:p>
          <w:p w14:paraId="7D5EB081" w14:textId="77777777" w:rsidR="007C19DE" w:rsidRPr="00B831BC" w:rsidRDefault="001B02BB" w:rsidP="007C19D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rPr>
                <w:rFonts w:eastAsia="MS Mincho" w:cstheme="minorHAnsi"/>
                <w:i/>
                <w:iCs/>
              </w:rPr>
              <w:t>d)</w:t>
            </w:r>
            <w:r w:rsidRPr="00B831BC">
              <w:rPr>
                <w:rFonts w:eastAsia="MS Mincho" w:cstheme="minorHAnsi"/>
              </w:rPr>
              <w:tab/>
            </w:r>
            <w:r w:rsidR="007C19DE" w:rsidRPr="00B831BC">
              <w:t xml:space="preserve">отчет по </w:t>
            </w:r>
            <w:r w:rsidR="007C19DE" w:rsidRPr="00B831BC">
              <w:rPr>
                <w:rFonts w:eastAsia="MS Mincho" w:cstheme="minorHAnsi"/>
              </w:rPr>
              <w:t>Вопросу</w:t>
            </w:r>
            <w:r w:rsidR="007C19DE" w:rsidRPr="00B831BC">
              <w:t xml:space="preserve"> 3/1 МСЭ-D об использовании электросвязи/ИКТ для снижения риска бедствий и управления операциями в случае бедствий, ресурсов, а также активных и пассивных систем зондирования космического базирования применительно к оказанию помощи при бедствиях и в чрезвычайных ситуациях;</w:t>
            </w:r>
          </w:p>
          <w:p w14:paraId="34A64E6F" w14:textId="77777777" w:rsidR="007C19DE" w:rsidRPr="00B831BC" w:rsidRDefault="007C19DE" w:rsidP="007C19D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rPr>
                <w:i/>
                <w:iCs/>
              </w:rPr>
              <w:t>e)</w:t>
            </w:r>
            <w:r w:rsidRPr="00B831BC">
              <w:tab/>
              <w:t>что в рамках Вопроса 6/2 МСЭ-D рассматриваются связи между ИКТ, изменением климата, сокращением глобальных выбросов парниковых газов и развитием, поскольку эти области становятся все более взаимосвязанными вследствие усиливающегося влияния изменения климата на существующие проблемы развития и уязвимости;</w:t>
            </w:r>
          </w:p>
          <w:p w14:paraId="389E4860" w14:textId="6B1BCD11" w:rsidR="001B02BB" w:rsidRPr="00B831BC" w:rsidRDefault="007C19DE" w:rsidP="007C19D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</w:rPr>
            </w:pPr>
            <w:r w:rsidRPr="00B831BC">
              <w:rPr>
                <w:i/>
                <w:iCs/>
              </w:rPr>
              <w:t>f)</w:t>
            </w:r>
            <w:r w:rsidRPr="00B831BC">
              <w:tab/>
              <w:t xml:space="preserve">что в </w:t>
            </w:r>
            <w:r w:rsidRPr="00B831BC">
              <w:rPr>
                <w:rFonts w:eastAsia="MS Mincho" w:cstheme="minorHAnsi"/>
              </w:rPr>
              <w:t>рамках</w:t>
            </w:r>
            <w:r w:rsidRPr="00B831BC">
              <w:t xml:space="preserve"> Вопроса 6/2 МСЭ-D рассматривается также роль наблюдения Земли при изменении климата, поскольку технологии радиосвязи придается важное значение в наблюдении за состоянием Земли с точки зрения климата и его изменения</w:t>
            </w:r>
            <w:r w:rsidR="001B02BB" w:rsidRPr="00B831BC">
              <w:rPr>
                <w:rFonts w:eastAsia="MS Mincho" w:cstheme="minorHAnsi"/>
              </w:rPr>
              <w:t>,</w:t>
            </w:r>
          </w:p>
          <w:p w14:paraId="2B4B6970" w14:textId="47F08C1C" w:rsidR="001B02BB" w:rsidRPr="00B831BC" w:rsidRDefault="007C19DE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i/>
              </w:rPr>
            </w:pPr>
            <w:r w:rsidRPr="00B831BC">
              <w:rPr>
                <w:rFonts w:cstheme="minorHAnsi"/>
                <w:i/>
              </w:rPr>
              <w:t>принимая</w:t>
            </w:r>
            <w:r w:rsidRPr="00B831BC">
              <w:rPr>
                <w:rFonts w:eastAsia="MS Mincho" w:cstheme="minorHAnsi"/>
                <w:i/>
              </w:rPr>
              <w:t xml:space="preserve"> во внимание</w:t>
            </w:r>
          </w:p>
          <w:p w14:paraId="0718AA02" w14:textId="7D75C412" w:rsidR="001B02BB" w:rsidRPr="00B831BC" w:rsidRDefault="007C19DE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</w:rPr>
            </w:pPr>
            <w:r w:rsidRPr="00B831BC">
              <w:rPr>
                <w:rFonts w:eastAsia="MS Mincho" w:cstheme="minorHAnsi"/>
              </w:rPr>
              <w:t>Резолюцию 66 (Пересм. Кигали, 2022 г.) об информационно-коммуникационных технологиях, окружающей среде, изменении климата и циркуляционной экономике, принятую Всемирной конференцией по развитию электросвязи</w:t>
            </w:r>
            <w:r w:rsidR="001B02BB" w:rsidRPr="00B831BC">
              <w:rPr>
                <w:rFonts w:eastAsia="MS Mincho" w:cstheme="minorHAnsi"/>
              </w:rPr>
              <w:t>;</w:t>
            </w:r>
          </w:p>
          <w:p w14:paraId="583ECAAB" w14:textId="2AB952B2" w:rsidR="001B02BB" w:rsidRPr="00B831BC" w:rsidRDefault="006742D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i/>
              </w:rPr>
            </w:pPr>
            <w:r w:rsidRPr="00B831BC">
              <w:rPr>
                <w:rFonts w:cstheme="minorHAnsi"/>
                <w:i/>
              </w:rPr>
              <w:t>решает</w:t>
            </w:r>
          </w:p>
          <w:p w14:paraId="7BF1E7F2" w14:textId="06028BC9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eastAsia="MS Mincho" w:cstheme="minorHAnsi"/>
              </w:rPr>
              <w:t>3</w:t>
            </w:r>
            <w:r w:rsidRPr="00B831BC">
              <w:rPr>
                <w:rFonts w:eastAsia="MS Mincho" w:cstheme="minorHAnsi"/>
              </w:rPr>
              <w:tab/>
            </w:r>
            <w:r w:rsidR="007C19DE" w:rsidRPr="00B831BC">
              <w:rPr>
                <w:rFonts w:eastAsia="MS Mincho" w:cstheme="minorHAnsi"/>
              </w:rPr>
              <w:t>поддерживать тесное сотрудничество и регулярно взаимодействовать с МСЭ-T, МСЭ D и Генеральным секретариатом и учитывать результаты работы, проводимой в этих секторах, а также избегать дублирования деятельности</w:t>
            </w:r>
            <w:r w:rsidRPr="00B831BC">
              <w:rPr>
                <w:rFonts w:eastAsia="MS Mincho" w:cstheme="minorHAnsi"/>
              </w:rPr>
              <w:t>,</w:t>
            </w:r>
          </w:p>
        </w:tc>
      </w:tr>
      <w:tr w:rsidR="001B02BB" w:rsidRPr="00B831BC" w14:paraId="0340BC2D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0CAB0DAF" w14:textId="6139A1DB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3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61-3(2023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19389797" w14:textId="5808D7EB" w:rsidR="001B02BB" w:rsidRPr="00B831BC" w:rsidRDefault="00854E2A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Вклад МСЭ-R в выполнение решений Всемирной встречи на высшем уровне по вопросам информационного общества и Повестки дня в области устойчивого развития на период до 2030 года</w:t>
            </w:r>
          </w:p>
        </w:tc>
        <w:tc>
          <w:tcPr>
            <w:tcW w:w="547" w:type="pct"/>
          </w:tcPr>
          <w:p w14:paraId="2B1C4B5B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7783B12E" w14:textId="07134BD4" w:rsidR="001B02BB" w:rsidRPr="00B831BC" w:rsidRDefault="00854E2A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признавая</w:t>
            </w:r>
          </w:p>
          <w:p w14:paraId="12312AB9" w14:textId="4EE50728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b)</w:t>
            </w:r>
            <w:r w:rsidRPr="00B831BC">
              <w:rPr>
                <w:rFonts w:cstheme="minorHAnsi"/>
              </w:rPr>
              <w:tab/>
            </w:r>
            <w:r w:rsidR="0053301E" w:rsidRPr="00B831BC">
              <w:rPr>
                <w:rFonts w:cstheme="minorHAnsi"/>
              </w:rPr>
              <w:t>программы, мероприятия и региональную деятельность, проводимые в соответствии с решения-ми ВКРЭ-22 с целью преодоления цифрового разрыва;</w:t>
            </w:r>
          </w:p>
        </w:tc>
      </w:tr>
      <w:tr w:rsidR="001B02BB" w:rsidRPr="00B831BC" w14:paraId="08E6F6B3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657FA9F7" w14:textId="4448762F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4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62-3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DA85B98" w14:textId="06F3204E" w:rsidR="001B02BB" w:rsidRPr="00B831BC" w:rsidRDefault="0053301E" w:rsidP="0053301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 xml:space="preserve">Исследования, касающиеся проверки на соответствие Рекомендациям МСЭ-R и </w:t>
            </w:r>
            <w:r w:rsidRPr="00B831BC">
              <w:rPr>
                <w:rFonts w:cstheme="minorHAnsi"/>
                <w:b/>
              </w:rPr>
              <w:lastRenderedPageBreak/>
              <w:t>функциональную совместимость оборудования и систем радиосвязи</w:t>
            </w:r>
          </w:p>
        </w:tc>
        <w:tc>
          <w:tcPr>
            <w:tcW w:w="547" w:type="pct"/>
          </w:tcPr>
          <w:p w14:paraId="6ECED884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lastRenderedPageBreak/>
              <w:t>MOD</w:t>
            </w:r>
          </w:p>
        </w:tc>
        <w:tc>
          <w:tcPr>
            <w:tcW w:w="2427" w:type="pct"/>
          </w:tcPr>
          <w:p w14:paraId="10553B5D" w14:textId="45D41980" w:rsidR="001B02BB" w:rsidRPr="00B831BC" w:rsidRDefault="0053301E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признавая</w:t>
            </w:r>
          </w:p>
          <w:p w14:paraId="30D3188E" w14:textId="5F55EA42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d)</w:t>
            </w:r>
            <w:r w:rsidRPr="00B831BC">
              <w:rPr>
                <w:rFonts w:cstheme="minorHAnsi"/>
              </w:rPr>
              <w:tab/>
            </w:r>
            <w:r w:rsidR="0053301E" w:rsidRPr="00B831BC">
              <w:rPr>
                <w:rFonts w:cstheme="minorHAnsi"/>
              </w:rPr>
              <w:t>отчеты о ходе работы, представленные Директором Бюро стандартизации электросвязи Совету МСЭ, а также Полномочной конференции</w:t>
            </w:r>
            <w:r w:rsidRPr="00B831BC">
              <w:rPr>
                <w:rFonts w:cstheme="minorHAnsi"/>
              </w:rPr>
              <w:t>,</w:t>
            </w:r>
          </w:p>
          <w:p w14:paraId="2D61DB26" w14:textId="0CFCEAAE" w:rsidR="001B02BB" w:rsidRPr="00B831BC" w:rsidRDefault="0053301E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lastRenderedPageBreak/>
              <w:t>учитывая</w:t>
            </w:r>
            <w:r w:rsidRPr="00B831BC">
              <w:rPr>
                <w:rFonts w:cstheme="minorHAnsi"/>
                <w:iCs/>
              </w:rPr>
              <w:t>,</w:t>
            </w:r>
          </w:p>
          <w:p w14:paraId="1E21194C" w14:textId="646DA585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a)</w:t>
            </w:r>
            <w:r w:rsidRPr="00B831BC">
              <w:rPr>
                <w:rFonts w:cstheme="minorHAnsi"/>
              </w:rPr>
              <w:tab/>
            </w:r>
            <w:r w:rsidR="0053301E" w:rsidRPr="00B831BC">
              <w:rPr>
                <w:rFonts w:cstheme="minorHAnsi"/>
              </w:rPr>
              <w:t>что появляется все больше жалоб на то, что часто оборудование не полностью функционально совместимо с другим оборудованием</w:t>
            </w:r>
            <w:r w:rsidRPr="00B831BC">
              <w:rPr>
                <w:rFonts w:cstheme="minorHAnsi"/>
              </w:rPr>
              <w:t>;</w:t>
            </w:r>
          </w:p>
          <w:p w14:paraId="76D43FF0" w14:textId="56C63256" w:rsidR="001B02BB" w:rsidRPr="00B831BC" w:rsidRDefault="001B02BB" w:rsidP="004B6D39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b)</w:t>
            </w:r>
            <w:r w:rsidRPr="00B831BC">
              <w:rPr>
                <w:rFonts w:cstheme="minorHAnsi"/>
              </w:rPr>
              <w:tab/>
            </w:r>
            <w:r w:rsidR="0053301E" w:rsidRPr="00B831BC">
              <w:rPr>
                <w:rFonts w:cstheme="minorHAnsi"/>
              </w:rPr>
      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</w:t>
            </w:r>
            <w:r w:rsidRPr="00B831BC">
              <w:rPr>
                <w:rFonts w:cstheme="minorHAnsi"/>
              </w:rPr>
              <w:t>;</w:t>
            </w:r>
          </w:p>
          <w:p w14:paraId="47A5D764" w14:textId="37C7220F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  <w:i/>
                <w:iCs/>
              </w:rPr>
              <w:t>c)</w:t>
            </w:r>
            <w:r w:rsidRPr="00B831BC">
              <w:rPr>
                <w:rFonts w:cstheme="minorHAnsi"/>
              </w:rPr>
              <w:tab/>
            </w:r>
            <w:r w:rsidR="0053301E" w:rsidRPr="00B831BC">
              <w:rPr>
                <w:rFonts w:cstheme="minorHAnsi"/>
              </w:rPr>
              <w:t>что бóльшая уверенность в соответствии оборудования радиосвязи может увеличить шансы сквозной функциональной совместимости оборудования различных производителей и помочь развивающимся странам в выборе решений</w:t>
            </w:r>
            <w:r w:rsidRPr="00B831BC">
              <w:rPr>
                <w:rFonts w:cstheme="minorHAnsi"/>
              </w:rPr>
              <w:t>,</w:t>
            </w:r>
          </w:p>
          <w:p w14:paraId="40450540" w14:textId="4C975B52" w:rsidR="001B02BB" w:rsidRPr="00B831BC" w:rsidRDefault="0053301E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принимая во внимание</w:t>
            </w:r>
          </w:p>
          <w:p w14:paraId="32E72DA2" w14:textId="52934090" w:rsidR="001B02BB" w:rsidRPr="00B831BC" w:rsidRDefault="0053301E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опыт, накопленный МСЭ-Т и МСЭ-D в рамках реализации Резолюции 177 (Пересм. Бухарест, 2022 г.) Полномочной конференции, Резолюции 76 (Пересм. Женева, 2022 г.) Всемирной ассамблеи по стандартизации электросвязи и Резолюции 47 (Пересм. Кигали, 2022 г.) Всемирной конференции по развитию электросвязи</w:t>
            </w:r>
            <w:r w:rsidR="001B02BB" w:rsidRPr="00B831BC">
              <w:rPr>
                <w:rFonts w:cstheme="minorHAnsi"/>
              </w:rPr>
              <w:t>,</w:t>
            </w:r>
          </w:p>
          <w:p w14:paraId="69CE8155" w14:textId="7AC1CFAE" w:rsidR="001B02BB" w:rsidRPr="00B831BC" w:rsidRDefault="006742D0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решает</w:t>
            </w:r>
            <w:r w:rsidRPr="00B831BC">
              <w:rPr>
                <w:rFonts w:cstheme="minorHAnsi"/>
                <w:iCs/>
              </w:rPr>
              <w:t>,</w:t>
            </w:r>
          </w:p>
          <w:p w14:paraId="32447FC8" w14:textId="22A8DD87" w:rsidR="001B02BB" w:rsidRPr="00B831BC" w:rsidRDefault="0053301E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t xml:space="preserve">что МСЭ-R будет сотрудничать с МСЭ-T и МСЭ-D и по их запросу предоставлять им информацию по проверке соответствия и функциональной совместимости в рамках своего действующего мандата в соответствии с Резолюцией 177 (Пересм. Бухарест, 2022 г.) Полномочной конференции (см. раздел </w:t>
            </w:r>
            <w:r w:rsidRPr="00B831BC">
              <w:rPr>
                <w:i/>
                <w:iCs/>
              </w:rPr>
              <w:t>отмечая</w:t>
            </w:r>
            <w:r w:rsidRPr="00B831BC">
              <w:t>),</w:t>
            </w:r>
          </w:p>
        </w:tc>
      </w:tr>
      <w:tr w:rsidR="001B02BB" w:rsidRPr="00B831BC" w14:paraId="592CAE28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F92D8BE" w14:textId="08CBF923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5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64 (2015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5F91AED6" w14:textId="010ADD98" w:rsidR="001B02BB" w:rsidRPr="00B831BC" w:rsidRDefault="00AE6AD2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Руководящие указания по управлению несанкционированной работой терминалов земных станций</w:t>
            </w:r>
          </w:p>
        </w:tc>
        <w:tc>
          <w:tcPr>
            <w:tcW w:w="547" w:type="pct"/>
          </w:tcPr>
          <w:p w14:paraId="72ED4252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13164A4A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06695BEF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222213FE" w14:textId="5E52ED8F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6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65-1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1065BA7D" w14:textId="53F3B2A6" w:rsidR="001B02BB" w:rsidRPr="00B831BC" w:rsidRDefault="00AE6AD2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Принципы процесса будущего развития систем IMT-2020 и IMT-2030</w:t>
            </w:r>
          </w:p>
        </w:tc>
        <w:tc>
          <w:tcPr>
            <w:tcW w:w="547" w:type="pct"/>
          </w:tcPr>
          <w:p w14:paraId="29AFFE44" w14:textId="77777777" w:rsidR="001B02BB" w:rsidRPr="00B831BC" w:rsidDel="00CE083E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5FBA3AA9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1F01A8B8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2F8A0F1" w14:textId="2D00C039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7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66-2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742EB1B" w14:textId="411973D0" w:rsidR="001B02BB" w:rsidRPr="00B831BC" w:rsidRDefault="00AE6AD2" w:rsidP="00AE6AD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Исследования, касающиеся беспроводных систем и приложений для развития интернета вещей</w:t>
            </w:r>
          </w:p>
        </w:tc>
        <w:tc>
          <w:tcPr>
            <w:tcW w:w="547" w:type="pct"/>
          </w:tcPr>
          <w:p w14:paraId="0D42556F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44D44902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7A4657DF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DB27044" w14:textId="3EDFC585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8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67-2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18996E0" w14:textId="11658DF0" w:rsidR="001B02BB" w:rsidRPr="00B831BC" w:rsidRDefault="00AE6AD2" w:rsidP="00AE6A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Доступность электросвязи/ИКТ для лиц с ограниченными возможностями и лиц с особыми потребностями</w:t>
            </w:r>
          </w:p>
        </w:tc>
        <w:tc>
          <w:tcPr>
            <w:tcW w:w="547" w:type="pct"/>
          </w:tcPr>
          <w:p w14:paraId="766DF5B9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7378BF0D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1E3FEA72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77A5F37B" w14:textId="5F24B857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59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68 (2015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347A9E0F" w14:textId="419E8633" w:rsidR="001B02BB" w:rsidRPr="00B831BC" w:rsidRDefault="00AE6AD2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Улучшение распространения знаний о применимых регламентарных процедурах для малых спутников, включая наноспутники и пикоспутники</w:t>
            </w:r>
          </w:p>
        </w:tc>
        <w:tc>
          <w:tcPr>
            <w:tcW w:w="547" w:type="pct"/>
          </w:tcPr>
          <w:p w14:paraId="5F0E8056" w14:textId="77777777" w:rsidR="001B02BB" w:rsidRPr="00B831BC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NOC</w:t>
            </w:r>
          </w:p>
        </w:tc>
        <w:tc>
          <w:tcPr>
            <w:tcW w:w="2427" w:type="pct"/>
          </w:tcPr>
          <w:p w14:paraId="4A5E49BE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13799A78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511EAE3" w14:textId="67FCDB5F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60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69-2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6B6CC747" w14:textId="3431365D" w:rsidR="001B02BB" w:rsidRPr="00B831BC" w:rsidRDefault="00AE6AD2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</w:rPr>
              <w:t>Развитие и развертывание международной электросвязи общего пользования, осуществляемой через спутник, в развивающихся странах</w:t>
            </w:r>
          </w:p>
        </w:tc>
        <w:tc>
          <w:tcPr>
            <w:tcW w:w="547" w:type="pct"/>
          </w:tcPr>
          <w:p w14:paraId="4725CD34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103E18A3" w14:textId="77522CAF" w:rsidR="001B02BB" w:rsidRPr="00B831BC" w:rsidRDefault="00AE6AD2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B831BC">
              <w:rPr>
                <w:rFonts w:cstheme="minorHAnsi"/>
                <w:i/>
              </w:rPr>
              <w:t>предлагает Директору Бюро развития электросвязи</w:t>
            </w:r>
          </w:p>
          <w:p w14:paraId="3943E966" w14:textId="34499CCD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1</w:t>
            </w:r>
            <w:r w:rsidRPr="00B831BC">
              <w:rPr>
                <w:rFonts w:cstheme="minorHAnsi"/>
              </w:rPr>
              <w:tab/>
            </w:r>
            <w:r w:rsidR="00AE6AD2" w:rsidRPr="00B831BC">
              <w:rPr>
                <w:rFonts w:cstheme="minorHAnsi"/>
              </w:rPr>
              <w:t>организовать семинары-практикумы,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широкополосные соединения, и продолжать деятельность между соответствующими исследовательскими комиссиями МСЭ-D и МСЭ-R, которая помогла бы развивающимся странам расширить и активизировать деятельность по созданию потенциала в области использования широкополосных соединений на основе спутниковой связи</w:t>
            </w:r>
            <w:r w:rsidRPr="00B831BC">
              <w:rPr>
                <w:rFonts w:cstheme="minorHAnsi"/>
              </w:rPr>
              <w:t>;</w:t>
            </w:r>
          </w:p>
          <w:p w14:paraId="7D5DD321" w14:textId="6AA02E95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B831BC">
              <w:rPr>
                <w:rFonts w:cstheme="minorHAnsi"/>
              </w:rPr>
              <w:t>2</w:t>
            </w:r>
            <w:r w:rsidRPr="00B831BC">
              <w:rPr>
                <w:rFonts w:cstheme="minorHAnsi"/>
              </w:rPr>
              <w:tab/>
            </w:r>
            <w:r w:rsidR="00AE6AD2" w:rsidRPr="00B831BC">
              <w:rPr>
                <w:rFonts w:cstheme="minorHAnsi"/>
              </w:rPr>
              <w:t>довести настоящую Резолюцию до сведения Всемирной конференции по</w:t>
            </w:r>
            <w:r w:rsidR="00487ADD" w:rsidRPr="00B831BC">
              <w:rPr>
                <w:rFonts w:cstheme="minorHAnsi"/>
              </w:rPr>
              <w:t> </w:t>
            </w:r>
            <w:r w:rsidR="00AE6AD2" w:rsidRPr="00B831BC">
              <w:rPr>
                <w:rFonts w:cstheme="minorHAnsi"/>
              </w:rPr>
              <w:t>развитию электросвязи</w:t>
            </w:r>
            <w:r w:rsidRPr="00B831BC">
              <w:rPr>
                <w:rFonts w:cstheme="minorHAnsi"/>
              </w:rPr>
              <w:t>,</w:t>
            </w:r>
          </w:p>
        </w:tc>
      </w:tr>
      <w:tr w:rsidR="001B02BB" w:rsidRPr="00B831BC" w14:paraId="108A14BA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3B279C46" w14:textId="32AE30E2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61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70-1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79A3097C" w14:textId="699CFAC9" w:rsidR="001B02BB" w:rsidRPr="00B831BC" w:rsidRDefault="00AE6AD2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  <w:color w:val="000000"/>
                <w:lang w:eastAsia="en-GB"/>
              </w:rPr>
              <w:t>Принципы будущего развития радиовещания</w:t>
            </w:r>
          </w:p>
        </w:tc>
        <w:tc>
          <w:tcPr>
            <w:tcW w:w="547" w:type="pct"/>
          </w:tcPr>
          <w:p w14:paraId="7EAFD500" w14:textId="77777777" w:rsidR="001B02BB" w:rsidRPr="00B831BC" w:rsidDel="00093DAB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3A8B640D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59A48F5E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C49DA6C" w14:textId="1E47DD12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62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71-1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584D1336" w14:textId="4CCED4CE" w:rsidR="001B02BB" w:rsidRPr="00B831BC" w:rsidRDefault="00AE6AD2" w:rsidP="00AE6A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831BC">
              <w:rPr>
                <w:rFonts w:cstheme="minorHAnsi"/>
                <w:b/>
                <w:color w:val="000000"/>
                <w:lang w:eastAsia="en-GB"/>
              </w:rPr>
              <w:t>Роль Сектора радиосвязи в текущем развитии телевизионного, звукового и мультимедийного радиовещания</w:t>
            </w:r>
          </w:p>
        </w:tc>
        <w:tc>
          <w:tcPr>
            <w:tcW w:w="547" w:type="pct"/>
          </w:tcPr>
          <w:p w14:paraId="1FE6DE61" w14:textId="77777777" w:rsidR="001B02BB" w:rsidRPr="00B831BC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MOD</w:t>
            </w:r>
          </w:p>
        </w:tc>
        <w:tc>
          <w:tcPr>
            <w:tcW w:w="2427" w:type="pct"/>
          </w:tcPr>
          <w:p w14:paraId="76EDE7F5" w14:textId="6DD69EA7" w:rsidR="001B02BB" w:rsidRPr="00B831BC" w:rsidRDefault="00356482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решает</w:t>
            </w:r>
            <w:r w:rsidRPr="00B831BC">
              <w:rPr>
                <w:rFonts w:cstheme="minorHAnsi"/>
                <w:iCs/>
              </w:rPr>
              <w:t>,</w:t>
            </w:r>
          </w:p>
          <w:p w14:paraId="1FE88F1A" w14:textId="0711456F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1</w:t>
            </w:r>
            <w:r w:rsidRPr="00B831BC">
              <w:rPr>
                <w:rFonts w:cstheme="minorHAnsi"/>
              </w:rPr>
              <w:tab/>
            </w:r>
            <w:r w:rsidR="00AE6AD2" w:rsidRPr="00B831BC">
              <w:rPr>
                <w:rFonts w:cstheme="minorHAnsi"/>
                <w:spacing w:val="-2"/>
              </w:rPr>
              <w:t>что соответствующей исследовательской комиссии по радиосвязи следует разработать дорожную карту деятельности МСЭ R в области радиовещания, для того чтобы обеспечить эффективное и результативное выполнение этой работы во взаимодействии с другими исследовательскими комиссиями МСЭ-R, с МСЭ-Т и МСЭ-D, а также с организациями, внешними по отношению к МСЭ</w:t>
            </w:r>
            <w:r w:rsidRPr="00B831BC">
              <w:rPr>
                <w:rFonts w:cstheme="minorHAnsi"/>
              </w:rPr>
              <w:t>;</w:t>
            </w:r>
          </w:p>
          <w:p w14:paraId="37C69DE8" w14:textId="26C388EA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2</w:t>
            </w:r>
            <w:r w:rsidRPr="00B831BC">
              <w:rPr>
                <w:rFonts w:cstheme="minorHAnsi"/>
              </w:rPr>
              <w:tab/>
            </w:r>
            <w:r w:rsidR="00AE6AD2" w:rsidRPr="00B831BC">
              <w:rPr>
                <w:rFonts w:cstheme="minorHAnsi"/>
              </w:rPr>
              <w:t>что, учитывая установленные процедуры межсекторальной деятельности по координации между МСЭ-R и МСЭ-D в области радиовещания, эту деятельность следует продолжать и расширять</w:t>
            </w:r>
            <w:r w:rsidRPr="00B831BC">
              <w:rPr>
                <w:rFonts w:cstheme="minorHAnsi"/>
              </w:rPr>
              <w:t>;</w:t>
            </w:r>
          </w:p>
        </w:tc>
      </w:tr>
      <w:tr w:rsidR="001B02BB" w:rsidRPr="00B831BC" w14:paraId="14F6975D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191CEAEF" w14:textId="726466D8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63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72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056D87E1" w14:textId="42A29478" w:rsidR="001B02BB" w:rsidRPr="00B831BC" w:rsidRDefault="00AE6AD2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en-GB"/>
              </w:rPr>
            </w:pPr>
            <w:r w:rsidRPr="00B831BC">
              <w:rPr>
                <w:rFonts w:cstheme="minorHAnsi"/>
                <w:b/>
                <w:color w:val="000000"/>
                <w:lang w:eastAsia="en-GB"/>
              </w:rPr>
              <w:t>Поощрение гендерного равенства и равноправия и преодоление разрыва в том, что касается участия и вклада женщин и мужчин в деятельность МСЭ-R</w:t>
            </w:r>
          </w:p>
        </w:tc>
        <w:tc>
          <w:tcPr>
            <w:tcW w:w="547" w:type="pct"/>
          </w:tcPr>
          <w:p w14:paraId="560266ED" w14:textId="77777777" w:rsidR="001B02BB" w:rsidRPr="00B831BC" w:rsidDel="007B5FE1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ADD</w:t>
            </w:r>
          </w:p>
        </w:tc>
        <w:tc>
          <w:tcPr>
            <w:tcW w:w="2427" w:type="pct"/>
          </w:tcPr>
          <w:p w14:paraId="35338809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44A10CAE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5319994F" w14:textId="3EB82B40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64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73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181B5354" w14:textId="3ECC0F90" w:rsidR="001B02BB" w:rsidRPr="00B831BC" w:rsidRDefault="00AE6AD2" w:rsidP="001B02B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en-GB"/>
              </w:rPr>
            </w:pPr>
            <w:r w:rsidRPr="00B831BC">
              <w:rPr>
                <w:rFonts w:cstheme="minorHAnsi"/>
                <w:b/>
                <w:color w:val="000000"/>
                <w:lang w:eastAsia="en-GB"/>
              </w:rPr>
              <w:t xml:space="preserve">Использование технологий Международной подвижной электросвязи для фиксированной беспроводной широкополосной связи в полосах частот, </w:t>
            </w:r>
            <w:r w:rsidRPr="00B831BC">
              <w:rPr>
                <w:rFonts w:cstheme="minorHAnsi"/>
                <w:b/>
                <w:color w:val="000000"/>
                <w:lang w:eastAsia="en-GB"/>
              </w:rPr>
              <w:lastRenderedPageBreak/>
              <w:t>распределенных фиксированной службе на первичной основе</w:t>
            </w:r>
          </w:p>
        </w:tc>
        <w:tc>
          <w:tcPr>
            <w:tcW w:w="547" w:type="pct"/>
          </w:tcPr>
          <w:p w14:paraId="6B587902" w14:textId="77777777" w:rsidR="001B02BB" w:rsidRPr="00B831BC" w:rsidDel="007B5FE1" w:rsidRDefault="001B02BB" w:rsidP="001B02B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lastRenderedPageBreak/>
              <w:t>ADD</w:t>
            </w:r>
          </w:p>
        </w:tc>
        <w:tc>
          <w:tcPr>
            <w:tcW w:w="2427" w:type="pct"/>
          </w:tcPr>
          <w:p w14:paraId="3C27241C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B02BB" w:rsidRPr="00B831BC" w14:paraId="364CA7AF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71704620" w14:textId="140260C3" w:rsidR="001B02BB" w:rsidRPr="00C9663E" w:rsidRDefault="00BB73F5" w:rsidP="00BB73F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65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74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7B3F2E6F" w14:textId="73F9469D" w:rsidR="001B02BB" w:rsidRPr="00B831BC" w:rsidRDefault="00AE6AD2" w:rsidP="001B02B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en-GB"/>
              </w:rPr>
            </w:pPr>
            <w:r w:rsidRPr="00B831BC">
              <w:rPr>
                <w:rFonts w:cstheme="minorHAnsi"/>
                <w:b/>
                <w:color w:val="000000"/>
                <w:lang w:eastAsia="en-GB"/>
              </w:rPr>
              <w:t>Деятельность в области устойчивого использования ресурсов радиочастотного спектра и связанных с ним спутниковых орбит космическими службами</w:t>
            </w:r>
          </w:p>
        </w:tc>
        <w:tc>
          <w:tcPr>
            <w:tcW w:w="547" w:type="pct"/>
          </w:tcPr>
          <w:p w14:paraId="41E55F6C" w14:textId="77777777" w:rsidR="001B02BB" w:rsidRPr="00B831BC" w:rsidDel="007B5FE1" w:rsidRDefault="001B02BB" w:rsidP="001B02B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ADD</w:t>
            </w:r>
          </w:p>
        </w:tc>
        <w:tc>
          <w:tcPr>
            <w:tcW w:w="2427" w:type="pct"/>
          </w:tcPr>
          <w:p w14:paraId="178A78E5" w14:textId="77777777" w:rsidR="001B02BB" w:rsidRPr="00B831BC" w:rsidRDefault="001B02BB" w:rsidP="006742D0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B6D39" w:rsidRPr="00B831BC" w14:paraId="478A4442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</w:tcPr>
          <w:p w14:paraId="35C9AAC8" w14:textId="48FF3243" w:rsidR="001B02BB" w:rsidRPr="00C9663E" w:rsidRDefault="00BB73F5" w:rsidP="00D019B5">
            <w:pPr>
              <w:pStyle w:val="Tabletext"/>
              <w:jc w:val="center"/>
              <w:rPr>
                <w:rFonts w:cstheme="minorHAnsi"/>
                <w:b w:val="0"/>
              </w:rPr>
            </w:pPr>
            <w:hyperlink r:id="rId66" w:history="1">
              <w:r w:rsidRPr="00C9663E">
                <w:rPr>
                  <w:rStyle w:val="Hyperlink"/>
                  <w:rFonts w:cstheme="minorHAnsi"/>
                  <w:b w:val="0"/>
                </w:rPr>
                <w:t xml:space="preserve">Рез. 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75 (2023</w:t>
              </w:r>
              <w:r w:rsidRPr="00C9663E">
                <w:rPr>
                  <w:rStyle w:val="Hyperlink"/>
                  <w:rFonts w:cstheme="minorHAnsi"/>
                  <w:b w:val="0"/>
                </w:rPr>
                <w:t xml:space="preserve"> г.</w:t>
              </w:r>
              <w:r w:rsidR="001B02BB" w:rsidRPr="00C9663E">
                <w:rPr>
                  <w:rStyle w:val="Hyperlink"/>
                  <w:rFonts w:cstheme="minorHAnsi"/>
                  <w:b w:val="0"/>
                </w:rPr>
                <w:t>)</w:t>
              </w:r>
            </w:hyperlink>
          </w:p>
        </w:tc>
        <w:tc>
          <w:tcPr>
            <w:tcW w:w="1424" w:type="pct"/>
          </w:tcPr>
          <w:p w14:paraId="14A99C11" w14:textId="7A6DC942" w:rsidR="001B02BB" w:rsidRPr="00B831BC" w:rsidRDefault="00291A68" w:rsidP="00D019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en-GB"/>
              </w:rPr>
            </w:pPr>
            <w:r w:rsidRPr="00B831BC">
              <w:rPr>
                <w:rFonts w:cstheme="minorHAnsi"/>
                <w:b/>
                <w:color w:val="000000"/>
                <w:lang w:eastAsia="en-GB"/>
              </w:rPr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547" w:type="pct"/>
          </w:tcPr>
          <w:p w14:paraId="49D4F0BF" w14:textId="77777777" w:rsidR="001B02BB" w:rsidRPr="00B831BC" w:rsidDel="007B5FE1" w:rsidRDefault="001B02BB" w:rsidP="00D019B5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ADD</w:t>
            </w:r>
          </w:p>
        </w:tc>
        <w:tc>
          <w:tcPr>
            <w:tcW w:w="2427" w:type="pct"/>
          </w:tcPr>
          <w:p w14:paraId="0924AE8D" w14:textId="7A88D9A4" w:rsidR="001B02BB" w:rsidRPr="00B831BC" w:rsidRDefault="00291A68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предлагает Директорам Бюро</w:t>
            </w:r>
          </w:p>
          <w:p w14:paraId="5F48FE8F" w14:textId="012BF4ED" w:rsidR="001B02BB" w:rsidRPr="00B831BC" w:rsidRDefault="00291A68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продолжить создание механизмов сотрудничества на уровне секретариата по вопросам, представляющим взаимный интерес для трех Секторов</w:t>
            </w:r>
            <w:r w:rsidR="001B02BB" w:rsidRPr="00B831BC">
              <w:rPr>
                <w:rFonts w:cstheme="minorHAnsi"/>
              </w:rPr>
              <w:t>;</w:t>
            </w:r>
          </w:p>
          <w:p w14:paraId="0E5A9BA7" w14:textId="7B5101F6" w:rsidR="001B02BB" w:rsidRPr="00B831BC" w:rsidRDefault="00291A68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предлагает Консультативной группе по развитию электросвязи в сотрудничестве с Консультативной группой по радиосвязи и Консультативной группой по стандартизации электросвязи</w:t>
            </w:r>
          </w:p>
          <w:p w14:paraId="45121821" w14:textId="63FBAA8F" w:rsidR="001B02BB" w:rsidRPr="00B831BC" w:rsidRDefault="00291A68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B831BC">
              <w:rPr>
                <w:rFonts w:cstheme="minorHAnsi"/>
                <w:iCs/>
              </w:rPr>
              <w:t>продолжить оказывать МСКГ содействие в определении тем, представляющих взаимный интерес для трех Секторов, а также необходимых механизмов для укрепления сотрудничества и взаимодействия между ними, уделяя особое внимание интересам развивающихся стран</w:t>
            </w:r>
            <w:r w:rsidR="001B02BB" w:rsidRPr="00B831BC">
              <w:rPr>
                <w:rFonts w:cstheme="minorHAnsi"/>
                <w:iCs/>
              </w:rPr>
              <w:t>,</w:t>
            </w:r>
          </w:p>
          <w:p w14:paraId="6234883F" w14:textId="45A36357" w:rsidR="001B02BB" w:rsidRPr="00B831BC" w:rsidRDefault="00AD7FCF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поручает исследовательским комиссиям по радиосвязи</w:t>
            </w:r>
          </w:p>
          <w:p w14:paraId="145BC60F" w14:textId="152AAF30" w:rsidR="001B02BB" w:rsidRPr="00B831BC" w:rsidRDefault="00AD7FCF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продолжить сотрудничество с исследовательскими комиссиями двух других Секторов, с тем чтобы избегать дублирования усилий и активно использовать результаты работы исследовательских комиссий этих двух Секторов</w:t>
            </w:r>
            <w:r w:rsidR="001B02BB" w:rsidRPr="00B831BC">
              <w:rPr>
                <w:rFonts w:cstheme="minorHAnsi"/>
              </w:rPr>
              <w:t>,</w:t>
            </w:r>
          </w:p>
          <w:p w14:paraId="1FC9F9E1" w14:textId="29DF9F87" w:rsidR="001B02BB" w:rsidRPr="00B831BC" w:rsidRDefault="00AD7FCF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831BC">
              <w:rPr>
                <w:rFonts w:cstheme="minorHAnsi"/>
                <w:i/>
              </w:rPr>
              <w:t>поручает председателям исследовательских комиссий и Директору Бюро радиосвязи</w:t>
            </w:r>
          </w:p>
          <w:p w14:paraId="2283EAB5" w14:textId="6B90A3BA" w:rsidR="001B02BB" w:rsidRPr="00B831BC" w:rsidRDefault="00AD7FCF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rPr>
                <w:rFonts w:cstheme="minorHAnsi"/>
              </w:rPr>
              <w:t>принять все необходимые меры для выполнения этой Резолюции, включая, среди прочего, поощрение предоставления помощи МСЭ-D со стороны участников работы МСЭ-R</w:t>
            </w:r>
            <w:r w:rsidR="001B02BB" w:rsidRPr="00B831BC">
              <w:rPr>
                <w:rFonts w:cstheme="minorHAnsi"/>
              </w:rPr>
              <w:t>,</w:t>
            </w:r>
          </w:p>
          <w:p w14:paraId="673FDD1A" w14:textId="77777777" w:rsidR="00AD7FCF" w:rsidRPr="00B831BC" w:rsidRDefault="00AD7FCF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rPr>
                <w:rFonts w:cstheme="minorHAnsi"/>
                <w:i/>
              </w:rPr>
              <w:t>предлагает</w:t>
            </w:r>
            <w:r w:rsidRPr="00B831BC">
              <w:t xml:space="preserve"> </w:t>
            </w:r>
            <w:r w:rsidRPr="00B831BC">
              <w:rPr>
                <w:rFonts w:cstheme="minorHAnsi"/>
                <w:i/>
              </w:rPr>
              <w:t>Государствам</w:t>
            </w:r>
            <w:r w:rsidRPr="00B831BC">
              <w:t>-Членам и Членам Секторов</w:t>
            </w:r>
          </w:p>
          <w:p w14:paraId="181227C2" w14:textId="77777777" w:rsidR="00AD7FCF" w:rsidRPr="00B831BC" w:rsidRDefault="00AD7FCF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t>1</w:t>
            </w:r>
            <w:r w:rsidRPr="00B831BC">
              <w:tab/>
            </w:r>
            <w:r w:rsidRPr="00B831BC">
              <w:rPr>
                <w:rFonts w:cstheme="minorHAnsi"/>
              </w:rPr>
              <w:t>поддерживать</w:t>
            </w:r>
            <w:r w:rsidRPr="00B831BC">
              <w:t xml:space="preserve"> усилия по совершенствованию межсекторальной координации;</w:t>
            </w:r>
          </w:p>
          <w:p w14:paraId="38FC7110" w14:textId="0B8BF3E1" w:rsidR="001B02BB" w:rsidRPr="00B831BC" w:rsidRDefault="00AD7FCF" w:rsidP="00D019B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31BC">
              <w:t>2</w:t>
            </w:r>
            <w:r w:rsidRPr="00B831BC">
              <w:tab/>
              <w:t xml:space="preserve">активно участвовать в выполнении этой Резолюции, в том числе путем </w:t>
            </w:r>
            <w:r w:rsidRPr="00B831BC">
              <w:rPr>
                <w:rFonts w:cstheme="minorHAnsi"/>
              </w:rPr>
              <w:t>предоставления</w:t>
            </w:r>
            <w:r w:rsidRPr="00B831BC">
              <w:t xml:space="preserve"> специалистов для оказания помощи развивающимся странам, оказания содействия работе информационных собраний, семинаров и семинаров-практикумов, проведения необходимых консультаций по вопросам, находящимся на рассмотрении исследовательских комиссий МСЭ-D и принятия у себя стажеров из развивающихся стран</w:t>
            </w:r>
            <w:r w:rsidR="001B02BB" w:rsidRPr="00B831BC">
              <w:rPr>
                <w:rFonts w:cstheme="minorHAnsi"/>
              </w:rPr>
              <w:t>.</w:t>
            </w:r>
          </w:p>
        </w:tc>
      </w:tr>
    </w:tbl>
    <w:p w14:paraId="2A6AC2EF" w14:textId="0F286172" w:rsidR="006C7003" w:rsidRPr="00B831BC" w:rsidRDefault="006C7003" w:rsidP="00D019B5">
      <w:pPr>
        <w:pStyle w:val="AnnexNo"/>
        <w:pageBreakBefore/>
        <w:spacing w:before="240"/>
      </w:pPr>
      <w:r w:rsidRPr="00B831BC">
        <w:lastRenderedPageBreak/>
        <w:t>ПРИЛОЖЕНИЕ 2</w:t>
      </w:r>
    </w:p>
    <w:p w14:paraId="0D4723B0" w14:textId="60682DBE" w:rsidR="00487ADD" w:rsidRPr="00B831BC" w:rsidRDefault="00B831BC" w:rsidP="00487ADD">
      <w:pPr>
        <w:pStyle w:val="Annextitle"/>
      </w:pPr>
      <w:r w:rsidRPr="00B831BC">
        <w:t>Резолюции Всемирной конференции радиосвязи 2023 года (ВКР-23), имеющие отношение к работе БРЭ и/или МСЭ-D</w:t>
      </w:r>
    </w:p>
    <w:p w14:paraId="7D30BC9F" w14:textId="0951A1D0" w:rsidR="00487ADD" w:rsidRPr="00B831BC" w:rsidRDefault="00B831BC" w:rsidP="00487ADD">
      <w:pPr>
        <w:pStyle w:val="Normalaftertitle"/>
        <w:spacing w:after="240"/>
      </w:pPr>
      <w:r w:rsidRPr="00B831BC">
        <w:t>В таблице</w:t>
      </w:r>
      <w:r w:rsidR="00F5159E">
        <w:t>,</w:t>
      </w:r>
      <w:r w:rsidRPr="00B831BC">
        <w:t xml:space="preserve"> ниже</w:t>
      </w:r>
      <w:r w:rsidR="00F5159E">
        <w:t>,</w:t>
      </w:r>
      <w:r w:rsidRPr="00B831BC">
        <w:t xml:space="preserve"> приведен краткий обзор Резолюций ВКР-23, имеющих отношение к работе МСЭ-D/БРЭ. Мандат, предоставленный БРЭ в соответствии с Резолюциями ВКР, будет включен в реализацию Кигалийского плана действий и соответствующих Резолюций ВКРЭ</w:t>
      </w:r>
      <w:r w:rsidRPr="00827F31">
        <w:t>-2</w:t>
      </w:r>
      <w:r w:rsidR="00827F31" w:rsidRPr="00827F31">
        <w:t>2</w:t>
      </w:r>
      <w:r w:rsidRPr="00B831BC">
        <w:t>.</w:t>
      </w:r>
    </w:p>
    <w:tbl>
      <w:tblPr>
        <w:tblStyle w:val="GridTable5Dark-Accent11"/>
        <w:tblW w:w="5004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9"/>
        <w:gridCol w:w="4158"/>
        <w:gridCol w:w="1594"/>
        <w:gridCol w:w="7057"/>
      </w:tblGrid>
      <w:tr w:rsidR="00487ADD" w:rsidRPr="00B831BC" w14:paraId="48AFA45D" w14:textId="77777777" w:rsidTr="00487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vAlign w:val="center"/>
          </w:tcPr>
          <w:p w14:paraId="446ACB28" w14:textId="06B35BF2" w:rsidR="00487ADD" w:rsidRPr="00B831BC" w:rsidRDefault="00487ADD" w:rsidP="00324D1A">
            <w:pPr>
              <w:pStyle w:val="Tablehead"/>
              <w:rPr>
                <w:b/>
                <w:bCs w:val="0"/>
              </w:rPr>
            </w:pPr>
            <w:r w:rsidRPr="00B831BC">
              <w:rPr>
                <w:b/>
                <w:bCs w:val="0"/>
              </w:rPr>
              <w:t>Резолюция</w:t>
            </w:r>
          </w:p>
        </w:tc>
        <w:tc>
          <w:tcPr>
            <w:tcW w:w="1427" w:type="pct"/>
            <w:vAlign w:val="center"/>
          </w:tcPr>
          <w:p w14:paraId="50008A08" w14:textId="109AFD8A" w:rsidR="00487ADD" w:rsidRPr="00B831BC" w:rsidRDefault="00487ADD" w:rsidP="00487ADD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B831BC">
              <w:rPr>
                <w:b/>
                <w:bCs w:val="0"/>
              </w:rPr>
              <w:t>Название</w:t>
            </w:r>
          </w:p>
        </w:tc>
        <w:tc>
          <w:tcPr>
            <w:tcW w:w="547" w:type="pct"/>
            <w:vAlign w:val="center"/>
          </w:tcPr>
          <w:p w14:paraId="3FBC4034" w14:textId="05F8D4FB" w:rsidR="00487ADD" w:rsidRPr="00B831BC" w:rsidRDefault="00487ADD" w:rsidP="00324D1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B831BC">
              <w:rPr>
                <w:b/>
                <w:bCs w:val="0"/>
              </w:rPr>
              <w:t xml:space="preserve">Action in </w:t>
            </w:r>
            <w:r w:rsidR="00212647" w:rsidRPr="00B831BC">
              <w:rPr>
                <w:b/>
                <w:bCs w:val="0"/>
              </w:rPr>
              <w:t>ВКР</w:t>
            </w:r>
            <w:r w:rsidRPr="00B831BC">
              <w:rPr>
                <w:b/>
                <w:bCs w:val="0"/>
              </w:rPr>
              <w:t>-23</w:t>
            </w:r>
          </w:p>
        </w:tc>
        <w:tc>
          <w:tcPr>
            <w:tcW w:w="2422" w:type="pct"/>
            <w:vAlign w:val="center"/>
          </w:tcPr>
          <w:p w14:paraId="33F7E8ED" w14:textId="3A8832C1" w:rsidR="00487ADD" w:rsidRPr="00B831BC" w:rsidRDefault="00B831BC" w:rsidP="00324D1A">
            <w:pPr>
              <w:pStyle w:val="Tablehead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Комментарий</w:t>
            </w:r>
          </w:p>
        </w:tc>
      </w:tr>
      <w:tr w:rsidR="00487ADD" w:rsidRPr="00B831BC" w14:paraId="7282B35F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15415C94" w14:textId="5A346EB4" w:rsidR="00487ADD" w:rsidRPr="00B831BC" w:rsidRDefault="00487ADD" w:rsidP="00324D1A">
            <w:pPr>
              <w:pStyle w:val="Tabletext"/>
              <w:jc w:val="center"/>
            </w:pPr>
            <w:r w:rsidRPr="00B831BC">
              <w:t>РЕЗОЛЮЦИЯ 5 (ПЕРЕСМ. ВКР-23)</w:t>
            </w:r>
          </w:p>
        </w:tc>
        <w:tc>
          <w:tcPr>
            <w:tcW w:w="1427" w:type="pct"/>
          </w:tcPr>
          <w:p w14:paraId="3ACC6508" w14:textId="59029DF3" w:rsidR="00487ADD" w:rsidRPr="00B831BC" w:rsidRDefault="00324D1A" w:rsidP="00324D1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31BC">
              <w:rPr>
                <w:b/>
              </w:rPr>
              <w:t>Техническое сотрудничество с</w:t>
            </w:r>
            <w:r w:rsidR="00782B69" w:rsidRPr="00B831BC">
              <w:rPr>
                <w:b/>
              </w:rPr>
              <w:t> </w:t>
            </w:r>
            <w:r w:rsidRPr="00B831BC">
              <w:rPr>
                <w:b/>
              </w:rPr>
              <w:t>развивающимися странами в вопросах исследования распространения радиоволн в тропических и сходных с ними зонах</w:t>
            </w:r>
          </w:p>
        </w:tc>
        <w:tc>
          <w:tcPr>
            <w:tcW w:w="547" w:type="pct"/>
          </w:tcPr>
          <w:p w14:paraId="4E4CACE3" w14:textId="77777777" w:rsidR="00487ADD" w:rsidRPr="00B831BC" w:rsidRDefault="00487ADD" w:rsidP="00324D1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t>MOD</w:t>
            </w:r>
          </w:p>
        </w:tc>
        <w:tc>
          <w:tcPr>
            <w:tcW w:w="2422" w:type="pct"/>
          </w:tcPr>
          <w:p w14:paraId="6E915728" w14:textId="11826AD1" w:rsidR="00487ADD" w:rsidRPr="00B831BC" w:rsidRDefault="00324D1A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/>
                <w:iCs/>
                <w:lang w:eastAsia="ko-KR"/>
              </w:rPr>
            </w:pPr>
            <w:r w:rsidRPr="00B831BC">
              <w:rPr>
                <w:rFonts w:cstheme="minorHAnsi"/>
                <w:i/>
              </w:rPr>
              <w:t>отметив</w:t>
            </w:r>
            <w:r w:rsidRPr="00B831BC">
              <w:rPr>
                <w:rFonts w:eastAsia="Malgun Gothic"/>
                <w:lang w:eastAsia="ko-KR"/>
              </w:rPr>
              <w:t>,</w:t>
            </w:r>
          </w:p>
          <w:p w14:paraId="58C97970" w14:textId="00F18D2C" w:rsidR="00487ADD" w:rsidRPr="00B831BC" w:rsidRDefault="00324D1A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B831BC">
              <w:rPr>
                <w:rFonts w:eastAsia="Malgun Gothic"/>
                <w:lang w:eastAsia="ko-KR"/>
              </w:rPr>
              <w:t>что помощь в области электросвязи, предоставляемая развивающимся странам Союзом в сотрудничестве с другими специализированными учреждениями Организации Объединенных Наций, такими как Программа развития Организации Объединенных Наций (ПРООН), будет весьма полезной в будущем</w:t>
            </w:r>
            <w:r w:rsidR="00487ADD" w:rsidRPr="00B831BC">
              <w:rPr>
                <w:rFonts w:eastAsia="Malgun Gothic"/>
                <w:lang w:eastAsia="ko-KR"/>
              </w:rPr>
              <w:t>,</w:t>
            </w:r>
          </w:p>
          <w:p w14:paraId="4444AAB5" w14:textId="191C9EC2" w:rsidR="00487ADD" w:rsidRPr="00B831BC" w:rsidRDefault="00324D1A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/>
                <w:lang w:eastAsia="ko-KR"/>
              </w:rPr>
            </w:pPr>
            <w:r w:rsidRPr="00B831BC">
              <w:rPr>
                <w:rFonts w:cstheme="minorHAnsi"/>
                <w:i/>
              </w:rPr>
              <w:t>решает</w:t>
            </w:r>
            <w:r w:rsidRPr="00B831BC">
              <w:rPr>
                <w:rFonts w:eastAsia="Malgun Gothic"/>
                <w:i/>
                <w:lang w:eastAsia="ko-KR"/>
              </w:rPr>
              <w:t xml:space="preserve"> поручить Генеральному секретарю</w:t>
            </w:r>
          </w:p>
          <w:p w14:paraId="60F56296" w14:textId="77777777" w:rsidR="00324D1A" w:rsidRPr="00B831BC" w:rsidRDefault="00487ADD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B831BC">
              <w:rPr>
                <w:rFonts w:eastAsia="Malgun Gothic"/>
                <w:lang w:eastAsia="ko-KR"/>
              </w:rPr>
              <w:t>1</w:t>
            </w:r>
            <w:r w:rsidRPr="00B831BC">
              <w:rPr>
                <w:rFonts w:eastAsia="Malgun Gothic"/>
                <w:lang w:eastAsia="ko-KR"/>
              </w:rPr>
              <w:tab/>
            </w:r>
            <w:r w:rsidR="00324D1A" w:rsidRPr="00B831BC">
              <w:rPr>
                <w:rFonts w:eastAsia="Malgun Gothic"/>
                <w:lang w:eastAsia="ko-KR"/>
              </w:rPr>
              <w:t>предлагать помощь Союза тем развивающимся странам в тропических зонах, которые стремятся проводить исследования по распространению радиоволн на национальном уровне в целях совершенствования и развития радиосвязи в своих странах;</w:t>
            </w:r>
          </w:p>
          <w:p w14:paraId="0AB114E2" w14:textId="40D4027D" w:rsidR="00487ADD" w:rsidRPr="00B831BC" w:rsidRDefault="00324D1A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B831BC">
              <w:rPr>
                <w:rFonts w:eastAsia="Malgun Gothic"/>
                <w:lang w:eastAsia="ko-KR"/>
              </w:rPr>
              <w:t>2</w:t>
            </w:r>
            <w:r w:rsidRPr="00B831BC">
              <w:rPr>
                <w:rFonts w:eastAsia="Malgun Gothic"/>
                <w:lang w:eastAsia="ko-KR"/>
              </w:rPr>
              <w:tab/>
              <w:t>оказывать помощь указанным странам, при необходимости в сотрудничестве с международными и региональными организациями, которые могут быть заинтересованы в этом, такими как Азиатско-тихоокеанский радиовещательный союз (АТРС), Радиовещательный союз арабских государств (РСАГ), Африканский союз электросвязи (АСЭ) и Африканский союз радиовещания (AUB), в выполнении национальных программ измерения распространения радиоволн, включая сбор соответствующих метеорологических данных, на основе Рекомендаций и Вопросов МСЭ-R, с тем чтобы улучшить использование радиочастотного спектра</w:t>
            </w:r>
            <w:r w:rsidR="00487ADD" w:rsidRPr="00B831BC">
              <w:rPr>
                <w:rFonts w:eastAsia="Malgun Gothic"/>
                <w:lang w:eastAsia="ko-KR"/>
              </w:rPr>
              <w:t>;</w:t>
            </w:r>
          </w:p>
          <w:p w14:paraId="467ADD25" w14:textId="7FFC4E50" w:rsidR="00487ADD" w:rsidRPr="00B831BC" w:rsidRDefault="00487ADD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rPr>
                <w:rFonts w:eastAsia="Malgun Gothic"/>
                <w:lang w:eastAsia="ko-KR"/>
              </w:rPr>
              <w:t>3</w:t>
            </w:r>
            <w:r w:rsidRPr="00B831BC">
              <w:rPr>
                <w:rFonts w:eastAsia="Malgun Gothic"/>
                <w:lang w:eastAsia="ko-KR"/>
              </w:rPr>
              <w:tab/>
            </w:r>
            <w:r w:rsidR="00324D1A" w:rsidRPr="00B831BC">
              <w:rPr>
                <w:rFonts w:eastAsia="Malgun Gothic"/>
                <w:lang w:eastAsia="ko-KR"/>
              </w:rPr>
              <w:t>выделить фонды и ресурсы для этой цели по линии ПРООН или из других источников, с тем чтобы дать возможность Союзу обеспечить оказание заинтересованным странам соответствующей и эффективной технической помощи в целях, изложенных в настоящей Резолюции</w:t>
            </w:r>
            <w:r w:rsidRPr="00B831BC">
              <w:rPr>
                <w:rFonts w:eastAsia="Malgun Gothic"/>
                <w:lang w:eastAsia="ko-KR"/>
              </w:rPr>
              <w:t>,</w:t>
            </w:r>
          </w:p>
        </w:tc>
      </w:tr>
      <w:tr w:rsidR="00487ADD" w:rsidRPr="00B831BC" w14:paraId="1E66FE3A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1B284909" w14:textId="0E5DCC0D" w:rsidR="00487ADD" w:rsidRPr="00B831BC" w:rsidRDefault="00487ADD" w:rsidP="004B6D39">
            <w:pPr>
              <w:pStyle w:val="Tabletext"/>
              <w:keepNext/>
              <w:jc w:val="center"/>
            </w:pPr>
            <w:r w:rsidRPr="00B831BC">
              <w:lastRenderedPageBreak/>
              <w:t>РЕЗОЛЮЦИЯ 12 (ПЕРЕСМ. ВКР-23)</w:t>
            </w:r>
          </w:p>
        </w:tc>
        <w:tc>
          <w:tcPr>
            <w:tcW w:w="1427" w:type="pct"/>
          </w:tcPr>
          <w:p w14:paraId="7386AC1E" w14:textId="53868BAA" w:rsidR="00487ADD" w:rsidRPr="00B831BC" w:rsidRDefault="00324D1A" w:rsidP="004B6D3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31BC">
              <w:rPr>
                <w:b/>
              </w:rPr>
              <w:t>Помощь и поддержка Палестине</w:t>
            </w:r>
          </w:p>
        </w:tc>
        <w:tc>
          <w:tcPr>
            <w:tcW w:w="547" w:type="pct"/>
          </w:tcPr>
          <w:p w14:paraId="1085F08A" w14:textId="77777777" w:rsidR="00487ADD" w:rsidRPr="00B831BC" w:rsidRDefault="00487ADD" w:rsidP="004B6D39">
            <w:pPr>
              <w:pStyle w:val="Tabletex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t>MOD</w:t>
            </w:r>
          </w:p>
        </w:tc>
        <w:tc>
          <w:tcPr>
            <w:tcW w:w="2422" w:type="pct"/>
          </w:tcPr>
          <w:p w14:paraId="7D699880" w14:textId="47FA0050" w:rsidR="00487ADD" w:rsidRPr="00B831BC" w:rsidRDefault="00324D1A" w:rsidP="004B6D39">
            <w:pPr>
              <w:pStyle w:val="Tabletext"/>
              <w:keepNext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i/>
                <w:iCs/>
                <w:lang w:eastAsia="ko-KR"/>
              </w:rPr>
            </w:pPr>
            <w:r w:rsidRPr="00B831BC">
              <w:rPr>
                <w:rFonts w:cstheme="minorHAnsi"/>
                <w:i/>
              </w:rPr>
              <w:t>напоминая</w:t>
            </w:r>
          </w:p>
          <w:p w14:paraId="570C5372" w14:textId="095C9E9C" w:rsidR="00487ADD" w:rsidRPr="00B831BC" w:rsidRDefault="00487ADD" w:rsidP="004B6D39">
            <w:pPr>
              <w:pStyle w:val="Tabletext"/>
              <w:keepNext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B831BC">
              <w:rPr>
                <w:rFonts w:eastAsia="Malgun Gothic"/>
                <w:i/>
                <w:iCs/>
                <w:lang w:eastAsia="ko-KR"/>
              </w:rPr>
              <w:t>g)</w:t>
            </w:r>
            <w:r w:rsidR="00324D1A" w:rsidRPr="00B831BC">
              <w:rPr>
                <w:rFonts w:eastAsia="Malgun Gothic"/>
                <w:lang w:eastAsia="ko-KR"/>
              </w:rPr>
              <w:tab/>
              <w:t>Резолюцию 18 (Пересм. Кигали, 2022 г.), Резолюцию 18 (Пересм. Буэнос-Айрес, 2017 г.), Резолюцию 18 (Пересм. Дубай, 2014 г.) и Резолюцию 18 (Пересм. Хайдарабад, 2010 г.) Всемирной конференции по развитию электросвязи (ВКРЭ) о специальной технической помощи Палестине</w:t>
            </w:r>
            <w:r w:rsidRPr="00B831BC">
              <w:rPr>
                <w:rFonts w:eastAsia="Malgun Gothic"/>
                <w:lang w:eastAsia="ko-KR"/>
              </w:rPr>
              <w:t xml:space="preserve">; </w:t>
            </w:r>
          </w:p>
          <w:p w14:paraId="0EEA1A74" w14:textId="380973DE" w:rsidR="00487ADD" w:rsidRPr="00B831BC" w:rsidRDefault="00487ADD" w:rsidP="004B6D39">
            <w:pPr>
              <w:pStyle w:val="Tabletext"/>
              <w:keepNext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B831BC">
              <w:rPr>
                <w:rFonts w:eastAsia="Malgun Gothic"/>
                <w:i/>
                <w:iCs/>
                <w:lang w:eastAsia="ko-KR"/>
              </w:rPr>
              <w:t>h)</w:t>
            </w:r>
            <w:r w:rsidR="00324D1A" w:rsidRPr="00B831BC">
              <w:rPr>
                <w:rFonts w:eastAsia="Malgun Gothic"/>
                <w:lang w:eastAsia="ko-KR"/>
              </w:rPr>
              <w:tab/>
              <w:t>Резолюцию 9 (Пересм. Кигали, 2022 г.), Резолюцию 9 (Пересм. Буэнос-Айрес, 2017 г.) и Резолюцию 9 (Пересм. Дубай, 2014 г.) ВКРЭ, в которой признается, что каждое государство обладает суверенным правом управлять использованием спектра в пределах своей территории;</w:t>
            </w:r>
          </w:p>
          <w:p w14:paraId="4605860B" w14:textId="5D99E5B1" w:rsidR="00487ADD" w:rsidRPr="00B831BC" w:rsidRDefault="00F45E46" w:rsidP="004B6D39">
            <w:pPr>
              <w:pStyle w:val="Tabletext"/>
              <w:keepNext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i/>
                <w:iCs/>
                <w:lang w:eastAsia="ko-KR"/>
              </w:rPr>
            </w:pPr>
            <w:r w:rsidRPr="00B831BC">
              <w:rPr>
                <w:rFonts w:cstheme="minorHAnsi"/>
                <w:i/>
              </w:rPr>
              <w:t>решает</w:t>
            </w:r>
          </w:p>
          <w:p w14:paraId="5CF42CC9" w14:textId="50D4FFBE" w:rsidR="00487ADD" w:rsidRPr="00B831BC" w:rsidRDefault="00487ADD" w:rsidP="004B6D39">
            <w:pPr>
              <w:pStyle w:val="Tabletext"/>
              <w:keepNext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i/>
                <w:iCs/>
                <w:lang w:eastAsia="ko-KR"/>
              </w:rPr>
            </w:pPr>
            <w:r w:rsidRPr="00B831BC">
              <w:rPr>
                <w:rFonts w:eastAsia="Malgun Gothic"/>
                <w:lang w:eastAsia="ko-KR"/>
              </w:rPr>
              <w:t>1</w:t>
            </w:r>
            <w:r w:rsidR="00F45E46" w:rsidRPr="00B831BC">
              <w:rPr>
                <w:rFonts w:eastAsia="Malgun Gothic"/>
                <w:lang w:eastAsia="ko-KR"/>
              </w:rPr>
              <w:tab/>
              <w:t>продолжить в рамках Сектора радиосвязи МСЭ (МСЭ-R) и в сотрудничестве с Сектором развития МСЭ (МСЭ-D) оказание помощи Палестине во исполнение соответствующих Резолюций и Решений МСЭ, в частности в области создания потенциала, управления использованием спектра и присвоения частот, с тем чтобы обеспечить Палестине возможность управления использованием своего радиочастотного спектра и его использования</w:t>
            </w:r>
            <w:r w:rsidRPr="00B831BC">
              <w:rPr>
                <w:rFonts w:eastAsia="Malgun Gothic"/>
                <w:lang w:eastAsia="ko-KR"/>
              </w:rPr>
              <w:t>;</w:t>
            </w:r>
          </w:p>
        </w:tc>
      </w:tr>
      <w:tr w:rsidR="00487ADD" w:rsidRPr="00B831BC" w14:paraId="70DA2571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7033BD6D" w14:textId="4E923101" w:rsidR="00487ADD" w:rsidRPr="00B831BC" w:rsidRDefault="00487ADD" w:rsidP="00324D1A">
            <w:pPr>
              <w:pStyle w:val="Tabletext"/>
              <w:jc w:val="center"/>
            </w:pPr>
            <w:r w:rsidRPr="00B831BC">
              <w:t>РЕЗОЛЮЦИЯ 25 (ПЕРЕСМ. ВКР-23)</w:t>
            </w:r>
          </w:p>
        </w:tc>
        <w:tc>
          <w:tcPr>
            <w:tcW w:w="1427" w:type="pct"/>
          </w:tcPr>
          <w:p w14:paraId="0BF6EDF2" w14:textId="41F37966" w:rsidR="00487ADD" w:rsidRPr="00B831BC" w:rsidRDefault="00F45E46" w:rsidP="00487AD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31BC">
              <w:rPr>
                <w:b/>
              </w:rPr>
              <w:t>Эксплуатация глобальных спутниковых систем персональной связи</w:t>
            </w:r>
          </w:p>
        </w:tc>
        <w:tc>
          <w:tcPr>
            <w:tcW w:w="547" w:type="pct"/>
          </w:tcPr>
          <w:p w14:paraId="1B130D65" w14:textId="77777777" w:rsidR="00487ADD" w:rsidRPr="00B831BC" w:rsidRDefault="00487ADD" w:rsidP="00324D1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t>MOD</w:t>
            </w:r>
          </w:p>
        </w:tc>
        <w:tc>
          <w:tcPr>
            <w:tcW w:w="2422" w:type="pct"/>
          </w:tcPr>
          <w:p w14:paraId="44F5A32C" w14:textId="1448CE23" w:rsidR="00487ADD" w:rsidRPr="00B831BC" w:rsidRDefault="00F45E46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rPr>
                <w:rFonts w:cstheme="minorHAnsi"/>
                <w:i/>
              </w:rPr>
              <w:t>учитывая</w:t>
            </w:r>
            <w:r w:rsidRPr="00B831BC">
              <w:rPr>
                <w:iCs/>
              </w:rPr>
              <w:t>,</w:t>
            </w:r>
          </w:p>
          <w:p w14:paraId="1E81B3C4" w14:textId="7DECA030" w:rsidR="00487ADD" w:rsidRPr="00B831BC" w:rsidRDefault="00487ADD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/>
                <w:iCs/>
                <w:lang w:eastAsia="ko-KR"/>
              </w:rPr>
            </w:pPr>
            <w:r w:rsidRPr="00B831BC">
              <w:rPr>
                <w:i/>
                <w:iCs/>
              </w:rPr>
              <w:t>c)</w:t>
            </w:r>
            <w:r w:rsidR="00F45E46" w:rsidRPr="00B831BC">
              <w:rPr>
                <w:i/>
                <w:iCs/>
              </w:rPr>
              <w:tab/>
            </w:r>
            <w:r w:rsidR="00F45E46" w:rsidRPr="00B831BC">
              <w:t>что Сектор развития электросвязи изучает вопросы, направленные на определение преимуществ, которые могут получить развивающиеся страны в результате использования новых технологий</w:t>
            </w:r>
            <w:r w:rsidRPr="00B831BC">
              <w:t>;</w:t>
            </w:r>
          </w:p>
        </w:tc>
      </w:tr>
      <w:tr w:rsidR="00487ADD" w:rsidRPr="00B831BC" w14:paraId="6B09EA0F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7BDB4593" w14:textId="51F6342A" w:rsidR="00487ADD" w:rsidRPr="00B831BC" w:rsidRDefault="00487ADD" w:rsidP="00324D1A">
            <w:pPr>
              <w:pStyle w:val="Tabletext"/>
              <w:jc w:val="center"/>
            </w:pPr>
            <w:r w:rsidRPr="00B831BC">
              <w:t>РЕЗОЛЮЦИЯ 224 (ПЕРЕСМ. ВКР-23)</w:t>
            </w:r>
          </w:p>
        </w:tc>
        <w:tc>
          <w:tcPr>
            <w:tcW w:w="1427" w:type="pct"/>
          </w:tcPr>
          <w:p w14:paraId="26091D67" w14:textId="13D9AB7C" w:rsidR="00487ADD" w:rsidRPr="00B831BC" w:rsidRDefault="00F45E46" w:rsidP="00F45E4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31BC">
              <w:rPr>
                <w:b/>
              </w:rPr>
              <w:t>Полосы частот ниже 1 ГГц для наземного сегмента Международной подвижной электросвязи</w:t>
            </w:r>
          </w:p>
        </w:tc>
        <w:tc>
          <w:tcPr>
            <w:tcW w:w="547" w:type="pct"/>
          </w:tcPr>
          <w:p w14:paraId="46B9BBC7" w14:textId="77777777" w:rsidR="00487ADD" w:rsidRPr="00B831BC" w:rsidRDefault="00487ADD" w:rsidP="00324D1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t>MOD</w:t>
            </w:r>
          </w:p>
        </w:tc>
        <w:tc>
          <w:tcPr>
            <w:tcW w:w="2422" w:type="pct"/>
          </w:tcPr>
          <w:p w14:paraId="5E65A672" w14:textId="6C6BAB51" w:rsidR="00487ADD" w:rsidRPr="00B831BC" w:rsidRDefault="00F45E46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831BC">
              <w:rPr>
                <w:rFonts w:cstheme="minorHAnsi"/>
                <w:i/>
              </w:rPr>
              <w:t>предлагает</w:t>
            </w:r>
            <w:r w:rsidRPr="00B831BC">
              <w:rPr>
                <w:i/>
                <w:iCs/>
                <w:color w:val="000000"/>
              </w:rPr>
              <w:t xml:space="preserve"> Директору Бюро развития электросвязи</w:t>
            </w:r>
          </w:p>
          <w:p w14:paraId="7CAF457E" w14:textId="6AA82A67" w:rsidR="00487ADD" w:rsidRPr="00B831BC" w:rsidRDefault="00F45E46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t>привлечь внимание Сектора развития электросвязи к настоящей Резолюции</w:t>
            </w:r>
            <w:r w:rsidR="00487ADD" w:rsidRPr="00B831BC">
              <w:t>.</w:t>
            </w:r>
          </w:p>
        </w:tc>
      </w:tr>
      <w:tr w:rsidR="00487ADD" w:rsidRPr="00B831BC" w14:paraId="7C60B7D9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766521E1" w14:textId="0786DA3E" w:rsidR="00487ADD" w:rsidRPr="00B831BC" w:rsidRDefault="00487ADD" w:rsidP="00324D1A">
            <w:pPr>
              <w:pStyle w:val="Tabletext"/>
              <w:jc w:val="center"/>
            </w:pPr>
            <w:r w:rsidRPr="00B831BC">
              <w:t>РЕЗОЛЮЦИЯ 225 (ПЕРЕСМ. ВКР-23)</w:t>
            </w:r>
          </w:p>
        </w:tc>
        <w:tc>
          <w:tcPr>
            <w:tcW w:w="1427" w:type="pct"/>
          </w:tcPr>
          <w:p w14:paraId="20D1AC40" w14:textId="12EAC161" w:rsidR="00487ADD" w:rsidRPr="00B831BC" w:rsidRDefault="00F45E46" w:rsidP="00F45E4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31BC">
              <w:rPr>
                <w:b/>
              </w:rPr>
              <w:t>Использование дополнительных полос частот для спутникового сегмента IMT</w:t>
            </w:r>
          </w:p>
        </w:tc>
        <w:tc>
          <w:tcPr>
            <w:tcW w:w="547" w:type="pct"/>
          </w:tcPr>
          <w:p w14:paraId="26C9E24D" w14:textId="77777777" w:rsidR="00487ADD" w:rsidRPr="00B831BC" w:rsidRDefault="00487ADD" w:rsidP="00324D1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t>MOD</w:t>
            </w:r>
          </w:p>
        </w:tc>
        <w:tc>
          <w:tcPr>
            <w:tcW w:w="2422" w:type="pct"/>
          </w:tcPr>
          <w:p w14:paraId="29FB6FA7" w14:textId="5FBDEDAF" w:rsidR="00487ADD" w:rsidRPr="00B831BC" w:rsidRDefault="00F45E46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831BC">
              <w:rPr>
                <w:rFonts w:cstheme="minorHAnsi"/>
                <w:i/>
              </w:rPr>
              <w:t>предлагает</w:t>
            </w:r>
            <w:r w:rsidRPr="00B831BC">
              <w:rPr>
                <w:i/>
                <w:iCs/>
                <w:color w:val="000000"/>
              </w:rPr>
              <w:t xml:space="preserve"> Директору Бюро развития электросвязи</w:t>
            </w:r>
          </w:p>
          <w:p w14:paraId="2DF71EAE" w14:textId="7DB7F39D" w:rsidR="00487ADD" w:rsidRPr="00B831BC" w:rsidRDefault="00F45E46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t>привлечь внимание Сектора развития электросвязи МСЭ к настоящей Резолюции</w:t>
            </w:r>
            <w:r w:rsidR="00487ADD" w:rsidRPr="00B831BC">
              <w:t>.</w:t>
            </w:r>
          </w:p>
        </w:tc>
      </w:tr>
      <w:tr w:rsidR="00487ADD" w:rsidRPr="00B831BC" w14:paraId="7EB793D0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2579FA57" w14:textId="20779C53" w:rsidR="00487ADD" w:rsidRPr="00B831BC" w:rsidRDefault="00487ADD" w:rsidP="00324D1A">
            <w:pPr>
              <w:pStyle w:val="Tabletext"/>
              <w:jc w:val="center"/>
            </w:pPr>
            <w:r w:rsidRPr="00B831BC">
              <w:t>РЕЗОЛЮЦИЯ 235 (ПЕРЕСМ. ВКР-23)</w:t>
            </w:r>
          </w:p>
        </w:tc>
        <w:tc>
          <w:tcPr>
            <w:tcW w:w="1427" w:type="pct"/>
          </w:tcPr>
          <w:p w14:paraId="5385B4D8" w14:textId="3FD0B9BD" w:rsidR="00487ADD" w:rsidRPr="00B831BC" w:rsidRDefault="00F45E46" w:rsidP="00487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31BC">
              <w:rPr>
                <w:b/>
              </w:rPr>
              <w:t>Рассмотрение использования спектра в полосе частот 470−694 МГц или ее частях для некоторых стран в Районе 1</w:t>
            </w:r>
          </w:p>
        </w:tc>
        <w:tc>
          <w:tcPr>
            <w:tcW w:w="547" w:type="pct"/>
          </w:tcPr>
          <w:p w14:paraId="4B77A91F" w14:textId="77777777" w:rsidR="00487ADD" w:rsidRPr="00B831BC" w:rsidRDefault="00487ADD" w:rsidP="00324D1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t>MOD</w:t>
            </w:r>
          </w:p>
        </w:tc>
        <w:tc>
          <w:tcPr>
            <w:tcW w:w="2422" w:type="pct"/>
          </w:tcPr>
          <w:p w14:paraId="489FDE42" w14:textId="62CCD0DF" w:rsidR="00487ADD" w:rsidRPr="00B831BC" w:rsidRDefault="00F45E46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831BC">
              <w:rPr>
                <w:rFonts w:cstheme="minorHAnsi"/>
                <w:i/>
              </w:rPr>
              <w:t>предлагает</w:t>
            </w:r>
            <w:r w:rsidRPr="00B831BC">
              <w:rPr>
                <w:i/>
                <w:iCs/>
                <w:color w:val="000000"/>
              </w:rPr>
              <w:t xml:space="preserve"> далее Сектору радиосвязи МСЭ</w:t>
            </w:r>
          </w:p>
          <w:p w14:paraId="381E5535" w14:textId="7C33DD20" w:rsidR="00487ADD" w:rsidRPr="00B831BC" w:rsidRDefault="00F45E46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t>при выполнении настоящей Резолюции обеспечивать межсекторальное сотрудничество с Сектором развития электросвязи МСЭ.</w:t>
            </w:r>
          </w:p>
        </w:tc>
      </w:tr>
      <w:tr w:rsidR="00487ADD" w:rsidRPr="00B831BC" w14:paraId="6D8D4C38" w14:textId="77777777" w:rsidTr="0048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63AE904A" w14:textId="48952433" w:rsidR="00487ADD" w:rsidRPr="00B831BC" w:rsidRDefault="00487ADD" w:rsidP="00324D1A">
            <w:pPr>
              <w:pStyle w:val="Tabletext"/>
              <w:jc w:val="center"/>
            </w:pPr>
            <w:r w:rsidRPr="00B831BC">
              <w:t>РЕЗОЛЮЦИЯ 716 (ПЕРЕСМ. ВКР-23)</w:t>
            </w:r>
          </w:p>
        </w:tc>
        <w:tc>
          <w:tcPr>
            <w:tcW w:w="1427" w:type="pct"/>
          </w:tcPr>
          <w:p w14:paraId="3AE25F4B" w14:textId="24CD5312" w:rsidR="00487ADD" w:rsidRPr="00B831BC" w:rsidRDefault="00F45E46" w:rsidP="00F45E4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31BC">
              <w:rPr>
                <w:b/>
              </w:rPr>
              <w:t xml:space="preserve">Использование полос частот 1980–2010 МГц и 2170–2200 МГц во всех трех Районах и 2010–2025 МГц и 2160–2170 МГц в Районе 2 фиксированной и подвижной спутниковой </w:t>
            </w:r>
            <w:r w:rsidRPr="00B831BC">
              <w:rPr>
                <w:b/>
              </w:rPr>
              <w:lastRenderedPageBreak/>
              <w:t>службами и соответствующие переходные мероприятия</w:t>
            </w:r>
          </w:p>
        </w:tc>
        <w:tc>
          <w:tcPr>
            <w:tcW w:w="547" w:type="pct"/>
          </w:tcPr>
          <w:p w14:paraId="196E961E" w14:textId="77777777" w:rsidR="00487ADD" w:rsidRPr="00B831BC" w:rsidRDefault="00487ADD" w:rsidP="00324D1A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lastRenderedPageBreak/>
              <w:t>MOD</w:t>
            </w:r>
          </w:p>
        </w:tc>
        <w:tc>
          <w:tcPr>
            <w:tcW w:w="2422" w:type="pct"/>
          </w:tcPr>
          <w:p w14:paraId="4281B685" w14:textId="6AF3B471" w:rsidR="00487ADD" w:rsidRPr="00B831BC" w:rsidRDefault="00F45E46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831BC">
              <w:rPr>
                <w:rFonts w:cstheme="minorHAnsi"/>
                <w:i/>
              </w:rPr>
              <w:t>признавая</w:t>
            </w:r>
            <w:r w:rsidRPr="00B831BC">
              <w:t>,</w:t>
            </w:r>
          </w:p>
          <w:p w14:paraId="0543D9F2" w14:textId="50A93B6C" w:rsidR="00487ADD" w:rsidRPr="00B831BC" w:rsidRDefault="00487ADD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rPr>
                <w:i/>
                <w:iCs/>
              </w:rPr>
              <w:t>b)</w:t>
            </w:r>
            <w:r w:rsidR="00F45E46" w:rsidRPr="00B831BC">
              <w:rPr>
                <w:i/>
                <w:iCs/>
              </w:rPr>
              <w:tab/>
            </w:r>
            <w:r w:rsidR="00F45E46" w:rsidRPr="00B831BC">
              <w:t xml:space="preserve">что ВАРК-92 решила обратиться к Бюро развития электросвязи с просьбой о том, чтобы при составлении срочных планов помощи развивающимся странам оно рассматривало введение конкретных изменений в сети радиосвязи развивающихся стран, и что будущая конференция по </w:t>
            </w:r>
            <w:r w:rsidR="00F45E46" w:rsidRPr="00B831BC">
              <w:lastRenderedPageBreak/>
              <w:t>развитию должна рассмотреть потребности этих стран и помочь им необходимыми ресурсами для введения требуемых изменений в их сети радиосвязи</w:t>
            </w:r>
            <w:r w:rsidRPr="00B831BC">
              <w:t>,</w:t>
            </w:r>
          </w:p>
          <w:p w14:paraId="170CD349" w14:textId="29B744B1" w:rsidR="00487ADD" w:rsidRPr="00B831BC" w:rsidRDefault="00F45E46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831BC">
              <w:rPr>
                <w:rFonts w:cstheme="minorHAnsi"/>
                <w:i/>
              </w:rPr>
              <w:t>решает</w:t>
            </w:r>
          </w:p>
          <w:p w14:paraId="62125E1A" w14:textId="57C37887" w:rsidR="00487ADD" w:rsidRPr="00B831BC" w:rsidRDefault="00487ADD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t>6</w:t>
            </w:r>
            <w:r w:rsidR="00F45E46" w:rsidRPr="00B831BC">
              <w:tab/>
              <w:t>предложить Бюро развития электросвязи оказывать помощь развивающимся странам по их запросу при введении конкретных изменений в их сети радиосвязи, которые облегчат их доступ к новым технологиям, разрабатываемым в диапазоне 2 ГГц, а также во всех видах координационной деятельности</w:t>
            </w:r>
            <w:r w:rsidRPr="00B831BC">
              <w:t>;</w:t>
            </w:r>
          </w:p>
          <w:p w14:paraId="75B0E954" w14:textId="0CD072BD" w:rsidR="00487ADD" w:rsidRPr="00B831BC" w:rsidRDefault="00F45E46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831BC">
              <w:rPr>
                <w:rFonts w:cstheme="minorHAnsi"/>
                <w:i/>
              </w:rPr>
              <w:t>предлагает</w:t>
            </w:r>
            <w:r w:rsidRPr="00B831BC">
              <w:rPr>
                <w:i/>
                <w:iCs/>
                <w:color w:val="000000"/>
              </w:rPr>
              <w:t xml:space="preserve"> Сектору развития электросвязи МСЭ</w:t>
            </w:r>
          </w:p>
          <w:p w14:paraId="1EF42C36" w14:textId="637F72DC" w:rsidR="00487ADD" w:rsidRPr="00B831BC" w:rsidRDefault="00F45E46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831BC">
              <w:rPr>
                <w:color w:val="000000"/>
              </w:rPr>
              <w:t>в срочном порядке оценить финансовое и экономическое влияние на развивающиеся страны перевода фиксированных служб и представить результаты оценки будущей компетентной всемирной конференции радиосвязи и/или всемирной конференции по развитию электросвязи</w:t>
            </w:r>
            <w:r w:rsidR="00487ADD" w:rsidRPr="00B831BC">
              <w:rPr>
                <w:color w:val="000000"/>
              </w:rPr>
              <w:t xml:space="preserve">, </w:t>
            </w:r>
          </w:p>
          <w:p w14:paraId="1850CE4A" w14:textId="18355C7F" w:rsidR="00487ADD" w:rsidRPr="00B831BC" w:rsidRDefault="00F45E46" w:rsidP="004B6D39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831BC">
              <w:rPr>
                <w:rFonts w:cstheme="minorHAnsi"/>
                <w:i/>
              </w:rPr>
              <w:t>предлагает</w:t>
            </w:r>
            <w:r w:rsidRPr="00B831BC">
              <w:rPr>
                <w:i/>
                <w:iCs/>
                <w:color w:val="000000"/>
              </w:rPr>
              <w:t xml:space="preserve"> Директору Бюро развития электросвязи</w:t>
            </w:r>
          </w:p>
          <w:p w14:paraId="6F06A8F9" w14:textId="14E026D1" w:rsidR="00487ADD" w:rsidRPr="00B831BC" w:rsidRDefault="00F45E46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1BC">
              <w:t>выполнять раздел предлагает Сектору развития электросвязи МСЭ, поощряя совместную деятельность соответствующих исследовательских комиссий Секторов МСЭ-R и МСЭ-D</w:t>
            </w:r>
            <w:r w:rsidR="00487ADD" w:rsidRPr="00B831BC">
              <w:t>,</w:t>
            </w:r>
          </w:p>
        </w:tc>
      </w:tr>
      <w:tr w:rsidR="00487ADD" w:rsidRPr="00B831BC" w14:paraId="72098162" w14:textId="77777777" w:rsidTr="0048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</w:tcPr>
          <w:p w14:paraId="60B1F29C" w14:textId="50025F42" w:rsidR="00487ADD" w:rsidRPr="00B831BC" w:rsidRDefault="00487ADD" w:rsidP="00324D1A">
            <w:pPr>
              <w:pStyle w:val="Tabletext"/>
              <w:jc w:val="center"/>
            </w:pPr>
            <w:r w:rsidRPr="00B831BC">
              <w:lastRenderedPageBreak/>
              <w:t>РЕЗОЛЮЦИЯ 760 (ПЕРЕСМ. ВКР-23)</w:t>
            </w:r>
          </w:p>
        </w:tc>
        <w:tc>
          <w:tcPr>
            <w:tcW w:w="1427" w:type="pct"/>
          </w:tcPr>
          <w:p w14:paraId="25B524AA" w14:textId="431AA3F0" w:rsidR="00487ADD" w:rsidRPr="00B831BC" w:rsidRDefault="00212647" w:rsidP="00487A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831BC">
              <w:rPr>
                <w:b/>
              </w:rPr>
              <w:t>Положения, касающиеся использования полосы частот 694–790 МГц в Районе 1 подвижной, за исключением воздушной подвижной, службой и другими службами</w:t>
            </w:r>
          </w:p>
        </w:tc>
        <w:tc>
          <w:tcPr>
            <w:tcW w:w="547" w:type="pct"/>
          </w:tcPr>
          <w:p w14:paraId="314C4701" w14:textId="06009FC1" w:rsidR="00487ADD" w:rsidRPr="00B831BC" w:rsidRDefault="00487ADD" w:rsidP="00324D1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t>MOD</w:t>
            </w:r>
          </w:p>
        </w:tc>
        <w:tc>
          <w:tcPr>
            <w:tcW w:w="2422" w:type="pct"/>
          </w:tcPr>
          <w:p w14:paraId="564CC282" w14:textId="7F800A6A" w:rsidR="00487ADD" w:rsidRPr="00B831BC" w:rsidRDefault="00F45E46" w:rsidP="000A569F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831BC">
              <w:rPr>
                <w:rFonts w:cstheme="minorHAnsi"/>
                <w:i/>
              </w:rPr>
              <w:t>предлагает</w:t>
            </w:r>
            <w:r w:rsidRPr="00B831BC">
              <w:rPr>
                <w:i/>
                <w:iCs/>
                <w:color w:val="000000"/>
              </w:rPr>
              <w:t xml:space="preserve"> Директору Бюро развития электросвязи</w:t>
            </w:r>
          </w:p>
          <w:p w14:paraId="59CEEA90" w14:textId="6832B901" w:rsidR="00487ADD" w:rsidRPr="00B831BC" w:rsidRDefault="00212647" w:rsidP="00324D1A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1BC">
              <w:t>работать во взаимодействии с Директором Бюро развития электросвязи для оказания содействия развивающимся странам, желающим реализовать новое распределение подвижной службе, с тем чтобы помочь этим администрациям в определении изменений к записям в Соглашении GE06 согласно их потребностям</w:t>
            </w:r>
            <w:r w:rsidR="00487ADD" w:rsidRPr="00B831BC">
              <w:t>,</w:t>
            </w:r>
          </w:p>
        </w:tc>
      </w:tr>
    </w:tbl>
    <w:p w14:paraId="1FF1516C" w14:textId="300C4DBC" w:rsidR="0069537D" w:rsidRPr="00B831BC" w:rsidRDefault="003C58BF" w:rsidP="004B6D39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B831BC">
        <w:t>_____________</w:t>
      </w:r>
      <w:r w:rsidR="004122C5" w:rsidRPr="00B831BC">
        <w:t>_</w:t>
      </w:r>
      <w:r w:rsidR="00922EC1" w:rsidRPr="00B831BC">
        <w:t>_</w:t>
      </w:r>
    </w:p>
    <w:sectPr w:rsidR="0069537D" w:rsidRPr="00B831BC" w:rsidSect="001B02BB">
      <w:headerReference w:type="default" r:id="rId67"/>
      <w:headerReference w:type="first" r:id="rId68"/>
      <w:footerReference w:type="first" r:id="rId69"/>
      <w:pgSz w:w="16834" w:h="11907" w:orient="landscape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1D3C0" w14:textId="77777777" w:rsidR="000019A6" w:rsidRDefault="000019A6">
      <w:r>
        <w:separator/>
      </w:r>
    </w:p>
  </w:endnote>
  <w:endnote w:type="continuationSeparator" w:id="0">
    <w:p w14:paraId="263E94D5" w14:textId="77777777" w:rsidR="000019A6" w:rsidRDefault="000019A6">
      <w:r>
        <w:continuationSeparator/>
      </w:r>
    </w:p>
  </w:endnote>
  <w:endnote w:type="continuationNotice" w:id="1">
    <w:p w14:paraId="452564B7" w14:textId="77777777" w:rsidR="000019A6" w:rsidRDefault="000019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598B" w:rsidRPr="00CD786C" w14:paraId="695D1810" w14:textId="77777777" w:rsidTr="009D266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7AEF629" w:rsidR="00CE598B" w:rsidRPr="00200B06" w:rsidRDefault="00C9663E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CE598B" w:rsidRPr="00200B06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88E41E2" w14:textId="2010BA87" w:rsidR="00CE598B" w:rsidRPr="00200B06" w:rsidRDefault="00CE598B" w:rsidP="00CE598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200B06">
            <w:rPr>
              <w:sz w:val="18"/>
              <w:szCs w:val="18"/>
              <w:lang w:val="ru-RU"/>
            </w:rPr>
            <w:t>Фамилия/организация/объединение</w:t>
          </w:r>
          <w:r w:rsidRPr="00200B06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21C889C7" w:rsidR="00CE598B" w:rsidRPr="00CD786C" w:rsidRDefault="00200B06" w:rsidP="00200B0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00B06">
            <w:rPr>
              <w:sz w:val="18"/>
              <w:szCs w:val="18"/>
              <w:lang w:val="ru-RU"/>
            </w:rPr>
            <w:t>Д</w:t>
          </w:r>
          <w:r w:rsidRPr="00CD786C">
            <w:rPr>
              <w:sz w:val="18"/>
              <w:szCs w:val="18"/>
              <w:lang w:val="en-US"/>
            </w:rPr>
            <w:t>-</w:t>
          </w:r>
          <w:r w:rsidRPr="00200B06">
            <w:rPr>
              <w:sz w:val="18"/>
              <w:szCs w:val="18"/>
              <w:lang w:val="ru-RU"/>
            </w:rPr>
            <w:t>р</w:t>
          </w:r>
          <w:r w:rsidRPr="00CD786C">
            <w:rPr>
              <w:sz w:val="18"/>
              <w:szCs w:val="18"/>
              <w:lang w:val="en-US"/>
            </w:rPr>
            <w:t xml:space="preserve"> </w:t>
          </w:r>
          <w:r w:rsidRPr="00200B06">
            <w:rPr>
              <w:sz w:val="18"/>
              <w:szCs w:val="18"/>
              <w:lang w:val="ru-RU"/>
            </w:rPr>
            <w:t>Космас</w:t>
          </w:r>
          <w:r w:rsidRPr="00CD786C">
            <w:rPr>
              <w:sz w:val="18"/>
              <w:szCs w:val="18"/>
              <w:lang w:val="en-US"/>
            </w:rPr>
            <w:t xml:space="preserve"> </w:t>
          </w:r>
          <w:r w:rsidRPr="00200B06">
            <w:rPr>
              <w:sz w:val="18"/>
              <w:szCs w:val="18"/>
              <w:lang w:val="ru-RU"/>
            </w:rPr>
            <w:t>Лакис</w:t>
          </w:r>
          <w:r w:rsidR="00C9663E">
            <w:rPr>
              <w:sz w:val="18"/>
              <w:szCs w:val="18"/>
              <w:lang w:val="ru-RU"/>
            </w:rPr>
            <w:t>а</w:t>
          </w:r>
          <w:r w:rsidRPr="00200B06">
            <w:rPr>
              <w:sz w:val="18"/>
              <w:szCs w:val="18"/>
              <w:lang w:val="ru-RU"/>
            </w:rPr>
            <w:t>н</w:t>
          </w:r>
          <w:r w:rsidRPr="00CD786C">
            <w:rPr>
              <w:sz w:val="18"/>
              <w:szCs w:val="18"/>
              <w:lang w:val="en-US"/>
            </w:rPr>
            <w:t xml:space="preserve"> </w:t>
          </w:r>
          <w:r w:rsidRPr="00200B06">
            <w:rPr>
              <w:sz w:val="18"/>
              <w:szCs w:val="18"/>
              <w:lang w:val="ru-RU"/>
            </w:rPr>
            <w:t>Завазава</w:t>
          </w:r>
          <w:r w:rsidR="00C9663E" w:rsidRPr="00CD786C">
            <w:rPr>
              <w:sz w:val="18"/>
              <w:szCs w:val="18"/>
              <w:lang w:val="en-US"/>
            </w:rPr>
            <w:t xml:space="preserve"> (</w:t>
          </w:r>
          <w:r w:rsidR="00C9663E" w:rsidRPr="004E4B8F">
            <w:rPr>
              <w:sz w:val="18"/>
              <w:szCs w:val="18"/>
              <w:lang w:val="en-US"/>
            </w:rPr>
            <w:t>Dr Cosmas Luckyson Zavazava</w:t>
          </w:r>
          <w:r w:rsidR="00C9663E" w:rsidRPr="00CD786C">
            <w:rPr>
              <w:sz w:val="18"/>
              <w:szCs w:val="18"/>
              <w:lang w:val="en-US"/>
            </w:rPr>
            <w:t>)</w:t>
          </w:r>
          <w:r w:rsidRPr="00CD786C">
            <w:rPr>
              <w:sz w:val="18"/>
              <w:szCs w:val="18"/>
              <w:lang w:val="en-US"/>
            </w:rPr>
            <w:t xml:space="preserve">, </w:t>
          </w:r>
          <w:r w:rsidRPr="00200B06">
            <w:rPr>
              <w:sz w:val="18"/>
              <w:szCs w:val="18"/>
              <w:lang w:val="ru-RU"/>
            </w:rPr>
            <w:t>Директор</w:t>
          </w:r>
          <w:r w:rsidRPr="00CD786C">
            <w:rPr>
              <w:sz w:val="18"/>
              <w:szCs w:val="18"/>
              <w:lang w:val="en-US"/>
            </w:rPr>
            <w:t xml:space="preserve"> </w:t>
          </w:r>
          <w:r w:rsidRPr="00200B06">
            <w:rPr>
              <w:sz w:val="18"/>
              <w:szCs w:val="18"/>
              <w:lang w:val="ru-RU"/>
            </w:rPr>
            <w:t>Бюро</w:t>
          </w:r>
          <w:r w:rsidRPr="00CD786C">
            <w:rPr>
              <w:sz w:val="18"/>
              <w:szCs w:val="18"/>
              <w:lang w:val="en-US"/>
            </w:rPr>
            <w:t xml:space="preserve"> </w:t>
          </w:r>
          <w:r w:rsidRPr="00200B06">
            <w:rPr>
              <w:sz w:val="18"/>
              <w:szCs w:val="18"/>
              <w:lang w:val="ru-RU"/>
            </w:rPr>
            <w:t>развития</w:t>
          </w:r>
          <w:r w:rsidRPr="00CD786C">
            <w:rPr>
              <w:sz w:val="18"/>
              <w:szCs w:val="18"/>
              <w:lang w:val="en-US"/>
            </w:rPr>
            <w:t xml:space="preserve"> </w:t>
          </w:r>
          <w:r w:rsidRPr="00200B06">
            <w:rPr>
              <w:sz w:val="18"/>
              <w:szCs w:val="18"/>
              <w:lang w:val="ru-RU"/>
            </w:rPr>
            <w:t>электросвязи</w:t>
          </w:r>
        </w:p>
      </w:tc>
      <w:bookmarkStart w:id="7" w:name="OrgName"/>
      <w:bookmarkEnd w:id="7"/>
    </w:tr>
    <w:tr w:rsidR="00CE598B" w:rsidRPr="00200B06" w14:paraId="61167678" w14:textId="77777777" w:rsidTr="009D2668">
      <w:tc>
        <w:tcPr>
          <w:tcW w:w="1526" w:type="dxa"/>
          <w:shd w:val="clear" w:color="auto" w:fill="auto"/>
        </w:tcPr>
        <w:p w14:paraId="33710823" w14:textId="77777777" w:rsidR="00CE598B" w:rsidRPr="00CD786C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1251F6E4" w14:textId="269A1795" w:rsidR="00CE598B" w:rsidRPr="00200B06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00B06">
            <w:rPr>
              <w:sz w:val="18"/>
              <w:szCs w:val="18"/>
              <w:lang w:val="ru-RU"/>
            </w:rPr>
            <w:t>Тел</w:t>
          </w:r>
          <w:r w:rsidRPr="00200B06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6D7949F0" w14:textId="734C29CC" w:rsidR="00CE598B" w:rsidRPr="00200B06" w:rsidRDefault="00200B06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00B06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CE598B" w:rsidRPr="00200B06" w14:paraId="0299A231" w14:textId="77777777" w:rsidTr="009D2668">
      <w:tc>
        <w:tcPr>
          <w:tcW w:w="1526" w:type="dxa"/>
          <w:shd w:val="clear" w:color="auto" w:fill="auto"/>
        </w:tcPr>
        <w:p w14:paraId="35CBC438" w14:textId="77777777" w:rsidR="00CE598B" w:rsidRPr="00200B06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65335E06" w14:textId="6AA70360" w:rsidR="00CE598B" w:rsidRPr="00200B06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200B06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7EAB0988" w14:textId="12865063" w:rsidR="00CE598B" w:rsidRPr="00200B06" w:rsidRDefault="00200B06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200B06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9" w:name="Email"/>
      <w:bookmarkEnd w:id="9"/>
    </w:tr>
  </w:tbl>
  <w:p w14:paraId="40A321D0" w14:textId="1C276101" w:rsidR="00721657" w:rsidRPr="004146FD" w:rsidRDefault="00721657" w:rsidP="00527295">
    <w:pPr>
      <w:pStyle w:val="Footer"/>
      <w:rPr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4682" w14:textId="77777777" w:rsidR="001B02BB" w:rsidRPr="004146FD" w:rsidRDefault="001B02BB" w:rsidP="00527295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7401E" w14:textId="77777777" w:rsidR="000019A6" w:rsidRDefault="000019A6">
      <w:r>
        <w:t>____________________</w:t>
      </w:r>
    </w:p>
  </w:footnote>
  <w:footnote w:type="continuationSeparator" w:id="0">
    <w:p w14:paraId="38F4C2EE" w14:textId="77777777" w:rsidR="000019A6" w:rsidRDefault="000019A6">
      <w:r>
        <w:continuationSeparator/>
      </w:r>
    </w:p>
  </w:footnote>
  <w:footnote w:type="continuationNotice" w:id="1">
    <w:p w14:paraId="55A5E4F3" w14:textId="77777777" w:rsidR="000019A6" w:rsidRDefault="000019A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4D37CE9D" w:rsidR="00721657" w:rsidRPr="001B02BB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 w:val="20"/>
        <w:lang w:val="es-ES_tradnl"/>
      </w:rPr>
    </w:pPr>
    <w:r w:rsidRPr="001B02BB">
      <w:rPr>
        <w:sz w:val="20"/>
      </w:rPr>
      <w:tab/>
    </w:r>
    <w:r w:rsidR="00E65B84" w:rsidRPr="001B02BB">
      <w:rPr>
        <w:sz w:val="20"/>
        <w:lang w:val="es-ES_tradnl"/>
      </w:rPr>
      <w:t>ITU-D/</w:t>
    </w:r>
    <w:bookmarkStart w:id="5" w:name="DocRef2"/>
    <w:bookmarkEnd w:id="5"/>
    <w:r w:rsidR="00960697" w:rsidRPr="001B02BB">
      <w:rPr>
        <w:sz w:val="20"/>
        <w:lang w:val="es-ES_tradnl"/>
      </w:rPr>
      <w:t>RPM</w:t>
    </w:r>
    <w:r w:rsidR="00E65B84" w:rsidRPr="001B02BB">
      <w:rPr>
        <w:sz w:val="20"/>
        <w:lang w:val="es-ES_tradnl"/>
      </w:rPr>
      <w:t>/</w:t>
    </w:r>
    <w:bookmarkStart w:id="6" w:name="DocNo2"/>
    <w:bookmarkEnd w:id="6"/>
    <w:r w:rsidR="00200B06" w:rsidRPr="001B02BB">
      <w:rPr>
        <w:sz w:val="20"/>
        <w:lang w:val="es-ES"/>
      </w:rPr>
      <w:t>4(Add.</w:t>
    </w:r>
    <w:r w:rsidR="00200B06" w:rsidRPr="001B02BB">
      <w:rPr>
        <w:sz w:val="20"/>
        <w:lang w:val="es-ES_tradnl"/>
      </w:rPr>
      <w:t>2)-</w:t>
    </w:r>
    <w:r w:rsidR="00E65B84" w:rsidRPr="001B02BB">
      <w:rPr>
        <w:sz w:val="20"/>
        <w:lang w:val="es-ES_tradnl"/>
      </w:rPr>
      <w:t>R</w:t>
    </w:r>
    <w:r w:rsidRPr="001B02BB">
      <w:rPr>
        <w:sz w:val="20"/>
        <w:lang w:val="es-ES_tradnl"/>
      </w:rPr>
      <w:tab/>
    </w:r>
    <w:r w:rsidR="00CE598B" w:rsidRPr="001B02BB">
      <w:rPr>
        <w:sz w:val="20"/>
      </w:rPr>
      <w:t>Страница</w:t>
    </w:r>
    <w:r w:rsidRPr="001B02BB">
      <w:rPr>
        <w:sz w:val="20"/>
        <w:lang w:val="es-ES_tradnl"/>
      </w:rPr>
      <w:t xml:space="preserve"> </w:t>
    </w:r>
    <w:r w:rsidRPr="001B02BB">
      <w:rPr>
        <w:sz w:val="20"/>
      </w:rPr>
      <w:fldChar w:fldCharType="begin"/>
    </w:r>
    <w:r w:rsidRPr="001B02BB">
      <w:rPr>
        <w:sz w:val="20"/>
        <w:lang w:val="es-ES_tradnl"/>
      </w:rPr>
      <w:instrText xml:space="preserve"> PAGE </w:instrText>
    </w:r>
    <w:r w:rsidRPr="001B02BB">
      <w:rPr>
        <w:sz w:val="20"/>
      </w:rPr>
      <w:fldChar w:fldCharType="separate"/>
    </w:r>
    <w:r w:rsidRPr="001B02BB">
      <w:rPr>
        <w:sz w:val="20"/>
      </w:rPr>
      <w:t>2</w:t>
    </w:r>
    <w:r w:rsidRPr="001B02BB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9CA1" w14:textId="30603E56" w:rsidR="001B02BB" w:rsidRPr="001B02BB" w:rsidRDefault="001B02BB" w:rsidP="001B02BB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566"/>
      </w:tabs>
      <w:spacing w:before="0"/>
      <w:rPr>
        <w:rStyle w:val="PageNumber"/>
        <w:smallCaps/>
        <w:spacing w:val="24"/>
        <w:sz w:val="20"/>
        <w:lang w:val="es-ES_tradnl"/>
      </w:rPr>
    </w:pPr>
    <w:r w:rsidRPr="001B02BB">
      <w:rPr>
        <w:sz w:val="20"/>
      </w:rPr>
      <w:tab/>
    </w:r>
    <w:r w:rsidRPr="001B02BB">
      <w:rPr>
        <w:sz w:val="20"/>
        <w:lang w:val="es-ES_tradnl"/>
      </w:rPr>
      <w:t>ITU-D/RPM/</w:t>
    </w:r>
    <w:r w:rsidRPr="001B02BB">
      <w:rPr>
        <w:sz w:val="20"/>
        <w:lang w:val="es-ES"/>
      </w:rPr>
      <w:t>4(Add.</w:t>
    </w:r>
    <w:r w:rsidRPr="001B02BB">
      <w:rPr>
        <w:sz w:val="20"/>
        <w:lang w:val="es-ES_tradnl"/>
      </w:rPr>
      <w:t>2)-R</w:t>
    </w:r>
    <w:r w:rsidRPr="001B02BB">
      <w:rPr>
        <w:sz w:val="20"/>
        <w:lang w:val="es-ES_tradnl"/>
      </w:rPr>
      <w:tab/>
    </w:r>
    <w:r w:rsidRPr="001B02BB">
      <w:rPr>
        <w:sz w:val="20"/>
      </w:rPr>
      <w:t>Страница</w:t>
    </w:r>
    <w:r w:rsidRPr="001B02BB">
      <w:rPr>
        <w:sz w:val="20"/>
        <w:lang w:val="es-ES_tradnl"/>
      </w:rPr>
      <w:t xml:space="preserve"> </w:t>
    </w:r>
    <w:r w:rsidRPr="001B02BB">
      <w:rPr>
        <w:sz w:val="20"/>
      </w:rPr>
      <w:fldChar w:fldCharType="begin"/>
    </w:r>
    <w:r w:rsidRPr="001B02BB">
      <w:rPr>
        <w:sz w:val="20"/>
        <w:lang w:val="es-ES_tradnl"/>
      </w:rPr>
      <w:instrText xml:space="preserve"> PAGE </w:instrText>
    </w:r>
    <w:r w:rsidRPr="001B02BB">
      <w:rPr>
        <w:sz w:val="20"/>
      </w:rPr>
      <w:fldChar w:fldCharType="separate"/>
    </w:r>
    <w:r w:rsidRPr="001B02BB">
      <w:rPr>
        <w:sz w:val="20"/>
      </w:rPr>
      <w:t>3</w:t>
    </w:r>
    <w:r w:rsidRPr="001B02BB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56E3" w14:textId="328FBB10" w:rsidR="001B02BB" w:rsidRPr="001B02BB" w:rsidRDefault="001B02BB" w:rsidP="001B02BB">
    <w:pPr>
      <w:tabs>
        <w:tab w:val="clear" w:pos="794"/>
        <w:tab w:val="clear" w:pos="1191"/>
        <w:tab w:val="clear" w:pos="1588"/>
        <w:tab w:val="clear" w:pos="1985"/>
        <w:tab w:val="center" w:pos="7230"/>
        <w:tab w:val="right" w:pos="14566"/>
      </w:tabs>
      <w:spacing w:before="0"/>
      <w:rPr>
        <w:rFonts w:asciiTheme="minorHAnsi" w:hAnsiTheme="minorHAnsi"/>
        <w:smallCaps/>
        <w:spacing w:val="24"/>
        <w:sz w:val="20"/>
        <w:lang w:val="es-ES_tradnl"/>
      </w:rPr>
    </w:pPr>
    <w:r w:rsidRPr="001B02BB">
      <w:rPr>
        <w:sz w:val="20"/>
      </w:rPr>
      <w:tab/>
    </w:r>
    <w:r w:rsidRPr="001B02BB">
      <w:rPr>
        <w:sz w:val="20"/>
        <w:lang w:val="es-ES_tradnl"/>
      </w:rPr>
      <w:t>ITU-D/RPM/</w:t>
    </w:r>
    <w:r w:rsidRPr="001B02BB">
      <w:rPr>
        <w:sz w:val="20"/>
        <w:lang w:val="es-ES"/>
      </w:rPr>
      <w:t>4(Add.</w:t>
    </w:r>
    <w:r w:rsidRPr="001B02BB">
      <w:rPr>
        <w:sz w:val="20"/>
        <w:lang w:val="es-ES_tradnl"/>
      </w:rPr>
      <w:t>2)-R</w:t>
    </w:r>
    <w:r w:rsidRPr="001B02BB">
      <w:rPr>
        <w:sz w:val="20"/>
        <w:lang w:val="es-ES_tradnl"/>
      </w:rPr>
      <w:tab/>
    </w:r>
    <w:r w:rsidRPr="001B02BB">
      <w:rPr>
        <w:sz w:val="20"/>
      </w:rPr>
      <w:t>Страница</w:t>
    </w:r>
    <w:r w:rsidRPr="001B02BB">
      <w:rPr>
        <w:sz w:val="20"/>
        <w:lang w:val="es-ES_tradnl"/>
      </w:rPr>
      <w:t xml:space="preserve"> </w:t>
    </w:r>
    <w:r w:rsidRPr="001B02BB">
      <w:rPr>
        <w:sz w:val="20"/>
      </w:rPr>
      <w:fldChar w:fldCharType="begin"/>
    </w:r>
    <w:r w:rsidRPr="001B02BB">
      <w:rPr>
        <w:sz w:val="20"/>
        <w:lang w:val="es-ES_tradnl"/>
      </w:rPr>
      <w:instrText xml:space="preserve"> PAGE </w:instrText>
    </w:r>
    <w:r w:rsidRPr="001B02BB">
      <w:rPr>
        <w:sz w:val="20"/>
      </w:rPr>
      <w:fldChar w:fldCharType="separate"/>
    </w:r>
    <w:r w:rsidRPr="001B02BB">
      <w:rPr>
        <w:sz w:val="20"/>
      </w:rPr>
      <w:t>2</w:t>
    </w:r>
    <w:r w:rsidRPr="001B02BB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130"/>
    <w:multiLevelType w:val="hybridMultilevel"/>
    <w:tmpl w:val="2CA642C0"/>
    <w:lvl w:ilvl="0" w:tplc="3809000F">
      <w:start w:val="1"/>
      <w:numFmt w:val="decimal"/>
      <w:lvlText w:val="%1."/>
      <w:lvlJc w:val="left"/>
      <w:pPr>
        <w:ind w:left="6" w:hanging="360"/>
      </w:pPr>
    </w:lvl>
    <w:lvl w:ilvl="1" w:tplc="38090019" w:tentative="1">
      <w:start w:val="1"/>
      <w:numFmt w:val="lowerLetter"/>
      <w:lvlText w:val="%2."/>
      <w:lvlJc w:val="left"/>
      <w:pPr>
        <w:ind w:left="726" w:hanging="360"/>
      </w:pPr>
    </w:lvl>
    <w:lvl w:ilvl="2" w:tplc="3809001B" w:tentative="1">
      <w:start w:val="1"/>
      <w:numFmt w:val="lowerRoman"/>
      <w:lvlText w:val="%3."/>
      <w:lvlJc w:val="right"/>
      <w:pPr>
        <w:ind w:left="1446" w:hanging="180"/>
      </w:pPr>
    </w:lvl>
    <w:lvl w:ilvl="3" w:tplc="3809000F" w:tentative="1">
      <w:start w:val="1"/>
      <w:numFmt w:val="decimal"/>
      <w:lvlText w:val="%4."/>
      <w:lvlJc w:val="left"/>
      <w:pPr>
        <w:ind w:left="2166" w:hanging="360"/>
      </w:pPr>
    </w:lvl>
    <w:lvl w:ilvl="4" w:tplc="38090019" w:tentative="1">
      <w:start w:val="1"/>
      <w:numFmt w:val="lowerLetter"/>
      <w:lvlText w:val="%5."/>
      <w:lvlJc w:val="left"/>
      <w:pPr>
        <w:ind w:left="2886" w:hanging="360"/>
      </w:pPr>
    </w:lvl>
    <w:lvl w:ilvl="5" w:tplc="3809001B" w:tentative="1">
      <w:start w:val="1"/>
      <w:numFmt w:val="lowerRoman"/>
      <w:lvlText w:val="%6."/>
      <w:lvlJc w:val="right"/>
      <w:pPr>
        <w:ind w:left="3606" w:hanging="180"/>
      </w:pPr>
    </w:lvl>
    <w:lvl w:ilvl="6" w:tplc="3809000F" w:tentative="1">
      <w:start w:val="1"/>
      <w:numFmt w:val="decimal"/>
      <w:lvlText w:val="%7."/>
      <w:lvlJc w:val="left"/>
      <w:pPr>
        <w:ind w:left="4326" w:hanging="360"/>
      </w:pPr>
    </w:lvl>
    <w:lvl w:ilvl="7" w:tplc="38090019" w:tentative="1">
      <w:start w:val="1"/>
      <w:numFmt w:val="lowerLetter"/>
      <w:lvlText w:val="%8."/>
      <w:lvlJc w:val="left"/>
      <w:pPr>
        <w:ind w:left="5046" w:hanging="360"/>
      </w:pPr>
    </w:lvl>
    <w:lvl w:ilvl="8" w:tplc="3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DC25550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3808767">
    <w:abstractNumId w:val="1"/>
  </w:num>
  <w:num w:numId="2" w16cid:durableId="1082601882">
    <w:abstractNumId w:val="0"/>
  </w:num>
  <w:num w:numId="3" w16cid:durableId="45452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19A6"/>
    <w:rsid w:val="00002716"/>
    <w:rsid w:val="00003C43"/>
    <w:rsid w:val="00005791"/>
    <w:rsid w:val="00005C10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96CA5"/>
    <w:rsid w:val="000A17C4"/>
    <w:rsid w:val="000A36A4"/>
    <w:rsid w:val="000A569F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02BB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0B06"/>
    <w:rsid w:val="00211AA5"/>
    <w:rsid w:val="00211B6F"/>
    <w:rsid w:val="00212647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91A68"/>
    <w:rsid w:val="002A2FC6"/>
    <w:rsid w:val="002B3593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5E2B"/>
    <w:rsid w:val="00317D1A"/>
    <w:rsid w:val="00317FBB"/>
    <w:rsid w:val="003211FF"/>
    <w:rsid w:val="003242AB"/>
    <w:rsid w:val="00324D1A"/>
    <w:rsid w:val="00327247"/>
    <w:rsid w:val="00327A9D"/>
    <w:rsid w:val="0033130E"/>
    <w:rsid w:val="0033269C"/>
    <w:rsid w:val="00351C79"/>
    <w:rsid w:val="0035516C"/>
    <w:rsid w:val="00355A4C"/>
    <w:rsid w:val="00356482"/>
    <w:rsid w:val="003604FB"/>
    <w:rsid w:val="00360B73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56C55"/>
    <w:rsid w:val="00460089"/>
    <w:rsid w:val="00466398"/>
    <w:rsid w:val="004712A4"/>
    <w:rsid w:val="0047306D"/>
    <w:rsid w:val="00473791"/>
    <w:rsid w:val="00476E48"/>
    <w:rsid w:val="00481DE9"/>
    <w:rsid w:val="00484E85"/>
    <w:rsid w:val="00487ADD"/>
    <w:rsid w:val="0049128B"/>
    <w:rsid w:val="00493B49"/>
    <w:rsid w:val="00495501"/>
    <w:rsid w:val="004A070A"/>
    <w:rsid w:val="004A320E"/>
    <w:rsid w:val="004A4E9C"/>
    <w:rsid w:val="004A58C4"/>
    <w:rsid w:val="004B1A3C"/>
    <w:rsid w:val="004B6D39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263"/>
    <w:rsid w:val="00527295"/>
    <w:rsid w:val="0053301E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7630"/>
    <w:rsid w:val="005B2295"/>
    <w:rsid w:val="005B30CF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71EF6"/>
    <w:rsid w:val="0067205B"/>
    <w:rsid w:val="006742D0"/>
    <w:rsid w:val="006748F8"/>
    <w:rsid w:val="00676EE2"/>
    <w:rsid w:val="00676F97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B5BE0"/>
    <w:rsid w:val="006C075B"/>
    <w:rsid w:val="006C10A2"/>
    <w:rsid w:val="006C1F18"/>
    <w:rsid w:val="006C7003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27C2C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2B69"/>
    <w:rsid w:val="00784700"/>
    <w:rsid w:val="00784AB3"/>
    <w:rsid w:val="00787D48"/>
    <w:rsid w:val="00787E2F"/>
    <w:rsid w:val="00795294"/>
    <w:rsid w:val="007955F2"/>
    <w:rsid w:val="007A43E0"/>
    <w:rsid w:val="007A4E50"/>
    <w:rsid w:val="007B18A7"/>
    <w:rsid w:val="007B250E"/>
    <w:rsid w:val="007C19D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27F31"/>
    <w:rsid w:val="008300AD"/>
    <w:rsid w:val="0083296A"/>
    <w:rsid w:val="00833024"/>
    <w:rsid w:val="008419B1"/>
    <w:rsid w:val="00844A56"/>
    <w:rsid w:val="00845B11"/>
    <w:rsid w:val="00852081"/>
    <w:rsid w:val="00854E2A"/>
    <w:rsid w:val="00872B6E"/>
    <w:rsid w:val="00874DFD"/>
    <w:rsid w:val="008802F9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C6553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7286D"/>
    <w:rsid w:val="00A77E26"/>
    <w:rsid w:val="00A9392C"/>
    <w:rsid w:val="00A9462B"/>
    <w:rsid w:val="00A97850"/>
    <w:rsid w:val="00A97D59"/>
    <w:rsid w:val="00AA3E09"/>
    <w:rsid w:val="00AA4BEF"/>
    <w:rsid w:val="00AB1659"/>
    <w:rsid w:val="00AB4962"/>
    <w:rsid w:val="00AB734E"/>
    <w:rsid w:val="00AB740F"/>
    <w:rsid w:val="00AC6F14"/>
    <w:rsid w:val="00AC71CD"/>
    <w:rsid w:val="00AC7221"/>
    <w:rsid w:val="00AD4677"/>
    <w:rsid w:val="00AD7FCF"/>
    <w:rsid w:val="00AE5961"/>
    <w:rsid w:val="00AE6AD2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1BC"/>
    <w:rsid w:val="00B83D5E"/>
    <w:rsid w:val="00B8460A"/>
    <w:rsid w:val="00B8650D"/>
    <w:rsid w:val="00B879B4"/>
    <w:rsid w:val="00B90F07"/>
    <w:rsid w:val="00B97BB9"/>
    <w:rsid w:val="00BA0009"/>
    <w:rsid w:val="00BA5674"/>
    <w:rsid w:val="00BB02B5"/>
    <w:rsid w:val="00BB1863"/>
    <w:rsid w:val="00BB25EE"/>
    <w:rsid w:val="00BB363A"/>
    <w:rsid w:val="00BB58A2"/>
    <w:rsid w:val="00BB73F5"/>
    <w:rsid w:val="00BC10A0"/>
    <w:rsid w:val="00BC3376"/>
    <w:rsid w:val="00BC7BA2"/>
    <w:rsid w:val="00BD426B"/>
    <w:rsid w:val="00BD79F0"/>
    <w:rsid w:val="00BE0996"/>
    <w:rsid w:val="00BE2B4D"/>
    <w:rsid w:val="00C00113"/>
    <w:rsid w:val="00C015F8"/>
    <w:rsid w:val="00C02C2A"/>
    <w:rsid w:val="00C07E26"/>
    <w:rsid w:val="00C1011C"/>
    <w:rsid w:val="00C12F94"/>
    <w:rsid w:val="00C1437F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962FE"/>
    <w:rsid w:val="00C9663E"/>
    <w:rsid w:val="00CA1F0B"/>
    <w:rsid w:val="00CA58B1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6C45"/>
    <w:rsid w:val="00CD7207"/>
    <w:rsid w:val="00CD786C"/>
    <w:rsid w:val="00CE0422"/>
    <w:rsid w:val="00CE0DBE"/>
    <w:rsid w:val="00CE598B"/>
    <w:rsid w:val="00CE5E4D"/>
    <w:rsid w:val="00CF02C4"/>
    <w:rsid w:val="00CF167F"/>
    <w:rsid w:val="00CF3288"/>
    <w:rsid w:val="00CF72E5"/>
    <w:rsid w:val="00D013EE"/>
    <w:rsid w:val="00D019B5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2C7B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B84"/>
    <w:rsid w:val="00E65CA0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45E46"/>
    <w:rsid w:val="00F5159E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0E0C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qFormat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99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2BB"/>
    <w:rPr>
      <w:rFonts w:ascii="Calibri" w:hAnsi="Calibri"/>
      <w:lang w:val="ru-RU" w:eastAsia="en-US"/>
    </w:rPr>
  </w:style>
  <w:style w:type="character" w:customStyle="1" w:styleId="spelle">
    <w:name w:val="spelle"/>
    <w:basedOn w:val="DefaultParagraphFont"/>
    <w:rsid w:val="001B02BB"/>
    <w:rPr>
      <w:rFonts w:cs="Times New Roman"/>
    </w:rPr>
  </w:style>
  <w:style w:type="character" w:customStyle="1" w:styleId="FR1">
    <w:name w:val="FR1"/>
    <w:basedOn w:val="DefaultParagraphFont"/>
    <w:uiPriority w:val="99"/>
    <w:rsid w:val="001B02BB"/>
    <w:rPr>
      <w:rFonts w:ascii="Calibri" w:hAnsi="Calibri"/>
      <w:position w:val="6"/>
      <w:sz w:val="18"/>
    </w:rPr>
  </w:style>
  <w:style w:type="character" w:customStyle="1" w:styleId="CEOHyperlink1">
    <w:name w:val="CEO_Hyperlink1"/>
    <w:basedOn w:val="DefaultParagraphFont"/>
    <w:uiPriority w:val="99"/>
    <w:rsid w:val="001B02BB"/>
    <w:rPr>
      <w:color w:val="0000FF"/>
      <w:u w:val="single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1B02B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1">
    <w:name w:val="Grid Table 5 Dark Accent 1"/>
    <w:basedOn w:val="TableNormal"/>
    <w:uiPriority w:val="50"/>
    <w:rsid w:val="001B02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CallChar">
    <w:name w:val="Call Char"/>
    <w:basedOn w:val="DefaultParagraphFont"/>
    <w:link w:val="Call"/>
    <w:qFormat/>
    <w:locked/>
    <w:rsid w:val="00AD7FCF"/>
    <w:rPr>
      <w:rFonts w:ascii="Calibri" w:hAnsi="Calibri"/>
      <w:i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31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56C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6C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6C55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6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6C55"/>
    <w:rPr>
      <w:rFonts w:ascii="Calibri" w:hAnsi="Calibr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pub/publications.aspx?lang=en&amp;parent=R-RES-R.6-3-2019" TargetMode="External"/><Relationship Id="rId21" Type="http://schemas.openxmlformats.org/officeDocument/2006/relationships/footer" Target="footer1.xml"/><Relationship Id="rId42" Type="http://schemas.openxmlformats.org/officeDocument/2006/relationships/hyperlink" Target="https://www.itu.int/pub/publications.aspx?lang=en&amp;parent=R-RES-R.48-3-2019" TargetMode="External"/><Relationship Id="rId47" Type="http://schemas.openxmlformats.org/officeDocument/2006/relationships/hyperlink" Target="https://www.itu.int/hub/publication/d-stg-sg02-05-2-2021/" TargetMode="External"/><Relationship Id="rId63" Type="http://schemas.openxmlformats.org/officeDocument/2006/relationships/hyperlink" Target="https://www.itu.int/pub/publications.aspx?lang=en&amp;parent=R-RES-R.72-2023" TargetMode="External"/><Relationship Id="rId68" Type="http://schemas.openxmlformats.org/officeDocument/2006/relationships/header" Target="header3.xm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hub/publication/r-act-wrc-16-2024/" TargetMode="External"/><Relationship Id="rId29" Type="http://schemas.openxmlformats.org/officeDocument/2006/relationships/hyperlink" Target="https://www.itu.int/pub/publications.aspx?lang=en&amp;parent=R-RES-R.9-7-2023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pub/publications.aspx?lang=en&amp;parent=R-RES-R.4-9-2023" TargetMode="External"/><Relationship Id="rId32" Type="http://schemas.openxmlformats.org/officeDocument/2006/relationships/hyperlink" Target="https://www.itu.int/pub/publications.aspx?lang=en&amp;parent=R-RES-R.15-6-2015" TargetMode="External"/><Relationship Id="rId37" Type="http://schemas.openxmlformats.org/officeDocument/2006/relationships/hyperlink" Target="https://www.itu.int/pub/publications.aspx?lang=en&amp;parent=R-RES-R.28-2-2012" TargetMode="External"/><Relationship Id="rId40" Type="http://schemas.openxmlformats.org/officeDocument/2006/relationships/hyperlink" Target="https://www.itu.int/pub/publications.aspx?lang=en&amp;parent=R-RES-R.40-4-2015" TargetMode="External"/><Relationship Id="rId45" Type="http://schemas.openxmlformats.org/officeDocument/2006/relationships/hyperlink" Target="https://www.itu.int/pub/publications.aspx?lang=en&amp;parent=R-RES-R.54-4-2023" TargetMode="External"/><Relationship Id="rId53" Type="http://schemas.openxmlformats.org/officeDocument/2006/relationships/hyperlink" Target="https://www.itu.int/pub/publications.aspx?lang=en&amp;parent=R-RES-R.61-3-2023" TargetMode="External"/><Relationship Id="rId58" Type="http://schemas.openxmlformats.org/officeDocument/2006/relationships/hyperlink" Target="https://www.itu.int/pub/publications.aspx?lang=en&amp;parent=R-RES-R.67-2-2023" TargetMode="External"/><Relationship Id="rId66" Type="http://schemas.openxmlformats.org/officeDocument/2006/relationships/hyperlink" Target="https://www.itu.int/pub/publications.aspx?lang=en&amp;parent=R-RES-R.75-2023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pub/publications.aspx?lang=en&amp;parent=R-RES-R.70-1-2023" TargetMode="External"/><Relationship Id="rId19" Type="http://schemas.openxmlformats.org/officeDocument/2006/relationships/hyperlink" Target="https://www.itu.int/md/R23-CPM27.1-C-0005/en" TargetMode="External"/><Relationship Id="rId14" Type="http://schemas.openxmlformats.org/officeDocument/2006/relationships/hyperlink" Target="https://www.itu.int/wrc-23/" TargetMode="External"/><Relationship Id="rId22" Type="http://schemas.openxmlformats.org/officeDocument/2006/relationships/hyperlink" Target="https://www.itu.int/pub/publications.aspx?lang=en&amp;parent=R-RES-R.1-9-2023" TargetMode="External"/><Relationship Id="rId27" Type="http://schemas.openxmlformats.org/officeDocument/2006/relationships/hyperlink" Target="https://www.itu.int/pub/publications.aspx?lang=en&amp;parent=R-RES-R.7-4-2019" TargetMode="External"/><Relationship Id="rId30" Type="http://schemas.openxmlformats.org/officeDocument/2006/relationships/hyperlink" Target="https://www.itu.int/pub/publications.aspx?lang=en&amp;parent=R-RES-R.11-6-2023" TargetMode="External"/><Relationship Id="rId35" Type="http://schemas.openxmlformats.org/officeDocument/2006/relationships/hyperlink" Target="https://www.itu.int/pub/publications.aspx?lang=en&amp;parent=R-RES-R.23-4-2023" TargetMode="External"/><Relationship Id="rId43" Type="http://schemas.openxmlformats.org/officeDocument/2006/relationships/hyperlink" Target="https://www.itu.int/pub/publications.aspx?lang=en&amp;parent=R-RES-R.50-5-2023" TargetMode="External"/><Relationship Id="rId48" Type="http://schemas.openxmlformats.org/officeDocument/2006/relationships/hyperlink" Target="https://www.itu.int/pub/publications.aspx?lang=en&amp;parent=R-RES-R.56-3-2023" TargetMode="External"/><Relationship Id="rId56" Type="http://schemas.openxmlformats.org/officeDocument/2006/relationships/hyperlink" Target="https://www.itu.int/pub/publications.aspx?lang=en&amp;parent=R-RES-R.65-1-2023" TargetMode="External"/><Relationship Id="rId64" Type="http://schemas.openxmlformats.org/officeDocument/2006/relationships/hyperlink" Target="https://www.itu.int/pub/publications.aspx?lang=en&amp;parent=R-RES-R.73-2023" TargetMode="External"/><Relationship Id="rId69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pub/publications.aspx?lang=en&amp;parent=R-RES-R.59-3-2023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hub/publication/r-reg-rr-2024/" TargetMode="External"/><Relationship Id="rId25" Type="http://schemas.openxmlformats.org/officeDocument/2006/relationships/hyperlink" Target="https://www.itu.int/pub/publications.aspx?lang=en&amp;parent=R-RES-R.5" TargetMode="External"/><Relationship Id="rId33" Type="http://schemas.openxmlformats.org/officeDocument/2006/relationships/hyperlink" Target="https://www.itu.int/pub/publications.aspx?lang=en&amp;parent=R-RES-R.19-6-2023" TargetMode="External"/><Relationship Id="rId38" Type="http://schemas.openxmlformats.org/officeDocument/2006/relationships/hyperlink" Target="https://www.itu.int/pub/publications.aspx?lang=en&amp;parent=R-RES-R.36-6-2023" TargetMode="External"/><Relationship Id="rId46" Type="http://schemas.openxmlformats.org/officeDocument/2006/relationships/hyperlink" Target="https://www.itu.int/pub/publications.aspx?lang=en&amp;parent=R-RES-R.55-4-2023" TargetMode="External"/><Relationship Id="rId59" Type="http://schemas.openxmlformats.org/officeDocument/2006/relationships/hyperlink" Target="https://www.itu.int/pub/publications.aspx?lang=en&amp;parent=R-RES-R.68-2015" TargetMode="External"/><Relationship Id="rId67" Type="http://schemas.openxmlformats.org/officeDocument/2006/relationships/header" Target="header2.xml"/><Relationship Id="rId20" Type="http://schemas.openxmlformats.org/officeDocument/2006/relationships/header" Target="header1.xml"/><Relationship Id="rId41" Type="http://schemas.openxmlformats.org/officeDocument/2006/relationships/hyperlink" Target="https://www.itu.int/pub/publications.aspx?lang=en&amp;parent=R-RES-R.47-2-2012" TargetMode="External"/><Relationship Id="rId54" Type="http://schemas.openxmlformats.org/officeDocument/2006/relationships/hyperlink" Target="https://www.itu.int/pub/publications.aspx?lang=en&amp;parent=R-RES-R.62-3-2023" TargetMode="External"/><Relationship Id="rId62" Type="http://schemas.openxmlformats.org/officeDocument/2006/relationships/hyperlink" Target="https://www.itu.int/pub/publications.aspx?lang=en&amp;parent=R-RES-R.71-1-2023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en/ITU-R/study-groups/rcpm/Pages/cpm-27.aspx" TargetMode="External"/><Relationship Id="rId23" Type="http://schemas.openxmlformats.org/officeDocument/2006/relationships/hyperlink" Target="https://www.itu.int/pub/publications.aspx?lang=en&amp;parent=R-RES-R.2-9-2023" TargetMode="External"/><Relationship Id="rId28" Type="http://schemas.openxmlformats.org/officeDocument/2006/relationships/hyperlink" Target="https://www.itu.int/pub/publications.aspx?lang=en&amp;parent=R-RES-R.8-4-2023" TargetMode="External"/><Relationship Id="rId36" Type="http://schemas.openxmlformats.org/officeDocument/2006/relationships/hyperlink" Target="https://www.itu.int/pub/publications.aspx?lang=en&amp;parent=R-RES-R.25-3-2012" TargetMode="External"/><Relationship Id="rId49" Type="http://schemas.openxmlformats.org/officeDocument/2006/relationships/hyperlink" Target="https://www.itu.int/pub/publications.aspx?lang=en&amp;parent=R-RES-R.57-2-2015" TargetMode="External"/><Relationship Id="rId57" Type="http://schemas.openxmlformats.org/officeDocument/2006/relationships/hyperlink" Target="https://www.itu.int/pub/publications.aspx?lang=en&amp;parent=R-RES-R.66-2-2023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pub/publications.aspx?lang=en&amp;parent=R-RES-R.12-2-2023" TargetMode="External"/><Relationship Id="rId44" Type="http://schemas.openxmlformats.org/officeDocument/2006/relationships/hyperlink" Target="https://www.itu.int/pub/publications.aspx?lang=en&amp;parent=R-RES-R.52-1-2015" TargetMode="External"/><Relationship Id="rId52" Type="http://schemas.openxmlformats.org/officeDocument/2006/relationships/hyperlink" Target="https://www.itu.int/pub/publications.aspx?lang=en&amp;parent=R-RES-R.60-3-2023" TargetMode="External"/><Relationship Id="rId60" Type="http://schemas.openxmlformats.org/officeDocument/2006/relationships/hyperlink" Target="https://www.itu.int/pub/publications.aspx?lang=en&amp;parent=R-RES-R.69-2-2023" TargetMode="External"/><Relationship Id="rId65" Type="http://schemas.openxmlformats.org/officeDocument/2006/relationships/hyperlink" Target="https://www.itu.int/pub/publications.aspx?lang=en&amp;parent=R-RES-R.74-20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ra-23/" TargetMode="External"/><Relationship Id="rId18" Type="http://schemas.openxmlformats.org/officeDocument/2006/relationships/hyperlink" Target="https://www.itu.int/hub/publication/r-reg-rr-2024/" TargetMode="External"/><Relationship Id="rId39" Type="http://schemas.openxmlformats.org/officeDocument/2006/relationships/hyperlink" Target="https://www.itu.int/pub/publications.aspx?lang=en&amp;parent=R-RES-R.37-1995" TargetMode="External"/><Relationship Id="rId34" Type="http://schemas.openxmlformats.org/officeDocument/2006/relationships/hyperlink" Target="https://www.itu.int/pub/publications.aspx?lang=en&amp;parent=R-RES-R.22-6-2023" TargetMode="External"/><Relationship Id="rId50" Type="http://schemas.openxmlformats.org/officeDocument/2006/relationships/hyperlink" Target="https://www.itu.int/pub/publications.aspx?lang=en&amp;parent=R-RES-R.58-2-2019" TargetMode="External"/><Relationship Id="rId55" Type="http://schemas.openxmlformats.org/officeDocument/2006/relationships/hyperlink" Target="https://www.itu.int/pub/publications.aspx?lang=en&amp;parent=R-RES-R.64-20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0387C-12A9-4C5C-9F4E-B723985B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3411</Words>
  <Characters>28126</Characters>
  <Application>Microsoft Office Word</Application>
  <DocSecurity>0</DocSecurity>
  <Lines>234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2</cp:revision>
  <cp:lastPrinted>2014-11-04T18:22:00Z</cp:lastPrinted>
  <dcterms:created xsi:type="dcterms:W3CDTF">2025-04-07T09:58:00Z</dcterms:created>
  <dcterms:modified xsi:type="dcterms:W3CDTF">2025-04-07T09:58:00Z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