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237"/>
        <w:gridCol w:w="3651"/>
      </w:tblGrid>
      <w:tr w:rsidR="00307769" w:rsidRPr="006D4EA0" w14:paraId="3F0E9EC4" w14:textId="77777777" w:rsidTr="00D97ACC">
        <w:trPr>
          <w:cantSplit/>
          <w:trHeight w:val="1134"/>
        </w:trPr>
        <w:tc>
          <w:tcPr>
            <w:tcW w:w="6237" w:type="dxa"/>
          </w:tcPr>
          <w:p w14:paraId="5F5F590A" w14:textId="4011E67A" w:rsidR="00307769" w:rsidRPr="00E419F3" w:rsidRDefault="00E201FB" w:rsidP="00A93804">
            <w:pPr>
              <w:tabs>
                <w:tab w:val="clear" w:pos="1191"/>
                <w:tab w:val="clear" w:pos="1588"/>
                <w:tab w:val="clear" w:pos="1985"/>
              </w:tabs>
              <w:spacing w:before="480"/>
              <w:ind w:left="34"/>
              <w:rPr>
                <w:b/>
                <w:bCs/>
                <w:sz w:val="32"/>
                <w:szCs w:val="32"/>
                <w:lang w:eastAsia="zh-CN"/>
              </w:rPr>
            </w:pPr>
            <w:r w:rsidRPr="006B503E">
              <w:rPr>
                <w:b/>
                <w:bCs/>
                <w:sz w:val="32"/>
                <w:szCs w:val="32"/>
                <w:lang w:eastAsia="zh-CN"/>
              </w:rPr>
              <w:t>WTDC-25</w:t>
            </w:r>
            <w:r>
              <w:rPr>
                <w:rFonts w:ascii="SimSun" w:hAnsi="SimSun" w:cs="SimSun" w:hint="eastAsia"/>
                <w:b/>
                <w:bCs/>
                <w:sz w:val="32"/>
                <w:szCs w:val="32"/>
                <w:lang w:eastAsia="zh-CN"/>
              </w:rPr>
              <w:t>区域性筹备会议</w:t>
            </w:r>
            <w:r>
              <w:rPr>
                <w:rFonts w:hint="eastAsia"/>
                <w:b/>
                <w:bCs/>
                <w:sz w:val="32"/>
                <w:szCs w:val="32"/>
                <w:lang w:eastAsia="zh-CN"/>
              </w:rPr>
              <w:t>（</w:t>
            </w:r>
            <w:r w:rsidR="00121846" w:rsidRPr="00121846">
              <w:rPr>
                <w:b/>
                <w:bCs/>
                <w:sz w:val="32"/>
                <w:szCs w:val="32"/>
                <w:lang w:eastAsia="zh-CN"/>
              </w:rPr>
              <w:t>RPM</w:t>
            </w:r>
            <w:r>
              <w:rPr>
                <w:rFonts w:hint="eastAsia"/>
                <w:b/>
                <w:bCs/>
                <w:sz w:val="32"/>
                <w:szCs w:val="32"/>
                <w:lang w:eastAsia="zh-CN"/>
              </w:rPr>
              <w:t>）</w:t>
            </w:r>
          </w:p>
        </w:tc>
        <w:tc>
          <w:tcPr>
            <w:tcW w:w="3651"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7471F5F1">
                  <wp:extent cx="764229"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4553" cy="785828"/>
                          </a:xfrm>
                          <a:prstGeom prst="rect">
                            <a:avLst/>
                          </a:prstGeom>
                        </pic:spPr>
                      </pic:pic>
                    </a:graphicData>
                  </a:graphic>
                </wp:inline>
              </w:drawing>
            </w:r>
          </w:p>
        </w:tc>
      </w:tr>
      <w:tr w:rsidR="00683C32" w:rsidRPr="006D4EA0" w14:paraId="3C13197B" w14:textId="77777777" w:rsidTr="00D97ACC">
        <w:trPr>
          <w:cantSplit/>
        </w:trPr>
        <w:tc>
          <w:tcPr>
            <w:tcW w:w="6237"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651" w:type="dxa"/>
            <w:tcBorders>
              <w:top w:val="single" w:sz="12" w:space="0" w:color="auto"/>
            </w:tcBorders>
          </w:tcPr>
          <w:p w14:paraId="6CC77CFE" w14:textId="77777777" w:rsidR="00683C32" w:rsidRPr="006D4EA0" w:rsidRDefault="00683C32" w:rsidP="00107E85">
            <w:pPr>
              <w:spacing w:before="0"/>
              <w:rPr>
                <w:b/>
                <w:bCs/>
                <w:sz w:val="20"/>
              </w:rPr>
            </w:pPr>
          </w:p>
        </w:tc>
      </w:tr>
      <w:tr w:rsidR="00706440" w:rsidRPr="00E201FB" w14:paraId="0BB3FBC4" w14:textId="77777777" w:rsidTr="00D97ACC">
        <w:trPr>
          <w:cantSplit/>
        </w:trPr>
        <w:tc>
          <w:tcPr>
            <w:tcW w:w="6237" w:type="dxa"/>
          </w:tcPr>
          <w:p w14:paraId="43C54B3D" w14:textId="77777777" w:rsidR="00706440" w:rsidRPr="006D4EA0" w:rsidRDefault="00706440" w:rsidP="00706440">
            <w:pPr>
              <w:pStyle w:val="Committee"/>
              <w:spacing w:before="0"/>
              <w:rPr>
                <w:b w:val="0"/>
                <w:szCs w:val="24"/>
              </w:rPr>
            </w:pPr>
          </w:p>
        </w:tc>
        <w:tc>
          <w:tcPr>
            <w:tcW w:w="3651" w:type="dxa"/>
          </w:tcPr>
          <w:p w14:paraId="02E44EE9" w14:textId="0B2E92C8" w:rsidR="00706440" w:rsidRPr="00A659FE" w:rsidRDefault="00E201FB" w:rsidP="00706440">
            <w:pPr>
              <w:spacing w:before="0"/>
              <w:jc w:val="both"/>
              <w:rPr>
                <w:bCs/>
                <w:szCs w:val="24"/>
              </w:rPr>
            </w:pPr>
            <w:r>
              <w:rPr>
                <w:rFonts w:hint="eastAsia"/>
                <w:b/>
                <w:bCs/>
                <w:lang w:val="fr-FR" w:eastAsia="zh-CN"/>
              </w:rPr>
              <w:t>文件</w:t>
            </w:r>
            <w:r w:rsidR="00706440" w:rsidRPr="00A659FE">
              <w:rPr>
                <w:b/>
                <w:bCs/>
              </w:rPr>
              <w:t xml:space="preserve"> </w:t>
            </w:r>
            <w:bookmarkStart w:id="0" w:name="DocRef1"/>
            <w:bookmarkEnd w:id="0"/>
            <w:r w:rsidR="00121846" w:rsidRPr="00A659FE">
              <w:rPr>
                <w:b/>
                <w:bCs/>
              </w:rPr>
              <w:t>RPM</w:t>
            </w:r>
            <w:r w:rsidR="00D97ACC">
              <w:rPr>
                <w:rFonts w:hint="eastAsia"/>
                <w:b/>
                <w:bCs/>
                <w:lang w:eastAsia="zh-CN"/>
              </w:rPr>
              <w:t>s</w:t>
            </w:r>
            <w:r w:rsidR="00706440" w:rsidRPr="00A659FE">
              <w:rPr>
                <w:b/>
                <w:bCs/>
              </w:rPr>
              <w:t>/</w:t>
            </w:r>
            <w:r w:rsidR="00E419F3">
              <w:rPr>
                <w:rFonts w:hint="eastAsia"/>
                <w:b/>
                <w:bCs/>
                <w:lang w:eastAsia="zh-CN"/>
              </w:rPr>
              <w:t>4</w:t>
            </w:r>
            <w:r w:rsidR="00E419F3">
              <w:rPr>
                <w:rFonts w:ascii="Verdana" w:hAnsi="Verdana" w:hint="eastAsia"/>
                <w:b/>
                <w:sz w:val="20"/>
              </w:rPr>
              <w:t>(Rev.1)(Add.1)</w:t>
            </w:r>
            <w:r w:rsidR="00E419F3" w:rsidRPr="00071649">
              <w:rPr>
                <w:rFonts w:ascii="Verdana" w:hAnsi="Verdana"/>
                <w:b/>
                <w:sz w:val="20"/>
              </w:rPr>
              <w:t>-</w:t>
            </w:r>
            <w:r w:rsidRPr="00A659FE">
              <w:rPr>
                <w:rFonts w:hint="eastAsia"/>
                <w:b/>
                <w:bCs/>
                <w:lang w:eastAsia="zh-CN"/>
              </w:rPr>
              <w:t>C</w:t>
            </w:r>
          </w:p>
        </w:tc>
      </w:tr>
      <w:tr w:rsidR="00706440" w:rsidRPr="006D4EA0" w14:paraId="24D04936" w14:textId="77777777" w:rsidTr="00D97ACC">
        <w:trPr>
          <w:cantSplit/>
        </w:trPr>
        <w:tc>
          <w:tcPr>
            <w:tcW w:w="6237" w:type="dxa"/>
          </w:tcPr>
          <w:p w14:paraId="12CE4DBF" w14:textId="77777777" w:rsidR="00706440" w:rsidRPr="00A659FE" w:rsidRDefault="00706440" w:rsidP="00706440">
            <w:pPr>
              <w:spacing w:before="0"/>
              <w:rPr>
                <w:b/>
                <w:bCs/>
                <w:smallCaps/>
                <w:szCs w:val="24"/>
              </w:rPr>
            </w:pPr>
          </w:p>
        </w:tc>
        <w:tc>
          <w:tcPr>
            <w:tcW w:w="3651" w:type="dxa"/>
          </w:tcPr>
          <w:p w14:paraId="0F89640F" w14:textId="487E9601" w:rsidR="00706440" w:rsidRPr="006D4EA0" w:rsidRDefault="00706440" w:rsidP="00706440">
            <w:pPr>
              <w:spacing w:before="0"/>
              <w:rPr>
                <w:b/>
                <w:szCs w:val="24"/>
              </w:rPr>
            </w:pPr>
            <w:bookmarkStart w:id="1" w:name="CreationDate"/>
            <w:bookmarkEnd w:id="1"/>
            <w:r w:rsidRPr="006D4EA0">
              <w:rPr>
                <w:b/>
                <w:bCs/>
                <w:szCs w:val="28"/>
              </w:rPr>
              <w:t>202</w:t>
            </w:r>
            <w:r w:rsidR="001E5D41">
              <w:rPr>
                <w:b/>
                <w:bCs/>
                <w:szCs w:val="28"/>
              </w:rPr>
              <w:t>5</w:t>
            </w:r>
            <w:r w:rsidR="00E201FB">
              <w:rPr>
                <w:rFonts w:hint="eastAsia"/>
                <w:b/>
                <w:bCs/>
                <w:szCs w:val="28"/>
                <w:lang w:eastAsia="zh-CN"/>
              </w:rPr>
              <w:t>年</w:t>
            </w:r>
            <w:r w:rsidR="00E419F3">
              <w:rPr>
                <w:rFonts w:hint="eastAsia"/>
                <w:b/>
                <w:bCs/>
                <w:szCs w:val="28"/>
                <w:lang w:eastAsia="zh-CN"/>
              </w:rPr>
              <w:t>1</w:t>
            </w:r>
            <w:r w:rsidR="00E201FB">
              <w:rPr>
                <w:rFonts w:hint="eastAsia"/>
                <w:b/>
                <w:bCs/>
                <w:szCs w:val="28"/>
                <w:lang w:eastAsia="zh-CN"/>
              </w:rPr>
              <w:t>月</w:t>
            </w:r>
            <w:r w:rsidR="00E419F3">
              <w:rPr>
                <w:rFonts w:hint="eastAsia"/>
                <w:b/>
                <w:bCs/>
                <w:szCs w:val="28"/>
                <w:lang w:eastAsia="zh-CN"/>
              </w:rPr>
              <w:t>27</w:t>
            </w:r>
            <w:r w:rsidR="00E201FB">
              <w:rPr>
                <w:rFonts w:hint="eastAsia"/>
                <w:b/>
                <w:bCs/>
                <w:szCs w:val="28"/>
                <w:lang w:eastAsia="zh-CN"/>
              </w:rPr>
              <w:t>日</w:t>
            </w:r>
          </w:p>
        </w:tc>
      </w:tr>
      <w:tr w:rsidR="00706440" w:rsidRPr="006D4EA0" w14:paraId="7B96545F" w14:textId="77777777" w:rsidTr="00D97ACC">
        <w:trPr>
          <w:cantSplit/>
        </w:trPr>
        <w:tc>
          <w:tcPr>
            <w:tcW w:w="6237" w:type="dxa"/>
          </w:tcPr>
          <w:p w14:paraId="65956FD3" w14:textId="77777777" w:rsidR="00706440" w:rsidRPr="006D4EA0" w:rsidRDefault="00706440" w:rsidP="00706440">
            <w:pPr>
              <w:spacing w:before="0"/>
              <w:rPr>
                <w:b/>
                <w:bCs/>
                <w:smallCaps/>
                <w:szCs w:val="24"/>
              </w:rPr>
            </w:pPr>
          </w:p>
        </w:tc>
        <w:tc>
          <w:tcPr>
            <w:tcW w:w="3651" w:type="dxa"/>
          </w:tcPr>
          <w:p w14:paraId="30EFD39F" w14:textId="550753BF" w:rsidR="00706440" w:rsidRPr="006D4EA0" w:rsidRDefault="00E201FB" w:rsidP="00706440">
            <w:pPr>
              <w:spacing w:before="0"/>
              <w:rPr>
                <w:szCs w:val="24"/>
              </w:rPr>
            </w:pPr>
            <w:bookmarkStart w:id="2" w:name="Original"/>
            <w:bookmarkEnd w:id="2"/>
            <w:r>
              <w:rPr>
                <w:rFonts w:hint="eastAsia"/>
                <w:b/>
                <w:lang w:eastAsia="zh-CN"/>
              </w:rPr>
              <w:t>原文：英文</w:t>
            </w:r>
          </w:p>
        </w:tc>
      </w:tr>
      <w:tr w:rsidR="00A13162" w:rsidRPr="006D4EA0" w14:paraId="31656E31" w14:textId="77777777" w:rsidTr="00107E85">
        <w:trPr>
          <w:cantSplit/>
          <w:trHeight w:val="852"/>
        </w:trPr>
        <w:tc>
          <w:tcPr>
            <w:tcW w:w="9888" w:type="dxa"/>
            <w:gridSpan w:val="2"/>
          </w:tcPr>
          <w:p w14:paraId="512FCA01" w14:textId="34FA6C0E" w:rsidR="00A13162" w:rsidRPr="006D4EA0" w:rsidRDefault="00E419F3" w:rsidP="0030353C">
            <w:pPr>
              <w:pStyle w:val="Source"/>
            </w:pPr>
            <w:bookmarkStart w:id="3" w:name="Source"/>
            <w:bookmarkEnd w:id="3"/>
            <w:r>
              <w:rPr>
                <w:rFonts w:hint="eastAsia"/>
                <w:lang w:eastAsia="zh-CN"/>
              </w:rPr>
              <w:t>电信发展局主任</w:t>
            </w:r>
          </w:p>
        </w:tc>
      </w:tr>
      <w:tr w:rsidR="00AC6F14" w:rsidRPr="006D4EA0" w14:paraId="2CBD3A36" w14:textId="77777777" w:rsidTr="00107E85">
        <w:trPr>
          <w:cantSplit/>
        </w:trPr>
        <w:tc>
          <w:tcPr>
            <w:tcW w:w="9888" w:type="dxa"/>
            <w:gridSpan w:val="2"/>
          </w:tcPr>
          <w:p w14:paraId="1B4121DF" w14:textId="769EA0C5" w:rsidR="00AC6F14" w:rsidRPr="006D4EA0" w:rsidRDefault="00E419F3" w:rsidP="0030353C">
            <w:pPr>
              <w:pStyle w:val="Title1"/>
              <w:rPr>
                <w:rFonts w:cs="Times New Roman"/>
                <w:bCs/>
              </w:rPr>
            </w:pPr>
            <w:bookmarkStart w:id="4" w:name="Title"/>
            <w:bookmarkEnd w:id="4"/>
            <w:r w:rsidRPr="00D0529D">
              <w:rPr>
                <w:lang w:val="zh-CN" w:eastAsia="zh-CN"/>
              </w:rPr>
              <w:t>与</w:t>
            </w:r>
            <w:r w:rsidRPr="00D0529D">
              <w:rPr>
                <w:lang w:val="zh-CN" w:eastAsia="zh-CN"/>
              </w:rPr>
              <w:t>ITU-D</w:t>
            </w:r>
            <w:r w:rsidRPr="00D0529D">
              <w:rPr>
                <w:lang w:val="zh-CN" w:eastAsia="zh-CN"/>
              </w:rPr>
              <w:t>相关的</w:t>
            </w:r>
            <w:r w:rsidRPr="00D0529D">
              <w:rPr>
                <w:lang w:val="en-US" w:eastAsia="zh-CN"/>
              </w:rPr>
              <w:t>WTSA-24</w:t>
            </w:r>
            <w:r w:rsidRPr="00D0529D">
              <w:rPr>
                <w:lang w:val="zh-CN" w:eastAsia="zh-CN"/>
              </w:rPr>
              <w:t>成果</w:t>
            </w:r>
          </w:p>
        </w:tc>
      </w:tr>
      <w:tr w:rsidR="00A721F4" w:rsidRPr="006D4EA0" w14:paraId="23A30231" w14:textId="77777777" w:rsidTr="00A721F4">
        <w:trPr>
          <w:cantSplit/>
        </w:trPr>
        <w:tc>
          <w:tcPr>
            <w:tcW w:w="9888"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2E9C8590" w14:textId="1F713F2E" w:rsidR="008D1CCB" w:rsidRPr="00674952" w:rsidRDefault="00E201FB" w:rsidP="008D1CCB">
            <w:pPr>
              <w:pStyle w:val="Title1"/>
              <w:jc w:val="left"/>
              <w:rPr>
                <w:rFonts w:cstheme="minorHAnsi"/>
                <w:b/>
                <w:bCs/>
                <w:caps/>
                <w:sz w:val="24"/>
                <w:szCs w:val="24"/>
                <w:lang w:eastAsia="zh-CN"/>
              </w:rPr>
            </w:pPr>
            <w:r>
              <w:rPr>
                <w:rFonts w:cstheme="minorHAnsi" w:hint="eastAsia"/>
                <w:b/>
                <w:bCs/>
                <w:sz w:val="24"/>
                <w:szCs w:val="24"/>
                <w:lang w:eastAsia="zh-CN"/>
              </w:rPr>
              <w:t>议项：</w:t>
            </w:r>
          </w:p>
          <w:p w14:paraId="45BC9F9B" w14:textId="13C1016B" w:rsidR="008D1CCB" w:rsidRPr="00674952" w:rsidRDefault="00E419F3" w:rsidP="00D97ACC">
            <w:pPr>
              <w:pStyle w:val="Title1"/>
              <w:ind w:firstLineChars="200" w:firstLine="480"/>
              <w:jc w:val="left"/>
              <w:rPr>
                <w:rFonts w:cstheme="minorHAnsi"/>
                <w:caps/>
                <w:sz w:val="24"/>
                <w:szCs w:val="24"/>
                <w:lang w:eastAsia="zh-CN"/>
              </w:rPr>
            </w:pPr>
            <w:r>
              <w:rPr>
                <w:rFonts w:cstheme="minorHAnsi" w:hint="eastAsia"/>
                <w:sz w:val="24"/>
                <w:szCs w:val="24"/>
                <w:lang w:eastAsia="zh-CN"/>
              </w:rPr>
              <w:t>议项</w:t>
            </w:r>
            <w:r>
              <w:rPr>
                <w:rFonts w:cstheme="minorHAnsi" w:hint="eastAsia"/>
                <w:sz w:val="24"/>
                <w:szCs w:val="24"/>
                <w:lang w:eastAsia="zh-CN"/>
              </w:rPr>
              <w:t>6</w:t>
            </w:r>
          </w:p>
          <w:p w14:paraId="7043E349" w14:textId="57829235" w:rsidR="008D1CCB" w:rsidRPr="00674952" w:rsidRDefault="00E201FB" w:rsidP="008D1CCB">
            <w:pPr>
              <w:pStyle w:val="Title1"/>
              <w:jc w:val="left"/>
              <w:rPr>
                <w:rFonts w:cstheme="minorHAnsi"/>
                <w:b/>
                <w:bCs/>
                <w:caps/>
                <w:sz w:val="24"/>
                <w:szCs w:val="24"/>
                <w:lang w:eastAsia="zh-CN"/>
              </w:rPr>
            </w:pPr>
            <w:r>
              <w:rPr>
                <w:rFonts w:cstheme="minorHAnsi" w:hint="eastAsia"/>
                <w:b/>
                <w:bCs/>
                <w:sz w:val="24"/>
                <w:szCs w:val="24"/>
                <w:lang w:eastAsia="zh-CN"/>
              </w:rPr>
              <w:t>摘要：</w:t>
            </w:r>
          </w:p>
          <w:p w14:paraId="6B2A6670" w14:textId="77777777" w:rsidR="00E419F3" w:rsidRPr="0035349E" w:rsidRDefault="00E419F3" w:rsidP="00C23F46">
            <w:pPr>
              <w:ind w:firstLineChars="200" w:firstLine="480"/>
              <w:rPr>
                <w:rFonts w:cstheme="minorHAnsi"/>
                <w:lang w:eastAsia="zh-CN"/>
              </w:rPr>
            </w:pPr>
            <w:r w:rsidRPr="0035349E">
              <w:rPr>
                <w:rFonts w:cstheme="minorHAnsi"/>
                <w:lang w:val="zh-CN" w:eastAsia="zh-CN"/>
              </w:rPr>
              <w:t>WTSA-24</w:t>
            </w:r>
            <w:r w:rsidRPr="0035349E">
              <w:rPr>
                <w:rFonts w:cstheme="minorHAnsi"/>
                <w:lang w:val="zh-CN" w:eastAsia="zh-CN"/>
              </w:rPr>
              <w:t>于</w:t>
            </w:r>
            <w:r w:rsidRPr="0035349E">
              <w:rPr>
                <w:rFonts w:cstheme="minorHAnsi"/>
                <w:lang w:val="zh-CN" w:eastAsia="zh-CN"/>
              </w:rPr>
              <w:t>2024</w:t>
            </w:r>
            <w:r w:rsidRPr="0035349E">
              <w:rPr>
                <w:rFonts w:cstheme="minorHAnsi"/>
                <w:lang w:val="zh-CN" w:eastAsia="zh-CN"/>
              </w:rPr>
              <w:t>年</w:t>
            </w:r>
            <w:r w:rsidRPr="0035349E">
              <w:rPr>
                <w:rFonts w:cstheme="minorHAnsi"/>
                <w:lang w:val="zh-CN" w:eastAsia="zh-CN"/>
              </w:rPr>
              <w:t>10</w:t>
            </w:r>
            <w:r w:rsidRPr="0035349E">
              <w:rPr>
                <w:rFonts w:cstheme="minorHAnsi"/>
                <w:lang w:val="zh-CN" w:eastAsia="zh-CN"/>
              </w:rPr>
              <w:t>月</w:t>
            </w:r>
            <w:r w:rsidRPr="0035349E">
              <w:rPr>
                <w:rFonts w:cstheme="minorHAnsi"/>
                <w:lang w:val="zh-CN" w:eastAsia="zh-CN"/>
              </w:rPr>
              <w:t>15</w:t>
            </w:r>
            <w:r w:rsidRPr="0035349E">
              <w:rPr>
                <w:rFonts w:cstheme="minorHAnsi"/>
                <w:lang w:val="zh-CN" w:eastAsia="zh-CN"/>
              </w:rPr>
              <w:t>日至</w:t>
            </w:r>
            <w:r w:rsidRPr="0035349E">
              <w:rPr>
                <w:rFonts w:cstheme="minorHAnsi"/>
                <w:lang w:val="zh-CN" w:eastAsia="zh-CN"/>
              </w:rPr>
              <w:t>24</w:t>
            </w:r>
            <w:r w:rsidRPr="0035349E">
              <w:rPr>
                <w:rFonts w:cstheme="minorHAnsi"/>
                <w:lang w:val="zh-CN" w:eastAsia="zh-CN"/>
              </w:rPr>
              <w:t>日在印度新德里举行。大会之前，于</w:t>
            </w:r>
            <w:r w:rsidRPr="0035349E">
              <w:rPr>
                <w:rFonts w:cstheme="minorHAnsi"/>
                <w:lang w:val="zh-CN" w:eastAsia="zh-CN"/>
              </w:rPr>
              <w:t>2024</w:t>
            </w:r>
            <w:r w:rsidRPr="0035349E">
              <w:rPr>
                <w:rFonts w:cstheme="minorHAnsi"/>
                <w:lang w:val="zh-CN" w:eastAsia="zh-CN"/>
              </w:rPr>
              <w:t>年</w:t>
            </w:r>
            <w:r w:rsidRPr="0035349E">
              <w:rPr>
                <w:rFonts w:cstheme="minorHAnsi"/>
                <w:lang w:val="zh-CN" w:eastAsia="zh-CN"/>
              </w:rPr>
              <w:t>10</w:t>
            </w:r>
            <w:r w:rsidRPr="0035349E">
              <w:rPr>
                <w:rFonts w:cstheme="minorHAnsi"/>
                <w:lang w:val="zh-CN" w:eastAsia="zh-CN"/>
              </w:rPr>
              <w:t>月</w:t>
            </w:r>
            <w:r w:rsidRPr="0035349E">
              <w:rPr>
                <w:rFonts w:cstheme="minorHAnsi"/>
                <w:lang w:val="zh-CN" w:eastAsia="zh-CN"/>
              </w:rPr>
              <w:t>14</w:t>
            </w:r>
            <w:r w:rsidRPr="0035349E">
              <w:rPr>
                <w:rFonts w:cstheme="minorHAnsi"/>
                <w:lang w:val="zh-CN" w:eastAsia="zh-CN"/>
              </w:rPr>
              <w:t>日举行了全球标准专题研讨会。</w:t>
            </w:r>
          </w:p>
          <w:p w14:paraId="77734986" w14:textId="09DADB23" w:rsidR="008D1CCB" w:rsidRPr="00E419F3" w:rsidRDefault="00E419F3" w:rsidP="00C23F46">
            <w:pPr>
              <w:ind w:firstLineChars="200" w:firstLine="480"/>
              <w:rPr>
                <w:rFonts w:cstheme="minorHAnsi" w:hint="eastAsia"/>
                <w:lang w:eastAsia="zh-CN"/>
              </w:rPr>
            </w:pPr>
            <w:r w:rsidRPr="0035349E">
              <w:rPr>
                <w:rFonts w:cstheme="minorHAnsi"/>
                <w:lang w:val="zh-CN" w:eastAsia="zh-CN"/>
              </w:rPr>
              <w:t>本文件总结了这些会议的主要成果，同时强调了与电信发展部门工作相关的各项决定。</w:t>
            </w:r>
          </w:p>
          <w:p w14:paraId="1CD88A00" w14:textId="54AF29E7" w:rsidR="008D1CCB" w:rsidRPr="00674952" w:rsidRDefault="004E4A63" w:rsidP="008D1CCB">
            <w:pPr>
              <w:pStyle w:val="Title1"/>
              <w:jc w:val="left"/>
              <w:rPr>
                <w:rFonts w:cstheme="minorHAnsi"/>
                <w:b/>
                <w:bCs/>
                <w:caps/>
                <w:sz w:val="24"/>
                <w:szCs w:val="24"/>
                <w:lang w:eastAsia="zh-CN"/>
              </w:rPr>
            </w:pPr>
            <w:r>
              <w:rPr>
                <w:rFonts w:cstheme="minorHAnsi" w:hint="eastAsia"/>
                <w:b/>
                <w:bCs/>
                <w:sz w:val="24"/>
                <w:szCs w:val="24"/>
                <w:lang w:eastAsia="zh-CN"/>
              </w:rPr>
              <w:t>需采取的行动：</w:t>
            </w:r>
          </w:p>
          <w:p w14:paraId="3A32E044" w14:textId="13A68B4D" w:rsidR="008D1CCB" w:rsidRPr="00674952" w:rsidRDefault="004E4A63" w:rsidP="00C23F46">
            <w:pPr>
              <w:pStyle w:val="Title1"/>
              <w:ind w:firstLineChars="200" w:firstLine="480"/>
              <w:jc w:val="left"/>
              <w:rPr>
                <w:rFonts w:cstheme="minorHAnsi" w:hint="eastAsia"/>
                <w:caps/>
                <w:sz w:val="24"/>
                <w:szCs w:val="24"/>
                <w:lang w:eastAsia="zh-CN"/>
              </w:rPr>
            </w:pPr>
            <w:r>
              <w:rPr>
                <w:rFonts w:cstheme="minorHAnsi" w:hint="eastAsia"/>
                <w:sz w:val="24"/>
                <w:szCs w:val="24"/>
                <w:lang w:eastAsia="zh-CN"/>
              </w:rPr>
              <w:t>请</w:t>
            </w:r>
            <w:r>
              <w:rPr>
                <w:rFonts w:cstheme="minorHAnsi" w:hint="eastAsia"/>
                <w:sz w:val="24"/>
                <w:szCs w:val="24"/>
                <w:lang w:eastAsia="zh-CN"/>
              </w:rPr>
              <w:t>RPM</w:t>
            </w:r>
            <w:r>
              <w:rPr>
                <w:rFonts w:cstheme="minorHAnsi" w:hint="eastAsia"/>
                <w:sz w:val="24"/>
                <w:szCs w:val="24"/>
                <w:lang w:eastAsia="zh-CN"/>
              </w:rPr>
              <w:t>注意到本报告，并酌情提供指导。</w:t>
            </w:r>
          </w:p>
          <w:p w14:paraId="4CD2685E" w14:textId="0951FF2A" w:rsidR="008D1CCB" w:rsidRPr="00674952" w:rsidRDefault="00E201FB" w:rsidP="008D1CCB">
            <w:pPr>
              <w:pStyle w:val="Title1"/>
              <w:jc w:val="left"/>
              <w:rPr>
                <w:rFonts w:cstheme="minorHAnsi"/>
                <w:b/>
                <w:bCs/>
                <w:caps/>
                <w:sz w:val="24"/>
                <w:szCs w:val="24"/>
                <w:lang w:eastAsia="zh-CN"/>
              </w:rPr>
            </w:pPr>
            <w:r>
              <w:rPr>
                <w:rFonts w:cstheme="minorHAnsi" w:hint="eastAsia"/>
                <w:b/>
                <w:bCs/>
                <w:sz w:val="24"/>
                <w:szCs w:val="24"/>
                <w:lang w:eastAsia="zh-CN"/>
              </w:rPr>
              <w:t>参考文件：</w:t>
            </w:r>
          </w:p>
          <w:p w14:paraId="0469F2B3" w14:textId="58A5CBC5" w:rsidR="004E4A63" w:rsidRPr="00C23F46" w:rsidRDefault="00C23F46" w:rsidP="00C23F46">
            <w:pPr>
              <w:tabs>
                <w:tab w:val="clear" w:pos="794"/>
                <w:tab w:val="left" w:pos="423"/>
              </w:tabs>
              <w:spacing w:before="60" w:after="60" w:line="280" w:lineRule="exact"/>
              <w:jc w:val="both"/>
              <w:rPr>
                <w:rFonts w:cstheme="minorHAnsi"/>
              </w:rPr>
            </w:pPr>
            <w:r w:rsidRPr="00C23F46">
              <w:rPr>
                <w:rFonts w:cstheme="minorHAnsi"/>
              </w:rPr>
              <w:t>–</w:t>
            </w:r>
            <w:r w:rsidRPr="00C23F46">
              <w:rPr>
                <w:rFonts w:cstheme="minorHAnsi"/>
              </w:rPr>
              <w:tab/>
            </w:r>
            <w:r w:rsidR="004E4A63" w:rsidRPr="00C23F46">
              <w:rPr>
                <w:rFonts w:cstheme="minorHAnsi"/>
              </w:rPr>
              <w:t>WTSA-24</w:t>
            </w:r>
            <w:r w:rsidR="004E4A63" w:rsidRPr="00C23F46">
              <w:rPr>
                <w:rFonts w:cstheme="minorHAnsi"/>
                <w:lang w:val="zh-CN"/>
              </w:rPr>
              <w:t>网站</w:t>
            </w:r>
            <w:r w:rsidR="004E4A63" w:rsidRPr="00C23F46">
              <w:rPr>
                <w:rFonts w:cstheme="minorHAnsi"/>
              </w:rPr>
              <w:t>：</w:t>
            </w:r>
            <w:hyperlink r:id="rId11" w:tgtFrame="_blank" w:history="1">
              <w:r w:rsidR="004E4A63" w:rsidRPr="00C23F46">
                <w:rPr>
                  <w:rStyle w:val="Hyperlink"/>
                  <w:rFonts w:cstheme="minorHAnsi"/>
                  <w:lang w:eastAsia="ja-JP"/>
                </w:rPr>
                <w:t>https://www.itu.int/wtsa/2024/</w:t>
              </w:r>
            </w:hyperlink>
          </w:p>
          <w:p w14:paraId="6F907033" w14:textId="3C0D71C7" w:rsidR="004E4A63" w:rsidRPr="00C23F46" w:rsidRDefault="00C23F46" w:rsidP="00C23F46">
            <w:pPr>
              <w:tabs>
                <w:tab w:val="clear" w:pos="794"/>
                <w:tab w:val="left" w:pos="423"/>
              </w:tabs>
              <w:spacing w:before="60" w:after="60" w:line="280" w:lineRule="exact"/>
              <w:jc w:val="both"/>
              <w:rPr>
                <w:rFonts w:cstheme="minorHAnsi"/>
                <w:lang w:eastAsia="zh-CN"/>
              </w:rPr>
            </w:pPr>
            <w:r w:rsidRPr="00C23F46">
              <w:rPr>
                <w:rFonts w:cstheme="minorHAnsi"/>
                <w:lang w:eastAsia="zh-CN"/>
              </w:rPr>
              <w:t>–</w:t>
            </w:r>
            <w:r w:rsidRPr="00C23F46">
              <w:rPr>
                <w:rFonts w:cstheme="minorHAnsi"/>
                <w:lang w:eastAsia="zh-CN"/>
              </w:rPr>
              <w:tab/>
            </w:r>
            <w:r w:rsidR="004E4A63" w:rsidRPr="00C23F46">
              <w:rPr>
                <w:rFonts w:cstheme="minorHAnsi"/>
                <w:lang w:val="zh-CN" w:eastAsia="zh-CN"/>
              </w:rPr>
              <w:t>会议录草案：</w:t>
            </w:r>
            <w:hyperlink r:id="rId12" w:tgtFrame="_blank" w:history="1">
              <w:r w:rsidR="004E4A63" w:rsidRPr="00C23F46">
                <w:rPr>
                  <w:rStyle w:val="Hyperlink"/>
                  <w:rFonts w:cstheme="minorHAnsi"/>
                  <w:lang w:eastAsia="zh-CN"/>
                </w:rPr>
                <w:t>WTSA-24</w:t>
              </w:r>
              <w:r w:rsidR="004E4A63" w:rsidRPr="00C23F46">
                <w:rPr>
                  <w:rStyle w:val="Hyperlink"/>
                  <w:rFonts w:cstheme="minorHAnsi"/>
                  <w:lang w:eastAsia="zh-CN"/>
                </w:rPr>
                <w:t>会议录草案</w:t>
              </w:r>
            </w:hyperlink>
          </w:p>
          <w:p w14:paraId="132D570E" w14:textId="6AD2B921" w:rsidR="004E4A63" w:rsidRPr="00C23F46" w:rsidRDefault="00C23F46" w:rsidP="00C23F46">
            <w:pPr>
              <w:tabs>
                <w:tab w:val="clear" w:pos="794"/>
                <w:tab w:val="left" w:pos="423"/>
              </w:tabs>
              <w:spacing w:before="60" w:after="60" w:line="280" w:lineRule="exact"/>
              <w:ind w:left="395" w:hanging="395"/>
              <w:rPr>
                <w:rFonts w:cstheme="minorHAnsi"/>
              </w:rPr>
            </w:pPr>
            <w:r w:rsidRPr="00C23F46">
              <w:rPr>
                <w:rFonts w:cstheme="minorHAnsi"/>
              </w:rPr>
              <w:t>–</w:t>
            </w:r>
            <w:r w:rsidRPr="00C23F46">
              <w:rPr>
                <w:rFonts w:cstheme="minorHAnsi"/>
              </w:rPr>
              <w:tab/>
            </w:r>
            <w:r w:rsidR="004E4A63" w:rsidRPr="00C23F46">
              <w:rPr>
                <w:rFonts w:cstheme="minorHAnsi"/>
              </w:rPr>
              <w:t>WTSA-24</w:t>
            </w:r>
            <w:r w:rsidR="004E4A63" w:rsidRPr="00C23F46">
              <w:rPr>
                <w:rFonts w:cstheme="minorHAnsi"/>
                <w:lang w:val="zh-CN"/>
              </w:rPr>
              <w:t>宣传册</w:t>
            </w:r>
            <w:r w:rsidR="004E4A63" w:rsidRPr="00C23F46">
              <w:rPr>
                <w:rFonts w:cstheme="minorHAnsi"/>
              </w:rPr>
              <w:t>：</w:t>
            </w:r>
            <w:hyperlink r:id="rId13" w:tgtFrame="_blank" w:history="1">
              <w:r w:rsidR="004E4A63" w:rsidRPr="00C23F46">
                <w:rPr>
                  <w:rStyle w:val="Hyperlink"/>
                  <w:rFonts w:cstheme="minorHAnsi"/>
                  <w:lang w:val="nl-NL" w:eastAsia="ja-JP"/>
                </w:rPr>
                <w:t>https://www.itu.int/en/ITU-T/wtsa24/Documents/WTSA-</w:t>
              </w:r>
            </w:hyperlink>
            <w:hyperlink r:id="rId14" w:tgtFrame="_blank" w:history="1">
              <w:r w:rsidR="004E4A63" w:rsidRPr="00C23F46">
                <w:rPr>
                  <w:rStyle w:val="Hyperlink"/>
                  <w:rFonts w:cstheme="minorHAnsi"/>
                  <w:lang w:val="nl-NL" w:eastAsia="ja-JP"/>
                </w:rPr>
                <w:t>24_GSS-24_Brochure.pdf</w:t>
              </w:r>
            </w:hyperlink>
          </w:p>
          <w:p w14:paraId="1ECDD20E" w14:textId="31151F06" w:rsidR="00A721F4" w:rsidRPr="006D4EA0" w:rsidRDefault="00C23F46" w:rsidP="00C23F46">
            <w:pPr>
              <w:tabs>
                <w:tab w:val="clear" w:pos="794"/>
                <w:tab w:val="left" w:pos="395"/>
              </w:tabs>
              <w:spacing w:after="120"/>
              <w:rPr>
                <w:lang w:eastAsia="zh-CN"/>
              </w:rPr>
            </w:pPr>
            <w:r w:rsidRPr="00C23F46">
              <w:rPr>
                <w:rFonts w:cstheme="minorHAnsi"/>
              </w:rPr>
              <w:t>–</w:t>
            </w:r>
            <w:r>
              <w:rPr>
                <w:rFonts w:cstheme="minorHAnsi"/>
              </w:rPr>
              <w:tab/>
            </w:r>
            <w:r w:rsidR="004E4A63" w:rsidRPr="0035349E">
              <w:rPr>
                <w:rFonts w:cstheme="minorHAnsi"/>
              </w:rPr>
              <w:t>WTSA-24</w:t>
            </w:r>
            <w:r w:rsidR="004E4A63" w:rsidRPr="0035349E">
              <w:rPr>
                <w:rFonts w:cstheme="minorHAnsi"/>
                <w:lang w:val="zh-CN"/>
              </w:rPr>
              <w:t>相关活动</w:t>
            </w:r>
            <w:r w:rsidR="004E4A63" w:rsidRPr="0035349E">
              <w:rPr>
                <w:rFonts w:cstheme="minorHAnsi"/>
              </w:rPr>
              <w:t>：</w:t>
            </w:r>
            <w:hyperlink r:id="rId15" w:tgtFrame="_blank" w:history="1">
              <w:r w:rsidR="004E4A63" w:rsidRPr="0035349E">
                <w:rPr>
                  <w:rStyle w:val="Hyperlink"/>
                  <w:rFonts w:cstheme="minorHAnsi"/>
                  <w:lang w:eastAsia="ja-JP"/>
                </w:rPr>
                <w:t>https://www.itu.int/wtsa/2024/related-events/</w:t>
              </w:r>
            </w:hyperlink>
          </w:p>
        </w:tc>
      </w:tr>
    </w:tbl>
    <w:p w14:paraId="72F5CF96" w14:textId="77777777" w:rsidR="00923CF1" w:rsidRPr="006D4EA0" w:rsidRDefault="00923CF1" w:rsidP="00935FF0">
      <w:pPr>
        <w:rPr>
          <w:lang w:eastAsia="zh-CN"/>
        </w:rPr>
      </w:pPr>
    </w:p>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rPr>
          <w:lang w:eastAsia="zh-CN"/>
        </w:rPr>
      </w:pPr>
      <w:r w:rsidRPr="006D4EA0">
        <w:rPr>
          <w:lang w:eastAsia="zh-CN"/>
        </w:rPr>
        <w:br w:type="page"/>
      </w:r>
    </w:p>
    <w:p w14:paraId="2DAD3DE6" w14:textId="039D8544" w:rsidR="004E4A63" w:rsidRPr="00454913" w:rsidRDefault="00C23F46" w:rsidP="00C23F46">
      <w:pPr>
        <w:pStyle w:val="Heading1"/>
        <w:rPr>
          <w:sz w:val="24"/>
          <w:szCs w:val="24"/>
        </w:rPr>
      </w:pPr>
      <w:r>
        <w:rPr>
          <w:rFonts w:hint="eastAsia"/>
          <w:lang w:val="zh-CN" w:eastAsia="zh-CN"/>
        </w:rPr>
        <w:lastRenderedPageBreak/>
        <w:t>1</w:t>
      </w:r>
      <w:r>
        <w:rPr>
          <w:lang w:val="zh-CN" w:eastAsia="zh-CN"/>
        </w:rPr>
        <w:tab/>
      </w:r>
      <w:r w:rsidR="004E4A63" w:rsidRPr="00454913">
        <w:rPr>
          <w:lang w:val="zh-CN"/>
        </w:rPr>
        <w:t>背景</w:t>
      </w:r>
    </w:p>
    <w:p w14:paraId="6A2C79B8" w14:textId="20C8D023" w:rsidR="004E4A63" w:rsidRPr="00C23F46" w:rsidRDefault="004E4A63" w:rsidP="00C23F46">
      <w:pPr>
        <w:ind w:firstLineChars="200" w:firstLine="480"/>
        <w:rPr>
          <w:rFonts w:cstheme="minorHAnsi"/>
          <w:lang w:eastAsia="zh-CN"/>
        </w:rPr>
      </w:pPr>
      <w:r w:rsidRPr="00C23F46">
        <w:rPr>
          <w:rFonts w:cstheme="minorHAnsi"/>
          <w:lang w:val="zh-CN" w:eastAsia="zh-CN"/>
        </w:rPr>
        <w:t>WTSA-24</w:t>
      </w:r>
      <w:r w:rsidRPr="00C23F46">
        <w:rPr>
          <w:rFonts w:cstheme="minorHAnsi"/>
          <w:lang w:val="zh-CN" w:eastAsia="zh-CN"/>
        </w:rPr>
        <w:t>于</w:t>
      </w:r>
      <w:r w:rsidRPr="00C23F46">
        <w:rPr>
          <w:rFonts w:cstheme="minorHAnsi"/>
          <w:lang w:val="zh-CN" w:eastAsia="zh-CN"/>
        </w:rPr>
        <w:t>2024</w:t>
      </w:r>
      <w:r w:rsidRPr="00C23F46">
        <w:rPr>
          <w:rFonts w:cstheme="minorHAnsi"/>
          <w:lang w:val="zh-CN" w:eastAsia="zh-CN"/>
        </w:rPr>
        <w:t>年</w:t>
      </w:r>
      <w:r w:rsidRPr="00C23F46">
        <w:rPr>
          <w:rFonts w:cstheme="minorHAnsi"/>
          <w:lang w:val="zh-CN" w:eastAsia="zh-CN"/>
        </w:rPr>
        <w:t>10</w:t>
      </w:r>
      <w:r w:rsidRPr="00C23F46">
        <w:rPr>
          <w:rFonts w:cstheme="minorHAnsi"/>
          <w:lang w:val="zh-CN" w:eastAsia="zh-CN"/>
        </w:rPr>
        <w:t>月</w:t>
      </w:r>
      <w:r w:rsidRPr="00C23F46">
        <w:rPr>
          <w:rFonts w:cstheme="minorHAnsi"/>
          <w:lang w:val="zh-CN" w:eastAsia="zh-CN"/>
        </w:rPr>
        <w:t>15</w:t>
      </w:r>
      <w:r w:rsidRPr="00C23F46">
        <w:rPr>
          <w:rFonts w:cstheme="minorHAnsi"/>
          <w:lang w:val="zh-CN" w:eastAsia="zh-CN"/>
        </w:rPr>
        <w:t>日至</w:t>
      </w:r>
      <w:r w:rsidRPr="00C23F46">
        <w:rPr>
          <w:rFonts w:cstheme="minorHAnsi"/>
          <w:lang w:val="zh-CN" w:eastAsia="zh-CN"/>
        </w:rPr>
        <w:t>24</w:t>
      </w:r>
      <w:r w:rsidRPr="00C23F46">
        <w:rPr>
          <w:rFonts w:cstheme="minorHAnsi"/>
          <w:lang w:val="zh-CN" w:eastAsia="zh-CN"/>
        </w:rPr>
        <w:t>日在印度新德里举行。来自</w:t>
      </w:r>
      <w:r w:rsidRPr="00C23F46">
        <w:rPr>
          <w:rFonts w:cstheme="minorHAnsi"/>
          <w:lang w:val="zh-CN" w:eastAsia="zh-CN"/>
        </w:rPr>
        <w:t>164</w:t>
      </w:r>
      <w:r w:rsidRPr="00C23F46">
        <w:rPr>
          <w:rFonts w:cstheme="minorHAnsi"/>
          <w:lang w:val="zh-CN" w:eastAsia="zh-CN"/>
        </w:rPr>
        <w:t>个国家的约</w:t>
      </w:r>
      <w:r w:rsidRPr="00C23F46">
        <w:rPr>
          <w:rFonts w:cstheme="minorHAnsi"/>
          <w:lang w:val="zh-CN" w:eastAsia="zh-CN"/>
        </w:rPr>
        <w:t>3</w:t>
      </w:r>
      <w:r w:rsidR="00D97ACC">
        <w:rPr>
          <w:rFonts w:cstheme="minorHAnsi" w:hint="eastAsia"/>
          <w:lang w:val="zh-CN" w:eastAsia="zh-CN"/>
        </w:rPr>
        <w:t xml:space="preserve"> </w:t>
      </w:r>
      <w:r w:rsidRPr="00C23F46">
        <w:rPr>
          <w:rFonts w:cstheme="minorHAnsi"/>
          <w:lang w:val="zh-CN" w:eastAsia="zh-CN"/>
        </w:rPr>
        <w:t>700</w:t>
      </w:r>
      <w:r w:rsidRPr="00C23F46">
        <w:rPr>
          <w:rFonts w:cstheme="minorHAnsi"/>
          <w:lang w:val="zh-CN" w:eastAsia="zh-CN"/>
        </w:rPr>
        <w:t>名代表出席了大会，其中成员国代表人数最多，部长为</w:t>
      </w:r>
      <w:r w:rsidRPr="00C23F46">
        <w:rPr>
          <w:rFonts w:cstheme="minorHAnsi"/>
          <w:lang w:val="zh-CN" w:eastAsia="zh-CN"/>
        </w:rPr>
        <w:t>37</w:t>
      </w:r>
      <w:r w:rsidRPr="00C23F46">
        <w:rPr>
          <w:rFonts w:cstheme="minorHAnsi"/>
          <w:lang w:val="zh-CN" w:eastAsia="zh-CN"/>
        </w:rPr>
        <w:t>位。</w:t>
      </w:r>
      <w:r w:rsidRPr="00C23F46">
        <w:rPr>
          <w:rFonts w:cstheme="minorHAnsi"/>
          <w:lang w:val="zh-CN" w:eastAsia="zh-CN"/>
        </w:rPr>
        <w:t>WTSA-24</w:t>
      </w:r>
      <w:r w:rsidRPr="00C23F46">
        <w:rPr>
          <w:rFonts w:cstheme="minorHAnsi"/>
          <w:lang w:val="zh-CN" w:eastAsia="zh-CN"/>
        </w:rPr>
        <w:t>也是日内瓦以外所举行会议中女性参与率最高（</w:t>
      </w:r>
      <w:r w:rsidRPr="00C23F46">
        <w:rPr>
          <w:rFonts w:cstheme="minorHAnsi"/>
          <w:lang w:val="zh-CN" w:eastAsia="zh-CN"/>
        </w:rPr>
        <w:t>27%</w:t>
      </w:r>
      <w:r w:rsidRPr="00C23F46">
        <w:rPr>
          <w:rFonts w:cstheme="minorHAnsi"/>
          <w:lang w:val="zh-CN" w:eastAsia="zh-CN"/>
        </w:rPr>
        <w:t>）的会议。</w:t>
      </w:r>
    </w:p>
    <w:p w14:paraId="47466787" w14:textId="77777777" w:rsidR="004E4A63" w:rsidRPr="00C23F46" w:rsidRDefault="004E4A63" w:rsidP="00C23F46">
      <w:pPr>
        <w:ind w:firstLineChars="200" w:firstLine="464"/>
        <w:rPr>
          <w:rFonts w:cstheme="minorHAnsi"/>
          <w:spacing w:val="-4"/>
        </w:rPr>
      </w:pPr>
      <w:r w:rsidRPr="00C23F46">
        <w:rPr>
          <w:rFonts w:cstheme="minorHAnsi"/>
          <w:spacing w:val="-4"/>
          <w:lang w:val="zh-CN"/>
        </w:rPr>
        <w:t>来自印度的</w:t>
      </w:r>
      <w:r w:rsidRPr="00C23F46">
        <w:rPr>
          <w:rFonts w:cstheme="minorHAnsi"/>
          <w:spacing w:val="-4"/>
        </w:rPr>
        <w:t>Ritu Ranjan Mittar</w:t>
      </w:r>
      <w:r w:rsidRPr="00C23F46">
        <w:rPr>
          <w:rFonts w:cstheme="minorHAnsi"/>
          <w:spacing w:val="-4"/>
          <w:lang w:val="zh-CN"/>
        </w:rPr>
        <w:t>先生担任主席。印度总理纳伦德拉</w:t>
      </w:r>
      <w:r w:rsidRPr="00C23F46">
        <w:rPr>
          <w:rFonts w:cstheme="minorHAnsi"/>
          <w:spacing w:val="-4"/>
        </w:rPr>
        <w:t>·</w:t>
      </w:r>
      <w:r w:rsidRPr="00C23F46">
        <w:rPr>
          <w:rFonts w:cstheme="minorHAnsi"/>
          <w:spacing w:val="-4"/>
          <w:lang w:val="zh-CN"/>
        </w:rPr>
        <w:t>莫迪阁下出席了开幕式。</w:t>
      </w:r>
    </w:p>
    <w:p w14:paraId="72FE7E28" w14:textId="77777777" w:rsidR="004E4A63" w:rsidRPr="00C23F46" w:rsidRDefault="004E4A63" w:rsidP="00C23F46">
      <w:pPr>
        <w:ind w:firstLineChars="200" w:firstLine="480"/>
        <w:rPr>
          <w:rFonts w:cstheme="minorHAnsi"/>
        </w:rPr>
      </w:pPr>
      <w:r w:rsidRPr="00C23F46">
        <w:rPr>
          <w:rFonts w:cstheme="minorHAnsi"/>
        </w:rPr>
        <w:t>WTSA-24</w:t>
      </w:r>
      <w:r w:rsidRPr="00C23F46">
        <w:rPr>
          <w:rFonts w:cstheme="minorHAnsi"/>
          <w:lang w:val="zh-CN"/>
        </w:rPr>
        <w:t>期间举办了</w:t>
      </w:r>
      <w:r w:rsidRPr="00C23F46">
        <w:rPr>
          <w:rFonts w:cstheme="minorHAnsi"/>
        </w:rPr>
        <w:t>20</w:t>
      </w:r>
      <w:r w:rsidRPr="00C23F46">
        <w:rPr>
          <w:rFonts w:cstheme="minorHAnsi"/>
          <w:lang w:val="zh-CN"/>
        </w:rPr>
        <w:t>多场并行活动</w:t>
      </w:r>
      <w:r w:rsidRPr="00C23F46">
        <w:rPr>
          <w:rFonts w:cstheme="minorHAnsi"/>
        </w:rPr>
        <w:t>（</w:t>
      </w:r>
      <w:r w:rsidRPr="00C23F46">
        <w:rPr>
          <w:rFonts w:cstheme="minorHAnsi"/>
          <w:lang w:val="zh-CN"/>
        </w:rPr>
        <w:t>更多信息见</w:t>
      </w:r>
      <w:hyperlink r:id="rId16" w:history="1">
        <w:r w:rsidRPr="00C23F46">
          <w:rPr>
            <w:rStyle w:val="Hyperlink"/>
            <w:rFonts w:cstheme="minorHAnsi"/>
          </w:rPr>
          <w:t>https://www.itu.int/wtsa/2024/related-events/</w:t>
        </w:r>
      </w:hyperlink>
      <w:r w:rsidRPr="00C23F46">
        <w:rPr>
          <w:rFonts w:cstheme="minorHAnsi"/>
        </w:rPr>
        <w:t>）</w:t>
      </w:r>
    </w:p>
    <w:p w14:paraId="283AB5C0" w14:textId="77777777" w:rsidR="004E4A63" w:rsidRPr="00C23F46" w:rsidRDefault="004E4A63" w:rsidP="00C23F46">
      <w:pPr>
        <w:ind w:firstLineChars="200" w:firstLine="480"/>
        <w:rPr>
          <w:rFonts w:cstheme="minorHAnsi"/>
          <w:lang w:eastAsia="zh-CN"/>
        </w:rPr>
      </w:pPr>
      <w:r w:rsidRPr="00C23F46">
        <w:rPr>
          <w:rFonts w:cstheme="minorHAnsi"/>
          <w:lang w:val="zh-CN" w:eastAsia="zh-CN"/>
        </w:rPr>
        <w:t>大会之前，于</w:t>
      </w:r>
      <w:r w:rsidRPr="00C23F46">
        <w:rPr>
          <w:rFonts w:cstheme="minorHAnsi"/>
          <w:lang w:val="zh-CN" w:eastAsia="zh-CN"/>
        </w:rPr>
        <w:t>2024</w:t>
      </w:r>
      <w:r w:rsidRPr="00C23F46">
        <w:rPr>
          <w:rFonts w:cstheme="minorHAnsi"/>
          <w:lang w:val="zh-CN" w:eastAsia="zh-CN"/>
        </w:rPr>
        <w:t>年</w:t>
      </w:r>
      <w:r w:rsidRPr="00C23F46">
        <w:rPr>
          <w:rFonts w:cstheme="minorHAnsi"/>
          <w:lang w:val="zh-CN" w:eastAsia="zh-CN"/>
        </w:rPr>
        <w:t>10</w:t>
      </w:r>
      <w:r w:rsidRPr="00C23F46">
        <w:rPr>
          <w:rFonts w:cstheme="minorHAnsi"/>
          <w:lang w:val="zh-CN" w:eastAsia="zh-CN"/>
        </w:rPr>
        <w:t>月</w:t>
      </w:r>
      <w:r w:rsidRPr="00C23F46">
        <w:rPr>
          <w:rFonts w:cstheme="minorHAnsi"/>
          <w:lang w:val="zh-CN" w:eastAsia="zh-CN"/>
        </w:rPr>
        <w:t>14</w:t>
      </w:r>
      <w:r w:rsidRPr="00C23F46">
        <w:rPr>
          <w:rFonts w:cstheme="minorHAnsi"/>
          <w:lang w:val="zh-CN" w:eastAsia="zh-CN"/>
        </w:rPr>
        <w:t>日举行了全球标准专题研讨会。</w:t>
      </w:r>
    </w:p>
    <w:p w14:paraId="6F5B4BE8" w14:textId="52E58E2E" w:rsidR="004E4A63" w:rsidRPr="00C23F46" w:rsidRDefault="00C23F46" w:rsidP="00C23F46">
      <w:pPr>
        <w:pStyle w:val="Heading1"/>
        <w:rPr>
          <w:rFonts w:cstheme="minorHAnsi" w:hint="eastAsia"/>
          <w:sz w:val="24"/>
          <w:szCs w:val="24"/>
          <w:lang w:eastAsia="zh-CN"/>
        </w:rPr>
      </w:pPr>
      <w:r w:rsidRPr="00C23F46">
        <w:rPr>
          <w:rFonts w:cstheme="minorHAnsi"/>
          <w:lang w:val="zh-CN" w:eastAsia="zh-CN"/>
        </w:rPr>
        <w:t>2</w:t>
      </w:r>
      <w:r w:rsidRPr="00C23F46">
        <w:rPr>
          <w:rFonts w:cstheme="minorHAnsi"/>
          <w:lang w:val="zh-CN" w:eastAsia="zh-CN"/>
        </w:rPr>
        <w:tab/>
      </w:r>
      <w:r w:rsidR="004E4A63" w:rsidRPr="00C23F46">
        <w:rPr>
          <w:rFonts w:cstheme="minorHAnsi"/>
          <w:lang w:val="zh-CN"/>
        </w:rPr>
        <w:t>主要亮点</w:t>
      </w:r>
    </w:p>
    <w:p w14:paraId="1C7BF639" w14:textId="77777777" w:rsidR="004E4A63" w:rsidRPr="00D97ACC" w:rsidRDefault="004E4A63" w:rsidP="0095254B">
      <w:pPr>
        <w:pStyle w:val="Headingi"/>
        <w:rPr>
          <w:u w:val="single"/>
          <w:lang w:eastAsia="zh-CN"/>
        </w:rPr>
      </w:pPr>
      <w:r w:rsidRPr="00D97ACC">
        <w:rPr>
          <w:u w:val="single"/>
          <w:lang w:val="zh-CN" w:eastAsia="zh-CN"/>
        </w:rPr>
        <w:t>ITU-T</w:t>
      </w:r>
      <w:r w:rsidRPr="00D97ACC">
        <w:rPr>
          <w:u w:val="single"/>
          <w:lang w:val="zh-CN" w:eastAsia="zh-CN"/>
        </w:rPr>
        <w:t>研究组</w:t>
      </w:r>
    </w:p>
    <w:p w14:paraId="5AA1B4C2" w14:textId="403BEABE" w:rsidR="004E4A63" w:rsidRPr="00C23F46" w:rsidRDefault="00C23F46" w:rsidP="00C23F46">
      <w:pPr>
        <w:pStyle w:val="enumlev1"/>
        <w:rPr>
          <w:lang w:eastAsia="zh-CN"/>
        </w:rPr>
      </w:pPr>
      <w:r w:rsidRPr="001E755D">
        <w:rPr>
          <w:lang w:val="fr-FR" w:eastAsia="zh-CN"/>
        </w:rPr>
        <w:t>•</w:t>
      </w:r>
      <w:r w:rsidRPr="001E755D">
        <w:rPr>
          <w:lang w:val="fr-FR" w:eastAsia="zh-CN"/>
        </w:rPr>
        <w:tab/>
      </w:r>
      <w:r w:rsidR="004E4A63" w:rsidRPr="00C23F46">
        <w:rPr>
          <w:lang w:val="zh-CN" w:eastAsia="zh-CN"/>
        </w:rPr>
        <w:t>ITU-T</w:t>
      </w:r>
      <w:r w:rsidR="004E4A63" w:rsidRPr="00C23F46">
        <w:rPr>
          <w:lang w:val="zh-CN" w:eastAsia="zh-CN"/>
        </w:rPr>
        <w:t>第</w:t>
      </w:r>
      <w:r w:rsidR="004E4A63" w:rsidRPr="00C23F46">
        <w:rPr>
          <w:lang w:val="zh-CN" w:eastAsia="zh-CN"/>
        </w:rPr>
        <w:t>9</w:t>
      </w:r>
      <w:r w:rsidR="004E4A63" w:rsidRPr="00C23F46">
        <w:rPr>
          <w:lang w:val="zh-CN" w:eastAsia="zh-CN"/>
        </w:rPr>
        <w:t>研究组（宽带有线和电视）和第</w:t>
      </w:r>
      <w:r w:rsidR="004E4A63" w:rsidRPr="00C23F46">
        <w:rPr>
          <w:lang w:val="zh-CN" w:eastAsia="zh-CN"/>
        </w:rPr>
        <w:t>16</w:t>
      </w:r>
      <w:r w:rsidR="004E4A63" w:rsidRPr="00C23F46">
        <w:rPr>
          <w:lang w:val="zh-CN" w:eastAsia="zh-CN"/>
        </w:rPr>
        <w:t>研究组（多媒体和相关数字技术）合并为一个新的研究组</w:t>
      </w:r>
      <w:r w:rsidR="00D97ACC">
        <w:rPr>
          <w:rFonts w:hint="eastAsia"/>
          <w:lang w:val="zh-CN" w:eastAsia="zh-CN"/>
        </w:rPr>
        <w:t xml:space="preserve"> </w:t>
      </w:r>
      <w:r w:rsidR="00D97ACC" w:rsidRPr="00D97ACC">
        <w:rPr>
          <w:lang w:val="zh-CN" w:eastAsia="zh-CN"/>
        </w:rPr>
        <w:t>–</w:t>
      </w:r>
      <w:r w:rsidR="00D97ACC">
        <w:rPr>
          <w:rFonts w:hint="eastAsia"/>
          <w:lang w:val="zh-CN" w:eastAsia="zh-CN"/>
        </w:rPr>
        <w:t xml:space="preserve"> </w:t>
      </w:r>
      <w:r w:rsidR="004E4A63" w:rsidRPr="00C23F46">
        <w:rPr>
          <w:lang w:val="zh-CN" w:eastAsia="zh-CN"/>
        </w:rPr>
        <w:t>第</w:t>
      </w:r>
      <w:r w:rsidR="004E4A63" w:rsidRPr="00C23F46">
        <w:rPr>
          <w:lang w:val="zh-CN" w:eastAsia="zh-CN"/>
        </w:rPr>
        <w:t>21</w:t>
      </w:r>
      <w:r w:rsidR="004E4A63" w:rsidRPr="00C23F46">
        <w:rPr>
          <w:lang w:val="zh-CN" w:eastAsia="zh-CN"/>
        </w:rPr>
        <w:t>研究组（多媒体、内容交付和有线电视技术）。</w:t>
      </w:r>
    </w:p>
    <w:p w14:paraId="08A05E55" w14:textId="1BB43B61" w:rsidR="004E4A63" w:rsidRPr="00C23F46" w:rsidRDefault="00C23F46" w:rsidP="00C23F46">
      <w:pPr>
        <w:pStyle w:val="enumlev1"/>
        <w:rPr>
          <w:lang w:eastAsia="zh-CN"/>
        </w:rPr>
      </w:pPr>
      <w:r w:rsidRPr="001E755D">
        <w:rPr>
          <w:lang w:val="fr-FR" w:eastAsia="zh-CN"/>
        </w:rPr>
        <w:t>•</w:t>
      </w:r>
      <w:r w:rsidRPr="001E755D">
        <w:rPr>
          <w:lang w:val="fr-FR" w:eastAsia="zh-CN"/>
        </w:rPr>
        <w:tab/>
      </w:r>
      <w:r w:rsidR="004E4A63" w:rsidRPr="00C23F46">
        <w:rPr>
          <w:lang w:val="zh-CN" w:eastAsia="zh-CN"/>
        </w:rPr>
        <w:t>其它十个研究组保留不变。</w:t>
      </w:r>
    </w:p>
    <w:p w14:paraId="0B4F8CEB" w14:textId="1DBD5725" w:rsidR="004E4A63" w:rsidRPr="00C23F46" w:rsidRDefault="00C23F46" w:rsidP="00C23F46">
      <w:pPr>
        <w:pStyle w:val="enumlev1"/>
        <w:rPr>
          <w:lang w:eastAsia="zh-CN"/>
        </w:rPr>
      </w:pPr>
      <w:r w:rsidRPr="001E755D">
        <w:rPr>
          <w:lang w:val="fr-FR" w:eastAsia="zh-CN"/>
        </w:rPr>
        <w:t>•</w:t>
      </w:r>
      <w:r w:rsidRPr="001E755D">
        <w:rPr>
          <w:lang w:val="fr-FR" w:eastAsia="zh-CN"/>
        </w:rPr>
        <w:tab/>
      </w:r>
      <w:r w:rsidR="004E4A63" w:rsidRPr="00C23F46">
        <w:rPr>
          <w:lang w:val="zh-CN" w:eastAsia="zh-CN"/>
        </w:rPr>
        <w:t>十个研究组经过更新的职责范围（第</w:t>
      </w:r>
      <w:r w:rsidR="004E4A63" w:rsidRPr="00C23F46">
        <w:rPr>
          <w:lang w:val="zh-CN" w:eastAsia="zh-CN"/>
        </w:rPr>
        <w:t>2</w:t>
      </w:r>
      <w:r w:rsidR="004E4A63" w:rsidRPr="00C23F46">
        <w:rPr>
          <w:lang w:val="zh-CN" w:eastAsia="zh-CN"/>
        </w:rPr>
        <w:t>号决议）和新课题获得批准。第</w:t>
      </w:r>
      <w:r w:rsidR="004E4A63" w:rsidRPr="00C23F46">
        <w:rPr>
          <w:lang w:val="zh-CN" w:eastAsia="zh-CN"/>
        </w:rPr>
        <w:t>2</w:t>
      </w:r>
      <w:r w:rsidR="004E4A63" w:rsidRPr="00C23F46">
        <w:rPr>
          <w:lang w:val="zh-CN" w:eastAsia="zh-CN"/>
        </w:rPr>
        <w:t>号决议见会议录草案（</w:t>
      </w:r>
      <w:hyperlink r:id="rId17">
        <w:r w:rsidR="004E4A63" w:rsidRPr="00C23F46">
          <w:rPr>
            <w:rStyle w:val="Hyperlink"/>
            <w:rFonts w:cstheme="minorHAnsi"/>
            <w:lang w:eastAsia="zh-CN"/>
          </w:rPr>
          <w:t>https://www.itu.int/pub/T-REG-WTSADRAFT-2024</w:t>
        </w:r>
      </w:hyperlink>
      <w:r w:rsidR="004E4A63" w:rsidRPr="00C23F46">
        <w:rPr>
          <w:lang w:val="zh-CN" w:eastAsia="zh-CN"/>
        </w:rPr>
        <w:t>），课题案文见各更新的研究组网页（</w:t>
      </w:r>
      <w:hyperlink r:id="rId18">
        <w:r w:rsidR="004E4A63" w:rsidRPr="00C23F46">
          <w:rPr>
            <w:rStyle w:val="Hyperlink"/>
            <w:rFonts w:cstheme="minorHAnsi"/>
            <w:lang w:eastAsia="zh-CN"/>
          </w:rPr>
          <w:t>https://www.itu.int/en/ITU-T/studygroups/2025-2028</w:t>
        </w:r>
      </w:hyperlink>
      <w:r w:rsidR="004E4A63" w:rsidRPr="00C23F46">
        <w:rPr>
          <w:lang w:val="zh-CN" w:eastAsia="zh-CN"/>
        </w:rPr>
        <w:t>）。</w:t>
      </w:r>
    </w:p>
    <w:p w14:paraId="05DDC308" w14:textId="77777777" w:rsidR="004E4A63" w:rsidRPr="00D97ACC" w:rsidRDefault="004E4A63" w:rsidP="0095254B">
      <w:pPr>
        <w:pStyle w:val="Headingi"/>
        <w:rPr>
          <w:i/>
          <w:iCs/>
          <w:u w:val="single"/>
        </w:rPr>
      </w:pPr>
      <w:r w:rsidRPr="00D97ACC">
        <w:rPr>
          <w:u w:val="single"/>
          <w:lang w:val="zh-CN"/>
        </w:rPr>
        <w:t>ITU-T</w:t>
      </w:r>
      <w:r w:rsidRPr="00D97ACC">
        <w:rPr>
          <w:u w:val="single"/>
          <w:lang w:val="zh-CN"/>
        </w:rPr>
        <w:t>十个研究组、</w:t>
      </w:r>
      <w:r w:rsidRPr="00D97ACC">
        <w:rPr>
          <w:u w:val="single"/>
          <w:lang w:val="zh-CN"/>
        </w:rPr>
        <w:t>TSAG</w:t>
      </w:r>
      <w:r w:rsidRPr="00D97ACC">
        <w:rPr>
          <w:u w:val="single"/>
          <w:lang w:val="zh-CN"/>
        </w:rPr>
        <w:t>和</w:t>
      </w:r>
      <w:r w:rsidRPr="00D97ACC">
        <w:rPr>
          <w:u w:val="single"/>
          <w:lang w:val="zh-CN"/>
        </w:rPr>
        <w:t>SCV</w:t>
      </w:r>
      <w:r w:rsidRPr="00D97ACC">
        <w:rPr>
          <w:u w:val="single"/>
          <w:lang w:val="zh-CN"/>
        </w:rPr>
        <w:t>正副主席的任命</w:t>
      </w:r>
    </w:p>
    <w:p w14:paraId="278FAB1A" w14:textId="6F8562DF" w:rsidR="004E4A63" w:rsidRPr="00C23F46" w:rsidRDefault="00C23F46" w:rsidP="00C23F46">
      <w:pPr>
        <w:pStyle w:val="enumlev1"/>
      </w:pPr>
      <w:r w:rsidRPr="00C23F46">
        <w:t>•</w:t>
      </w:r>
      <w:r w:rsidRPr="00C23F46">
        <w:tab/>
      </w:r>
      <w:r w:rsidR="004E4A63" w:rsidRPr="00C23F46">
        <w:rPr>
          <w:lang w:val="zh-CN"/>
        </w:rPr>
        <w:t>所任命的主席和副主席名单见会议录草案第</w:t>
      </w:r>
      <w:r w:rsidR="004E4A63" w:rsidRPr="00C23F46">
        <w:t>4</w:t>
      </w:r>
      <w:r w:rsidR="004E4A63" w:rsidRPr="00C23F46">
        <w:rPr>
          <w:lang w:val="zh-CN"/>
        </w:rPr>
        <w:t>部分</w:t>
      </w:r>
      <w:r w:rsidR="004E4A63" w:rsidRPr="00C23F46">
        <w:t>（</w:t>
      </w:r>
      <w:hyperlink r:id="rId19" w:history="1">
        <w:r w:rsidR="004E4A63" w:rsidRPr="00C23F46">
          <w:rPr>
            <w:rStyle w:val="Hyperlink"/>
            <w:rFonts w:cstheme="minorHAnsi"/>
            <w:lang w:eastAsia="ja-JP"/>
          </w:rPr>
          <w:t>https://www.itu.int/pub/T-REG-WTSADRAFT-2024</w:t>
        </w:r>
      </w:hyperlink>
      <w:r w:rsidR="004E4A63" w:rsidRPr="00C23F46">
        <w:t>）</w:t>
      </w:r>
      <w:r w:rsidR="004E4A63" w:rsidRPr="00C23F46">
        <w:rPr>
          <w:lang w:val="zh-CN"/>
        </w:rPr>
        <w:t>。</w:t>
      </w:r>
    </w:p>
    <w:p w14:paraId="4DA3C9D4" w14:textId="77777777" w:rsidR="004E4A63" w:rsidRPr="00D97ACC" w:rsidRDefault="004E4A63" w:rsidP="0095254B">
      <w:pPr>
        <w:pStyle w:val="Headingi"/>
        <w:rPr>
          <w:i/>
          <w:iCs/>
          <w:u w:val="single"/>
          <w:lang w:eastAsia="zh-CN"/>
        </w:rPr>
      </w:pPr>
      <w:r w:rsidRPr="00D97ACC">
        <w:rPr>
          <w:u w:val="single"/>
          <w:lang w:val="zh-CN" w:eastAsia="zh-CN"/>
        </w:rPr>
        <w:t>批准新的和经修订的</w:t>
      </w:r>
      <w:r w:rsidRPr="00D97ACC">
        <w:rPr>
          <w:u w:val="single"/>
          <w:lang w:val="zh-CN" w:eastAsia="zh-CN"/>
        </w:rPr>
        <w:t>WTSA</w:t>
      </w:r>
      <w:r w:rsidRPr="00D97ACC">
        <w:rPr>
          <w:u w:val="single"/>
          <w:lang w:val="zh-CN" w:eastAsia="zh-CN"/>
        </w:rPr>
        <w:t>决议和</w:t>
      </w:r>
      <w:r w:rsidRPr="00D97ACC">
        <w:rPr>
          <w:u w:val="single"/>
          <w:lang w:val="zh-CN" w:eastAsia="zh-CN"/>
        </w:rPr>
        <w:t>ITU-T</w:t>
      </w:r>
      <w:r w:rsidRPr="00D97ACC">
        <w:rPr>
          <w:u w:val="single"/>
          <w:lang w:val="zh-CN" w:eastAsia="zh-CN"/>
        </w:rPr>
        <w:t>建议书</w:t>
      </w:r>
    </w:p>
    <w:p w14:paraId="1F82AB80" w14:textId="4D6CEDD2" w:rsidR="004E4A63" w:rsidRPr="00C23F46" w:rsidRDefault="00C23F46" w:rsidP="00C23F46">
      <w:pPr>
        <w:pStyle w:val="enumlev1"/>
        <w:rPr>
          <w:lang w:eastAsia="zh-CN"/>
        </w:rPr>
      </w:pPr>
      <w:r w:rsidRPr="001E755D">
        <w:rPr>
          <w:lang w:val="fr-FR" w:eastAsia="zh-CN"/>
        </w:rPr>
        <w:t>•</w:t>
      </w:r>
      <w:r w:rsidRPr="001E755D">
        <w:rPr>
          <w:lang w:val="fr-FR" w:eastAsia="zh-CN"/>
        </w:rPr>
        <w:tab/>
      </w:r>
      <w:r w:rsidR="004E4A63" w:rsidRPr="00C23F46">
        <w:rPr>
          <w:lang w:val="zh-CN" w:eastAsia="zh-CN"/>
        </w:rPr>
        <w:t>八份新决议（第</w:t>
      </w:r>
      <w:r w:rsidR="004E4A63" w:rsidRPr="00C23F46">
        <w:rPr>
          <w:lang w:val="zh-CN" w:eastAsia="zh-CN"/>
        </w:rPr>
        <w:t>101</w:t>
      </w:r>
      <w:r w:rsidR="004E4A63" w:rsidRPr="00C23F46">
        <w:rPr>
          <w:lang w:val="zh-CN" w:eastAsia="zh-CN"/>
        </w:rPr>
        <w:t>至</w:t>
      </w:r>
      <w:r w:rsidR="004E4A63" w:rsidRPr="00C23F46">
        <w:rPr>
          <w:lang w:val="zh-CN" w:eastAsia="zh-CN"/>
        </w:rPr>
        <w:t>108</w:t>
      </w:r>
      <w:r w:rsidR="004E4A63" w:rsidRPr="00C23F46">
        <w:rPr>
          <w:lang w:val="zh-CN" w:eastAsia="zh-CN"/>
        </w:rPr>
        <w:t>号决议）</w:t>
      </w:r>
    </w:p>
    <w:p w14:paraId="72FA0D09" w14:textId="477BB7C2" w:rsidR="004E4A63" w:rsidRPr="00C23F46" w:rsidRDefault="00C23F46" w:rsidP="00C23F46">
      <w:pPr>
        <w:pStyle w:val="enumlev1"/>
        <w:rPr>
          <w:lang w:eastAsia="zh-CN"/>
        </w:rPr>
      </w:pPr>
      <w:r w:rsidRPr="001E755D">
        <w:rPr>
          <w:lang w:val="fr-FR" w:eastAsia="zh-CN"/>
        </w:rPr>
        <w:t>•</w:t>
      </w:r>
      <w:r w:rsidRPr="001E755D">
        <w:rPr>
          <w:lang w:val="fr-FR" w:eastAsia="zh-CN"/>
        </w:rPr>
        <w:tab/>
      </w:r>
      <w:r w:rsidR="004E4A63" w:rsidRPr="00C23F46">
        <w:rPr>
          <w:lang w:val="zh-CN" w:eastAsia="zh-CN"/>
        </w:rPr>
        <w:t>44</w:t>
      </w:r>
      <w:r w:rsidR="004E4A63" w:rsidRPr="00C23F46">
        <w:rPr>
          <w:lang w:val="zh-CN" w:eastAsia="zh-CN"/>
        </w:rPr>
        <w:t>份经修订的决议（第</w:t>
      </w:r>
      <w:r w:rsidR="004E4A63" w:rsidRPr="00C23F46">
        <w:rPr>
          <w:lang w:val="zh-CN" w:eastAsia="zh-CN"/>
        </w:rPr>
        <w:t>2</w:t>
      </w:r>
      <w:r w:rsidR="004E4A63" w:rsidRPr="00C23F46">
        <w:rPr>
          <w:lang w:val="zh-CN" w:eastAsia="zh-CN"/>
        </w:rPr>
        <w:t>、</w:t>
      </w:r>
      <w:r w:rsidR="004E4A63" w:rsidRPr="00C23F46">
        <w:rPr>
          <w:lang w:val="zh-CN" w:eastAsia="zh-CN"/>
        </w:rPr>
        <w:t>7</w:t>
      </w:r>
      <w:r w:rsidR="004E4A63" w:rsidRPr="00C23F46">
        <w:rPr>
          <w:lang w:val="zh-CN" w:eastAsia="zh-CN"/>
        </w:rPr>
        <w:t>、</w:t>
      </w:r>
      <w:r w:rsidR="004E4A63" w:rsidRPr="00C23F46">
        <w:rPr>
          <w:lang w:val="zh-CN" w:eastAsia="zh-CN"/>
        </w:rPr>
        <w:t>11</w:t>
      </w:r>
      <w:r w:rsidR="004E4A63" w:rsidRPr="00C23F46">
        <w:rPr>
          <w:lang w:val="zh-CN" w:eastAsia="zh-CN"/>
        </w:rPr>
        <w:t>、</w:t>
      </w:r>
      <w:r w:rsidR="004E4A63" w:rsidRPr="00C23F46">
        <w:rPr>
          <w:lang w:val="zh-CN" w:eastAsia="zh-CN"/>
        </w:rPr>
        <w:t>18</w:t>
      </w:r>
      <w:r w:rsidR="004E4A63" w:rsidRPr="00C23F46">
        <w:rPr>
          <w:lang w:val="zh-CN" w:eastAsia="zh-CN"/>
        </w:rPr>
        <w:t>、</w:t>
      </w:r>
      <w:r w:rsidR="004E4A63" w:rsidRPr="00C23F46">
        <w:rPr>
          <w:lang w:val="zh-CN" w:eastAsia="zh-CN"/>
        </w:rPr>
        <w:t>20</w:t>
      </w:r>
      <w:r w:rsidR="004E4A63" w:rsidRPr="00C23F46">
        <w:rPr>
          <w:lang w:val="zh-CN" w:eastAsia="zh-CN"/>
        </w:rPr>
        <w:t>、</w:t>
      </w:r>
      <w:r w:rsidR="004E4A63" w:rsidRPr="00C23F46">
        <w:rPr>
          <w:lang w:val="zh-CN" w:eastAsia="zh-CN"/>
        </w:rPr>
        <w:t>22</w:t>
      </w:r>
      <w:r w:rsidR="004E4A63" w:rsidRPr="00C23F46">
        <w:rPr>
          <w:lang w:val="zh-CN" w:eastAsia="zh-CN"/>
        </w:rPr>
        <w:t>、</w:t>
      </w:r>
      <w:r w:rsidR="004E4A63" w:rsidRPr="00C23F46">
        <w:rPr>
          <w:lang w:val="zh-CN" w:eastAsia="zh-CN"/>
        </w:rPr>
        <w:t>29</w:t>
      </w:r>
      <w:r w:rsidR="004E4A63" w:rsidRPr="00C23F46">
        <w:rPr>
          <w:lang w:val="zh-CN" w:eastAsia="zh-CN"/>
        </w:rPr>
        <w:t>、</w:t>
      </w:r>
      <w:r w:rsidR="004E4A63" w:rsidRPr="00C23F46">
        <w:rPr>
          <w:lang w:val="zh-CN" w:eastAsia="zh-CN"/>
        </w:rPr>
        <w:t>32</w:t>
      </w:r>
      <w:r w:rsidR="004E4A63" w:rsidRPr="00C23F46">
        <w:rPr>
          <w:lang w:val="zh-CN" w:eastAsia="zh-CN"/>
        </w:rPr>
        <w:t>、</w:t>
      </w:r>
      <w:r w:rsidR="004E4A63" w:rsidRPr="00C23F46">
        <w:rPr>
          <w:lang w:val="zh-CN" w:eastAsia="zh-CN"/>
        </w:rPr>
        <w:t>34</w:t>
      </w:r>
      <w:r w:rsidR="004E4A63" w:rsidRPr="00C23F46">
        <w:rPr>
          <w:lang w:val="zh-CN" w:eastAsia="zh-CN"/>
        </w:rPr>
        <w:t>、</w:t>
      </w:r>
      <w:r w:rsidR="004E4A63" w:rsidRPr="00C23F46">
        <w:rPr>
          <w:lang w:val="zh-CN" w:eastAsia="zh-CN"/>
        </w:rPr>
        <w:t>40</w:t>
      </w:r>
      <w:r w:rsidR="004E4A63" w:rsidRPr="00C23F46">
        <w:rPr>
          <w:lang w:val="zh-CN" w:eastAsia="zh-CN"/>
        </w:rPr>
        <w:t>、</w:t>
      </w:r>
      <w:r w:rsidR="004E4A63" w:rsidRPr="00C23F46">
        <w:rPr>
          <w:lang w:val="zh-CN" w:eastAsia="zh-CN"/>
        </w:rPr>
        <w:t>43</w:t>
      </w:r>
      <w:r w:rsidR="004E4A63" w:rsidRPr="00C23F46">
        <w:rPr>
          <w:lang w:val="zh-CN" w:eastAsia="zh-CN"/>
        </w:rPr>
        <w:t>、</w:t>
      </w:r>
      <w:r w:rsidR="004E4A63" w:rsidRPr="00C23F46">
        <w:rPr>
          <w:lang w:val="zh-CN" w:eastAsia="zh-CN"/>
        </w:rPr>
        <w:t>44</w:t>
      </w:r>
      <w:r w:rsidR="004E4A63" w:rsidRPr="00C23F46">
        <w:rPr>
          <w:lang w:val="zh-CN" w:eastAsia="zh-CN"/>
        </w:rPr>
        <w:t>、</w:t>
      </w:r>
      <w:r w:rsidR="004E4A63" w:rsidRPr="00C23F46">
        <w:rPr>
          <w:lang w:val="zh-CN" w:eastAsia="zh-CN"/>
        </w:rPr>
        <w:t>48</w:t>
      </w:r>
      <w:r w:rsidR="004E4A63" w:rsidRPr="00C23F46">
        <w:rPr>
          <w:lang w:val="zh-CN" w:eastAsia="zh-CN"/>
        </w:rPr>
        <w:t>、</w:t>
      </w:r>
      <w:r w:rsidR="004E4A63" w:rsidRPr="00C23F46">
        <w:rPr>
          <w:lang w:val="zh-CN" w:eastAsia="zh-CN"/>
        </w:rPr>
        <w:t>50</w:t>
      </w:r>
      <w:r w:rsidR="004E4A63" w:rsidRPr="00C23F46">
        <w:rPr>
          <w:lang w:val="zh-CN" w:eastAsia="zh-CN"/>
        </w:rPr>
        <w:t>、</w:t>
      </w:r>
      <w:r w:rsidR="004E4A63" w:rsidRPr="00C23F46">
        <w:rPr>
          <w:lang w:val="zh-CN" w:eastAsia="zh-CN"/>
        </w:rPr>
        <w:t>52</w:t>
      </w:r>
      <w:r w:rsidR="004E4A63" w:rsidRPr="00C23F46">
        <w:rPr>
          <w:lang w:val="zh-CN" w:eastAsia="zh-CN"/>
        </w:rPr>
        <w:t>、</w:t>
      </w:r>
      <w:r w:rsidR="004E4A63" w:rsidRPr="00C23F46">
        <w:rPr>
          <w:lang w:val="zh-CN" w:eastAsia="zh-CN"/>
        </w:rPr>
        <w:t>54</w:t>
      </w:r>
      <w:r w:rsidR="004E4A63" w:rsidRPr="00C23F46">
        <w:rPr>
          <w:lang w:val="zh-CN" w:eastAsia="zh-CN"/>
        </w:rPr>
        <w:t>、</w:t>
      </w:r>
      <w:r w:rsidR="004E4A63" w:rsidRPr="00C23F46">
        <w:rPr>
          <w:lang w:val="zh-CN" w:eastAsia="zh-CN"/>
        </w:rPr>
        <w:t>55</w:t>
      </w:r>
      <w:r w:rsidR="004E4A63" w:rsidRPr="00C23F46">
        <w:rPr>
          <w:lang w:val="zh-CN" w:eastAsia="zh-CN"/>
        </w:rPr>
        <w:t>、</w:t>
      </w:r>
      <w:r w:rsidR="004E4A63" w:rsidRPr="00C23F46">
        <w:rPr>
          <w:lang w:val="zh-CN" w:eastAsia="zh-CN"/>
        </w:rPr>
        <w:t>58</w:t>
      </w:r>
      <w:r w:rsidR="004E4A63" w:rsidRPr="00C23F46">
        <w:rPr>
          <w:lang w:val="zh-CN" w:eastAsia="zh-CN"/>
        </w:rPr>
        <w:t>、</w:t>
      </w:r>
      <w:r w:rsidR="004E4A63" w:rsidRPr="00C23F46">
        <w:rPr>
          <w:lang w:val="zh-CN" w:eastAsia="zh-CN"/>
        </w:rPr>
        <w:t>60</w:t>
      </w:r>
      <w:r w:rsidR="004E4A63" w:rsidRPr="00C23F46">
        <w:rPr>
          <w:lang w:val="zh-CN" w:eastAsia="zh-CN"/>
        </w:rPr>
        <w:t>、</w:t>
      </w:r>
      <w:r w:rsidR="004E4A63" w:rsidRPr="00C23F46">
        <w:rPr>
          <w:lang w:val="zh-CN" w:eastAsia="zh-CN"/>
        </w:rPr>
        <w:t>61</w:t>
      </w:r>
      <w:r w:rsidR="004E4A63" w:rsidRPr="00C23F46">
        <w:rPr>
          <w:lang w:val="zh-CN" w:eastAsia="zh-CN"/>
        </w:rPr>
        <w:t>、</w:t>
      </w:r>
      <w:r w:rsidR="004E4A63" w:rsidRPr="00C23F46">
        <w:rPr>
          <w:lang w:val="zh-CN" w:eastAsia="zh-CN"/>
        </w:rPr>
        <w:t>64</w:t>
      </w:r>
      <w:r w:rsidR="004E4A63" w:rsidRPr="00C23F46">
        <w:rPr>
          <w:lang w:val="zh-CN" w:eastAsia="zh-CN"/>
        </w:rPr>
        <w:t>、</w:t>
      </w:r>
      <w:r w:rsidR="004E4A63" w:rsidRPr="00C23F46">
        <w:rPr>
          <w:lang w:val="zh-CN" w:eastAsia="zh-CN"/>
        </w:rPr>
        <w:t>65</w:t>
      </w:r>
      <w:r w:rsidR="004E4A63" w:rsidRPr="00C23F46">
        <w:rPr>
          <w:lang w:val="zh-CN" w:eastAsia="zh-CN"/>
        </w:rPr>
        <w:t>、</w:t>
      </w:r>
      <w:r w:rsidR="004E4A63" w:rsidRPr="00C23F46">
        <w:rPr>
          <w:lang w:val="zh-CN" w:eastAsia="zh-CN"/>
        </w:rPr>
        <w:t>67</w:t>
      </w:r>
      <w:r w:rsidR="004E4A63" w:rsidRPr="00C23F46">
        <w:rPr>
          <w:lang w:val="zh-CN" w:eastAsia="zh-CN"/>
        </w:rPr>
        <w:t>、</w:t>
      </w:r>
      <w:r w:rsidR="004E4A63" w:rsidRPr="00C23F46">
        <w:rPr>
          <w:lang w:val="zh-CN" w:eastAsia="zh-CN"/>
        </w:rPr>
        <w:t>68</w:t>
      </w:r>
      <w:r w:rsidR="004E4A63" w:rsidRPr="00C23F46">
        <w:rPr>
          <w:lang w:val="zh-CN" w:eastAsia="zh-CN"/>
        </w:rPr>
        <w:t>、</w:t>
      </w:r>
      <w:r w:rsidR="004E4A63" w:rsidRPr="00C23F46">
        <w:rPr>
          <w:lang w:val="zh-CN" w:eastAsia="zh-CN"/>
        </w:rPr>
        <w:t>70</w:t>
      </w:r>
      <w:r w:rsidR="004E4A63" w:rsidRPr="00C23F46">
        <w:rPr>
          <w:lang w:val="zh-CN" w:eastAsia="zh-CN"/>
        </w:rPr>
        <w:t>、</w:t>
      </w:r>
      <w:r w:rsidR="004E4A63" w:rsidRPr="00C23F46">
        <w:rPr>
          <w:lang w:val="zh-CN" w:eastAsia="zh-CN"/>
        </w:rPr>
        <w:t>72</w:t>
      </w:r>
      <w:r w:rsidR="004E4A63" w:rsidRPr="00C23F46">
        <w:rPr>
          <w:lang w:val="zh-CN" w:eastAsia="zh-CN"/>
        </w:rPr>
        <w:t>、</w:t>
      </w:r>
      <w:r w:rsidR="004E4A63" w:rsidRPr="00C23F46">
        <w:rPr>
          <w:lang w:val="zh-CN" w:eastAsia="zh-CN"/>
        </w:rPr>
        <w:t>73</w:t>
      </w:r>
      <w:r w:rsidR="004E4A63" w:rsidRPr="00C23F46">
        <w:rPr>
          <w:lang w:val="zh-CN" w:eastAsia="zh-CN"/>
        </w:rPr>
        <w:t>、</w:t>
      </w:r>
      <w:r w:rsidR="004E4A63" w:rsidRPr="00C23F46">
        <w:rPr>
          <w:lang w:val="zh-CN" w:eastAsia="zh-CN"/>
        </w:rPr>
        <w:t>74</w:t>
      </w:r>
      <w:r w:rsidR="004E4A63" w:rsidRPr="00C23F46">
        <w:rPr>
          <w:lang w:val="zh-CN" w:eastAsia="zh-CN"/>
        </w:rPr>
        <w:t>、</w:t>
      </w:r>
      <w:r w:rsidR="004E4A63" w:rsidRPr="00C23F46">
        <w:rPr>
          <w:lang w:val="zh-CN" w:eastAsia="zh-CN"/>
        </w:rPr>
        <w:t>76</w:t>
      </w:r>
      <w:r w:rsidR="004E4A63" w:rsidRPr="00C23F46">
        <w:rPr>
          <w:lang w:val="zh-CN" w:eastAsia="zh-CN"/>
        </w:rPr>
        <w:t>、</w:t>
      </w:r>
      <w:r w:rsidR="004E4A63" w:rsidRPr="00C23F46">
        <w:rPr>
          <w:lang w:val="zh-CN" w:eastAsia="zh-CN"/>
        </w:rPr>
        <w:t>77</w:t>
      </w:r>
      <w:r w:rsidR="004E4A63" w:rsidRPr="00C23F46">
        <w:rPr>
          <w:lang w:val="zh-CN" w:eastAsia="zh-CN"/>
        </w:rPr>
        <w:t>、</w:t>
      </w:r>
      <w:r w:rsidR="004E4A63" w:rsidRPr="00C23F46">
        <w:rPr>
          <w:lang w:val="zh-CN" w:eastAsia="zh-CN"/>
        </w:rPr>
        <w:t>78</w:t>
      </w:r>
      <w:r w:rsidR="004E4A63" w:rsidRPr="00C23F46">
        <w:rPr>
          <w:lang w:val="zh-CN" w:eastAsia="zh-CN"/>
        </w:rPr>
        <w:t>、</w:t>
      </w:r>
      <w:r w:rsidR="004E4A63" w:rsidRPr="00C23F46">
        <w:rPr>
          <w:lang w:val="zh-CN" w:eastAsia="zh-CN"/>
        </w:rPr>
        <w:t>79</w:t>
      </w:r>
      <w:r w:rsidR="004E4A63" w:rsidRPr="00C23F46">
        <w:rPr>
          <w:lang w:val="zh-CN" w:eastAsia="zh-CN"/>
        </w:rPr>
        <w:t>、</w:t>
      </w:r>
      <w:r w:rsidR="004E4A63" w:rsidRPr="00C23F46">
        <w:rPr>
          <w:lang w:val="zh-CN" w:eastAsia="zh-CN"/>
        </w:rPr>
        <w:t>84</w:t>
      </w:r>
      <w:r w:rsidR="004E4A63" w:rsidRPr="00C23F46">
        <w:rPr>
          <w:lang w:val="zh-CN" w:eastAsia="zh-CN"/>
        </w:rPr>
        <w:t>、</w:t>
      </w:r>
      <w:r w:rsidR="004E4A63" w:rsidRPr="00C23F46">
        <w:rPr>
          <w:lang w:val="zh-CN" w:eastAsia="zh-CN"/>
        </w:rPr>
        <w:t>88</w:t>
      </w:r>
      <w:r w:rsidR="004E4A63" w:rsidRPr="00C23F46">
        <w:rPr>
          <w:lang w:val="zh-CN" w:eastAsia="zh-CN"/>
        </w:rPr>
        <w:t>、</w:t>
      </w:r>
      <w:r w:rsidR="004E4A63" w:rsidRPr="00C23F46">
        <w:rPr>
          <w:lang w:val="zh-CN" w:eastAsia="zh-CN"/>
        </w:rPr>
        <w:t>89</w:t>
      </w:r>
      <w:r w:rsidR="004E4A63" w:rsidRPr="00C23F46">
        <w:rPr>
          <w:lang w:val="zh-CN" w:eastAsia="zh-CN"/>
        </w:rPr>
        <w:t>、</w:t>
      </w:r>
      <w:r w:rsidR="004E4A63" w:rsidRPr="00C23F46">
        <w:rPr>
          <w:lang w:val="zh-CN" w:eastAsia="zh-CN"/>
        </w:rPr>
        <w:t>91</w:t>
      </w:r>
      <w:r w:rsidR="004E4A63" w:rsidRPr="00C23F46">
        <w:rPr>
          <w:lang w:val="zh-CN" w:eastAsia="zh-CN"/>
        </w:rPr>
        <w:t>、</w:t>
      </w:r>
      <w:r w:rsidR="004E4A63" w:rsidRPr="00C23F46">
        <w:rPr>
          <w:lang w:val="zh-CN" w:eastAsia="zh-CN"/>
        </w:rPr>
        <w:t>92</w:t>
      </w:r>
      <w:r w:rsidR="004E4A63" w:rsidRPr="00C23F46">
        <w:rPr>
          <w:lang w:val="zh-CN" w:eastAsia="zh-CN"/>
        </w:rPr>
        <w:t>、</w:t>
      </w:r>
      <w:r w:rsidR="004E4A63" w:rsidRPr="00C23F46">
        <w:rPr>
          <w:lang w:val="zh-CN" w:eastAsia="zh-CN"/>
        </w:rPr>
        <w:t>93</w:t>
      </w:r>
      <w:r w:rsidR="004E4A63" w:rsidRPr="00C23F46">
        <w:rPr>
          <w:lang w:val="zh-CN" w:eastAsia="zh-CN"/>
        </w:rPr>
        <w:t>、</w:t>
      </w:r>
      <w:r w:rsidR="004E4A63" w:rsidRPr="00C23F46">
        <w:rPr>
          <w:lang w:val="zh-CN" w:eastAsia="zh-CN"/>
        </w:rPr>
        <w:t>94</w:t>
      </w:r>
      <w:r w:rsidR="004E4A63" w:rsidRPr="00C23F46">
        <w:rPr>
          <w:lang w:val="zh-CN" w:eastAsia="zh-CN"/>
        </w:rPr>
        <w:t>、</w:t>
      </w:r>
      <w:r w:rsidR="004E4A63" w:rsidRPr="00C23F46">
        <w:rPr>
          <w:lang w:val="zh-CN" w:eastAsia="zh-CN"/>
        </w:rPr>
        <w:t>96</w:t>
      </w:r>
      <w:r w:rsidR="004E4A63" w:rsidRPr="00C23F46">
        <w:rPr>
          <w:lang w:val="zh-CN" w:eastAsia="zh-CN"/>
        </w:rPr>
        <w:t>、</w:t>
      </w:r>
      <w:r w:rsidR="004E4A63" w:rsidRPr="00C23F46">
        <w:rPr>
          <w:lang w:val="zh-CN" w:eastAsia="zh-CN"/>
        </w:rPr>
        <w:t>97</w:t>
      </w:r>
      <w:r w:rsidR="004E4A63" w:rsidRPr="00C23F46">
        <w:rPr>
          <w:lang w:val="zh-CN" w:eastAsia="zh-CN"/>
        </w:rPr>
        <w:t>、</w:t>
      </w:r>
      <w:r w:rsidR="004E4A63" w:rsidRPr="00C23F46">
        <w:rPr>
          <w:lang w:val="zh-CN" w:eastAsia="zh-CN"/>
        </w:rPr>
        <w:t>98</w:t>
      </w:r>
      <w:r w:rsidR="004E4A63" w:rsidRPr="00C23F46">
        <w:rPr>
          <w:lang w:val="zh-CN" w:eastAsia="zh-CN"/>
        </w:rPr>
        <w:t>、</w:t>
      </w:r>
      <w:r w:rsidR="004E4A63" w:rsidRPr="00C23F46">
        <w:rPr>
          <w:lang w:val="zh-CN" w:eastAsia="zh-CN"/>
        </w:rPr>
        <w:t>99</w:t>
      </w:r>
      <w:r w:rsidR="004E4A63" w:rsidRPr="00C23F46">
        <w:rPr>
          <w:lang w:val="zh-CN" w:eastAsia="zh-CN"/>
        </w:rPr>
        <w:t>、</w:t>
      </w:r>
      <w:r w:rsidR="004E4A63" w:rsidRPr="00C23F46">
        <w:rPr>
          <w:lang w:val="zh-CN" w:eastAsia="zh-CN"/>
        </w:rPr>
        <w:t>100</w:t>
      </w:r>
      <w:r w:rsidR="004E4A63" w:rsidRPr="00C23F46">
        <w:rPr>
          <w:lang w:val="zh-CN" w:eastAsia="zh-CN"/>
        </w:rPr>
        <w:t>号决议）</w:t>
      </w:r>
    </w:p>
    <w:p w14:paraId="7DD313AB" w14:textId="66D4178E" w:rsidR="004E4A63" w:rsidRPr="00C23F46" w:rsidRDefault="00C23F46" w:rsidP="00C23F46">
      <w:pPr>
        <w:pStyle w:val="enumlev1"/>
        <w:rPr>
          <w:lang w:eastAsia="zh-CN"/>
        </w:rPr>
      </w:pPr>
      <w:r w:rsidRPr="001E755D">
        <w:rPr>
          <w:lang w:val="fr-FR" w:eastAsia="zh-CN"/>
        </w:rPr>
        <w:t>•</w:t>
      </w:r>
      <w:r w:rsidRPr="001E755D">
        <w:rPr>
          <w:lang w:val="fr-FR" w:eastAsia="zh-CN"/>
        </w:rPr>
        <w:tab/>
      </w:r>
      <w:r w:rsidR="004E4A63" w:rsidRPr="00C23F46">
        <w:rPr>
          <w:lang w:val="zh-CN" w:eastAsia="zh-CN"/>
        </w:rPr>
        <w:t>一份废止的决议（第</w:t>
      </w:r>
      <w:r w:rsidR="004E4A63" w:rsidRPr="00C23F46">
        <w:rPr>
          <w:lang w:val="zh-CN" w:eastAsia="zh-CN"/>
        </w:rPr>
        <w:t>80</w:t>
      </w:r>
      <w:r w:rsidR="004E4A63" w:rsidRPr="00C23F46">
        <w:rPr>
          <w:lang w:val="zh-CN" w:eastAsia="zh-CN"/>
        </w:rPr>
        <w:t>号决议）</w:t>
      </w:r>
    </w:p>
    <w:p w14:paraId="25A67BA3" w14:textId="15D7E57C" w:rsidR="004E4A63" w:rsidRPr="00C23F46" w:rsidRDefault="00C23F46" w:rsidP="00C23F46">
      <w:pPr>
        <w:pStyle w:val="enumlev1"/>
        <w:rPr>
          <w:lang w:eastAsia="zh-CN"/>
        </w:rPr>
      </w:pPr>
      <w:r w:rsidRPr="001E755D">
        <w:rPr>
          <w:lang w:val="fr-FR" w:eastAsia="zh-CN"/>
        </w:rPr>
        <w:t>•</w:t>
      </w:r>
      <w:r w:rsidRPr="001E755D">
        <w:rPr>
          <w:lang w:val="fr-FR" w:eastAsia="zh-CN"/>
        </w:rPr>
        <w:tab/>
      </w:r>
      <w:r w:rsidR="004E4A63" w:rsidRPr="00C23F46">
        <w:rPr>
          <w:lang w:val="zh-CN" w:eastAsia="zh-CN"/>
        </w:rPr>
        <w:t>一份经修订的</w:t>
      </w:r>
      <w:r w:rsidR="004E4A63" w:rsidRPr="00C23F46">
        <w:rPr>
          <w:lang w:val="zh-CN" w:eastAsia="zh-CN"/>
        </w:rPr>
        <w:t>ITU-T</w:t>
      </w:r>
      <w:r w:rsidR="004E4A63" w:rsidRPr="00C23F46">
        <w:rPr>
          <w:lang w:val="zh-CN" w:eastAsia="zh-CN"/>
        </w:rPr>
        <w:t>建议书（</w:t>
      </w:r>
      <w:r w:rsidR="004E4A63" w:rsidRPr="00C23F46">
        <w:rPr>
          <w:lang w:val="zh-CN" w:eastAsia="zh-CN"/>
        </w:rPr>
        <w:t>A.25</w:t>
      </w:r>
      <w:r w:rsidR="004E4A63" w:rsidRPr="00C23F46">
        <w:rPr>
          <w:lang w:val="zh-CN" w:eastAsia="zh-CN"/>
        </w:rPr>
        <w:t>）</w:t>
      </w:r>
    </w:p>
    <w:p w14:paraId="7EE1E112" w14:textId="61B9048B" w:rsidR="004E4A63" w:rsidRPr="00C23F46" w:rsidRDefault="00C23F46" w:rsidP="00C23F46">
      <w:pPr>
        <w:pStyle w:val="enumlev1"/>
      </w:pPr>
      <w:r w:rsidRPr="00C23F46">
        <w:t>•</w:t>
      </w:r>
      <w:r w:rsidRPr="00C23F46">
        <w:tab/>
      </w:r>
      <w:r w:rsidR="004E4A63" w:rsidRPr="00C23F46">
        <w:rPr>
          <w:lang w:val="zh-CN"/>
        </w:rPr>
        <w:t>新的和经修订的</w:t>
      </w:r>
      <w:r w:rsidR="004E4A63" w:rsidRPr="00C23F46">
        <w:t>WTSA</w:t>
      </w:r>
      <w:r w:rsidR="004E4A63" w:rsidRPr="00C23F46">
        <w:rPr>
          <w:lang w:val="zh-CN"/>
        </w:rPr>
        <w:t>决议和</w:t>
      </w:r>
      <w:r w:rsidR="004E4A63" w:rsidRPr="00C23F46">
        <w:t>ITU-T</w:t>
      </w:r>
      <w:r w:rsidR="004E4A63" w:rsidRPr="00C23F46">
        <w:rPr>
          <w:lang w:val="zh-CN"/>
        </w:rPr>
        <w:t>建议书见会议录草案的第</w:t>
      </w:r>
      <w:r w:rsidR="004E4A63" w:rsidRPr="00C23F46">
        <w:t>1</w:t>
      </w:r>
      <w:r w:rsidR="004E4A63" w:rsidRPr="00C23F46">
        <w:rPr>
          <w:lang w:val="zh-CN"/>
        </w:rPr>
        <w:t>和第</w:t>
      </w:r>
      <w:r w:rsidR="004E4A63" w:rsidRPr="00C23F46">
        <w:t>2</w:t>
      </w:r>
      <w:r w:rsidR="004E4A63" w:rsidRPr="00C23F46">
        <w:rPr>
          <w:lang w:val="zh-CN"/>
        </w:rPr>
        <w:t>部分</w:t>
      </w:r>
      <w:r>
        <w:rPr>
          <w:lang w:val="zh-CN" w:eastAsia="zh-CN"/>
        </w:rPr>
        <w:br/>
      </w:r>
      <w:r w:rsidR="004E4A63" w:rsidRPr="00C23F46">
        <w:t>（</w:t>
      </w:r>
      <w:hyperlink r:id="rId20" w:history="1">
        <w:r w:rsidR="004E4A63" w:rsidRPr="00C23F46">
          <w:rPr>
            <w:rStyle w:val="Hyperlink"/>
            <w:rFonts w:cstheme="minorHAnsi"/>
            <w:lang w:eastAsia="ja-JP"/>
          </w:rPr>
          <w:t>https://www.itu.int/pub/T-REG-WTSADRAFT-2024</w:t>
        </w:r>
      </w:hyperlink>
      <w:r w:rsidR="004E4A63" w:rsidRPr="00C23F46">
        <w:t>）</w:t>
      </w:r>
      <w:r w:rsidR="004E4A63" w:rsidRPr="00C23F46">
        <w:rPr>
          <w:lang w:val="zh-CN"/>
        </w:rPr>
        <w:t>。</w:t>
      </w:r>
    </w:p>
    <w:p w14:paraId="3A846CF8" w14:textId="77777777" w:rsidR="004E4A63" w:rsidRPr="00D97ACC" w:rsidRDefault="004E4A63" w:rsidP="0095254B">
      <w:pPr>
        <w:pStyle w:val="Headingi"/>
        <w:rPr>
          <w:i/>
          <w:iCs/>
          <w:u w:val="single"/>
        </w:rPr>
      </w:pPr>
      <w:r w:rsidRPr="00D97ACC">
        <w:rPr>
          <w:u w:val="single"/>
          <w:lang w:val="zh-CN"/>
        </w:rPr>
        <w:t>WTSA</w:t>
      </w:r>
      <w:r w:rsidRPr="00D97ACC">
        <w:rPr>
          <w:u w:val="single"/>
          <w:lang w:val="zh-CN"/>
        </w:rPr>
        <w:t>新决议</w:t>
      </w:r>
    </w:p>
    <w:p w14:paraId="055542A2" w14:textId="50556F36" w:rsidR="004E4A63" w:rsidRPr="00C23F46" w:rsidRDefault="00C23F46" w:rsidP="00C23F46">
      <w:pPr>
        <w:pStyle w:val="enumlev1"/>
        <w:rPr>
          <w:lang w:eastAsia="zh-CN"/>
        </w:rPr>
      </w:pPr>
      <w:r w:rsidRPr="001E755D">
        <w:rPr>
          <w:lang w:val="fr-FR" w:eastAsia="zh-CN"/>
        </w:rPr>
        <w:t>•</w:t>
      </w:r>
      <w:r w:rsidRPr="001E755D">
        <w:rPr>
          <w:lang w:val="fr-FR" w:eastAsia="zh-CN"/>
        </w:rPr>
        <w:tab/>
      </w:r>
      <w:r w:rsidR="004E4A63" w:rsidRPr="00C23F46">
        <w:rPr>
          <w:lang w:val="zh-CN" w:eastAsia="zh-CN"/>
        </w:rPr>
        <w:t>第</w:t>
      </w:r>
      <w:r w:rsidR="004E4A63" w:rsidRPr="00C23F46">
        <w:rPr>
          <w:lang w:val="zh-CN" w:eastAsia="zh-CN"/>
        </w:rPr>
        <w:t>101</w:t>
      </w:r>
      <w:r w:rsidR="004E4A63" w:rsidRPr="00C23F46">
        <w:rPr>
          <w:lang w:val="zh-CN" w:eastAsia="zh-CN"/>
        </w:rPr>
        <w:t>号决议（原</w:t>
      </w:r>
      <w:r w:rsidR="004E4A63" w:rsidRPr="00C23F46">
        <w:rPr>
          <w:lang w:val="zh-CN" w:eastAsia="zh-CN"/>
        </w:rPr>
        <w:t>COM4/AI</w:t>
      </w:r>
      <w:r w:rsidR="004E4A63" w:rsidRPr="00C23F46">
        <w:rPr>
          <w:lang w:val="zh-CN" w:eastAsia="zh-CN"/>
        </w:rPr>
        <w:t>）（</w:t>
      </w:r>
      <w:r w:rsidR="004E4A63" w:rsidRPr="00C23F46">
        <w:rPr>
          <w:lang w:val="zh-CN" w:eastAsia="zh-CN"/>
        </w:rPr>
        <w:t>2024</w:t>
      </w:r>
      <w:r w:rsidR="004E4A63" w:rsidRPr="00C23F46">
        <w:rPr>
          <w:lang w:val="zh-CN" w:eastAsia="zh-CN"/>
        </w:rPr>
        <w:t>年，新德里）：国际电联电信标准化部门有关支持电信</w:t>
      </w:r>
      <w:r w:rsidR="004E4A63" w:rsidRPr="00C23F46">
        <w:rPr>
          <w:lang w:val="zh-CN" w:eastAsia="zh-CN"/>
        </w:rPr>
        <w:t>/</w:t>
      </w:r>
      <w:r w:rsidR="004E4A63" w:rsidRPr="00C23F46">
        <w:rPr>
          <w:lang w:val="zh-CN" w:eastAsia="zh-CN"/>
        </w:rPr>
        <w:t>信息通信技术的人工智能技术的标准化活动</w:t>
      </w:r>
    </w:p>
    <w:p w14:paraId="32EA00D7" w14:textId="4476E470" w:rsidR="004E4A63" w:rsidRPr="00C23F46" w:rsidRDefault="00C23F46" w:rsidP="00C23F46">
      <w:pPr>
        <w:pStyle w:val="enumlev1"/>
        <w:rPr>
          <w:lang w:eastAsia="zh-CN"/>
        </w:rPr>
      </w:pPr>
      <w:r w:rsidRPr="001E755D">
        <w:rPr>
          <w:lang w:val="fr-FR" w:eastAsia="zh-CN"/>
        </w:rPr>
        <w:t>•</w:t>
      </w:r>
      <w:r w:rsidRPr="001E755D">
        <w:rPr>
          <w:lang w:val="fr-FR" w:eastAsia="zh-CN"/>
        </w:rPr>
        <w:tab/>
      </w:r>
      <w:r w:rsidR="004E4A63" w:rsidRPr="00C23F46">
        <w:rPr>
          <w:lang w:val="zh-CN" w:eastAsia="zh-CN"/>
        </w:rPr>
        <w:t>第</w:t>
      </w:r>
      <w:r w:rsidR="004E4A63" w:rsidRPr="00C23F46">
        <w:rPr>
          <w:lang w:val="zh-CN" w:eastAsia="zh-CN"/>
        </w:rPr>
        <w:t>102</w:t>
      </w:r>
      <w:r w:rsidR="004E4A63" w:rsidRPr="00C23F46">
        <w:rPr>
          <w:lang w:val="zh-CN" w:eastAsia="zh-CN"/>
        </w:rPr>
        <w:t>号决议（原</w:t>
      </w:r>
      <w:r w:rsidR="004E4A63" w:rsidRPr="00C23F46">
        <w:rPr>
          <w:lang w:val="zh-CN" w:eastAsia="zh-CN"/>
        </w:rPr>
        <w:t>COM4/CLI-CL</w:t>
      </w:r>
      <w:r w:rsidR="004E4A63" w:rsidRPr="00C23F46">
        <w:rPr>
          <w:lang w:val="zh-CN" w:eastAsia="zh-CN"/>
        </w:rPr>
        <w:t>）（</w:t>
      </w:r>
      <w:r w:rsidR="004E4A63" w:rsidRPr="00C23F46">
        <w:rPr>
          <w:lang w:val="zh-CN" w:eastAsia="zh-CN"/>
        </w:rPr>
        <w:t>2024</w:t>
      </w:r>
      <w:r w:rsidR="004E4A63" w:rsidRPr="00C23F46">
        <w:rPr>
          <w:lang w:val="zh-CN" w:eastAsia="zh-CN"/>
        </w:rPr>
        <w:t>年，新德里）：为应急通信提供手机获取的主叫位置信息</w:t>
      </w:r>
    </w:p>
    <w:p w14:paraId="562F1697" w14:textId="6EF21865" w:rsidR="004E4A63" w:rsidRPr="00C23F46" w:rsidRDefault="00C23F46" w:rsidP="00C23F46">
      <w:pPr>
        <w:pStyle w:val="enumlev1"/>
        <w:rPr>
          <w:lang w:eastAsia="zh-CN"/>
        </w:rPr>
      </w:pPr>
      <w:r w:rsidRPr="001E755D">
        <w:rPr>
          <w:lang w:val="fr-FR" w:eastAsia="zh-CN"/>
        </w:rPr>
        <w:t>•</w:t>
      </w:r>
      <w:r w:rsidRPr="001E755D">
        <w:rPr>
          <w:lang w:val="fr-FR" w:eastAsia="zh-CN"/>
        </w:rPr>
        <w:tab/>
      </w:r>
      <w:r w:rsidR="004E4A63" w:rsidRPr="00C23F46">
        <w:rPr>
          <w:lang w:val="zh-CN" w:eastAsia="zh-CN"/>
        </w:rPr>
        <w:t>第</w:t>
      </w:r>
      <w:r w:rsidR="004E4A63" w:rsidRPr="00C23F46">
        <w:rPr>
          <w:lang w:val="zh-CN" w:eastAsia="zh-CN"/>
        </w:rPr>
        <w:t>103</w:t>
      </w:r>
      <w:r w:rsidR="004E4A63" w:rsidRPr="00C23F46">
        <w:rPr>
          <w:lang w:val="zh-CN" w:eastAsia="zh-CN"/>
        </w:rPr>
        <w:t>号决议（原</w:t>
      </w:r>
      <w:r w:rsidR="004E4A63" w:rsidRPr="00C23F46">
        <w:rPr>
          <w:lang w:val="zh-CN" w:eastAsia="zh-CN"/>
        </w:rPr>
        <w:t>COM4/DPI</w:t>
      </w:r>
      <w:r w:rsidR="004E4A63" w:rsidRPr="00C23F46">
        <w:rPr>
          <w:lang w:val="zh-CN" w:eastAsia="zh-CN"/>
        </w:rPr>
        <w:t>）（</w:t>
      </w:r>
      <w:r w:rsidR="004E4A63" w:rsidRPr="00C23F46">
        <w:rPr>
          <w:lang w:val="zh-CN" w:eastAsia="zh-CN"/>
        </w:rPr>
        <w:t>2024</w:t>
      </w:r>
      <w:r w:rsidR="004E4A63" w:rsidRPr="00C23F46">
        <w:rPr>
          <w:lang w:val="zh-CN" w:eastAsia="zh-CN"/>
        </w:rPr>
        <w:t>年，新德里）：加强数字公共基础设施的标准化活动</w:t>
      </w:r>
    </w:p>
    <w:p w14:paraId="67827A91" w14:textId="35E48E6C" w:rsidR="004E4A63" w:rsidRPr="00C23F46" w:rsidRDefault="00C23F46" w:rsidP="00C23F46">
      <w:pPr>
        <w:pStyle w:val="enumlev1"/>
        <w:rPr>
          <w:rFonts w:cstheme="minorHAnsi"/>
          <w:lang w:eastAsia="zh-CN"/>
        </w:rPr>
      </w:pPr>
      <w:r w:rsidRPr="001E755D">
        <w:rPr>
          <w:lang w:val="fr-FR" w:eastAsia="zh-CN"/>
        </w:rPr>
        <w:lastRenderedPageBreak/>
        <w:t>•</w:t>
      </w:r>
      <w:r w:rsidRPr="001E755D">
        <w:rPr>
          <w:lang w:val="fr-FR" w:eastAsia="zh-CN"/>
        </w:rPr>
        <w:tab/>
      </w:r>
      <w:r w:rsidR="004E4A63" w:rsidRPr="00C23F46">
        <w:rPr>
          <w:rFonts w:cstheme="minorHAnsi"/>
          <w:lang w:val="zh-CN" w:eastAsia="zh-CN"/>
        </w:rPr>
        <w:t>第</w:t>
      </w:r>
      <w:r w:rsidR="004E4A63" w:rsidRPr="00C23F46">
        <w:rPr>
          <w:rFonts w:cstheme="minorHAnsi"/>
          <w:lang w:val="zh-CN" w:eastAsia="zh-CN"/>
        </w:rPr>
        <w:t>104</w:t>
      </w:r>
      <w:r w:rsidR="004E4A63" w:rsidRPr="00C23F46">
        <w:rPr>
          <w:rFonts w:cstheme="minorHAnsi"/>
          <w:lang w:val="zh-CN" w:eastAsia="zh-CN"/>
        </w:rPr>
        <w:t>号决议（原</w:t>
      </w:r>
      <w:r w:rsidR="004E4A63" w:rsidRPr="00C23F46">
        <w:rPr>
          <w:rFonts w:cstheme="minorHAnsi"/>
          <w:lang w:val="zh-CN" w:eastAsia="zh-CN"/>
        </w:rPr>
        <w:t>COM4/VC</w:t>
      </w:r>
      <w:r w:rsidR="004E4A63" w:rsidRPr="00C23F46">
        <w:rPr>
          <w:rFonts w:cstheme="minorHAnsi"/>
          <w:lang w:val="zh-CN" w:eastAsia="zh-CN"/>
        </w:rPr>
        <w:t>）（</w:t>
      </w:r>
      <w:r w:rsidR="004E4A63" w:rsidRPr="00C23F46">
        <w:rPr>
          <w:rFonts w:cstheme="minorHAnsi"/>
          <w:lang w:val="zh-CN" w:eastAsia="zh-CN"/>
        </w:rPr>
        <w:t>2024</w:t>
      </w:r>
      <w:r w:rsidR="004E4A63" w:rsidRPr="00C23F46">
        <w:rPr>
          <w:rFonts w:cstheme="minorHAnsi"/>
          <w:lang w:val="zh-CN" w:eastAsia="zh-CN"/>
        </w:rPr>
        <w:t>年，新德里）：促进和加强车辆网联通信的标准化活动</w:t>
      </w:r>
    </w:p>
    <w:p w14:paraId="13A4F31B" w14:textId="002851C3" w:rsidR="004E4A63" w:rsidRPr="00C23F46" w:rsidRDefault="00C23F46" w:rsidP="00C23F46">
      <w:pPr>
        <w:pStyle w:val="enumlev1"/>
        <w:rPr>
          <w:rFonts w:cstheme="minorHAnsi"/>
          <w:lang w:eastAsia="zh-CN"/>
        </w:rPr>
      </w:pPr>
      <w:r w:rsidRPr="001E755D">
        <w:rPr>
          <w:lang w:val="fr-FR" w:eastAsia="zh-CN"/>
        </w:rPr>
        <w:t>•</w:t>
      </w:r>
      <w:r w:rsidRPr="001E755D">
        <w:rPr>
          <w:lang w:val="fr-FR" w:eastAsia="zh-CN"/>
        </w:rPr>
        <w:tab/>
      </w:r>
      <w:r w:rsidR="004E4A63" w:rsidRPr="00C23F46">
        <w:rPr>
          <w:rFonts w:cstheme="minorHAnsi"/>
          <w:lang w:val="zh-CN" w:eastAsia="zh-CN"/>
        </w:rPr>
        <w:t>第</w:t>
      </w:r>
      <w:r w:rsidR="004E4A63" w:rsidRPr="00C23F46">
        <w:rPr>
          <w:rFonts w:cstheme="minorHAnsi"/>
          <w:lang w:val="zh-CN" w:eastAsia="zh-CN"/>
        </w:rPr>
        <w:t>105</w:t>
      </w:r>
      <w:r w:rsidR="004E4A63" w:rsidRPr="00C23F46">
        <w:rPr>
          <w:rFonts w:cstheme="minorHAnsi"/>
          <w:lang w:val="zh-CN" w:eastAsia="zh-CN"/>
        </w:rPr>
        <w:t>号决议（原</w:t>
      </w:r>
      <w:r w:rsidR="004E4A63" w:rsidRPr="00C23F46">
        <w:rPr>
          <w:rFonts w:cstheme="minorHAnsi"/>
          <w:lang w:val="zh-CN" w:eastAsia="zh-CN"/>
        </w:rPr>
        <w:t>COM4/MV</w:t>
      </w:r>
      <w:r w:rsidR="004E4A63" w:rsidRPr="00C23F46">
        <w:rPr>
          <w:rFonts w:cstheme="minorHAnsi"/>
          <w:lang w:val="zh-CN" w:eastAsia="zh-CN"/>
        </w:rPr>
        <w:t>）（</w:t>
      </w:r>
      <w:r w:rsidR="004E4A63" w:rsidRPr="00C23F46">
        <w:rPr>
          <w:rFonts w:cstheme="minorHAnsi"/>
          <w:lang w:val="zh-CN" w:eastAsia="zh-CN"/>
        </w:rPr>
        <w:t>2024</w:t>
      </w:r>
      <w:r w:rsidR="004E4A63" w:rsidRPr="00C23F46">
        <w:rPr>
          <w:rFonts w:cstheme="minorHAnsi"/>
          <w:lang w:val="zh-CN" w:eastAsia="zh-CN"/>
        </w:rPr>
        <w:t>年，新德里）：促进和加强元宇宙的标准化工作</w:t>
      </w:r>
    </w:p>
    <w:p w14:paraId="3A0F11E6" w14:textId="25D5465C" w:rsidR="004E4A63" w:rsidRPr="00C23F46" w:rsidRDefault="00C23F46" w:rsidP="00C23F46">
      <w:pPr>
        <w:pStyle w:val="enumlev1"/>
        <w:rPr>
          <w:rFonts w:cstheme="minorHAnsi"/>
          <w:lang w:eastAsia="zh-CN"/>
        </w:rPr>
      </w:pPr>
      <w:r w:rsidRPr="001E755D">
        <w:rPr>
          <w:lang w:val="fr-FR" w:eastAsia="zh-CN"/>
        </w:rPr>
        <w:t>•</w:t>
      </w:r>
      <w:r w:rsidRPr="001E755D">
        <w:rPr>
          <w:lang w:val="fr-FR" w:eastAsia="zh-CN"/>
        </w:rPr>
        <w:tab/>
      </w:r>
      <w:r w:rsidR="004E4A63" w:rsidRPr="00C23F46">
        <w:rPr>
          <w:rFonts w:cstheme="minorHAnsi"/>
          <w:lang w:val="zh-CN" w:eastAsia="zh-CN"/>
        </w:rPr>
        <w:t>第</w:t>
      </w:r>
      <w:r w:rsidR="004E4A63" w:rsidRPr="00C23F46">
        <w:rPr>
          <w:rFonts w:cstheme="minorHAnsi"/>
          <w:lang w:val="zh-CN" w:eastAsia="zh-CN"/>
        </w:rPr>
        <w:t>106</w:t>
      </w:r>
      <w:r w:rsidR="004E4A63" w:rsidRPr="00C23F46">
        <w:rPr>
          <w:rFonts w:cstheme="minorHAnsi"/>
          <w:lang w:val="zh-CN" w:eastAsia="zh-CN"/>
        </w:rPr>
        <w:t>号决议（原</w:t>
      </w:r>
      <w:r w:rsidR="004E4A63" w:rsidRPr="00C23F46">
        <w:rPr>
          <w:rFonts w:cstheme="minorHAnsi"/>
          <w:lang w:val="zh-CN" w:eastAsia="zh-CN"/>
        </w:rPr>
        <w:t>COM4/SDT</w:t>
      </w:r>
      <w:r w:rsidR="004E4A63" w:rsidRPr="00C23F46">
        <w:rPr>
          <w:rFonts w:cstheme="minorHAnsi"/>
          <w:lang w:val="zh-CN" w:eastAsia="zh-CN"/>
        </w:rPr>
        <w:t>）（</w:t>
      </w:r>
      <w:r w:rsidR="004E4A63" w:rsidRPr="00C23F46">
        <w:rPr>
          <w:rFonts w:cstheme="minorHAnsi"/>
          <w:lang w:val="zh-CN" w:eastAsia="zh-CN"/>
        </w:rPr>
        <w:t>2024</w:t>
      </w:r>
      <w:r w:rsidR="004E4A63" w:rsidRPr="00C23F46">
        <w:rPr>
          <w:rFonts w:cstheme="minorHAnsi"/>
          <w:lang w:val="zh-CN" w:eastAsia="zh-CN"/>
        </w:rPr>
        <w:t>年，新德里）：加强可持续数字化转型方面的标准化活动</w:t>
      </w:r>
    </w:p>
    <w:p w14:paraId="6F2E7C25" w14:textId="01F90AD3" w:rsidR="004E4A63" w:rsidRPr="00C23F46" w:rsidRDefault="00C23F46" w:rsidP="00C23F46">
      <w:pPr>
        <w:pStyle w:val="enumlev1"/>
        <w:rPr>
          <w:rFonts w:cstheme="minorHAnsi"/>
          <w:lang w:eastAsia="zh-CN"/>
        </w:rPr>
      </w:pPr>
      <w:r w:rsidRPr="001E755D">
        <w:rPr>
          <w:lang w:val="fr-FR" w:eastAsia="zh-CN"/>
        </w:rPr>
        <w:t>•</w:t>
      </w:r>
      <w:r w:rsidRPr="001E755D">
        <w:rPr>
          <w:lang w:val="fr-FR" w:eastAsia="zh-CN"/>
        </w:rPr>
        <w:tab/>
      </w:r>
      <w:r w:rsidR="004E4A63" w:rsidRPr="00C23F46">
        <w:rPr>
          <w:rFonts w:cstheme="minorHAnsi"/>
          <w:lang w:val="zh-CN" w:eastAsia="zh-CN"/>
        </w:rPr>
        <w:t>第</w:t>
      </w:r>
      <w:r w:rsidR="004E4A63" w:rsidRPr="00C23F46">
        <w:rPr>
          <w:rFonts w:cstheme="minorHAnsi"/>
          <w:lang w:val="zh-CN" w:eastAsia="zh-CN"/>
        </w:rPr>
        <w:t>107</w:t>
      </w:r>
      <w:r w:rsidR="004E4A63" w:rsidRPr="00C23F46">
        <w:rPr>
          <w:rFonts w:cstheme="minorHAnsi"/>
          <w:lang w:val="zh-CN" w:eastAsia="zh-CN"/>
        </w:rPr>
        <w:t>号决议（原</w:t>
      </w:r>
      <w:r w:rsidR="004E4A63" w:rsidRPr="00C23F46">
        <w:rPr>
          <w:rFonts w:cstheme="minorHAnsi"/>
          <w:lang w:val="zh-CN" w:eastAsia="zh-CN"/>
        </w:rPr>
        <w:t>COM3/NG</w:t>
      </w:r>
      <w:r w:rsidR="004E4A63" w:rsidRPr="00C23F46">
        <w:rPr>
          <w:rFonts w:cstheme="minorHAnsi"/>
          <w:lang w:val="zh-CN" w:eastAsia="zh-CN"/>
        </w:rPr>
        <w:t>）（</w:t>
      </w:r>
      <w:r w:rsidR="004E4A63" w:rsidRPr="00C23F46">
        <w:rPr>
          <w:rFonts w:cstheme="minorHAnsi"/>
          <w:lang w:val="zh-CN" w:eastAsia="zh-CN"/>
        </w:rPr>
        <w:t>2024</w:t>
      </w:r>
      <w:r w:rsidR="004E4A63" w:rsidRPr="00C23F46">
        <w:rPr>
          <w:rFonts w:cstheme="minorHAnsi"/>
          <w:lang w:val="zh-CN" w:eastAsia="zh-CN"/>
        </w:rPr>
        <w:t>年，新德里）：加强下一代专家参与国际电联电信标准化部门的标准化活动</w:t>
      </w:r>
    </w:p>
    <w:p w14:paraId="655D7E3E" w14:textId="4A20E285" w:rsidR="004E4A63" w:rsidRPr="00C23F46" w:rsidRDefault="00C23F46" w:rsidP="00C23F46">
      <w:pPr>
        <w:pStyle w:val="enumlev1"/>
        <w:rPr>
          <w:rFonts w:cstheme="minorHAnsi"/>
          <w:lang w:eastAsia="zh-CN"/>
        </w:rPr>
      </w:pPr>
      <w:r w:rsidRPr="001E755D">
        <w:rPr>
          <w:lang w:val="fr-FR" w:eastAsia="zh-CN"/>
        </w:rPr>
        <w:t>•</w:t>
      </w:r>
      <w:r w:rsidRPr="001E755D">
        <w:rPr>
          <w:lang w:val="fr-FR" w:eastAsia="zh-CN"/>
        </w:rPr>
        <w:tab/>
      </w:r>
      <w:r w:rsidR="004E4A63" w:rsidRPr="00C23F46">
        <w:rPr>
          <w:rFonts w:cstheme="minorHAnsi"/>
          <w:lang w:val="zh-CN" w:eastAsia="zh-CN"/>
        </w:rPr>
        <w:t>第</w:t>
      </w:r>
      <w:r w:rsidR="004E4A63" w:rsidRPr="00C23F46">
        <w:rPr>
          <w:rFonts w:cstheme="minorHAnsi"/>
          <w:lang w:val="zh-CN" w:eastAsia="zh-CN"/>
        </w:rPr>
        <w:t>108</w:t>
      </w:r>
      <w:r w:rsidR="004E4A63" w:rsidRPr="00C23F46">
        <w:rPr>
          <w:rFonts w:cstheme="minorHAnsi"/>
          <w:lang w:val="zh-CN" w:eastAsia="zh-CN"/>
        </w:rPr>
        <w:t>号决议（原</w:t>
      </w:r>
      <w:r w:rsidR="004E4A63" w:rsidRPr="00C23F46">
        <w:rPr>
          <w:rFonts w:cstheme="minorHAnsi"/>
          <w:lang w:val="zh-CN" w:eastAsia="zh-CN"/>
        </w:rPr>
        <w:t>COM3/SP</w:t>
      </w:r>
      <w:r w:rsidR="004E4A63" w:rsidRPr="00C23F46">
        <w:rPr>
          <w:rFonts w:cstheme="minorHAnsi"/>
          <w:lang w:val="zh-CN" w:eastAsia="zh-CN"/>
        </w:rPr>
        <w:t>）（</w:t>
      </w:r>
      <w:r w:rsidR="004E4A63" w:rsidRPr="00C23F46">
        <w:rPr>
          <w:rFonts w:cstheme="minorHAnsi"/>
          <w:lang w:val="zh-CN" w:eastAsia="zh-CN"/>
        </w:rPr>
        <w:t>2024</w:t>
      </w:r>
      <w:r w:rsidR="004E4A63" w:rsidRPr="00C23F46">
        <w:rPr>
          <w:rFonts w:cstheme="minorHAnsi"/>
          <w:lang w:val="zh-CN" w:eastAsia="zh-CN"/>
        </w:rPr>
        <w:t>年，新德里）：国际电联电信标准化部门的战略规划</w:t>
      </w:r>
    </w:p>
    <w:p w14:paraId="4EC0F274" w14:textId="241AE139" w:rsidR="004E4A63" w:rsidRPr="00C23F46" w:rsidRDefault="00C23F46" w:rsidP="00C23F46">
      <w:pPr>
        <w:pStyle w:val="Heading1"/>
        <w:rPr>
          <w:rFonts w:cstheme="minorHAnsi"/>
          <w:sz w:val="24"/>
          <w:szCs w:val="24"/>
        </w:rPr>
      </w:pPr>
      <w:r w:rsidRPr="00C23F46">
        <w:rPr>
          <w:rFonts w:cstheme="minorHAnsi"/>
          <w:lang w:val="zh-CN" w:eastAsia="zh-CN"/>
        </w:rPr>
        <w:t>3</w:t>
      </w:r>
      <w:r w:rsidRPr="00C23F46">
        <w:rPr>
          <w:rFonts w:cstheme="minorHAnsi"/>
          <w:lang w:val="zh-CN" w:eastAsia="zh-CN"/>
        </w:rPr>
        <w:tab/>
      </w:r>
      <w:r w:rsidR="004E4A63" w:rsidRPr="00C23F46">
        <w:rPr>
          <w:rFonts w:cstheme="minorHAnsi"/>
          <w:lang w:val="zh-CN"/>
        </w:rPr>
        <w:t>与</w:t>
      </w:r>
      <w:r w:rsidR="004E4A63" w:rsidRPr="00C23F46">
        <w:rPr>
          <w:rFonts w:cstheme="minorHAnsi"/>
          <w:lang w:val="zh-CN"/>
        </w:rPr>
        <w:t>ITU-D</w:t>
      </w:r>
      <w:r w:rsidR="004E4A63" w:rsidRPr="00C23F46">
        <w:rPr>
          <w:rFonts w:cstheme="minorHAnsi"/>
          <w:lang w:val="zh-CN"/>
        </w:rPr>
        <w:t>工作的相关性</w:t>
      </w:r>
    </w:p>
    <w:p w14:paraId="5B22357D" w14:textId="77777777" w:rsidR="004E4A63" w:rsidRPr="00C23F46" w:rsidRDefault="004E4A63" w:rsidP="00C23F46">
      <w:pPr>
        <w:ind w:firstLineChars="200" w:firstLine="480"/>
        <w:rPr>
          <w:szCs w:val="24"/>
          <w:lang w:eastAsia="zh-CN"/>
        </w:rPr>
      </w:pPr>
      <w:r w:rsidRPr="00C23F46">
        <w:rPr>
          <w:lang w:val="zh-CN" w:eastAsia="zh-CN"/>
        </w:rPr>
        <w:t>表</w:t>
      </w:r>
      <w:r w:rsidRPr="00C23F46">
        <w:rPr>
          <w:lang w:val="zh-CN" w:eastAsia="zh-CN"/>
        </w:rPr>
        <w:t>1</w:t>
      </w:r>
      <w:r w:rsidRPr="00C23F46">
        <w:rPr>
          <w:lang w:val="zh-CN" w:eastAsia="zh-CN"/>
        </w:rPr>
        <w:t>列出了对</w:t>
      </w:r>
      <w:r w:rsidRPr="00C23F46">
        <w:rPr>
          <w:lang w:val="zh-CN" w:eastAsia="zh-CN"/>
        </w:rPr>
        <w:t>ITU-D</w:t>
      </w:r>
      <w:r w:rsidRPr="00C23F46">
        <w:rPr>
          <w:lang w:val="zh-CN" w:eastAsia="zh-CN"/>
        </w:rPr>
        <w:t>工作产生影响的</w:t>
      </w:r>
      <w:r w:rsidRPr="00C23F46">
        <w:rPr>
          <w:lang w:val="zh-CN" w:eastAsia="zh-CN"/>
        </w:rPr>
        <w:t>WTSA</w:t>
      </w:r>
      <w:r w:rsidRPr="00C23F46">
        <w:rPr>
          <w:lang w:val="zh-CN" w:eastAsia="zh-CN"/>
        </w:rPr>
        <w:t>决议。</w:t>
      </w:r>
    </w:p>
    <w:p w14:paraId="4A6AE516" w14:textId="77777777" w:rsidR="004E4A63" w:rsidRPr="00C23F46" w:rsidRDefault="004E4A63" w:rsidP="00C23F46">
      <w:pPr>
        <w:ind w:firstLineChars="200" w:firstLine="480"/>
        <w:rPr>
          <w:szCs w:val="24"/>
          <w:lang w:eastAsia="zh-CN"/>
        </w:rPr>
      </w:pPr>
      <w:r w:rsidRPr="00C23F46">
        <w:rPr>
          <w:lang w:val="zh-CN" w:eastAsia="zh-CN"/>
        </w:rPr>
        <w:t>表</w:t>
      </w:r>
      <w:r w:rsidRPr="00C23F46">
        <w:rPr>
          <w:lang w:val="zh-CN" w:eastAsia="zh-CN"/>
        </w:rPr>
        <w:t>2</w:t>
      </w:r>
      <w:r w:rsidRPr="00C23F46">
        <w:rPr>
          <w:lang w:val="zh-CN" w:eastAsia="zh-CN"/>
        </w:rPr>
        <w:t>概述了与</w:t>
      </w:r>
      <w:r w:rsidRPr="00C23F46">
        <w:rPr>
          <w:lang w:val="zh-CN" w:eastAsia="zh-CN"/>
        </w:rPr>
        <w:t>ITU-D</w:t>
      </w:r>
      <w:r w:rsidRPr="00C23F46">
        <w:rPr>
          <w:lang w:val="zh-CN" w:eastAsia="zh-CN"/>
        </w:rPr>
        <w:t>工作相关的</w:t>
      </w:r>
      <w:r w:rsidRPr="00C23F46">
        <w:rPr>
          <w:lang w:val="zh-CN" w:eastAsia="zh-CN"/>
        </w:rPr>
        <w:t>WTSA</w:t>
      </w:r>
      <w:r w:rsidRPr="00C23F46">
        <w:rPr>
          <w:lang w:val="zh-CN" w:eastAsia="zh-CN"/>
        </w:rPr>
        <w:t>决议，以及提交国际电联电信发展局主任的相关摘录。</w:t>
      </w:r>
    </w:p>
    <w:p w14:paraId="01E34D52" w14:textId="77777777" w:rsidR="004E4A63" w:rsidRPr="00454913" w:rsidRDefault="004E4A63" w:rsidP="004E4A63">
      <w:pPr>
        <w:rPr>
          <w:rFonts w:ascii="Times New Roman" w:hAnsi="Times New Roman"/>
          <w:lang w:eastAsia="zh-CN"/>
        </w:rPr>
      </w:pPr>
    </w:p>
    <w:p w14:paraId="0819EB7B" w14:textId="77777777" w:rsidR="004E4A63" w:rsidRPr="00454913" w:rsidRDefault="004E4A63" w:rsidP="004E4A63">
      <w:pPr>
        <w:tabs>
          <w:tab w:val="clear" w:pos="794"/>
          <w:tab w:val="clear" w:pos="1191"/>
          <w:tab w:val="clear" w:pos="1588"/>
          <w:tab w:val="clear" w:pos="1985"/>
        </w:tabs>
        <w:overflowPunct/>
        <w:autoSpaceDE/>
        <w:autoSpaceDN/>
        <w:adjustRightInd/>
        <w:spacing w:before="0"/>
        <w:textAlignment w:val="auto"/>
        <w:rPr>
          <w:rFonts w:ascii="Times New Roman" w:hAnsi="Times New Roman"/>
          <w:b/>
          <w:bCs/>
          <w:szCs w:val="24"/>
          <w:lang w:eastAsia="zh-CN"/>
        </w:rPr>
      </w:pPr>
      <w:r w:rsidRPr="00454913">
        <w:rPr>
          <w:rFonts w:ascii="Times New Roman" w:hAnsi="Times New Roman"/>
          <w:b/>
          <w:bCs/>
          <w:szCs w:val="24"/>
          <w:lang w:eastAsia="zh-CN"/>
        </w:rPr>
        <w:br w:type="page"/>
      </w:r>
    </w:p>
    <w:p w14:paraId="656B7300" w14:textId="77777777" w:rsidR="004E4A63" w:rsidRPr="00454913" w:rsidRDefault="004E4A63" w:rsidP="004E4A63">
      <w:pPr>
        <w:keepNext/>
        <w:keepLines/>
        <w:tabs>
          <w:tab w:val="clear" w:pos="794"/>
          <w:tab w:val="clear" w:pos="1191"/>
          <w:tab w:val="clear" w:pos="1588"/>
          <w:tab w:val="clear" w:pos="1985"/>
        </w:tabs>
        <w:snapToGrid w:val="0"/>
        <w:rPr>
          <w:rFonts w:ascii="Times New Roman" w:hAnsi="Times New Roman"/>
          <w:b/>
          <w:bCs/>
          <w:szCs w:val="24"/>
          <w:lang w:eastAsia="zh-CN"/>
        </w:rPr>
        <w:sectPr w:rsidR="004E4A63" w:rsidRPr="00454913" w:rsidSect="004E4A63">
          <w:headerReference w:type="default" r:id="rId21"/>
          <w:footerReference w:type="first" r:id="rId22"/>
          <w:pgSz w:w="11907" w:h="16834" w:code="9"/>
          <w:pgMar w:top="1418" w:right="1134" w:bottom="1418" w:left="1134" w:header="720" w:footer="720" w:gutter="0"/>
          <w:paperSrc w:first="7" w:other="7"/>
          <w:cols w:space="720"/>
          <w:titlePg/>
          <w:docGrid w:linePitch="326"/>
        </w:sectPr>
      </w:pPr>
    </w:p>
    <w:p w14:paraId="6627A300" w14:textId="77777777" w:rsidR="004E4A63" w:rsidRPr="0049444A" w:rsidRDefault="004E4A63" w:rsidP="004A4817">
      <w:pPr>
        <w:pStyle w:val="Tabletitle"/>
        <w:rPr>
          <w:szCs w:val="24"/>
          <w:lang w:eastAsia="zh-CN"/>
        </w:rPr>
      </w:pPr>
      <w:r w:rsidRPr="0049444A">
        <w:rPr>
          <w:rFonts w:ascii="MS Mincho" w:eastAsia="MS Mincho" w:hAnsi="MS Mincho" w:cs="MS Mincho" w:hint="eastAsia"/>
          <w:lang w:val="zh-CN" w:eastAsia="zh-CN"/>
        </w:rPr>
        <w:lastRenderedPageBreak/>
        <w:t>表</w:t>
      </w:r>
      <w:r w:rsidRPr="0049444A">
        <w:rPr>
          <w:lang w:val="zh-CN" w:eastAsia="zh-CN"/>
        </w:rPr>
        <w:t xml:space="preserve">1 – </w:t>
      </w:r>
      <w:r w:rsidRPr="0049444A">
        <w:rPr>
          <w:rFonts w:ascii="SimSun" w:hAnsi="SimSun" w:cs="SimSun" w:hint="eastAsia"/>
          <w:lang w:val="zh-CN" w:eastAsia="zh-CN"/>
        </w:rPr>
        <w:t>对</w:t>
      </w:r>
      <w:r w:rsidRPr="0049444A">
        <w:rPr>
          <w:lang w:val="zh-CN" w:eastAsia="zh-CN"/>
        </w:rPr>
        <w:t>ITU-D</w:t>
      </w:r>
      <w:r w:rsidRPr="0049444A">
        <w:rPr>
          <w:rFonts w:ascii="MS Mincho" w:eastAsia="MS Mincho" w:hAnsi="MS Mincho" w:cs="MS Mincho" w:hint="eastAsia"/>
          <w:lang w:val="zh-CN" w:eastAsia="zh-CN"/>
        </w:rPr>
        <w:t>工作</w:t>
      </w:r>
      <w:r w:rsidRPr="0049444A">
        <w:rPr>
          <w:rFonts w:ascii="SimSun" w:hAnsi="SimSun" w:cs="SimSun" w:hint="eastAsia"/>
          <w:lang w:val="zh-CN" w:eastAsia="zh-CN"/>
        </w:rPr>
        <w:t>产生影响的</w:t>
      </w:r>
      <w:r w:rsidRPr="0049444A">
        <w:rPr>
          <w:lang w:val="zh-CN" w:eastAsia="zh-CN"/>
        </w:rPr>
        <w:t>WTSA</w:t>
      </w:r>
      <w:r w:rsidRPr="0049444A">
        <w:rPr>
          <w:rFonts w:ascii="MS Mincho" w:eastAsia="MS Mincho" w:hAnsi="MS Mincho" w:cs="MS Mincho" w:hint="eastAsia"/>
          <w:lang w:val="zh-CN" w:eastAsia="zh-CN"/>
        </w:rPr>
        <w:t>决</w:t>
      </w:r>
      <w:r w:rsidRPr="0049444A">
        <w:rPr>
          <w:rFonts w:ascii="SimSun" w:hAnsi="SimSun" w:cs="SimSun" w:hint="eastAsia"/>
          <w:lang w:val="zh-CN" w:eastAsia="zh-CN"/>
        </w:rPr>
        <w:t>议</w:t>
      </w:r>
    </w:p>
    <w:tbl>
      <w:tblPr>
        <w:tblStyle w:val="GridTable4-Accent1"/>
        <w:tblW w:w="14454" w:type="dxa"/>
        <w:tblInd w:w="0" w:type="dxa"/>
        <w:tblLook w:val="04A0" w:firstRow="1" w:lastRow="0" w:firstColumn="1" w:lastColumn="0" w:noHBand="0" w:noVBand="1"/>
      </w:tblPr>
      <w:tblGrid>
        <w:gridCol w:w="982"/>
        <w:gridCol w:w="1565"/>
        <w:gridCol w:w="11907"/>
      </w:tblGrid>
      <w:tr w:rsidR="004E4A63" w:rsidRPr="00417C38" w14:paraId="14ECCC02" w14:textId="77777777" w:rsidTr="00C360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2" w:type="dxa"/>
          </w:tcPr>
          <w:p w14:paraId="19A52A05" w14:textId="77777777" w:rsidR="004E4A63" w:rsidRPr="00417C38" w:rsidRDefault="004E4A63" w:rsidP="004A4817">
            <w:pPr>
              <w:pStyle w:val="Tablehead"/>
              <w:rPr>
                <w:rFonts w:cstheme="minorHAnsi"/>
                <w:b/>
                <w:bCs w:val="0"/>
                <w:szCs w:val="22"/>
              </w:rPr>
            </w:pPr>
            <w:r w:rsidRPr="00417C38">
              <w:rPr>
                <w:rFonts w:cstheme="minorHAnsi"/>
                <w:b/>
                <w:bCs w:val="0"/>
                <w:szCs w:val="22"/>
                <w:lang w:val="zh-CN"/>
              </w:rPr>
              <w:t>状况</w:t>
            </w:r>
          </w:p>
        </w:tc>
        <w:tc>
          <w:tcPr>
            <w:tcW w:w="1565" w:type="dxa"/>
            <w:hideMark/>
          </w:tcPr>
          <w:p w14:paraId="7049AE52" w14:textId="77777777" w:rsidR="004E4A63" w:rsidRPr="00417C38" w:rsidRDefault="004E4A63" w:rsidP="004A4817">
            <w:pPr>
              <w:pStyle w:val="Tablehead"/>
              <w:cnfStyle w:val="100000000000" w:firstRow="1" w:lastRow="0" w:firstColumn="0" w:lastColumn="0" w:oddVBand="0" w:evenVBand="0" w:oddHBand="0" w:evenHBand="0" w:firstRowFirstColumn="0" w:firstRowLastColumn="0" w:lastRowFirstColumn="0" w:lastRowLastColumn="0"/>
              <w:rPr>
                <w:rFonts w:cstheme="minorHAnsi"/>
                <w:b/>
                <w:bCs w:val="0"/>
                <w:szCs w:val="22"/>
              </w:rPr>
            </w:pPr>
            <w:r w:rsidRPr="00417C38">
              <w:rPr>
                <w:rFonts w:cstheme="minorHAnsi"/>
                <w:b/>
                <w:bCs w:val="0"/>
                <w:szCs w:val="22"/>
              </w:rPr>
              <w:t>编号</w:t>
            </w:r>
          </w:p>
        </w:tc>
        <w:tc>
          <w:tcPr>
            <w:tcW w:w="11907" w:type="dxa"/>
            <w:hideMark/>
          </w:tcPr>
          <w:p w14:paraId="55B17BF2" w14:textId="77777777" w:rsidR="004E4A63" w:rsidRPr="00417C38" w:rsidRDefault="004E4A63" w:rsidP="004A4817">
            <w:pPr>
              <w:pStyle w:val="Tablehead"/>
              <w:cnfStyle w:val="100000000000" w:firstRow="1" w:lastRow="0" w:firstColumn="0" w:lastColumn="0" w:oddVBand="0" w:evenVBand="0" w:oddHBand="0" w:evenHBand="0" w:firstRowFirstColumn="0" w:firstRowLastColumn="0" w:lastRowFirstColumn="0" w:lastRowLastColumn="0"/>
              <w:rPr>
                <w:rFonts w:cstheme="minorHAnsi"/>
                <w:b/>
                <w:bCs w:val="0"/>
                <w:szCs w:val="22"/>
              </w:rPr>
            </w:pPr>
            <w:r w:rsidRPr="00417C38">
              <w:rPr>
                <w:rFonts w:cstheme="minorHAnsi"/>
                <w:b/>
                <w:bCs w:val="0"/>
                <w:szCs w:val="22"/>
              </w:rPr>
              <w:t>标题</w:t>
            </w:r>
          </w:p>
        </w:tc>
      </w:tr>
      <w:tr w:rsidR="004E4A63" w:rsidRPr="00417C38" w14:paraId="4A60B593"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5B1B14"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12AAA80" w14:textId="77777777" w:rsidR="004E4A63" w:rsidRPr="00417C38" w:rsidRDefault="004E4A63" w:rsidP="00C360CC">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CDBE157" w14:textId="77777777" w:rsidR="004E4A63" w:rsidRPr="00417C38" w:rsidRDefault="004E4A63" w:rsidP="00C360CC">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6" w:name="_Toc114651286"/>
            <w:r w:rsidRPr="00417C38">
              <w:rPr>
                <w:rFonts w:cstheme="minorHAnsi"/>
                <w:sz w:val="22"/>
                <w:szCs w:val="22"/>
                <w:lang w:eastAsia="zh-CN"/>
              </w:rPr>
              <w:t>国际电联电信标准化部门研究组的</w:t>
            </w:r>
            <w:bookmarkEnd w:id="6"/>
            <w:r w:rsidRPr="00417C38">
              <w:rPr>
                <w:rFonts w:cstheme="minorHAnsi"/>
                <w:sz w:val="22"/>
                <w:szCs w:val="22"/>
                <w:lang w:eastAsia="zh-CN"/>
              </w:rPr>
              <w:t>工作范围和职权</w:t>
            </w:r>
          </w:p>
        </w:tc>
      </w:tr>
      <w:tr w:rsidR="004E4A63" w:rsidRPr="00417C38" w14:paraId="017EB81B" w14:textId="77777777" w:rsidTr="00C360CC">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B22A2B0"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C8356B" w14:textId="77777777" w:rsidR="004E4A63" w:rsidRPr="00417C38" w:rsidRDefault="004E4A63" w:rsidP="00C360CC">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18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DB630E5" w14:textId="77777777" w:rsidR="004E4A63" w:rsidRPr="00417C38" w:rsidRDefault="004E4A63" w:rsidP="00C360CC">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7" w:name="_Toc114651295"/>
            <w:r w:rsidRPr="00417C38">
              <w:rPr>
                <w:rFonts w:cstheme="minorHAnsi"/>
                <w:sz w:val="22"/>
                <w:szCs w:val="22"/>
                <w:lang w:eastAsia="zh-CN"/>
              </w:rPr>
              <w:t>加强国际电联三个部门在共同关心的问题上的协调和合作</w:t>
            </w:r>
            <w:bookmarkEnd w:id="7"/>
          </w:p>
        </w:tc>
      </w:tr>
      <w:tr w:rsidR="004E4A63" w:rsidRPr="00417C38" w14:paraId="7EDE7FC2"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569A179"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648B9A" w14:textId="77777777" w:rsidR="004E4A63" w:rsidRPr="00417C38" w:rsidRDefault="004E4A63" w:rsidP="00C360CC">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22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4C86DC" w14:textId="77777777" w:rsidR="004E4A63" w:rsidRPr="00417C38" w:rsidRDefault="004E4A63" w:rsidP="00C360CC">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8" w:name="_Toc114651302"/>
            <w:r w:rsidRPr="00417C38">
              <w:rPr>
                <w:rFonts w:cstheme="minorHAnsi"/>
                <w:sz w:val="22"/>
                <w:szCs w:val="22"/>
                <w:lang w:eastAsia="zh-CN"/>
              </w:rPr>
              <w:t>授权电信标准化顾问组在两届世界电信标准化全会之间开展工作</w:t>
            </w:r>
            <w:bookmarkEnd w:id="8"/>
          </w:p>
        </w:tc>
      </w:tr>
      <w:tr w:rsidR="004E4A63" w:rsidRPr="00417C38" w14:paraId="37CEE5AE" w14:textId="77777777" w:rsidTr="00C360CC">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D82D83"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856D421" w14:textId="77777777" w:rsidR="004E4A63" w:rsidRPr="00417C38" w:rsidRDefault="004E4A63" w:rsidP="00C360CC">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29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614D227" w14:textId="77777777" w:rsidR="004E4A63" w:rsidRPr="00417C38" w:rsidRDefault="004E4A63" w:rsidP="00C360CC">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9" w:name="_Toc114651304"/>
            <w:r w:rsidRPr="00417C38">
              <w:rPr>
                <w:rFonts w:cstheme="minorHAnsi"/>
                <w:sz w:val="22"/>
                <w:szCs w:val="22"/>
                <w:lang w:eastAsia="zh-CN"/>
              </w:rPr>
              <w:t>国际电信网上的迂回呼叫程序</w:t>
            </w:r>
            <w:bookmarkEnd w:id="9"/>
          </w:p>
        </w:tc>
      </w:tr>
      <w:tr w:rsidR="004E4A63" w:rsidRPr="00417C38" w14:paraId="71BA265E"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4E10F1"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ECA107" w14:textId="77777777" w:rsidR="004E4A63" w:rsidRPr="00417C38" w:rsidRDefault="004E4A63" w:rsidP="00C360CC">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32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EA5B38" w14:textId="77777777" w:rsidR="004E4A63" w:rsidRPr="00417C38" w:rsidRDefault="004E4A63" w:rsidP="00C360CC">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10" w:name="_Toc114651308"/>
            <w:r w:rsidRPr="00417C38">
              <w:rPr>
                <w:rFonts w:cstheme="minorHAnsi"/>
                <w:sz w:val="22"/>
                <w:szCs w:val="22"/>
                <w:lang w:eastAsia="zh-CN"/>
              </w:rPr>
              <w:t>在国际电联电信标准化部门的工作中加强电子工作方法的使用</w:t>
            </w:r>
            <w:bookmarkEnd w:id="10"/>
          </w:p>
        </w:tc>
      </w:tr>
      <w:tr w:rsidR="004E4A63" w:rsidRPr="00417C38" w14:paraId="2A6771EE" w14:textId="77777777" w:rsidTr="00C360CC">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5ED8BE"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AD966B" w14:textId="77777777" w:rsidR="004E4A63" w:rsidRPr="00417C38" w:rsidRDefault="004E4A63" w:rsidP="00C360CC">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43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0702C7C" w14:textId="77777777" w:rsidR="004E4A63" w:rsidRPr="00417C38" w:rsidRDefault="004E4A63" w:rsidP="00C360CC">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11" w:name="_Toc114651314"/>
            <w:r w:rsidRPr="00417C38">
              <w:rPr>
                <w:rFonts w:cstheme="minorHAnsi"/>
                <w:sz w:val="22"/>
                <w:szCs w:val="22"/>
                <w:lang w:eastAsia="zh-CN"/>
              </w:rPr>
              <w:t>世界电信标准化全会的区域性筹备工作</w:t>
            </w:r>
            <w:bookmarkEnd w:id="11"/>
          </w:p>
        </w:tc>
      </w:tr>
      <w:tr w:rsidR="004E4A63" w:rsidRPr="00417C38" w14:paraId="5FB2FBB5"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D8A8BFB"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728F1D4" w14:textId="77777777" w:rsidR="004E4A63" w:rsidRPr="00417C38" w:rsidRDefault="004E4A63" w:rsidP="00C360CC">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44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D21D17" w14:textId="77777777" w:rsidR="004E4A63" w:rsidRPr="00417C38" w:rsidRDefault="004E4A63" w:rsidP="00C360CC">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12" w:name="_Toc114651316"/>
            <w:r w:rsidRPr="00417C38">
              <w:rPr>
                <w:rFonts w:cstheme="minorHAnsi"/>
                <w:sz w:val="22"/>
                <w:szCs w:val="22"/>
                <w:lang w:eastAsia="zh-CN"/>
              </w:rPr>
              <w:t>缩小发展中国家与发达国家之间的标准化工作差距</w:t>
            </w:r>
            <w:bookmarkEnd w:id="12"/>
          </w:p>
        </w:tc>
      </w:tr>
      <w:tr w:rsidR="004E4A63" w:rsidRPr="00417C38" w14:paraId="734EC620" w14:textId="77777777" w:rsidTr="00C360CC">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6F2E5C"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45276EE" w14:textId="77777777" w:rsidR="004E4A63" w:rsidRPr="00417C38" w:rsidRDefault="004E4A63" w:rsidP="00C360CC">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48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A97DE0" w14:textId="77777777" w:rsidR="004E4A63" w:rsidRPr="00417C38" w:rsidRDefault="004E4A63" w:rsidP="00C360CC">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13" w:name="_Toc114651321"/>
            <w:r w:rsidRPr="00417C38">
              <w:rPr>
                <w:rFonts w:cstheme="minorHAnsi"/>
                <w:sz w:val="22"/>
                <w:szCs w:val="22"/>
                <w:lang w:eastAsia="zh-CN"/>
              </w:rPr>
              <w:t>国际化（多语文）域名</w:t>
            </w:r>
            <w:bookmarkEnd w:id="13"/>
          </w:p>
        </w:tc>
      </w:tr>
      <w:tr w:rsidR="004E4A63" w:rsidRPr="00417C38" w14:paraId="43E05B29"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13ABF8"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B903C2" w14:textId="77777777" w:rsidR="004E4A63" w:rsidRPr="00417C38" w:rsidRDefault="004E4A63" w:rsidP="00C360CC">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50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DD2324C" w14:textId="77777777" w:rsidR="004E4A63" w:rsidRPr="00417C38" w:rsidRDefault="004E4A63" w:rsidP="00C360CC">
            <w:pPr>
              <w:cnfStyle w:val="000000100000" w:firstRow="0" w:lastRow="0" w:firstColumn="0" w:lastColumn="0" w:oddVBand="0" w:evenVBand="0" w:oddHBand="1" w:evenHBand="0" w:firstRowFirstColumn="0" w:firstRowLastColumn="0" w:lastRowFirstColumn="0" w:lastRowLastColumn="0"/>
              <w:rPr>
                <w:rFonts w:cstheme="minorHAnsi"/>
                <w:sz w:val="22"/>
                <w:szCs w:val="22"/>
              </w:rPr>
            </w:pPr>
            <w:bookmarkStart w:id="14" w:name="_Toc114651325"/>
            <w:r w:rsidRPr="00417C38">
              <w:rPr>
                <w:rFonts w:cstheme="minorHAnsi"/>
                <w:sz w:val="22"/>
                <w:szCs w:val="22"/>
              </w:rPr>
              <w:t>网络安全</w:t>
            </w:r>
            <w:bookmarkEnd w:id="14"/>
          </w:p>
        </w:tc>
      </w:tr>
      <w:tr w:rsidR="004E4A63" w:rsidRPr="00417C38" w14:paraId="04FE1013" w14:textId="77777777" w:rsidTr="00C360CC">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1160DA9"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616D71A" w14:textId="77777777" w:rsidR="004E4A63" w:rsidRPr="00417C38" w:rsidRDefault="004E4A63" w:rsidP="00C360CC">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52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546B799" w14:textId="77777777" w:rsidR="004E4A63" w:rsidRPr="00417C38" w:rsidRDefault="004E4A63" w:rsidP="00C360CC">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抵制和打击垃圾信息</w:t>
            </w:r>
          </w:p>
        </w:tc>
      </w:tr>
      <w:tr w:rsidR="004E4A63" w:rsidRPr="00417C38" w14:paraId="3DECA4E8"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1BB51D1"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A3E7926" w14:textId="77777777" w:rsidR="004E4A63" w:rsidRPr="00417C38" w:rsidRDefault="004E4A63" w:rsidP="00C360CC">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54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9BA5F74" w14:textId="77777777" w:rsidR="004E4A63" w:rsidRPr="00417C38" w:rsidRDefault="004E4A63" w:rsidP="00C360CC">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15" w:name="_Toc114651329"/>
            <w:r w:rsidRPr="00417C38">
              <w:rPr>
                <w:rFonts w:cstheme="minorHAnsi"/>
                <w:sz w:val="22"/>
                <w:szCs w:val="22"/>
                <w:lang w:eastAsia="zh-CN"/>
              </w:rPr>
              <w:t>国际电联电信标准化部门各研究组的区域组</w:t>
            </w:r>
            <w:bookmarkEnd w:id="15"/>
          </w:p>
        </w:tc>
      </w:tr>
      <w:tr w:rsidR="004E4A63" w:rsidRPr="00417C38" w14:paraId="51AE7234" w14:textId="77777777" w:rsidTr="00C360CC">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A7F21DD"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42DCFF" w14:textId="77777777" w:rsidR="004E4A63" w:rsidRPr="00417C38" w:rsidRDefault="004E4A63" w:rsidP="00C360CC">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58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22507F1" w14:textId="77777777" w:rsidR="004E4A63" w:rsidRPr="00417C38" w:rsidRDefault="004E4A63" w:rsidP="00C360CC">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16" w:name="_Toc114651333"/>
            <w:r w:rsidRPr="00417C38">
              <w:rPr>
                <w:rFonts w:cstheme="minorHAnsi"/>
                <w:sz w:val="22"/>
                <w:szCs w:val="22"/>
                <w:lang w:eastAsia="zh-CN"/>
              </w:rPr>
              <w:t>鼓励建立</w:t>
            </w:r>
            <w:r w:rsidRPr="00417C38">
              <w:rPr>
                <w:rFonts w:cstheme="minorHAnsi"/>
                <w:sz w:val="22"/>
                <w:szCs w:val="22"/>
                <w:lang w:val="zh-CN" w:eastAsia="zh-CN"/>
              </w:rPr>
              <w:t>和加强</w:t>
            </w:r>
            <w:r w:rsidRPr="00417C38">
              <w:rPr>
                <w:rFonts w:cstheme="minorHAnsi"/>
                <w:sz w:val="22"/>
                <w:szCs w:val="22"/>
                <w:lang w:eastAsia="zh-CN"/>
              </w:rPr>
              <w:t>国家计算机事件响应团队，尤其是在发展中国家</w:t>
            </w:r>
            <w:bookmarkEnd w:id="16"/>
          </w:p>
        </w:tc>
      </w:tr>
      <w:tr w:rsidR="004E4A63" w:rsidRPr="00417C38" w14:paraId="4D0D46A3"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6023F0"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F4F6901" w14:textId="77777777" w:rsidR="004E4A63" w:rsidRPr="00417C38" w:rsidRDefault="004E4A63" w:rsidP="00C360CC">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64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47C3BC2" w14:textId="77777777" w:rsidR="004E4A63" w:rsidRPr="00417C38" w:rsidRDefault="004E4A63" w:rsidP="00C360CC">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sidRPr="00417C38">
              <w:rPr>
                <w:rFonts w:cstheme="minorHAnsi"/>
                <w:sz w:val="22"/>
                <w:szCs w:val="22"/>
                <w:lang w:eastAsia="zh-CN"/>
              </w:rPr>
              <w:t>促进、推动和加速向互联网协议第</w:t>
            </w:r>
            <w:r w:rsidRPr="00417C38">
              <w:rPr>
                <w:rFonts w:cstheme="minorHAnsi"/>
                <w:sz w:val="22"/>
                <w:szCs w:val="22"/>
                <w:lang w:eastAsia="zh-CN"/>
              </w:rPr>
              <w:t>6</w:t>
            </w:r>
            <w:r w:rsidRPr="00417C38">
              <w:rPr>
                <w:rFonts w:cstheme="minorHAnsi"/>
                <w:sz w:val="22"/>
                <w:szCs w:val="22"/>
                <w:lang w:eastAsia="zh-CN"/>
              </w:rPr>
              <w:t>版的过渡及其部署</w:t>
            </w:r>
          </w:p>
        </w:tc>
      </w:tr>
      <w:tr w:rsidR="004E4A63" w:rsidRPr="00417C38" w14:paraId="6D3140FB" w14:textId="77777777" w:rsidTr="00C360CC">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15BA7CB" w14:textId="77777777" w:rsidR="004E4A63" w:rsidRPr="00417C38" w:rsidRDefault="004E4A63" w:rsidP="00C360CC">
            <w:pPr>
              <w:jc w:val="center"/>
              <w:rPr>
                <w:rFonts w:cstheme="minorHAnsi"/>
                <w:sz w:val="22"/>
                <w:szCs w:val="22"/>
              </w:rPr>
            </w:pPr>
            <w:r w:rsidRPr="00417C38">
              <w:rPr>
                <w:rFonts w:cstheme="minorHAnsi"/>
                <w:sz w:val="22"/>
                <w:szCs w:val="22"/>
                <w:lang w:val="zh-CN"/>
              </w:rPr>
              <w:t>保留</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440E2A7" w14:textId="77777777" w:rsidR="004E4A63" w:rsidRPr="00417C38" w:rsidRDefault="004E4A63" w:rsidP="00C360CC">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69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843D438" w14:textId="77777777" w:rsidR="004E4A63" w:rsidRPr="00417C38" w:rsidRDefault="004E4A63" w:rsidP="00C360CC">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r w:rsidRPr="00417C38">
              <w:rPr>
                <w:rFonts w:cstheme="minorHAnsi"/>
                <w:sz w:val="22"/>
                <w:szCs w:val="22"/>
                <w:lang w:eastAsia="zh-CN"/>
              </w:rPr>
              <w:t>互联网资源和电信</w:t>
            </w:r>
            <w:r w:rsidRPr="00417C38">
              <w:rPr>
                <w:rFonts w:cstheme="minorHAnsi"/>
                <w:sz w:val="22"/>
                <w:szCs w:val="22"/>
                <w:lang w:eastAsia="zh-CN"/>
              </w:rPr>
              <w:t>/</w:t>
            </w:r>
            <w:r w:rsidRPr="00417C38">
              <w:rPr>
                <w:rFonts w:cstheme="minorHAnsi"/>
                <w:sz w:val="22"/>
                <w:szCs w:val="22"/>
                <w:lang w:eastAsia="zh-CN"/>
              </w:rPr>
              <w:t>信息通信技术的非歧视获取和使用</w:t>
            </w:r>
          </w:p>
        </w:tc>
      </w:tr>
      <w:tr w:rsidR="004E4A63" w:rsidRPr="00417C38" w14:paraId="4F0B9DF2"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596D8D1"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70898AD" w14:textId="77777777" w:rsidR="004E4A63" w:rsidRPr="00417C38" w:rsidRDefault="004E4A63" w:rsidP="00C360CC">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72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FD5FB03" w14:textId="77777777" w:rsidR="004E4A63" w:rsidRPr="00417C38" w:rsidRDefault="004E4A63" w:rsidP="00C360CC">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17" w:name="_Toc114651355"/>
            <w:r w:rsidRPr="00417C38">
              <w:rPr>
                <w:rFonts w:cstheme="minorHAnsi"/>
                <w:sz w:val="22"/>
                <w:szCs w:val="22"/>
                <w:lang w:eastAsia="zh-CN"/>
              </w:rPr>
              <w:t>与人体暴露于电磁场相关的测量与评估关切</w:t>
            </w:r>
            <w:bookmarkEnd w:id="17"/>
          </w:p>
        </w:tc>
      </w:tr>
      <w:tr w:rsidR="004E4A63" w:rsidRPr="00417C38" w14:paraId="50DB7FBB" w14:textId="77777777" w:rsidTr="00C360CC">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B7307F"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DCC3AFA" w14:textId="77777777" w:rsidR="004E4A63" w:rsidRPr="00417C38" w:rsidRDefault="004E4A63" w:rsidP="00C360CC">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73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EFF3D31" w14:textId="77777777" w:rsidR="004E4A63" w:rsidRPr="00417C38" w:rsidRDefault="004E4A63" w:rsidP="00C360CC">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18" w:name="_Toc114651357"/>
            <w:r w:rsidRPr="00417C38">
              <w:rPr>
                <w:rFonts w:cstheme="minorHAnsi"/>
                <w:sz w:val="22"/>
                <w:szCs w:val="22"/>
                <w:lang w:eastAsia="zh-CN"/>
              </w:rPr>
              <w:t>信息通信技术、环境、气候变化和循环经济</w:t>
            </w:r>
            <w:bookmarkEnd w:id="18"/>
          </w:p>
        </w:tc>
      </w:tr>
      <w:tr w:rsidR="004E4A63" w:rsidRPr="00417C38" w14:paraId="42FA5AA6"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FBFF763"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2824B42" w14:textId="77777777" w:rsidR="004E4A63" w:rsidRPr="00417C38" w:rsidRDefault="004E4A63" w:rsidP="00C360CC">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74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8E08F4" w14:textId="77777777" w:rsidR="004E4A63" w:rsidRPr="00417C38" w:rsidRDefault="004E4A63" w:rsidP="00C360CC">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19" w:name="_Toc114651359"/>
            <w:r w:rsidRPr="00417C38">
              <w:rPr>
                <w:rFonts w:cstheme="minorHAnsi"/>
                <w:sz w:val="22"/>
                <w:szCs w:val="22"/>
                <w:lang w:eastAsia="zh-CN"/>
              </w:rPr>
              <w:t>加强发展中国家部门成员参加国际电联电信标准化部门的工作</w:t>
            </w:r>
            <w:bookmarkEnd w:id="19"/>
          </w:p>
        </w:tc>
      </w:tr>
      <w:tr w:rsidR="004E4A63" w:rsidRPr="00417C38" w14:paraId="6D3CD555" w14:textId="77777777" w:rsidTr="00C360CC">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9745C43"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043488" w14:textId="77777777" w:rsidR="004E4A63" w:rsidRPr="00417C38" w:rsidRDefault="004E4A63" w:rsidP="00C360CC">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76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C60161A" w14:textId="77777777" w:rsidR="004E4A63" w:rsidRPr="00417C38" w:rsidRDefault="004E4A63" w:rsidP="00C360CC">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20" w:name="_Toc114651363"/>
            <w:r w:rsidRPr="00417C38">
              <w:rPr>
                <w:rFonts w:cstheme="minorHAnsi"/>
                <w:sz w:val="22"/>
                <w:szCs w:val="22"/>
                <w:lang w:eastAsia="zh-CN"/>
              </w:rPr>
              <w:t>一致性和互操作性测试、向发展中国家提供帮助和未来可能采用的国际电联标志计划</w:t>
            </w:r>
            <w:bookmarkEnd w:id="20"/>
          </w:p>
        </w:tc>
      </w:tr>
      <w:tr w:rsidR="004E4A63" w:rsidRPr="00417C38" w14:paraId="22A7ADA3"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D121AD"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F05D72B" w14:textId="77777777" w:rsidR="004E4A63" w:rsidRPr="00417C38" w:rsidRDefault="004E4A63" w:rsidP="00C360CC">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78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E1C66FB" w14:textId="77777777" w:rsidR="004E4A63" w:rsidRPr="00417C38" w:rsidRDefault="004E4A63" w:rsidP="00C360CC">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21" w:name="_Toc114651367"/>
            <w:r w:rsidRPr="00417C38">
              <w:rPr>
                <w:rFonts w:cstheme="minorHAnsi"/>
                <w:sz w:val="22"/>
                <w:szCs w:val="22"/>
                <w:lang w:eastAsia="zh-CN"/>
              </w:rPr>
              <w:t>改善获得电子健康服务的信息通信技术应用和标准</w:t>
            </w:r>
            <w:bookmarkEnd w:id="21"/>
          </w:p>
        </w:tc>
      </w:tr>
      <w:tr w:rsidR="004E4A63" w:rsidRPr="00417C38" w14:paraId="11319CCC" w14:textId="77777777" w:rsidTr="00C360CC">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5BD02D6"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F227D33" w14:textId="77777777" w:rsidR="004E4A63" w:rsidRPr="00417C38" w:rsidRDefault="004E4A63" w:rsidP="00C360CC">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79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29BC82" w14:textId="77777777" w:rsidR="004E4A63" w:rsidRPr="00417C38" w:rsidRDefault="004E4A63" w:rsidP="00C360CC">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22" w:name="_Toc114651369"/>
            <w:r w:rsidRPr="00417C38">
              <w:rPr>
                <w:rFonts w:cstheme="minorHAnsi"/>
                <w:sz w:val="22"/>
                <w:szCs w:val="22"/>
                <w:lang w:eastAsia="zh-CN"/>
              </w:rPr>
              <w:t>电信</w:t>
            </w:r>
            <w:r w:rsidRPr="00417C38">
              <w:rPr>
                <w:rFonts w:cstheme="minorHAnsi"/>
                <w:sz w:val="22"/>
                <w:szCs w:val="22"/>
                <w:lang w:eastAsia="zh-CN"/>
              </w:rPr>
              <w:t>/</w:t>
            </w:r>
            <w:r w:rsidRPr="00417C38">
              <w:rPr>
                <w:rFonts w:cstheme="minorHAnsi"/>
                <w:sz w:val="22"/>
                <w:szCs w:val="22"/>
                <w:lang w:eastAsia="zh-CN"/>
              </w:rPr>
              <w:t>信息通信技术在处理和控制电信和信息技术设备电子废弃物中的作用及其处理的方法</w:t>
            </w:r>
            <w:bookmarkEnd w:id="22"/>
          </w:p>
        </w:tc>
      </w:tr>
      <w:tr w:rsidR="004E4A63" w:rsidRPr="00417C38" w14:paraId="6A76B09E"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590238" w14:textId="77777777" w:rsidR="004E4A63" w:rsidRPr="00417C38" w:rsidRDefault="004E4A63" w:rsidP="00C360CC">
            <w:pPr>
              <w:jc w:val="center"/>
              <w:rPr>
                <w:rFonts w:cstheme="minorHAnsi"/>
                <w:sz w:val="22"/>
                <w:szCs w:val="22"/>
              </w:rPr>
            </w:pPr>
            <w:r w:rsidRPr="00417C38">
              <w:rPr>
                <w:rFonts w:cstheme="minorHAnsi"/>
                <w:sz w:val="22"/>
                <w:szCs w:val="22"/>
                <w:lang w:val="zh-CN"/>
              </w:rPr>
              <w:lastRenderedPageBreak/>
              <w:t>保留</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B6FC74" w14:textId="77777777" w:rsidR="004E4A63" w:rsidRPr="00417C38" w:rsidRDefault="004E4A63" w:rsidP="00C360CC">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83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FFCD60" w14:textId="77777777" w:rsidR="004E4A63" w:rsidRPr="00417C38" w:rsidRDefault="004E4A63" w:rsidP="00C360CC">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sidRPr="00417C38">
              <w:rPr>
                <w:rFonts w:cstheme="minorHAnsi"/>
                <w:sz w:val="22"/>
                <w:szCs w:val="22"/>
                <w:lang w:eastAsia="zh-CN"/>
              </w:rPr>
              <w:t>评估世界电信标准化全会各项决议的落实情况</w:t>
            </w:r>
          </w:p>
        </w:tc>
      </w:tr>
      <w:tr w:rsidR="004E4A63" w:rsidRPr="00417C38" w14:paraId="46021502" w14:textId="77777777" w:rsidTr="00C360CC">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66287F2"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0633FD" w14:textId="77777777" w:rsidR="004E4A63" w:rsidRPr="00417C38" w:rsidRDefault="004E4A63" w:rsidP="00C360CC">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84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057263" w14:textId="77777777" w:rsidR="004E4A63" w:rsidRPr="00417C38" w:rsidRDefault="004E4A63" w:rsidP="00C360CC">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23" w:name="_Toc114651375"/>
            <w:r w:rsidRPr="00417C38">
              <w:rPr>
                <w:rFonts w:cstheme="minorHAnsi"/>
                <w:sz w:val="22"/>
                <w:szCs w:val="22"/>
                <w:lang w:eastAsia="zh-CN"/>
              </w:rPr>
              <w:t>有关保护电信</w:t>
            </w:r>
            <w:r w:rsidRPr="00417C38">
              <w:rPr>
                <w:rFonts w:cstheme="minorHAnsi"/>
                <w:sz w:val="22"/>
                <w:szCs w:val="22"/>
                <w:lang w:eastAsia="zh-CN"/>
              </w:rPr>
              <w:t>/</w:t>
            </w:r>
            <w:r w:rsidRPr="00417C38">
              <w:rPr>
                <w:rFonts w:cstheme="minorHAnsi"/>
                <w:sz w:val="22"/>
                <w:szCs w:val="22"/>
                <w:lang w:eastAsia="zh-CN"/>
              </w:rPr>
              <w:t>信息通信技术业务用户的研究</w:t>
            </w:r>
            <w:bookmarkEnd w:id="23"/>
          </w:p>
        </w:tc>
      </w:tr>
      <w:tr w:rsidR="004E4A63" w:rsidRPr="00417C38" w14:paraId="68F76A42"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ECCDC9" w14:textId="77777777" w:rsidR="004E4A63" w:rsidRPr="00417C38" w:rsidRDefault="004E4A63" w:rsidP="00C360CC">
            <w:pPr>
              <w:jc w:val="center"/>
              <w:rPr>
                <w:rFonts w:cstheme="minorHAnsi"/>
                <w:sz w:val="22"/>
                <w:szCs w:val="22"/>
              </w:rPr>
            </w:pPr>
            <w:r w:rsidRPr="00417C38">
              <w:rPr>
                <w:rFonts w:cstheme="minorHAnsi"/>
                <w:sz w:val="22"/>
                <w:szCs w:val="22"/>
                <w:lang w:val="zh-CN"/>
              </w:rPr>
              <w:t>保留</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F9F6C9E" w14:textId="77777777" w:rsidR="004E4A63" w:rsidRPr="00417C38" w:rsidRDefault="004E4A63" w:rsidP="00C360CC">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86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169FA5" w14:textId="77777777" w:rsidR="004E4A63" w:rsidRPr="00417C38" w:rsidRDefault="004E4A63" w:rsidP="00C360CC">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sidRPr="00417C38">
              <w:rPr>
                <w:rFonts w:cstheme="minorHAnsi"/>
                <w:sz w:val="22"/>
                <w:szCs w:val="22"/>
                <w:lang w:eastAsia="zh-CN"/>
              </w:rPr>
              <w:t>促进《智慧非洲宣言》的实施</w:t>
            </w:r>
          </w:p>
        </w:tc>
      </w:tr>
      <w:tr w:rsidR="004E4A63" w:rsidRPr="00417C38" w14:paraId="11D96BDE" w14:textId="77777777" w:rsidTr="00C360CC">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6B466C6" w14:textId="77777777" w:rsidR="004E4A63" w:rsidRPr="00417C38" w:rsidRDefault="004E4A63" w:rsidP="00C360CC">
            <w:pPr>
              <w:jc w:val="center"/>
              <w:rPr>
                <w:rFonts w:cstheme="minorHAnsi"/>
                <w:sz w:val="22"/>
                <w:szCs w:val="22"/>
              </w:rPr>
            </w:pPr>
            <w:r w:rsidRPr="00417C38">
              <w:rPr>
                <w:rFonts w:cstheme="minorHAnsi"/>
                <w:sz w:val="22"/>
                <w:szCs w:val="22"/>
                <w:lang w:val="zh-CN"/>
              </w:rPr>
              <w:t>保留</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D7C35A" w14:textId="77777777" w:rsidR="004E4A63" w:rsidRPr="00417C38" w:rsidRDefault="004E4A63" w:rsidP="00C360CC">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88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6E0C44" w14:textId="77777777" w:rsidR="004E4A63" w:rsidRPr="00417C38" w:rsidRDefault="004E4A63" w:rsidP="00C360CC">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24" w:name="_Toc114651383"/>
            <w:r w:rsidRPr="00417C38">
              <w:rPr>
                <w:rFonts w:cstheme="minorHAnsi"/>
                <w:sz w:val="22"/>
                <w:szCs w:val="22"/>
                <w:lang w:eastAsia="zh-CN"/>
              </w:rPr>
              <w:t>国际移动漫游</w:t>
            </w:r>
            <w:bookmarkEnd w:id="24"/>
            <w:r w:rsidRPr="00417C38">
              <w:rPr>
                <w:rFonts w:cstheme="minorHAnsi"/>
                <w:sz w:val="22"/>
                <w:szCs w:val="22"/>
                <w:lang w:eastAsia="zh-CN"/>
              </w:rPr>
              <w:t>（</w:t>
            </w:r>
            <w:r w:rsidRPr="00417C38">
              <w:rPr>
                <w:rFonts w:cstheme="minorHAnsi"/>
                <w:sz w:val="22"/>
                <w:szCs w:val="22"/>
                <w:lang w:eastAsia="zh-CN"/>
              </w:rPr>
              <w:t>IMR</w:t>
            </w:r>
            <w:r w:rsidRPr="00417C38">
              <w:rPr>
                <w:rFonts w:cstheme="minorHAnsi"/>
                <w:sz w:val="22"/>
                <w:szCs w:val="22"/>
                <w:lang w:eastAsia="zh-CN"/>
              </w:rPr>
              <w:t>）</w:t>
            </w:r>
          </w:p>
        </w:tc>
      </w:tr>
      <w:tr w:rsidR="004E4A63" w:rsidRPr="00417C38" w14:paraId="1512DCA1"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D0BE1FD"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E9858C" w14:textId="77777777" w:rsidR="004E4A63" w:rsidRPr="00417C38" w:rsidRDefault="004E4A63" w:rsidP="00C360CC">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89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B50F25" w14:textId="77777777" w:rsidR="004E4A63" w:rsidRPr="00417C38" w:rsidRDefault="004E4A63" w:rsidP="00C360CC">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25" w:name="_Toc114651385"/>
            <w:r w:rsidRPr="00417C38">
              <w:rPr>
                <w:rFonts w:cstheme="minorHAnsi"/>
                <w:sz w:val="22"/>
                <w:szCs w:val="22"/>
                <w:lang w:eastAsia="zh-CN"/>
              </w:rPr>
              <w:t>推广信息通信技术的使用，缩小金融包容性方面的差距</w:t>
            </w:r>
            <w:bookmarkEnd w:id="25"/>
          </w:p>
        </w:tc>
      </w:tr>
      <w:tr w:rsidR="004E4A63" w:rsidRPr="00417C38" w14:paraId="572CA4E1" w14:textId="77777777" w:rsidTr="00C360CC">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FA6CC55"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F98311" w14:textId="77777777" w:rsidR="004E4A63" w:rsidRPr="00417C38" w:rsidRDefault="004E4A63" w:rsidP="00C360CC">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92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25E0C4" w14:textId="77777777" w:rsidR="004E4A63" w:rsidRPr="00417C38" w:rsidRDefault="004E4A63" w:rsidP="00C360CC">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26" w:name="_Toc114651391"/>
            <w:r w:rsidRPr="00417C38">
              <w:rPr>
                <w:rFonts w:cstheme="minorHAnsi"/>
                <w:sz w:val="22"/>
                <w:szCs w:val="22"/>
                <w:lang w:eastAsia="zh-CN"/>
              </w:rPr>
              <w:t>加强国际电联电信标准化部门与国际移动通信非无线部分相关的标准化活动</w:t>
            </w:r>
            <w:bookmarkEnd w:id="26"/>
          </w:p>
        </w:tc>
      </w:tr>
      <w:tr w:rsidR="004E4A63" w:rsidRPr="00417C38" w14:paraId="037599FC"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6BE383B" w14:textId="77777777" w:rsidR="004E4A63" w:rsidRPr="00417C38" w:rsidRDefault="004E4A63" w:rsidP="00C360CC">
            <w:pPr>
              <w:jc w:val="center"/>
              <w:rPr>
                <w:rFonts w:cstheme="minorHAnsi"/>
                <w:sz w:val="22"/>
                <w:szCs w:val="22"/>
              </w:rPr>
            </w:pPr>
            <w:r w:rsidRPr="00417C38">
              <w:rPr>
                <w:rFonts w:cstheme="minorHAnsi"/>
                <w:sz w:val="22"/>
                <w:szCs w:val="22"/>
                <w:lang w:val="zh-CN"/>
              </w:rPr>
              <w:t>保留</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A80303D" w14:textId="77777777" w:rsidR="004E4A63" w:rsidRPr="00417C38" w:rsidRDefault="004E4A63" w:rsidP="00C360CC">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95</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C750DB" w14:textId="77777777" w:rsidR="004E4A63" w:rsidRPr="00417C38" w:rsidRDefault="004E4A63" w:rsidP="00C360CC">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sidRPr="00417C38">
              <w:rPr>
                <w:rFonts w:cstheme="minorHAnsi"/>
                <w:color w:val="000000"/>
                <w:sz w:val="22"/>
                <w:szCs w:val="22"/>
                <w:lang w:eastAsia="zh-CN"/>
              </w:rPr>
              <w:t>国际电联电信标准化部门为提高对服务质量相关最佳做法和政策的认识而推出的举措</w:t>
            </w:r>
          </w:p>
        </w:tc>
      </w:tr>
      <w:tr w:rsidR="004E4A63" w:rsidRPr="00417C38" w14:paraId="75612065" w14:textId="77777777" w:rsidTr="00C360CC">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A10368"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0C82BA" w14:textId="77777777" w:rsidR="004E4A63" w:rsidRPr="00417C38" w:rsidRDefault="004E4A63" w:rsidP="00C360CC">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96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FFFDA28" w14:textId="77777777" w:rsidR="004E4A63" w:rsidRPr="00417C38" w:rsidRDefault="004E4A63" w:rsidP="00C360CC">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27" w:name="_Toc114651399"/>
            <w:r w:rsidRPr="00417C38">
              <w:rPr>
                <w:rFonts w:cstheme="minorHAnsi"/>
                <w:sz w:val="22"/>
                <w:szCs w:val="22"/>
                <w:lang w:eastAsia="zh-CN"/>
              </w:rPr>
              <w:t>国际电联电信标准化部门开展打击假冒和篡改的电信</w:t>
            </w:r>
            <w:r w:rsidRPr="00417C38">
              <w:rPr>
                <w:rFonts w:cstheme="minorHAnsi"/>
                <w:sz w:val="22"/>
                <w:szCs w:val="22"/>
                <w:lang w:eastAsia="zh-CN"/>
              </w:rPr>
              <w:t>/</w:t>
            </w:r>
            <w:r w:rsidRPr="00417C38">
              <w:rPr>
                <w:rFonts w:cstheme="minorHAnsi"/>
                <w:sz w:val="22"/>
                <w:szCs w:val="22"/>
                <w:lang w:eastAsia="zh-CN"/>
              </w:rPr>
              <w:t>信息通信技术设备的研究</w:t>
            </w:r>
            <w:bookmarkEnd w:id="27"/>
          </w:p>
        </w:tc>
      </w:tr>
      <w:tr w:rsidR="004E4A63" w:rsidRPr="00417C38" w14:paraId="7FD155BD"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A24CA2A"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06C7051" w14:textId="77777777" w:rsidR="004E4A63" w:rsidRPr="00417C38" w:rsidRDefault="004E4A63" w:rsidP="00C360CC">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97</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1DC312" w14:textId="77777777" w:rsidR="004E4A63" w:rsidRPr="00417C38" w:rsidRDefault="004E4A63" w:rsidP="00C360CC">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bookmarkStart w:id="28" w:name="_Toc114651401"/>
            <w:r w:rsidRPr="00417C38">
              <w:rPr>
                <w:rFonts w:cstheme="minorHAnsi"/>
                <w:sz w:val="22"/>
                <w:szCs w:val="22"/>
                <w:lang w:eastAsia="zh-CN"/>
              </w:rPr>
              <w:t>打击盗窃移动通信设备的行为</w:t>
            </w:r>
            <w:bookmarkEnd w:id="28"/>
          </w:p>
        </w:tc>
      </w:tr>
      <w:tr w:rsidR="004E4A63" w:rsidRPr="00417C38" w14:paraId="37895AE2" w14:textId="77777777" w:rsidTr="00C360CC">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D32973"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E9E8EE" w14:textId="77777777" w:rsidR="004E4A63" w:rsidRPr="00417C38" w:rsidRDefault="004E4A63" w:rsidP="00C360CC">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17C38">
              <w:rPr>
                <w:rFonts w:cstheme="minorHAnsi"/>
                <w:sz w:val="22"/>
                <w:szCs w:val="22"/>
              </w:rPr>
              <w:t>98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799EF98" w14:textId="77777777" w:rsidR="004E4A63" w:rsidRPr="00417C38" w:rsidRDefault="004E4A63" w:rsidP="00C360CC">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29" w:name="_Toc114651403"/>
            <w:r w:rsidRPr="00417C38">
              <w:rPr>
                <w:rFonts w:cstheme="minorHAnsi"/>
                <w:sz w:val="22"/>
                <w:szCs w:val="22"/>
                <w:lang w:eastAsia="zh-CN"/>
              </w:rPr>
              <w:t>为促进全球发展加强关于物联网和智慧城市及社区的标准化活动</w:t>
            </w:r>
            <w:bookmarkEnd w:id="29"/>
          </w:p>
        </w:tc>
      </w:tr>
      <w:tr w:rsidR="004E4A63" w:rsidRPr="00417C38" w14:paraId="03836BF7"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706093" w14:textId="77777777" w:rsidR="004E4A63" w:rsidRPr="00417C38" w:rsidRDefault="004E4A63" w:rsidP="00C360CC">
            <w:pPr>
              <w:jc w:val="center"/>
              <w:rPr>
                <w:rFonts w:cstheme="minorHAnsi"/>
                <w:sz w:val="22"/>
                <w:szCs w:val="22"/>
              </w:rPr>
            </w:pPr>
            <w:r w:rsidRPr="00417C38">
              <w:rPr>
                <w:rFonts w:cstheme="minorHAnsi"/>
                <w:sz w:val="22"/>
                <w:szCs w:val="22"/>
                <w:lang w:val="zh-CN"/>
              </w:rPr>
              <w:t>修订版</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135C464" w14:textId="77777777" w:rsidR="004E4A63" w:rsidRPr="00417C38" w:rsidRDefault="004E4A63" w:rsidP="00C360CC">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17C38">
              <w:rPr>
                <w:rFonts w:cstheme="minorHAnsi"/>
                <w:sz w:val="22"/>
                <w:szCs w:val="22"/>
              </w:rPr>
              <w:t>100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6BBF3C3" w14:textId="77777777" w:rsidR="004E4A63" w:rsidRPr="00417C38" w:rsidRDefault="004E4A63" w:rsidP="00C360CC">
            <w:pPr>
              <w:cnfStyle w:val="000000100000" w:firstRow="0" w:lastRow="0" w:firstColumn="0" w:lastColumn="0" w:oddVBand="0" w:evenVBand="0" w:oddHBand="1" w:evenHBand="0" w:firstRowFirstColumn="0" w:firstRowLastColumn="0" w:lastRowFirstColumn="0" w:lastRowLastColumn="0"/>
              <w:rPr>
                <w:rFonts w:cstheme="minorHAnsi"/>
                <w:sz w:val="22"/>
                <w:szCs w:val="22"/>
              </w:rPr>
            </w:pPr>
            <w:bookmarkStart w:id="30" w:name="_Toc114651407"/>
            <w:r w:rsidRPr="00417C38">
              <w:rPr>
                <w:rFonts w:cstheme="minorHAnsi"/>
                <w:sz w:val="22"/>
                <w:szCs w:val="22"/>
              </w:rPr>
              <w:t>非洲通用应急号码</w:t>
            </w:r>
            <w:bookmarkEnd w:id="30"/>
          </w:p>
        </w:tc>
      </w:tr>
      <w:tr w:rsidR="004E4A63" w:rsidRPr="00417C38" w14:paraId="05B2CDCB" w14:textId="77777777" w:rsidTr="00C360CC">
        <w:tc>
          <w:tcPr>
            <w:cnfStyle w:val="001000000000" w:firstRow="0" w:lastRow="0" w:firstColumn="1" w:lastColumn="0" w:oddVBand="0" w:evenVBand="0" w:oddHBand="0" w:evenHBand="0" w:firstRowFirstColumn="0" w:firstRowLastColumn="0" w:lastRowFirstColumn="0" w:lastRowLastColumn="0"/>
            <w:tcW w:w="982" w:type="dxa"/>
          </w:tcPr>
          <w:p w14:paraId="63D19A53" w14:textId="77777777" w:rsidR="004E4A63" w:rsidRPr="00417C38" w:rsidRDefault="004E4A63" w:rsidP="00C360CC">
            <w:pPr>
              <w:jc w:val="center"/>
              <w:rPr>
                <w:rFonts w:cstheme="minorHAnsi"/>
                <w:sz w:val="22"/>
                <w:szCs w:val="22"/>
              </w:rPr>
            </w:pPr>
            <w:r w:rsidRPr="00417C38">
              <w:rPr>
                <w:rFonts w:cstheme="minorHAnsi"/>
                <w:sz w:val="22"/>
                <w:szCs w:val="22"/>
                <w:lang w:val="zh-CN"/>
              </w:rPr>
              <w:t>新决议</w:t>
            </w:r>
          </w:p>
        </w:tc>
        <w:tc>
          <w:tcPr>
            <w:tcW w:w="1565" w:type="dxa"/>
          </w:tcPr>
          <w:p w14:paraId="7B1A59CF" w14:textId="77777777" w:rsidR="004E4A63" w:rsidRPr="00417C38" w:rsidRDefault="004E4A63" w:rsidP="00C360CC">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417C38">
              <w:rPr>
                <w:rFonts w:asciiTheme="minorHAnsi" w:hAnsiTheme="minorHAnsi" w:cstheme="minorHAnsi"/>
                <w:sz w:val="22"/>
                <w:szCs w:val="22"/>
              </w:rPr>
              <w:t>101</w:t>
            </w:r>
          </w:p>
        </w:tc>
        <w:tc>
          <w:tcPr>
            <w:tcW w:w="11907" w:type="dxa"/>
          </w:tcPr>
          <w:p w14:paraId="3CF45D79" w14:textId="77777777" w:rsidR="004E4A63" w:rsidRPr="00417C38" w:rsidRDefault="004E4A63" w:rsidP="00C360CC">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r w:rsidRPr="00417C38">
              <w:rPr>
                <w:rFonts w:cstheme="minorHAnsi"/>
                <w:sz w:val="22"/>
                <w:szCs w:val="22"/>
                <w:lang w:val="fr-CH" w:eastAsia="zh-CN"/>
              </w:rPr>
              <w:t>国际电联电信标准化部门有关支持电信</w:t>
            </w:r>
            <w:r w:rsidRPr="00417C38">
              <w:rPr>
                <w:rFonts w:cstheme="minorHAnsi"/>
                <w:sz w:val="22"/>
                <w:szCs w:val="22"/>
                <w:lang w:val="fr-CH" w:eastAsia="zh-CN"/>
              </w:rPr>
              <w:t>/</w:t>
            </w:r>
            <w:r w:rsidRPr="00417C38">
              <w:rPr>
                <w:rFonts w:cstheme="minorHAnsi"/>
                <w:sz w:val="22"/>
                <w:szCs w:val="22"/>
                <w:lang w:val="fr-CH" w:eastAsia="zh-CN"/>
              </w:rPr>
              <w:t>信息通信技术的人工智能技术的标准化活动</w:t>
            </w:r>
          </w:p>
        </w:tc>
      </w:tr>
      <w:tr w:rsidR="004E4A63" w:rsidRPr="00417C38" w14:paraId="6F5A0186"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378D8843" w14:textId="77777777" w:rsidR="004E4A63" w:rsidRPr="00417C38" w:rsidRDefault="004E4A63" w:rsidP="00C360CC">
            <w:pPr>
              <w:jc w:val="center"/>
              <w:rPr>
                <w:rFonts w:cstheme="minorHAnsi"/>
                <w:sz w:val="22"/>
                <w:szCs w:val="22"/>
              </w:rPr>
            </w:pPr>
            <w:r w:rsidRPr="00417C38">
              <w:rPr>
                <w:rFonts w:cstheme="minorHAnsi"/>
                <w:sz w:val="22"/>
                <w:szCs w:val="22"/>
                <w:lang w:val="zh-CN"/>
              </w:rPr>
              <w:t>新决议</w:t>
            </w:r>
          </w:p>
        </w:tc>
        <w:tc>
          <w:tcPr>
            <w:tcW w:w="1565" w:type="dxa"/>
          </w:tcPr>
          <w:p w14:paraId="4BB14FED" w14:textId="77777777" w:rsidR="004E4A63" w:rsidRPr="00417C38" w:rsidRDefault="004E4A63" w:rsidP="00C360CC">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417C38">
              <w:rPr>
                <w:rFonts w:asciiTheme="minorHAnsi" w:hAnsiTheme="minorHAnsi" w:cstheme="minorHAnsi"/>
                <w:sz w:val="22"/>
                <w:szCs w:val="22"/>
              </w:rPr>
              <w:t>103</w:t>
            </w:r>
          </w:p>
        </w:tc>
        <w:tc>
          <w:tcPr>
            <w:tcW w:w="11907" w:type="dxa"/>
          </w:tcPr>
          <w:p w14:paraId="6C540BEA" w14:textId="77777777" w:rsidR="004E4A63" w:rsidRPr="00417C38" w:rsidRDefault="004E4A63" w:rsidP="00C360CC">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sidRPr="00417C38">
              <w:rPr>
                <w:rFonts w:cstheme="minorHAnsi"/>
                <w:sz w:val="22"/>
                <w:szCs w:val="22"/>
                <w:lang w:eastAsia="zh-CN"/>
              </w:rPr>
              <w:t>加强数字公共基础设施的标准化活动</w:t>
            </w:r>
          </w:p>
        </w:tc>
      </w:tr>
      <w:tr w:rsidR="004E4A63" w:rsidRPr="00417C38" w14:paraId="5591FA80" w14:textId="77777777" w:rsidTr="00C360CC">
        <w:tc>
          <w:tcPr>
            <w:cnfStyle w:val="001000000000" w:firstRow="0" w:lastRow="0" w:firstColumn="1" w:lastColumn="0" w:oddVBand="0" w:evenVBand="0" w:oddHBand="0" w:evenHBand="0" w:firstRowFirstColumn="0" w:firstRowLastColumn="0" w:lastRowFirstColumn="0" w:lastRowLastColumn="0"/>
            <w:tcW w:w="982" w:type="dxa"/>
          </w:tcPr>
          <w:p w14:paraId="6AF952B6" w14:textId="77777777" w:rsidR="004E4A63" w:rsidRPr="00417C38" w:rsidRDefault="004E4A63" w:rsidP="00C360CC">
            <w:pPr>
              <w:jc w:val="center"/>
              <w:rPr>
                <w:rFonts w:cstheme="minorHAnsi"/>
                <w:sz w:val="22"/>
                <w:szCs w:val="22"/>
              </w:rPr>
            </w:pPr>
            <w:r w:rsidRPr="00417C38">
              <w:rPr>
                <w:rFonts w:cstheme="minorHAnsi"/>
                <w:sz w:val="22"/>
                <w:szCs w:val="22"/>
                <w:lang w:val="zh-CN"/>
              </w:rPr>
              <w:t>新决议</w:t>
            </w:r>
          </w:p>
        </w:tc>
        <w:tc>
          <w:tcPr>
            <w:tcW w:w="1565" w:type="dxa"/>
          </w:tcPr>
          <w:p w14:paraId="79E6F2A5" w14:textId="77777777" w:rsidR="004E4A63" w:rsidRPr="00417C38" w:rsidRDefault="004E4A63" w:rsidP="00C360CC">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417C38">
              <w:rPr>
                <w:rFonts w:asciiTheme="minorHAnsi" w:hAnsiTheme="minorHAnsi" w:cstheme="minorHAnsi"/>
                <w:sz w:val="22"/>
                <w:szCs w:val="22"/>
              </w:rPr>
              <w:t>104</w:t>
            </w:r>
          </w:p>
        </w:tc>
        <w:tc>
          <w:tcPr>
            <w:tcW w:w="11907" w:type="dxa"/>
          </w:tcPr>
          <w:p w14:paraId="2BF79EC0" w14:textId="77777777" w:rsidR="004E4A63" w:rsidRPr="00417C38" w:rsidRDefault="004E4A63" w:rsidP="00C360CC">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r w:rsidRPr="00417C38">
              <w:rPr>
                <w:rFonts w:cstheme="minorHAnsi"/>
                <w:sz w:val="22"/>
                <w:szCs w:val="22"/>
                <w:lang w:eastAsia="zh-CN"/>
              </w:rPr>
              <w:t>促进和加强车辆网联通信的标准化活动</w:t>
            </w:r>
          </w:p>
        </w:tc>
      </w:tr>
      <w:tr w:rsidR="004E4A63" w:rsidRPr="00417C38" w14:paraId="0E2E1D5E"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5C43D6AB" w14:textId="77777777" w:rsidR="004E4A63" w:rsidRPr="00417C38" w:rsidRDefault="004E4A63" w:rsidP="00C360CC">
            <w:pPr>
              <w:jc w:val="center"/>
              <w:rPr>
                <w:rFonts w:cstheme="minorHAnsi"/>
                <w:sz w:val="22"/>
                <w:szCs w:val="22"/>
              </w:rPr>
            </w:pPr>
            <w:r w:rsidRPr="00417C38">
              <w:rPr>
                <w:rFonts w:cstheme="minorHAnsi"/>
                <w:sz w:val="22"/>
                <w:szCs w:val="22"/>
                <w:lang w:val="zh-CN"/>
              </w:rPr>
              <w:t>新决议</w:t>
            </w:r>
          </w:p>
        </w:tc>
        <w:tc>
          <w:tcPr>
            <w:tcW w:w="1565" w:type="dxa"/>
          </w:tcPr>
          <w:p w14:paraId="318F339E" w14:textId="77777777" w:rsidR="004E4A63" w:rsidRPr="00417C38" w:rsidRDefault="004E4A63" w:rsidP="00C360CC">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417C38">
              <w:rPr>
                <w:rFonts w:asciiTheme="minorHAnsi" w:hAnsiTheme="minorHAnsi" w:cstheme="minorHAnsi"/>
                <w:sz w:val="22"/>
                <w:szCs w:val="22"/>
              </w:rPr>
              <w:t>107</w:t>
            </w:r>
          </w:p>
        </w:tc>
        <w:tc>
          <w:tcPr>
            <w:tcW w:w="11907" w:type="dxa"/>
          </w:tcPr>
          <w:p w14:paraId="5DBBF18A" w14:textId="77777777" w:rsidR="004E4A63" w:rsidRPr="00417C38" w:rsidRDefault="004E4A63" w:rsidP="00C360CC">
            <w:pPr>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sidRPr="00417C38">
              <w:rPr>
                <w:rFonts w:cstheme="minorHAnsi"/>
                <w:sz w:val="22"/>
                <w:szCs w:val="22"/>
                <w:lang w:eastAsia="zh-CN"/>
              </w:rPr>
              <w:t>加强下一代专家参与国际电联电信标准化部门的标准化活动</w:t>
            </w:r>
          </w:p>
        </w:tc>
      </w:tr>
    </w:tbl>
    <w:p w14:paraId="1A2957A6" w14:textId="77777777" w:rsidR="004E4A63" w:rsidRPr="0049444A" w:rsidRDefault="004E4A63" w:rsidP="004E4A63">
      <w:pPr>
        <w:tabs>
          <w:tab w:val="clear" w:pos="794"/>
          <w:tab w:val="clear" w:pos="1191"/>
          <w:tab w:val="clear" w:pos="1588"/>
          <w:tab w:val="clear" w:pos="1985"/>
        </w:tabs>
        <w:overflowPunct/>
        <w:autoSpaceDE/>
        <w:autoSpaceDN/>
        <w:adjustRightInd/>
        <w:spacing w:before="0"/>
        <w:textAlignment w:val="auto"/>
        <w:rPr>
          <w:rFonts w:ascii="Times New Roman" w:hAnsi="Times New Roman"/>
          <w:b/>
          <w:bCs/>
          <w:szCs w:val="24"/>
          <w:lang w:eastAsia="zh-CN"/>
        </w:rPr>
      </w:pPr>
      <w:r w:rsidRPr="0049444A">
        <w:rPr>
          <w:rFonts w:ascii="Times New Roman" w:hAnsi="Times New Roman"/>
          <w:b/>
          <w:bCs/>
          <w:szCs w:val="24"/>
          <w:lang w:eastAsia="zh-CN"/>
        </w:rPr>
        <w:br w:type="page"/>
      </w:r>
    </w:p>
    <w:p w14:paraId="0414432D" w14:textId="2D2721FD" w:rsidR="004E4A63" w:rsidRPr="0049444A" w:rsidRDefault="004E4A63" w:rsidP="004A4817">
      <w:pPr>
        <w:pStyle w:val="Annextitle"/>
        <w:rPr>
          <w:sz w:val="24"/>
          <w:szCs w:val="24"/>
          <w:lang w:eastAsia="zh-CN"/>
        </w:rPr>
      </w:pPr>
      <w:r w:rsidRPr="00454913">
        <w:rPr>
          <w:lang w:val="zh-CN" w:eastAsia="zh-CN"/>
        </w:rPr>
        <w:lastRenderedPageBreak/>
        <w:t>附件</w:t>
      </w:r>
      <w:r w:rsidR="004A4817">
        <w:rPr>
          <w:sz w:val="24"/>
          <w:szCs w:val="24"/>
          <w:lang w:eastAsia="zh-CN"/>
        </w:rPr>
        <w:br/>
      </w:r>
      <w:r w:rsidRPr="00454913">
        <w:rPr>
          <w:lang w:val="zh-CN" w:eastAsia="zh-CN"/>
        </w:rPr>
        <w:t>与</w:t>
      </w:r>
      <w:r w:rsidRPr="00454913">
        <w:rPr>
          <w:lang w:val="zh-CN" w:eastAsia="zh-CN"/>
        </w:rPr>
        <w:t>ITU-D</w:t>
      </w:r>
      <w:r w:rsidRPr="00454913">
        <w:rPr>
          <w:lang w:val="zh-CN" w:eastAsia="zh-CN"/>
        </w:rPr>
        <w:t>工作相关的</w:t>
      </w:r>
      <w:r w:rsidRPr="00454913">
        <w:rPr>
          <w:lang w:val="zh-CN" w:eastAsia="zh-CN"/>
        </w:rPr>
        <w:t>WTSA</w:t>
      </w:r>
      <w:r w:rsidRPr="00454913">
        <w:rPr>
          <w:lang w:val="zh-CN" w:eastAsia="zh-CN"/>
        </w:rPr>
        <w:t>决议的详细案文</w:t>
      </w:r>
    </w:p>
    <w:tbl>
      <w:tblPr>
        <w:tblStyle w:val="GridTable4-Accent1"/>
        <w:tblW w:w="0" w:type="auto"/>
        <w:tblInd w:w="0" w:type="dxa"/>
        <w:tblLook w:val="04A0" w:firstRow="1" w:lastRow="0" w:firstColumn="1" w:lastColumn="0" w:noHBand="0" w:noVBand="1"/>
      </w:tblPr>
      <w:tblGrid>
        <w:gridCol w:w="3896"/>
        <w:gridCol w:w="10092"/>
      </w:tblGrid>
      <w:tr w:rsidR="004E4A63" w:rsidRPr="004A4817" w14:paraId="29CE75DD" w14:textId="77777777" w:rsidTr="00C360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hideMark/>
          </w:tcPr>
          <w:p w14:paraId="1861D650" w14:textId="77777777" w:rsidR="004E4A63" w:rsidRPr="004A4817" w:rsidRDefault="004E4A63" w:rsidP="004A4817">
            <w:pPr>
              <w:pStyle w:val="Tablehead"/>
              <w:rPr>
                <w:rFonts w:cstheme="minorHAnsi"/>
                <w:b/>
                <w:bCs w:val="0"/>
                <w:lang w:val="zh-CN"/>
              </w:rPr>
            </w:pPr>
            <w:r w:rsidRPr="004A4817">
              <w:rPr>
                <w:rFonts w:cstheme="minorHAnsi"/>
                <w:b/>
                <w:bCs w:val="0"/>
                <w:lang w:val="zh-CN"/>
              </w:rPr>
              <w:t>编号</w:t>
            </w:r>
            <w:r w:rsidRPr="004A4817">
              <w:rPr>
                <w:rFonts w:cstheme="minorHAnsi"/>
                <w:b/>
                <w:bCs w:val="0"/>
                <w:lang w:val="zh-CN"/>
              </w:rPr>
              <w:t>/</w:t>
            </w:r>
            <w:r w:rsidRPr="004A4817">
              <w:rPr>
                <w:rFonts w:cstheme="minorHAnsi"/>
                <w:b/>
                <w:bCs w:val="0"/>
                <w:lang w:val="zh-CN"/>
              </w:rPr>
              <w:t>决议</w:t>
            </w:r>
          </w:p>
        </w:tc>
        <w:tc>
          <w:tcPr>
            <w:tcW w:w="10092" w:type="dxa"/>
            <w:hideMark/>
          </w:tcPr>
          <w:p w14:paraId="7C67810B" w14:textId="77777777" w:rsidR="004E4A63" w:rsidRPr="004A4817" w:rsidRDefault="004E4A63" w:rsidP="004A4817">
            <w:pPr>
              <w:pStyle w:val="Tablehead"/>
              <w:cnfStyle w:val="100000000000" w:firstRow="1" w:lastRow="0" w:firstColumn="0" w:lastColumn="0" w:oddVBand="0" w:evenVBand="0" w:oddHBand="0" w:evenHBand="0" w:firstRowFirstColumn="0" w:firstRowLastColumn="0" w:lastRowFirstColumn="0" w:lastRowLastColumn="0"/>
              <w:rPr>
                <w:rFonts w:cstheme="minorHAnsi"/>
                <w:b/>
                <w:bCs w:val="0"/>
                <w:lang w:val="zh-CN"/>
              </w:rPr>
            </w:pPr>
            <w:r w:rsidRPr="004A4817">
              <w:rPr>
                <w:rFonts w:cstheme="minorHAnsi"/>
                <w:b/>
                <w:bCs w:val="0"/>
                <w:lang w:val="zh-CN"/>
              </w:rPr>
              <w:t>相关案文</w:t>
            </w:r>
          </w:p>
        </w:tc>
      </w:tr>
      <w:tr w:rsidR="004E4A63" w:rsidRPr="004A4817" w14:paraId="0D0EEFA4"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08C644B"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2</w:t>
            </w:r>
            <w:r w:rsidRPr="004A4817">
              <w:rPr>
                <w:rFonts w:asciiTheme="minorHAnsi" w:hAnsiTheme="minorHAnsi" w:cstheme="minorHAnsi"/>
                <w:sz w:val="20"/>
                <w:szCs w:val="20"/>
                <w:lang w:eastAsia="zh-CN"/>
              </w:rPr>
              <w:t>号决议</w:t>
            </w:r>
          </w:p>
          <w:p w14:paraId="54F07640"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国际电联电信标准化部门研究组的工作范围和职权</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7F54965"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做出决议</w:t>
            </w:r>
          </w:p>
          <w:p w14:paraId="080D80DC" w14:textId="292A7985"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3</w:t>
            </w:r>
            <w:r w:rsidRPr="004A4817">
              <w:rPr>
                <w:rFonts w:cstheme="minorHAnsi"/>
                <w:bCs/>
                <w:sz w:val="20"/>
                <w:lang w:eastAsia="zh-CN"/>
              </w:rPr>
              <w:tab/>
            </w:r>
            <w:r w:rsidRPr="004A4817">
              <w:rPr>
                <w:rFonts w:cstheme="minorHAnsi"/>
                <w:sz w:val="20"/>
                <w:lang w:eastAsia="zh-CN"/>
              </w:rPr>
              <w:t>ITU-T</w:t>
            </w:r>
            <w:r w:rsidRPr="004A4817">
              <w:rPr>
                <w:rFonts w:cstheme="minorHAnsi"/>
                <w:sz w:val="20"/>
                <w:lang w:eastAsia="zh-CN"/>
              </w:rPr>
              <w:t>各研究组应审议其它两个部门以及国际电联理事会与某一研究组职责范围相关的输出成果和资料；</w:t>
            </w:r>
          </w:p>
          <w:p w14:paraId="0915313F"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eastAsia="zh-CN"/>
              </w:rPr>
              <w:t>鼓励</w:t>
            </w:r>
            <w:r w:rsidRPr="004A4817">
              <w:rPr>
                <w:rFonts w:cstheme="minorHAnsi"/>
                <w:sz w:val="20"/>
                <w:lang w:eastAsia="zh-CN"/>
              </w:rPr>
              <w:t>ITU-T</w:t>
            </w:r>
            <w:r w:rsidRPr="004A4817">
              <w:rPr>
                <w:rFonts w:cstheme="minorHAnsi"/>
                <w:sz w:val="20"/>
                <w:lang w:eastAsia="zh-CN"/>
              </w:rPr>
              <w:t>各研究组与国际电联电信发展部门（</w:t>
            </w:r>
            <w:r w:rsidRPr="004A4817">
              <w:rPr>
                <w:rFonts w:cstheme="minorHAnsi"/>
                <w:sz w:val="20"/>
                <w:lang w:eastAsia="zh-CN"/>
              </w:rPr>
              <w:t>ITU-D</w:t>
            </w:r>
            <w:r w:rsidRPr="004A4817">
              <w:rPr>
                <w:rFonts w:cstheme="minorHAnsi"/>
                <w:sz w:val="20"/>
                <w:lang w:eastAsia="zh-CN"/>
              </w:rPr>
              <w:t>）各研究组合作，就如何确保在国家层面更广泛地实施</w:t>
            </w:r>
            <w:r w:rsidRPr="004A4817">
              <w:rPr>
                <w:rFonts w:cstheme="minorHAnsi"/>
                <w:sz w:val="20"/>
                <w:lang w:eastAsia="zh-CN"/>
              </w:rPr>
              <w:t>ITU-T</w:t>
            </w:r>
            <w:r w:rsidRPr="004A4817">
              <w:rPr>
                <w:rFonts w:cstheme="minorHAnsi"/>
                <w:sz w:val="20"/>
                <w:lang w:eastAsia="zh-CN"/>
              </w:rPr>
              <w:t>建议书开展工作；</w:t>
            </w:r>
          </w:p>
        </w:tc>
      </w:tr>
      <w:tr w:rsidR="004E4A63" w:rsidRPr="004A4817" w14:paraId="29684B7F" w14:textId="77777777" w:rsidTr="00C360C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0C316F"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18</w:t>
            </w:r>
            <w:r w:rsidRPr="004A4817">
              <w:rPr>
                <w:rFonts w:asciiTheme="minorHAnsi" w:hAnsiTheme="minorHAnsi" w:cstheme="minorHAnsi"/>
                <w:sz w:val="20"/>
                <w:szCs w:val="20"/>
                <w:lang w:eastAsia="zh-CN"/>
              </w:rPr>
              <w:t>号决议</w:t>
            </w:r>
          </w:p>
          <w:p w14:paraId="1BD13469"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加强国际电联三个部门在共同关心的问题上的协调和合作</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3D465C1"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做出决议</w:t>
            </w:r>
          </w:p>
          <w:p w14:paraId="46506D23"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sz w:val="20"/>
                <w:lang w:eastAsia="zh-CN"/>
              </w:rPr>
              <w:t>无线电通信顾问组（</w:t>
            </w:r>
            <w:r w:rsidRPr="004A4817">
              <w:rPr>
                <w:rFonts w:cstheme="minorHAnsi"/>
                <w:sz w:val="20"/>
                <w:lang w:eastAsia="zh-CN"/>
              </w:rPr>
              <w:t>RAG</w:t>
            </w:r>
            <w:r w:rsidRPr="004A4817">
              <w:rPr>
                <w:rFonts w:cstheme="minorHAnsi"/>
                <w:sz w:val="20"/>
                <w:lang w:eastAsia="zh-CN"/>
              </w:rPr>
              <w:t>）、电信标准化顾问组（</w:t>
            </w:r>
            <w:r w:rsidRPr="004A4817">
              <w:rPr>
                <w:rFonts w:cstheme="minorHAnsi"/>
                <w:sz w:val="20"/>
                <w:lang w:eastAsia="zh-CN"/>
              </w:rPr>
              <w:t>TSAG</w:t>
            </w:r>
            <w:r w:rsidRPr="004A4817">
              <w:rPr>
                <w:rFonts w:cstheme="minorHAnsi"/>
                <w:sz w:val="20"/>
                <w:lang w:eastAsia="zh-CN"/>
              </w:rPr>
              <w:t>）和电信发展顾问组（</w:t>
            </w:r>
            <w:r w:rsidRPr="004A4817">
              <w:rPr>
                <w:rFonts w:cstheme="minorHAnsi"/>
                <w:sz w:val="20"/>
                <w:lang w:eastAsia="zh-CN"/>
              </w:rPr>
              <w:t>TDAG</w:t>
            </w:r>
            <w:r w:rsidRPr="004A4817">
              <w:rPr>
                <w:rFonts w:cstheme="minorHAnsi"/>
                <w:sz w:val="20"/>
                <w:lang w:eastAsia="zh-CN"/>
              </w:rPr>
              <w:t>）必要时召开联合会议，须继续审议新工作和现有工作及其在</w:t>
            </w:r>
            <w:r w:rsidRPr="004A4817">
              <w:rPr>
                <w:rFonts w:cstheme="minorHAnsi"/>
                <w:sz w:val="20"/>
                <w:lang w:eastAsia="zh-CN"/>
              </w:rPr>
              <w:t>ITU-R</w:t>
            </w:r>
            <w:r w:rsidRPr="004A4817">
              <w:rPr>
                <w:rFonts w:cstheme="minorHAnsi"/>
                <w:sz w:val="20"/>
                <w:lang w:eastAsia="zh-CN"/>
              </w:rPr>
              <w:t>、</w:t>
            </w:r>
            <w:r w:rsidRPr="004A4817">
              <w:rPr>
                <w:rFonts w:cstheme="minorHAnsi"/>
                <w:sz w:val="20"/>
                <w:lang w:eastAsia="zh-CN"/>
              </w:rPr>
              <w:t>ITU-T</w:t>
            </w:r>
            <w:r w:rsidRPr="004A4817">
              <w:rPr>
                <w:rFonts w:cstheme="minorHAnsi"/>
                <w:sz w:val="20"/>
                <w:lang w:eastAsia="zh-CN"/>
              </w:rPr>
              <w:t>和</w:t>
            </w:r>
            <w:r w:rsidRPr="004A4817">
              <w:rPr>
                <w:rFonts w:cstheme="minorHAnsi"/>
                <w:sz w:val="20"/>
                <w:lang w:eastAsia="zh-CN"/>
              </w:rPr>
              <w:t>ITU-D</w:t>
            </w:r>
            <w:r w:rsidRPr="004A4817">
              <w:rPr>
                <w:rFonts w:cstheme="minorHAnsi"/>
                <w:sz w:val="20"/>
                <w:lang w:eastAsia="zh-CN"/>
              </w:rPr>
              <w:t>之间的分配情况，以便由成员国根据第</w:t>
            </w:r>
            <w:r w:rsidRPr="004A4817">
              <w:rPr>
                <w:rFonts w:cstheme="minorHAnsi"/>
                <w:sz w:val="20"/>
                <w:lang w:eastAsia="zh-CN"/>
              </w:rPr>
              <w:t>191</w:t>
            </w:r>
            <w:r w:rsidRPr="004A4817">
              <w:rPr>
                <w:rFonts w:cstheme="minorHAnsi"/>
                <w:sz w:val="20"/>
                <w:lang w:eastAsia="zh-CN"/>
              </w:rPr>
              <w:t>号决议（</w:t>
            </w:r>
            <w:r w:rsidRPr="004A4817">
              <w:rPr>
                <w:rFonts w:cstheme="minorHAnsi"/>
                <w:sz w:val="20"/>
                <w:lang w:eastAsia="zh-CN"/>
              </w:rPr>
              <w:t>2022</w:t>
            </w:r>
            <w:r w:rsidRPr="004A4817">
              <w:rPr>
                <w:rFonts w:cstheme="minorHAnsi"/>
                <w:sz w:val="20"/>
                <w:lang w:eastAsia="zh-CN"/>
              </w:rPr>
              <w:t>年，布加勒斯特，修订版）规定的有关批准新课题和</w:t>
            </w:r>
            <w:r w:rsidRPr="004A4817">
              <w:rPr>
                <w:rFonts w:cstheme="minorHAnsi"/>
                <w:sz w:val="20"/>
                <w:lang w:eastAsia="zh-CN"/>
              </w:rPr>
              <w:t>/</w:t>
            </w:r>
            <w:r w:rsidRPr="004A4817">
              <w:rPr>
                <w:rFonts w:cstheme="minorHAnsi"/>
                <w:sz w:val="20"/>
                <w:lang w:eastAsia="zh-CN"/>
              </w:rPr>
              <w:t>或经修订的课题的程序予以批准；</w:t>
            </w:r>
          </w:p>
          <w:p w14:paraId="1677B142"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2</w:t>
            </w:r>
            <w:r w:rsidRPr="004A4817">
              <w:rPr>
                <w:rFonts w:cstheme="minorHAnsi"/>
                <w:bCs/>
                <w:sz w:val="20"/>
                <w:lang w:eastAsia="zh-CN"/>
              </w:rPr>
              <w:tab/>
            </w:r>
            <w:r w:rsidRPr="004A4817">
              <w:rPr>
                <w:rFonts w:cstheme="minorHAnsi"/>
                <w:sz w:val="20"/>
                <w:lang w:eastAsia="zh-CN"/>
              </w:rPr>
              <w:t>如认为任何两个或所有部门对某一问题均负有相当责任，则：</w:t>
            </w:r>
          </w:p>
          <w:p w14:paraId="5DBD23CD" w14:textId="523161FC"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i)</w:t>
            </w:r>
            <w:r w:rsidR="004A4817" w:rsidRPr="004A4817">
              <w:rPr>
                <w:rFonts w:cstheme="minorHAnsi"/>
                <w:bCs/>
                <w:sz w:val="20"/>
                <w:lang w:eastAsia="zh-CN"/>
              </w:rPr>
              <w:tab/>
            </w:r>
            <w:r w:rsidRPr="004A4817">
              <w:rPr>
                <w:rFonts w:cstheme="minorHAnsi"/>
                <w:sz w:val="20"/>
                <w:lang w:eastAsia="zh-CN"/>
              </w:rPr>
              <w:t>应采用本决议附件</w:t>
            </w:r>
            <w:r w:rsidRPr="004A4817">
              <w:rPr>
                <w:rFonts w:cstheme="minorHAnsi"/>
                <w:sz w:val="20"/>
                <w:lang w:eastAsia="zh-CN"/>
              </w:rPr>
              <w:t>A</w:t>
            </w:r>
            <w:r w:rsidRPr="004A4817">
              <w:rPr>
                <w:rFonts w:cstheme="minorHAnsi"/>
                <w:sz w:val="20"/>
                <w:lang w:eastAsia="zh-CN"/>
              </w:rPr>
              <w:t>中的程序；或</w:t>
            </w:r>
          </w:p>
          <w:p w14:paraId="3C136290" w14:textId="4B88D943" w:rsidR="004E4A63" w:rsidRPr="004A4817" w:rsidRDefault="004E4A63" w:rsidP="004A4817">
            <w:pPr>
              <w:spacing w:before="60" w:after="60"/>
              <w:ind w:left="794" w:hanging="794"/>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ii)</w:t>
            </w:r>
            <w:r w:rsidR="004A4817" w:rsidRPr="004A4817">
              <w:rPr>
                <w:rFonts w:cstheme="minorHAnsi"/>
                <w:sz w:val="20"/>
                <w:lang w:eastAsia="zh-CN"/>
              </w:rPr>
              <w:tab/>
            </w:r>
            <w:r w:rsidRPr="004A4817">
              <w:rPr>
                <w:rFonts w:cstheme="minorHAnsi"/>
                <w:sz w:val="20"/>
                <w:lang w:eastAsia="zh-CN"/>
              </w:rPr>
              <w:t>应在适当协调并匹配</w:t>
            </w:r>
            <w:r w:rsidRPr="004A4817">
              <w:rPr>
                <w:rFonts w:cstheme="minorHAnsi"/>
                <w:sz w:val="20"/>
                <w:lang w:eastAsia="zh-CN"/>
              </w:rPr>
              <w:t>ITU-T</w:t>
            </w:r>
            <w:r w:rsidRPr="004A4817">
              <w:rPr>
                <w:rFonts w:cstheme="minorHAnsi"/>
                <w:sz w:val="20"/>
                <w:lang w:eastAsia="zh-CN"/>
              </w:rPr>
              <w:t>、</w:t>
            </w:r>
            <w:r w:rsidRPr="004A4817">
              <w:rPr>
                <w:rFonts w:cstheme="minorHAnsi"/>
                <w:sz w:val="20"/>
                <w:lang w:eastAsia="zh-CN"/>
              </w:rPr>
              <w:t>ITU-D</w:t>
            </w:r>
            <w:r w:rsidRPr="004A4817">
              <w:rPr>
                <w:rFonts w:cstheme="minorHAnsi"/>
                <w:sz w:val="20"/>
                <w:lang w:eastAsia="zh-CN"/>
              </w:rPr>
              <w:t>和</w:t>
            </w:r>
            <w:r w:rsidRPr="004A4817">
              <w:rPr>
                <w:rFonts w:cstheme="minorHAnsi"/>
                <w:sz w:val="20"/>
                <w:lang w:eastAsia="zh-CN"/>
              </w:rPr>
              <w:t>ITU-R</w:t>
            </w:r>
            <w:r w:rsidRPr="004A4817">
              <w:rPr>
                <w:rFonts w:cstheme="minorHAnsi"/>
                <w:sz w:val="20"/>
                <w:lang w:eastAsia="zh-CN"/>
              </w:rPr>
              <w:t>研究组所关心的相关课题议题的情况下由所涉部门的相关研究组研究该问题（见本决议的附件</w:t>
            </w:r>
            <w:r w:rsidRPr="004A4817">
              <w:rPr>
                <w:rFonts w:cstheme="minorHAnsi"/>
                <w:sz w:val="20"/>
                <w:lang w:eastAsia="zh-CN"/>
              </w:rPr>
              <w:t>B</w:t>
            </w:r>
            <w:r w:rsidRPr="004A4817">
              <w:rPr>
                <w:rFonts w:cstheme="minorHAnsi"/>
                <w:sz w:val="20"/>
                <w:lang w:eastAsia="zh-CN"/>
              </w:rPr>
              <w:t>和</w:t>
            </w:r>
            <w:r w:rsidRPr="004A4817">
              <w:rPr>
                <w:rFonts w:cstheme="minorHAnsi"/>
                <w:sz w:val="20"/>
                <w:lang w:eastAsia="zh-CN"/>
              </w:rPr>
              <w:t>C</w:t>
            </w:r>
            <w:r w:rsidRPr="004A4817">
              <w:rPr>
                <w:rFonts w:cstheme="minorHAnsi"/>
                <w:sz w:val="20"/>
                <w:lang w:eastAsia="zh-CN"/>
              </w:rPr>
              <w:t>）；或</w:t>
            </w:r>
          </w:p>
          <w:p w14:paraId="4EB90827" w14:textId="455174BC"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iii)</w:t>
            </w:r>
            <w:r w:rsidR="004A4817" w:rsidRPr="004A4817">
              <w:rPr>
                <w:rFonts w:cstheme="minorHAnsi"/>
                <w:bCs/>
                <w:sz w:val="20"/>
                <w:lang w:eastAsia="zh-CN"/>
              </w:rPr>
              <w:tab/>
            </w:r>
            <w:r w:rsidRPr="004A4817">
              <w:rPr>
                <w:rFonts w:cstheme="minorHAnsi"/>
                <w:sz w:val="20"/>
                <w:lang w:eastAsia="zh-CN"/>
              </w:rPr>
              <w:t>由研究组和</w:t>
            </w:r>
            <w:r w:rsidRPr="004A4817">
              <w:rPr>
                <w:rFonts w:cstheme="minorHAnsi"/>
                <w:sz w:val="20"/>
                <w:lang w:eastAsia="zh-CN"/>
              </w:rPr>
              <w:t>/</w:t>
            </w:r>
            <w:r w:rsidRPr="004A4817">
              <w:rPr>
                <w:rFonts w:cstheme="minorHAnsi"/>
                <w:sz w:val="20"/>
                <w:lang w:eastAsia="zh-CN"/>
              </w:rPr>
              <w:t>或各局主任安排联合会议；</w:t>
            </w:r>
          </w:p>
          <w:p w14:paraId="2B7A91D7" w14:textId="7088EBB8"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4</w:t>
            </w:r>
            <w:r w:rsidRPr="004A4817">
              <w:rPr>
                <w:rFonts w:cstheme="minorHAnsi"/>
                <w:bCs/>
                <w:sz w:val="20"/>
                <w:lang w:eastAsia="zh-CN"/>
              </w:rPr>
              <w:tab/>
            </w:r>
            <w:r w:rsidRPr="004A4817">
              <w:rPr>
                <w:rFonts w:cstheme="minorHAnsi"/>
                <w:sz w:val="20"/>
                <w:lang w:eastAsia="zh-CN"/>
              </w:rPr>
              <w:t>与电信发展局（</w:t>
            </w:r>
            <w:r w:rsidRPr="004A4817">
              <w:rPr>
                <w:rFonts w:cstheme="minorHAnsi"/>
                <w:sz w:val="20"/>
                <w:lang w:eastAsia="zh-CN"/>
              </w:rPr>
              <w:t>BDT</w:t>
            </w:r>
            <w:r w:rsidRPr="004A4817">
              <w:rPr>
                <w:rFonts w:cstheme="minorHAnsi"/>
                <w:sz w:val="20"/>
                <w:lang w:eastAsia="zh-CN"/>
              </w:rPr>
              <w:t>）主任合作，提高国际电联区域代表处和地区办事处的能力，为研究组活动提供支持以及必要专业技能，以加强与相关区域性组织的合作与协调，促进所有成员国和部门成员参与</w:t>
            </w:r>
            <w:r w:rsidRPr="004A4817">
              <w:rPr>
                <w:rFonts w:cstheme="minorHAnsi"/>
                <w:sz w:val="20"/>
                <w:lang w:eastAsia="zh-CN"/>
              </w:rPr>
              <w:t>ITU</w:t>
            </w:r>
            <w:r w:rsidRPr="004A4817">
              <w:rPr>
                <w:rFonts w:cstheme="minorHAnsi"/>
                <w:sz w:val="20"/>
                <w:lang w:eastAsia="zh-CN"/>
              </w:rPr>
              <w:noBreakHyphen/>
              <w:t>T</w:t>
            </w:r>
            <w:r w:rsidRPr="004A4817">
              <w:rPr>
                <w:rFonts w:cstheme="minorHAnsi"/>
                <w:sz w:val="20"/>
                <w:lang w:eastAsia="zh-CN"/>
              </w:rPr>
              <w:t>的活动；</w:t>
            </w:r>
          </w:p>
          <w:p w14:paraId="1839BE7F" w14:textId="4FC7DC9E"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5</w:t>
            </w:r>
            <w:r w:rsidRPr="004A4817">
              <w:rPr>
                <w:rFonts w:cstheme="minorHAnsi"/>
                <w:bCs/>
                <w:sz w:val="20"/>
                <w:lang w:eastAsia="zh-CN"/>
              </w:rPr>
              <w:tab/>
            </w:r>
            <w:r w:rsidRPr="004A4817">
              <w:rPr>
                <w:rFonts w:cstheme="minorHAnsi"/>
                <w:sz w:val="20"/>
                <w:lang w:eastAsia="zh-CN"/>
              </w:rPr>
              <w:t>电信标准化局（</w:t>
            </w:r>
            <w:r w:rsidRPr="004A4817">
              <w:rPr>
                <w:rFonts w:cstheme="minorHAnsi"/>
                <w:sz w:val="20"/>
                <w:lang w:eastAsia="zh-CN"/>
              </w:rPr>
              <w:t>TSB</w:t>
            </w:r>
            <w:r w:rsidRPr="004A4817">
              <w:rPr>
                <w:rFonts w:cstheme="minorHAnsi"/>
                <w:sz w:val="20"/>
                <w:lang w:eastAsia="zh-CN"/>
              </w:rPr>
              <w:t>）主任须与其它两个局的主任就旨在避免重复工作的手册和报告编制和更新活动以及落实</w:t>
            </w:r>
            <w:r w:rsidRPr="004A4817">
              <w:rPr>
                <w:rFonts w:cstheme="minorHAnsi"/>
                <w:sz w:val="20"/>
                <w:lang w:eastAsia="zh-CN"/>
              </w:rPr>
              <w:t>ITU-T</w:t>
            </w:r>
            <w:r w:rsidRPr="004A4817">
              <w:rPr>
                <w:rFonts w:cstheme="minorHAnsi"/>
                <w:sz w:val="20"/>
                <w:lang w:eastAsia="zh-CN"/>
              </w:rPr>
              <w:t>活动的成果开展合作，</w:t>
            </w:r>
          </w:p>
          <w:p w14:paraId="180BA78A"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请</w:t>
            </w:r>
          </w:p>
          <w:p w14:paraId="12272530" w14:textId="41676D18"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t>TSAG</w:t>
            </w:r>
            <w:r w:rsidRPr="004A4817">
              <w:rPr>
                <w:rFonts w:cstheme="minorHAnsi"/>
                <w:sz w:val="20"/>
                <w:lang w:eastAsia="zh-CN"/>
              </w:rPr>
              <w:t>、</w:t>
            </w:r>
            <w:r w:rsidRPr="004A4817">
              <w:rPr>
                <w:rFonts w:cstheme="minorHAnsi"/>
                <w:sz w:val="20"/>
                <w:lang w:eastAsia="zh-CN"/>
              </w:rPr>
              <w:t>RAG</w:t>
            </w:r>
            <w:r w:rsidRPr="004A4817">
              <w:rPr>
                <w:rFonts w:cstheme="minorHAnsi"/>
                <w:sz w:val="20"/>
                <w:lang w:eastAsia="zh-CN"/>
              </w:rPr>
              <w:t>、</w:t>
            </w:r>
            <w:r w:rsidRPr="004A4817">
              <w:rPr>
                <w:rFonts w:cstheme="minorHAnsi"/>
                <w:sz w:val="20"/>
                <w:lang w:eastAsia="zh-CN"/>
              </w:rPr>
              <w:t>TDAG</w:t>
            </w:r>
            <w:r w:rsidRPr="004A4817">
              <w:rPr>
                <w:rFonts w:cstheme="minorHAnsi"/>
                <w:sz w:val="20"/>
                <w:lang w:eastAsia="zh-CN"/>
              </w:rPr>
              <w:t>继续帮助</w:t>
            </w:r>
            <w:r w:rsidRPr="004A4817">
              <w:rPr>
                <w:rFonts w:cstheme="minorHAnsi"/>
                <w:sz w:val="20"/>
                <w:lang w:eastAsia="zh-CN"/>
              </w:rPr>
              <w:t>ISCG</w:t>
            </w:r>
            <w:r w:rsidRPr="004A4817">
              <w:rPr>
                <w:rFonts w:cstheme="minorHAnsi"/>
                <w:sz w:val="20"/>
                <w:lang w:eastAsia="zh-CN"/>
              </w:rPr>
              <w:t>确定三个部门共同感兴趣的议题及增强其开展合作与协作的机制；</w:t>
            </w:r>
          </w:p>
          <w:p w14:paraId="02CA63EE" w14:textId="37D10770"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无线电通信局、</w:t>
            </w:r>
            <w:r w:rsidRPr="004A4817">
              <w:rPr>
                <w:rFonts w:cstheme="minorHAnsi"/>
                <w:sz w:val="20"/>
                <w:lang w:eastAsia="zh-CN"/>
              </w:rPr>
              <w:t>TSB</w:t>
            </w:r>
            <w:r w:rsidRPr="004A4817">
              <w:rPr>
                <w:rFonts w:cstheme="minorHAnsi"/>
                <w:sz w:val="20"/>
                <w:lang w:eastAsia="zh-CN"/>
              </w:rPr>
              <w:t>和</w:t>
            </w:r>
            <w:r w:rsidRPr="004A4817">
              <w:rPr>
                <w:rFonts w:cstheme="minorHAnsi"/>
                <w:sz w:val="20"/>
                <w:lang w:eastAsia="zh-CN"/>
              </w:rPr>
              <w:t>BDT</w:t>
            </w:r>
            <w:r w:rsidRPr="004A4817">
              <w:rPr>
                <w:rFonts w:cstheme="minorHAnsi"/>
                <w:sz w:val="20"/>
                <w:lang w:eastAsia="zh-CN"/>
              </w:rPr>
              <w:t>主任以及</w:t>
            </w:r>
            <w:r w:rsidRPr="004A4817">
              <w:rPr>
                <w:rFonts w:cstheme="minorHAnsi"/>
                <w:sz w:val="20"/>
                <w:lang w:eastAsia="zh-CN"/>
              </w:rPr>
              <w:t>ISC</w:t>
            </w:r>
            <w:r w:rsidRPr="004A4817">
              <w:rPr>
                <w:rFonts w:cstheme="minorHAnsi"/>
                <w:sz w:val="20"/>
                <w:lang w:eastAsia="zh-CN"/>
              </w:rPr>
              <w:noBreakHyphen/>
              <w:t>TF</w:t>
            </w:r>
            <w:r w:rsidRPr="004A4817">
              <w:rPr>
                <w:rFonts w:cstheme="minorHAnsi"/>
                <w:sz w:val="20"/>
                <w:lang w:eastAsia="zh-CN"/>
              </w:rPr>
              <w:t>针对在秘书处层面加强合作的方案向</w:t>
            </w:r>
            <w:r w:rsidRPr="004A4817">
              <w:rPr>
                <w:rFonts w:cstheme="minorHAnsi"/>
                <w:sz w:val="20"/>
                <w:lang w:eastAsia="zh-CN"/>
              </w:rPr>
              <w:t>ISCG</w:t>
            </w:r>
            <w:r w:rsidRPr="004A4817">
              <w:rPr>
                <w:rFonts w:cstheme="minorHAnsi"/>
                <w:sz w:val="20"/>
                <w:lang w:eastAsia="zh-CN"/>
              </w:rPr>
              <w:t>及各自部门的顾问组报告，确保尽最大努力进行密切协调，</w:t>
            </w:r>
          </w:p>
        </w:tc>
      </w:tr>
      <w:tr w:rsidR="004E4A63" w:rsidRPr="004A4817" w14:paraId="3B620694"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1251D29" w14:textId="77777777" w:rsidR="004E4A63" w:rsidRPr="004A4817" w:rsidRDefault="004E4A63" w:rsidP="004A4817">
            <w:pPr>
              <w:pStyle w:val="CEONormal"/>
              <w:pageBreakBefore/>
              <w:spacing w:before="60" w:after="60"/>
              <w:rPr>
                <w:rFonts w:asciiTheme="minorHAnsi" w:hAnsiTheme="minorHAnsi" w:cstheme="minorHAnsi"/>
                <w:b w:val="0"/>
                <w:bCs w:val="0"/>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22</w:t>
            </w:r>
            <w:r w:rsidRPr="004A4817">
              <w:rPr>
                <w:rFonts w:asciiTheme="minorHAnsi" w:hAnsiTheme="minorHAnsi" w:cstheme="minorHAnsi"/>
                <w:sz w:val="20"/>
                <w:szCs w:val="20"/>
                <w:lang w:eastAsia="zh-CN"/>
              </w:rPr>
              <w:t>号决议</w:t>
            </w:r>
          </w:p>
          <w:p w14:paraId="27DC6618"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授权电信标准化顾问组在两届世界电信标准化全会之间开展工作</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456309"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sz w:val="20"/>
                <w:lang w:eastAsia="zh-CN"/>
              </w:rPr>
            </w:pPr>
            <w:r w:rsidRPr="004A4817">
              <w:rPr>
                <w:rFonts w:cstheme="minorHAnsi"/>
                <w:b/>
                <w:sz w:val="20"/>
                <w:lang w:eastAsia="zh-CN"/>
              </w:rPr>
              <w:t>做出决议</w:t>
            </w:r>
          </w:p>
          <w:p w14:paraId="79F53292"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指定</w:t>
            </w:r>
            <w:r w:rsidRPr="004A4817">
              <w:rPr>
                <w:rFonts w:cstheme="minorHAnsi"/>
                <w:sz w:val="20"/>
                <w:lang w:eastAsia="zh-CN"/>
              </w:rPr>
              <w:t>TSAG</w:t>
            </w:r>
            <w:r w:rsidRPr="004A4817">
              <w:rPr>
                <w:rFonts w:cstheme="minorHAnsi"/>
                <w:sz w:val="20"/>
                <w:lang w:eastAsia="zh-CN"/>
              </w:rPr>
              <w:t>在本届与下届全会之间，处理其职责范围内以下领域的具体工作，并酌情与</w:t>
            </w:r>
            <w:r w:rsidRPr="004A4817">
              <w:rPr>
                <w:rFonts w:cstheme="minorHAnsi"/>
                <w:sz w:val="20"/>
                <w:lang w:eastAsia="zh-CN"/>
              </w:rPr>
              <w:t>TSB</w:t>
            </w:r>
            <w:r w:rsidRPr="004A4817">
              <w:rPr>
                <w:rFonts w:cstheme="minorHAnsi"/>
                <w:sz w:val="20"/>
                <w:lang w:eastAsia="zh-CN"/>
              </w:rPr>
              <w:t>主任磋商：</w:t>
            </w:r>
          </w:p>
          <w:p w14:paraId="4EA2173B" w14:textId="77777777" w:rsidR="004E4A63" w:rsidRPr="004A4817" w:rsidRDefault="004E4A63" w:rsidP="00C360CC">
            <w:pPr>
              <w:pStyle w:val="enumlev1"/>
              <w:cnfStyle w:val="000000100000" w:firstRow="0" w:lastRow="0" w:firstColumn="0" w:lastColumn="0" w:oddVBand="0" w:evenVBand="0" w:oddHBand="1" w:evenHBand="0" w:firstRowFirstColumn="0" w:firstRowLastColumn="0" w:lastRowFirstColumn="0" w:lastRowLastColumn="0"/>
              <w:rPr>
                <w:rFonts w:cstheme="minorHAnsi"/>
                <w:i/>
                <w:iCs/>
                <w:sz w:val="20"/>
                <w:lang w:eastAsia="zh-CN"/>
              </w:rPr>
            </w:pPr>
            <w:r w:rsidRPr="004A4817">
              <w:rPr>
                <w:rFonts w:cstheme="minorHAnsi"/>
                <w:i/>
                <w:iCs/>
                <w:sz w:val="20"/>
                <w:lang w:eastAsia="zh-CN"/>
              </w:rPr>
              <w:t>l)</w:t>
            </w:r>
            <w:r w:rsidRPr="004A4817">
              <w:rPr>
                <w:rFonts w:cstheme="minorHAnsi"/>
                <w:i/>
                <w:iCs/>
                <w:sz w:val="20"/>
                <w:lang w:eastAsia="zh-CN"/>
              </w:rPr>
              <w:tab/>
            </w:r>
            <w:r w:rsidRPr="004A4817">
              <w:rPr>
                <w:rFonts w:eastAsia="STKaiti" w:cstheme="minorHAnsi"/>
                <w:bCs/>
                <w:sz w:val="20"/>
                <w:lang w:eastAsia="zh-CN"/>
              </w:rPr>
              <w:t>与</w:t>
            </w:r>
            <w:r w:rsidRPr="004A4817">
              <w:rPr>
                <w:rFonts w:eastAsia="STKaiti" w:cstheme="minorHAnsi"/>
                <w:bCs/>
                <w:sz w:val="20"/>
                <w:lang w:eastAsia="zh-CN"/>
              </w:rPr>
              <w:t>ITU-R</w:t>
            </w:r>
            <w:r w:rsidRPr="004A4817">
              <w:rPr>
                <w:rFonts w:eastAsia="STKaiti" w:cstheme="minorHAnsi"/>
                <w:bCs/>
                <w:sz w:val="20"/>
                <w:lang w:eastAsia="zh-CN"/>
              </w:rPr>
              <w:t>和</w:t>
            </w:r>
            <w:r w:rsidRPr="004A4817">
              <w:rPr>
                <w:rFonts w:eastAsia="STKaiti" w:cstheme="minorHAnsi"/>
                <w:bCs/>
                <w:sz w:val="20"/>
                <w:lang w:eastAsia="zh-CN"/>
              </w:rPr>
              <w:t>ITU-D</w:t>
            </w:r>
            <w:r w:rsidRPr="004A4817">
              <w:rPr>
                <w:rFonts w:eastAsia="STKaiti" w:cstheme="minorHAnsi"/>
                <w:bCs/>
                <w:sz w:val="20"/>
                <w:lang w:eastAsia="zh-CN"/>
              </w:rPr>
              <w:t>开展合作和协调，并考虑到本届全会第</w:t>
            </w:r>
            <w:r w:rsidRPr="004A4817">
              <w:rPr>
                <w:rFonts w:eastAsia="STKaiti" w:cstheme="minorHAnsi"/>
                <w:bCs/>
                <w:sz w:val="20"/>
                <w:lang w:eastAsia="zh-CN"/>
              </w:rPr>
              <w:t>18</w:t>
            </w:r>
            <w:r w:rsidRPr="004A4817">
              <w:rPr>
                <w:rFonts w:eastAsia="STKaiti" w:cstheme="minorHAnsi"/>
                <w:bCs/>
                <w:sz w:val="20"/>
                <w:lang w:eastAsia="zh-CN"/>
              </w:rPr>
              <w:t>号决议（</w:t>
            </w:r>
            <w:r w:rsidRPr="004A4817">
              <w:rPr>
                <w:rFonts w:eastAsia="STKaiti" w:cstheme="minorHAnsi"/>
                <w:bCs/>
                <w:sz w:val="20"/>
                <w:lang w:eastAsia="zh-CN"/>
              </w:rPr>
              <w:t>[</w:t>
            </w:r>
            <w:r w:rsidRPr="004A4817">
              <w:rPr>
                <w:rFonts w:eastAsia="STKaiti" w:cstheme="minorHAnsi"/>
                <w:sz w:val="20"/>
                <w:lang w:eastAsia="zh-CN"/>
              </w:rPr>
              <w:t>2022</w:t>
            </w:r>
            <w:r w:rsidRPr="004A4817">
              <w:rPr>
                <w:rFonts w:eastAsia="STKaiti" w:cstheme="minorHAnsi"/>
                <w:sz w:val="20"/>
                <w:lang w:eastAsia="zh-CN"/>
              </w:rPr>
              <w:t>年，日内瓦</w:t>
            </w:r>
            <w:r w:rsidRPr="004A4817">
              <w:rPr>
                <w:rFonts w:eastAsia="STKaiti" w:cstheme="minorHAnsi"/>
                <w:sz w:val="20"/>
                <w:lang w:eastAsia="zh-CN"/>
              </w:rPr>
              <w:t>]</w:t>
            </w:r>
            <w:r w:rsidRPr="004A4817">
              <w:rPr>
                <w:rFonts w:eastAsia="STKaiti" w:cstheme="minorHAnsi"/>
                <w:sz w:val="20"/>
                <w:lang w:eastAsia="zh-CN"/>
              </w:rPr>
              <w:t>，修订版）</w:t>
            </w:r>
            <w:r w:rsidRPr="004A4817">
              <w:rPr>
                <w:rFonts w:cstheme="minorHAnsi"/>
                <w:bCs/>
                <w:sz w:val="20"/>
                <w:lang w:eastAsia="zh-CN"/>
              </w:rPr>
              <w:t>；</w:t>
            </w:r>
          </w:p>
        </w:tc>
      </w:tr>
      <w:tr w:rsidR="004E4A63" w:rsidRPr="004A4817" w14:paraId="40940F58" w14:textId="77777777" w:rsidTr="00C360C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A334EE"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29</w:t>
            </w:r>
            <w:r w:rsidRPr="004A4817">
              <w:rPr>
                <w:rFonts w:asciiTheme="minorHAnsi" w:hAnsiTheme="minorHAnsi" w:cstheme="minorHAnsi"/>
                <w:sz w:val="20"/>
                <w:szCs w:val="20"/>
                <w:lang w:eastAsia="zh-CN"/>
              </w:rPr>
              <w:t>号决议</w:t>
            </w:r>
          </w:p>
          <w:p w14:paraId="22326E26"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国际电信网上的迂回呼叫程序</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3B85990"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sz w:val="20"/>
                <w:lang w:eastAsia="zh-CN"/>
              </w:rPr>
              <w:t>责成</w:t>
            </w:r>
          </w:p>
          <w:p w14:paraId="52508DCD"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w:t>
            </w:r>
          </w:p>
          <w:p w14:paraId="775CDCEB"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继续与电信发展局主任合作，为发展中国家参加和进行这种研究并利用其成果和为落实本决议提供方便；</w:t>
            </w:r>
          </w:p>
        </w:tc>
      </w:tr>
      <w:tr w:rsidR="004E4A63" w:rsidRPr="004A4817" w14:paraId="5A3129A3"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B1D7312"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32</w:t>
            </w:r>
            <w:r w:rsidRPr="004A4817">
              <w:rPr>
                <w:rFonts w:asciiTheme="minorHAnsi" w:hAnsiTheme="minorHAnsi" w:cstheme="minorHAnsi"/>
                <w:sz w:val="20"/>
                <w:szCs w:val="20"/>
                <w:lang w:eastAsia="zh-CN"/>
              </w:rPr>
              <w:t>号决议</w:t>
            </w:r>
          </w:p>
          <w:p w14:paraId="03D433B0"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在国际电联电信标准化部门的工作中加强电子工作方法的使用</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CF989D"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sz w:val="20"/>
                <w:lang w:eastAsia="zh-CN"/>
              </w:rPr>
            </w:pPr>
            <w:r w:rsidRPr="004A4817">
              <w:rPr>
                <w:rFonts w:cstheme="minorHAnsi"/>
                <w:b/>
                <w:sz w:val="20"/>
                <w:lang w:eastAsia="zh-CN"/>
              </w:rPr>
              <w:t>做出决议</w:t>
            </w:r>
          </w:p>
          <w:p w14:paraId="7D1EA948" w14:textId="32C8F170"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sz w:val="20"/>
                <w:lang w:eastAsia="zh-CN"/>
              </w:rPr>
              <w:t>ITU-T</w:t>
            </w:r>
            <w:r w:rsidRPr="004A4817">
              <w:rPr>
                <w:rFonts w:cstheme="minorHAnsi"/>
                <w:sz w:val="20"/>
                <w:lang w:eastAsia="zh-CN"/>
              </w:rPr>
              <w:t>在</w:t>
            </w:r>
            <w:r w:rsidRPr="004A4817">
              <w:rPr>
                <w:rFonts w:cstheme="minorHAnsi"/>
                <w:sz w:val="20"/>
                <w:lang w:eastAsia="zh-CN"/>
              </w:rPr>
              <w:t>EWM</w:t>
            </w:r>
            <w:r w:rsidRPr="004A4817">
              <w:rPr>
                <w:rFonts w:cstheme="minorHAnsi"/>
                <w:sz w:val="20"/>
                <w:lang w:eastAsia="zh-CN"/>
              </w:rPr>
              <w:t>方面的主要目标是：</w:t>
            </w:r>
          </w:p>
          <w:p w14:paraId="1C511EE0" w14:textId="77777777" w:rsidR="004E4A63" w:rsidRPr="004A4817" w:rsidRDefault="004E4A63" w:rsidP="004A4817">
            <w:pPr>
              <w:pStyle w:val="ListParagraph"/>
              <w:numPr>
                <w:ilvl w:val="0"/>
                <w:numId w:val="20"/>
              </w:numPr>
              <w:spacing w:before="60" w:after="60"/>
              <w:ind w:left="794" w:hanging="794"/>
              <w:cnfStyle w:val="000000100000" w:firstRow="0" w:lastRow="0" w:firstColumn="0" w:lastColumn="0" w:oddVBand="0" w:evenVBand="0" w:oddHBand="1" w:evenHBand="0" w:firstRowFirstColumn="0" w:firstRowLastColumn="0" w:lastRowFirstColumn="0" w:lastRowLastColumn="0"/>
              <w:rPr>
                <w:rFonts w:cstheme="minorHAnsi"/>
                <w:b/>
                <w:sz w:val="20"/>
                <w:lang w:eastAsia="zh-CN"/>
              </w:rPr>
            </w:pPr>
            <w:r w:rsidRPr="004A4817">
              <w:rPr>
                <w:rFonts w:cstheme="minorHAnsi"/>
                <w:sz w:val="20"/>
                <w:lang w:eastAsia="zh-CN"/>
              </w:rPr>
              <w:t>TSB</w:t>
            </w:r>
            <w:r w:rsidRPr="004A4817">
              <w:rPr>
                <w:rFonts w:cstheme="minorHAnsi"/>
                <w:sz w:val="20"/>
                <w:lang w:eastAsia="zh-CN"/>
              </w:rPr>
              <w:t>应与电信发展局（</w:t>
            </w:r>
            <w:r w:rsidRPr="004A4817">
              <w:rPr>
                <w:rFonts w:cstheme="minorHAnsi"/>
                <w:sz w:val="20"/>
                <w:lang w:eastAsia="zh-CN"/>
              </w:rPr>
              <w:t>BDT</w:t>
            </w:r>
            <w:r w:rsidRPr="004A4817">
              <w:rPr>
                <w:rFonts w:cstheme="minorHAnsi"/>
                <w:sz w:val="20"/>
                <w:lang w:eastAsia="zh-CN"/>
              </w:rPr>
              <w:t>）密切协作，为</w:t>
            </w:r>
            <w:r w:rsidRPr="004A4817">
              <w:rPr>
                <w:rFonts w:cstheme="minorHAnsi"/>
                <w:sz w:val="20"/>
                <w:lang w:eastAsia="zh-CN"/>
              </w:rPr>
              <w:t>ITU-T</w:t>
            </w:r>
            <w:r w:rsidRPr="004A4817">
              <w:rPr>
                <w:rFonts w:cstheme="minorHAnsi"/>
                <w:sz w:val="20"/>
                <w:lang w:eastAsia="zh-CN"/>
              </w:rPr>
              <w:t>会议、讲习班和培训课程提供</w:t>
            </w:r>
            <w:r w:rsidRPr="004A4817">
              <w:rPr>
                <w:rFonts w:cstheme="minorHAnsi"/>
                <w:sz w:val="20"/>
                <w:lang w:eastAsia="zh-CN"/>
              </w:rPr>
              <w:t>EWM</w:t>
            </w:r>
            <w:r w:rsidRPr="004A4817">
              <w:rPr>
                <w:rFonts w:cstheme="minorHAnsi"/>
                <w:sz w:val="20"/>
                <w:lang w:eastAsia="zh-CN"/>
              </w:rPr>
              <w:t>设备和能力，尤其注重向受到带宽局限及其它制约的发展中国家提供帮助，包括远程参与和通过安全和可用的开源平台的电子接入；</w:t>
            </w:r>
          </w:p>
          <w:p w14:paraId="6F1A4A9E" w14:textId="77777777" w:rsidR="004E4A63" w:rsidRPr="004A4817" w:rsidRDefault="004E4A63" w:rsidP="004A4817">
            <w:pPr>
              <w:pStyle w:val="ListParagraph"/>
              <w:numPr>
                <w:ilvl w:val="0"/>
                <w:numId w:val="20"/>
              </w:numPr>
              <w:spacing w:before="60" w:after="60"/>
              <w:ind w:left="794" w:hanging="794"/>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sz w:val="20"/>
                <w:lang w:eastAsia="zh-CN"/>
              </w:rPr>
              <w:t>TSB</w:t>
            </w:r>
            <w:r w:rsidRPr="004A4817">
              <w:rPr>
                <w:rFonts w:cstheme="minorHAnsi"/>
                <w:sz w:val="20"/>
                <w:lang w:eastAsia="zh-CN"/>
              </w:rPr>
              <w:t>应通过</w:t>
            </w:r>
            <w:r w:rsidRPr="004A4817">
              <w:rPr>
                <w:rFonts w:cstheme="minorHAnsi"/>
                <w:sz w:val="20"/>
                <w:lang w:eastAsia="zh-CN"/>
              </w:rPr>
              <w:t>BDT</w:t>
            </w:r>
            <w:r w:rsidRPr="004A4817">
              <w:rPr>
                <w:rFonts w:cstheme="minorHAnsi"/>
                <w:sz w:val="20"/>
                <w:lang w:eastAsia="zh-CN"/>
              </w:rPr>
              <w:t>的密切合作，为</w:t>
            </w:r>
            <w:r w:rsidRPr="004A4817">
              <w:rPr>
                <w:rFonts w:cstheme="minorHAnsi"/>
                <w:sz w:val="20"/>
                <w:lang w:eastAsia="zh-CN"/>
              </w:rPr>
              <w:t>ITU-T</w:t>
            </w:r>
            <w:r w:rsidRPr="004A4817">
              <w:rPr>
                <w:rFonts w:cstheme="minorHAnsi"/>
                <w:sz w:val="20"/>
                <w:lang w:eastAsia="zh-CN"/>
              </w:rPr>
              <w:t>会议、讲习班和培训课程提供</w:t>
            </w:r>
            <w:r w:rsidRPr="004A4817">
              <w:rPr>
                <w:rFonts w:cstheme="minorHAnsi"/>
                <w:sz w:val="20"/>
                <w:lang w:eastAsia="zh-CN"/>
              </w:rPr>
              <w:t>EWM</w:t>
            </w:r>
            <w:r w:rsidRPr="004A4817">
              <w:rPr>
                <w:rFonts w:cstheme="minorHAnsi"/>
                <w:sz w:val="20"/>
                <w:lang w:eastAsia="zh-CN"/>
              </w:rPr>
              <w:t>设施和能力，在国际电联理事会授权的额度内，通过免除与会者支付除本地话费和上网费以外的一切费用，鼓励发展中国家代表的与会；</w:t>
            </w:r>
          </w:p>
          <w:p w14:paraId="424885D4"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sz w:val="20"/>
              </w:rPr>
            </w:pPr>
            <w:r w:rsidRPr="004A4817">
              <w:rPr>
                <w:rFonts w:cstheme="minorHAnsi"/>
                <w:b/>
                <w:sz w:val="20"/>
              </w:rPr>
              <w:t>责成</w:t>
            </w:r>
          </w:p>
          <w:p w14:paraId="7342F792"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rPr>
            </w:pPr>
            <w:r w:rsidRPr="004A4817">
              <w:rPr>
                <w:rFonts w:cstheme="minorHAnsi"/>
                <w:bCs/>
                <w:sz w:val="20"/>
              </w:rPr>
              <w:t>1</w:t>
            </w:r>
            <w:r w:rsidRPr="004A4817">
              <w:rPr>
                <w:rFonts w:cstheme="minorHAnsi"/>
                <w:bCs/>
                <w:sz w:val="20"/>
              </w:rPr>
              <w:tab/>
            </w:r>
            <w:r w:rsidRPr="004A4817">
              <w:rPr>
                <w:rFonts w:cstheme="minorHAnsi"/>
                <w:sz w:val="20"/>
              </w:rPr>
              <w:t>TSB</w:t>
            </w:r>
            <w:r w:rsidRPr="004A4817">
              <w:rPr>
                <w:rFonts w:cstheme="minorHAnsi"/>
                <w:sz w:val="20"/>
              </w:rPr>
              <w:t>主任：</w:t>
            </w:r>
          </w:p>
          <w:p w14:paraId="6B2088E8" w14:textId="77777777" w:rsidR="004E4A63" w:rsidRPr="004A4817" w:rsidRDefault="004E4A63" w:rsidP="004A4817">
            <w:pPr>
              <w:pStyle w:val="ListParagraph"/>
              <w:numPr>
                <w:ilvl w:val="0"/>
                <w:numId w:val="21"/>
              </w:numPr>
              <w:spacing w:before="60" w:after="60"/>
              <w:ind w:left="780" w:hanging="78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sz w:val="20"/>
                <w:lang w:val="zh-CN" w:eastAsia="zh-CN"/>
              </w:rPr>
              <w:t>与其它两局主任协调</w:t>
            </w:r>
            <w:r w:rsidRPr="004A4817">
              <w:rPr>
                <w:rFonts w:cstheme="minorHAnsi"/>
                <w:sz w:val="20"/>
                <w:lang w:eastAsia="zh-CN"/>
              </w:rPr>
              <w:t>，</w:t>
            </w:r>
            <w:r w:rsidRPr="004A4817">
              <w:rPr>
                <w:rFonts w:cstheme="minorHAnsi"/>
                <w:sz w:val="20"/>
                <w:lang w:val="zh-CN" w:eastAsia="zh-CN"/>
              </w:rPr>
              <w:t>探讨</w:t>
            </w:r>
            <w:r w:rsidRPr="004A4817">
              <w:rPr>
                <w:rFonts w:cstheme="minorHAnsi"/>
                <w:sz w:val="20"/>
                <w:lang w:eastAsia="zh-CN"/>
              </w:rPr>
              <w:t>EWM</w:t>
            </w:r>
            <w:r w:rsidRPr="004A4817">
              <w:rPr>
                <w:rFonts w:cstheme="minorHAnsi"/>
                <w:sz w:val="20"/>
                <w:lang w:val="zh-CN" w:eastAsia="zh-CN"/>
              </w:rPr>
              <w:t>工具如何能够促进</w:t>
            </w:r>
            <w:r w:rsidRPr="004A4817">
              <w:rPr>
                <w:rFonts w:cstheme="minorHAnsi"/>
                <w:sz w:val="20"/>
                <w:lang w:eastAsia="zh-CN"/>
              </w:rPr>
              <w:t>ITU-R</w:t>
            </w:r>
            <w:r w:rsidRPr="004A4817">
              <w:rPr>
                <w:rFonts w:cstheme="minorHAnsi"/>
                <w:sz w:val="20"/>
                <w:lang w:val="zh-CN" w:eastAsia="zh-CN"/>
              </w:rPr>
              <w:t>、</w:t>
            </w:r>
            <w:r w:rsidRPr="004A4817">
              <w:rPr>
                <w:rFonts w:cstheme="minorHAnsi"/>
                <w:sz w:val="20"/>
                <w:lang w:eastAsia="zh-CN"/>
              </w:rPr>
              <w:t>ITU-T</w:t>
            </w:r>
            <w:r w:rsidRPr="004A4817">
              <w:rPr>
                <w:rFonts w:cstheme="minorHAnsi"/>
                <w:sz w:val="20"/>
                <w:lang w:val="zh-CN" w:eastAsia="zh-CN"/>
              </w:rPr>
              <w:t>和</w:t>
            </w:r>
            <w:r w:rsidRPr="004A4817">
              <w:rPr>
                <w:rFonts w:cstheme="minorHAnsi"/>
                <w:sz w:val="20"/>
                <w:lang w:eastAsia="zh-CN"/>
              </w:rPr>
              <w:t>ITU-D</w:t>
            </w:r>
            <w:r w:rsidRPr="004A4817">
              <w:rPr>
                <w:rFonts w:cstheme="minorHAnsi"/>
                <w:sz w:val="20"/>
                <w:lang w:val="zh-CN" w:eastAsia="zh-CN"/>
              </w:rPr>
              <w:t>之间的合作与协作</w:t>
            </w:r>
            <w:r w:rsidRPr="004A4817">
              <w:rPr>
                <w:rFonts w:cstheme="minorHAnsi"/>
                <w:sz w:val="20"/>
                <w:lang w:eastAsia="zh-CN"/>
              </w:rPr>
              <w:t>，</w:t>
            </w:r>
            <w:r w:rsidRPr="004A4817">
              <w:rPr>
                <w:rFonts w:cstheme="minorHAnsi"/>
                <w:sz w:val="20"/>
                <w:lang w:val="zh-CN" w:eastAsia="zh-CN"/>
              </w:rPr>
              <w:t>以避免活动的重复</w:t>
            </w:r>
            <w:r w:rsidRPr="004A4817">
              <w:rPr>
                <w:rFonts w:cstheme="minorHAnsi"/>
                <w:sz w:val="20"/>
                <w:lang w:eastAsia="zh-CN"/>
              </w:rPr>
              <w:t>，</w:t>
            </w:r>
            <w:r w:rsidRPr="004A4817">
              <w:rPr>
                <w:rFonts w:cstheme="minorHAnsi"/>
                <w:sz w:val="20"/>
                <w:lang w:val="zh-CN" w:eastAsia="zh-CN"/>
              </w:rPr>
              <w:t>并确保高效且有效地开展工作；</w:t>
            </w:r>
          </w:p>
        </w:tc>
      </w:tr>
      <w:tr w:rsidR="004E4A63" w:rsidRPr="004A4817" w14:paraId="3F6E8361" w14:textId="77777777" w:rsidTr="00C360C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1727B6"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43</w:t>
            </w:r>
            <w:r w:rsidRPr="004A4817">
              <w:rPr>
                <w:rFonts w:asciiTheme="minorHAnsi" w:hAnsiTheme="minorHAnsi" w:cstheme="minorHAnsi"/>
                <w:sz w:val="20"/>
                <w:szCs w:val="20"/>
                <w:lang w:eastAsia="zh-CN"/>
              </w:rPr>
              <w:t>号决议</w:t>
            </w:r>
          </w:p>
          <w:p w14:paraId="325B2E43"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世界电信标准化全会的区域性筹备工作</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F0A7C34"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请秘书长与三个部门局的主任合作</w:t>
            </w:r>
          </w:p>
          <w:p w14:paraId="004BDC1E" w14:textId="794AB98A"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sz w:val="20"/>
                <w:lang w:eastAsia="zh-CN"/>
              </w:rPr>
              <w:t>就支持各成员国、区域性和次区域性电信组织筹备未来各届</w:t>
            </w:r>
            <w:r w:rsidRPr="004A4817">
              <w:rPr>
                <w:rFonts w:cstheme="minorHAnsi"/>
                <w:sz w:val="20"/>
                <w:lang w:val="fr-FR" w:eastAsia="zh-CN"/>
              </w:rPr>
              <w:t>WTSA</w:t>
            </w:r>
            <w:r w:rsidRPr="004A4817">
              <w:rPr>
                <w:rFonts w:cstheme="minorHAnsi"/>
                <w:sz w:val="20"/>
                <w:lang w:eastAsia="zh-CN"/>
              </w:rPr>
              <w:t>的手段与之进行磋商</w:t>
            </w:r>
            <w:r w:rsidRPr="004A4817">
              <w:rPr>
                <w:rFonts w:cstheme="minorHAnsi"/>
                <w:sz w:val="20"/>
                <w:lang w:val="fr-FR" w:eastAsia="zh-CN"/>
              </w:rPr>
              <w:t>，</w:t>
            </w:r>
            <w:r w:rsidRPr="004A4817">
              <w:rPr>
                <w:rFonts w:cstheme="minorHAnsi"/>
                <w:sz w:val="20"/>
                <w:lang w:eastAsia="zh-CN"/>
              </w:rPr>
              <w:t>包括为在每个区域组织一次</w:t>
            </w:r>
            <w:r w:rsidR="0095254B">
              <w:rPr>
                <w:rFonts w:cstheme="minorHAnsi" w:hint="eastAsia"/>
                <w:sz w:val="20"/>
                <w:lang w:val="fr-FR" w:eastAsia="zh-CN"/>
              </w:rPr>
              <w:t>“</w:t>
            </w:r>
            <w:r w:rsidRPr="004A4817">
              <w:rPr>
                <w:rFonts w:cstheme="minorHAnsi"/>
                <w:sz w:val="20"/>
                <w:lang w:eastAsia="zh-CN"/>
              </w:rPr>
              <w:t>缩小标准化工作差距论坛</w:t>
            </w:r>
            <w:r w:rsidR="0095254B">
              <w:rPr>
                <w:rFonts w:cstheme="minorHAnsi" w:hint="eastAsia"/>
                <w:sz w:val="20"/>
                <w:lang w:val="fr-FR" w:eastAsia="zh-CN"/>
              </w:rPr>
              <w:t>”</w:t>
            </w:r>
            <w:r w:rsidRPr="004A4817">
              <w:rPr>
                <w:rFonts w:cstheme="minorHAnsi"/>
                <w:sz w:val="20"/>
                <w:lang w:eastAsia="zh-CN"/>
              </w:rPr>
              <w:t>提供支持</w:t>
            </w:r>
            <w:r w:rsidRPr="004A4817">
              <w:rPr>
                <w:rFonts w:cstheme="minorHAnsi"/>
                <w:sz w:val="20"/>
                <w:lang w:val="fr-FR" w:eastAsia="zh-CN"/>
              </w:rPr>
              <w:t>，</w:t>
            </w:r>
            <w:r w:rsidRPr="004A4817">
              <w:rPr>
                <w:rFonts w:cstheme="minorHAnsi"/>
                <w:sz w:val="20"/>
                <w:lang w:eastAsia="zh-CN"/>
              </w:rPr>
              <w:t>从而讨论发展中国家所关心的下届</w:t>
            </w:r>
            <w:r w:rsidRPr="004A4817">
              <w:rPr>
                <w:rFonts w:cstheme="minorHAnsi"/>
                <w:sz w:val="20"/>
                <w:lang w:val="fr-FR" w:eastAsia="zh-CN"/>
              </w:rPr>
              <w:t>WTSA</w:t>
            </w:r>
            <w:r w:rsidRPr="004A4817">
              <w:rPr>
                <w:rFonts w:cstheme="minorHAnsi"/>
                <w:sz w:val="20"/>
                <w:lang w:eastAsia="zh-CN"/>
              </w:rPr>
              <w:t>的主要问题</w:t>
            </w:r>
            <w:r w:rsidRPr="004A4817">
              <w:rPr>
                <w:rFonts w:cstheme="minorHAnsi"/>
                <w:sz w:val="20"/>
                <w:lang w:val="fr-FR" w:eastAsia="zh-CN"/>
              </w:rPr>
              <w:t>；</w:t>
            </w:r>
          </w:p>
          <w:p w14:paraId="79481CDF" w14:textId="5A127B9D"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2</w:t>
            </w:r>
            <w:r w:rsidRPr="004A4817">
              <w:rPr>
                <w:rFonts w:cstheme="minorHAnsi"/>
                <w:bCs/>
                <w:sz w:val="20"/>
                <w:lang w:eastAsia="zh-CN"/>
              </w:rPr>
              <w:tab/>
            </w:r>
            <w:r w:rsidRPr="004A4817">
              <w:rPr>
                <w:rFonts w:cstheme="minorHAnsi"/>
                <w:sz w:val="20"/>
                <w:lang w:eastAsia="zh-CN"/>
              </w:rPr>
              <w:t>以此类磋商为基础</w:t>
            </w:r>
            <w:r w:rsidRPr="004A4817">
              <w:rPr>
                <w:rFonts w:cstheme="minorHAnsi"/>
                <w:sz w:val="20"/>
                <w:lang w:val="fr-FR" w:eastAsia="zh-CN"/>
              </w:rPr>
              <w:t>，</w:t>
            </w:r>
            <w:r w:rsidRPr="004A4817">
              <w:rPr>
                <w:rFonts w:cstheme="minorHAnsi"/>
                <w:sz w:val="20"/>
                <w:lang w:eastAsia="zh-CN"/>
              </w:rPr>
              <w:t>在以下领域协助各成员国、区域性与次区域性电信组织的工作</w:t>
            </w:r>
            <w:r w:rsidRPr="004A4817">
              <w:rPr>
                <w:rFonts w:cstheme="minorHAnsi"/>
                <w:sz w:val="20"/>
                <w:lang w:val="fr-FR" w:eastAsia="zh-CN"/>
              </w:rPr>
              <w:t>：</w:t>
            </w:r>
          </w:p>
          <w:p w14:paraId="5E889D22" w14:textId="6CBF183A" w:rsidR="004E4A63" w:rsidRPr="004A4817" w:rsidRDefault="004E4A63" w:rsidP="004A4817">
            <w:pPr>
              <w:tabs>
                <w:tab w:val="clear" w:pos="794"/>
                <w:tab w:val="left" w:pos="850"/>
              </w:tabs>
              <w:spacing w:before="60" w:after="60"/>
              <w:ind w:left="808" w:hanging="798"/>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i)</w:t>
            </w:r>
            <w:r w:rsidR="004A4817">
              <w:rPr>
                <w:rFonts w:cstheme="minorHAnsi"/>
                <w:bCs/>
                <w:sz w:val="20"/>
                <w:lang w:eastAsia="zh-CN"/>
              </w:rPr>
              <w:tab/>
            </w:r>
            <w:r w:rsidRPr="004A4817">
              <w:rPr>
                <w:rFonts w:cstheme="minorHAnsi"/>
                <w:sz w:val="20"/>
                <w:lang w:eastAsia="zh-CN"/>
              </w:rPr>
              <w:t>组织非正式的区域性和跨区域的筹备会议，以及正式的区域性筹备会议（如相关区域有此要求的话）；</w:t>
            </w:r>
          </w:p>
          <w:p w14:paraId="3A010ED3" w14:textId="07E6C0DB" w:rsidR="004E4A63" w:rsidRPr="004A4817" w:rsidRDefault="004E4A63" w:rsidP="004A4817">
            <w:pPr>
              <w:tabs>
                <w:tab w:val="clear" w:pos="794"/>
                <w:tab w:val="left" w:pos="850"/>
              </w:tabs>
              <w:spacing w:before="60" w:after="60"/>
              <w:ind w:left="808" w:hanging="798"/>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ii)</w:t>
            </w:r>
            <w:r w:rsidR="004A4817">
              <w:rPr>
                <w:rFonts w:cstheme="minorHAnsi"/>
                <w:bCs/>
                <w:sz w:val="20"/>
                <w:lang w:eastAsia="zh-CN"/>
              </w:rPr>
              <w:tab/>
            </w:r>
            <w:r w:rsidRPr="004A4817">
              <w:rPr>
                <w:rFonts w:cstheme="minorHAnsi"/>
                <w:sz w:val="20"/>
                <w:lang w:eastAsia="zh-CN"/>
              </w:rPr>
              <w:t>确定下一届</w:t>
            </w:r>
            <w:r w:rsidRPr="004A4817">
              <w:rPr>
                <w:rFonts w:cstheme="minorHAnsi"/>
                <w:sz w:val="20"/>
                <w:lang w:eastAsia="zh-CN"/>
              </w:rPr>
              <w:t>WTSA</w:t>
            </w:r>
            <w:r w:rsidRPr="004A4817">
              <w:rPr>
                <w:rFonts w:cstheme="minorHAnsi"/>
                <w:sz w:val="20"/>
                <w:lang w:eastAsia="zh-CN"/>
              </w:rPr>
              <w:t>需要解决的主要问题；</w:t>
            </w:r>
          </w:p>
          <w:p w14:paraId="55A27697" w14:textId="0A878FDC" w:rsidR="004E4A63" w:rsidRPr="004A4817" w:rsidRDefault="004E4A63" w:rsidP="004A4817">
            <w:pPr>
              <w:tabs>
                <w:tab w:val="clear" w:pos="794"/>
                <w:tab w:val="left" w:pos="850"/>
              </w:tabs>
              <w:spacing w:before="60" w:after="60"/>
              <w:ind w:left="808" w:hanging="798"/>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iii)</w:t>
            </w:r>
            <w:r w:rsidR="004A4817">
              <w:rPr>
                <w:rFonts w:cstheme="minorHAnsi"/>
                <w:bCs/>
                <w:sz w:val="20"/>
                <w:lang w:eastAsia="zh-CN"/>
              </w:rPr>
              <w:tab/>
            </w:r>
            <w:r w:rsidRPr="004A4817">
              <w:rPr>
                <w:rFonts w:cstheme="minorHAnsi"/>
                <w:sz w:val="20"/>
                <w:lang w:eastAsia="zh-CN"/>
              </w:rPr>
              <w:t>制定协调方法；及</w:t>
            </w:r>
          </w:p>
          <w:p w14:paraId="54AC52B3" w14:textId="4F255D8D" w:rsidR="004E4A63" w:rsidRPr="004A4817" w:rsidRDefault="004E4A63" w:rsidP="004A4817">
            <w:pPr>
              <w:tabs>
                <w:tab w:val="clear" w:pos="794"/>
                <w:tab w:val="left" w:pos="850"/>
              </w:tabs>
              <w:spacing w:before="60" w:after="60"/>
              <w:ind w:left="808" w:hanging="798"/>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iv)</w:t>
            </w:r>
            <w:r w:rsidR="004A4817">
              <w:rPr>
                <w:rFonts w:cstheme="minorHAnsi"/>
                <w:bCs/>
                <w:sz w:val="20"/>
                <w:lang w:eastAsia="zh-CN"/>
              </w:rPr>
              <w:tab/>
            </w:r>
            <w:r w:rsidRPr="004A4817">
              <w:rPr>
                <w:rFonts w:cstheme="minorHAnsi"/>
                <w:sz w:val="20"/>
                <w:lang w:eastAsia="zh-CN"/>
              </w:rPr>
              <w:t>针对</w:t>
            </w:r>
            <w:r w:rsidRPr="004A4817">
              <w:rPr>
                <w:rFonts w:cstheme="minorHAnsi"/>
                <w:sz w:val="20"/>
                <w:lang w:eastAsia="zh-CN"/>
              </w:rPr>
              <w:t>WTSA</w:t>
            </w:r>
            <w:r w:rsidRPr="004A4817">
              <w:rPr>
                <w:rFonts w:cstheme="minorHAnsi"/>
                <w:sz w:val="20"/>
                <w:lang w:eastAsia="zh-CN"/>
              </w:rPr>
              <w:t>的预期工作组织情况通报会；</w:t>
            </w:r>
          </w:p>
          <w:p w14:paraId="71ED80AE" w14:textId="121D1B5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
                <w:sz w:val="20"/>
                <w:lang w:eastAsia="zh-CN"/>
              </w:rPr>
            </w:pPr>
            <w:r w:rsidRPr="004A4817">
              <w:rPr>
                <w:rFonts w:cstheme="minorHAnsi"/>
                <w:bCs/>
                <w:sz w:val="20"/>
                <w:lang w:eastAsia="zh-CN"/>
              </w:rPr>
              <w:t>3</w:t>
            </w:r>
            <w:r w:rsidRPr="004A4817">
              <w:rPr>
                <w:rFonts w:cstheme="minorHAnsi"/>
                <w:bCs/>
                <w:sz w:val="20"/>
                <w:lang w:eastAsia="zh-CN"/>
              </w:rPr>
              <w:tab/>
            </w:r>
            <w:r w:rsidRPr="004A4817">
              <w:rPr>
                <w:rFonts w:cstheme="minorHAnsi"/>
                <w:sz w:val="20"/>
                <w:lang w:eastAsia="zh-CN"/>
              </w:rPr>
              <w:t>最迟在</w:t>
            </w:r>
            <w:r w:rsidRPr="004A4817">
              <w:rPr>
                <w:rFonts w:cstheme="minorHAnsi"/>
                <w:sz w:val="20"/>
                <w:lang w:eastAsia="zh-CN"/>
              </w:rPr>
              <w:t>WTSA</w:t>
            </w:r>
            <w:r w:rsidRPr="004A4817">
              <w:rPr>
                <w:rFonts w:cstheme="minorHAnsi"/>
                <w:sz w:val="20"/>
                <w:lang w:eastAsia="zh-CN"/>
              </w:rPr>
              <w:t>之后的国际电联理事会会议之前提交一份有关成员国对</w:t>
            </w:r>
            <w:r w:rsidRPr="004A4817">
              <w:rPr>
                <w:rFonts w:cstheme="minorHAnsi"/>
                <w:sz w:val="20"/>
                <w:lang w:eastAsia="zh-CN"/>
              </w:rPr>
              <w:t>WTSA</w:t>
            </w:r>
            <w:r w:rsidRPr="004A4817">
              <w:rPr>
                <w:rFonts w:cstheme="minorHAnsi"/>
                <w:sz w:val="20"/>
                <w:lang w:eastAsia="zh-CN"/>
              </w:rPr>
              <w:t>区域性筹备会议的反馈、会议结果及本决议执行情况的报告，</w:t>
            </w:r>
          </w:p>
        </w:tc>
      </w:tr>
      <w:tr w:rsidR="004E4A63" w:rsidRPr="004A4817" w14:paraId="7EC63882"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DB2F6EF"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44</w:t>
            </w:r>
            <w:r w:rsidRPr="004A4817">
              <w:rPr>
                <w:rFonts w:asciiTheme="minorHAnsi" w:hAnsiTheme="minorHAnsi" w:cstheme="minorHAnsi"/>
                <w:sz w:val="20"/>
                <w:szCs w:val="20"/>
                <w:lang w:eastAsia="zh-CN"/>
              </w:rPr>
              <w:t>号决议</w:t>
            </w:r>
          </w:p>
          <w:p w14:paraId="25B7E85F"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缩小发展中国家与发达国家之间的标准化工作差距</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B5A4B2C"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做出决议</w:t>
            </w:r>
          </w:p>
          <w:p w14:paraId="72029579"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bCs/>
                <w:sz w:val="20"/>
                <w:lang w:eastAsia="zh-CN"/>
              </w:rPr>
              <w:t>1</w:t>
            </w:r>
            <w:r w:rsidRPr="004A4817">
              <w:rPr>
                <w:rFonts w:cstheme="minorHAnsi"/>
                <w:b/>
                <w:sz w:val="20"/>
                <w:lang w:eastAsia="zh-CN"/>
              </w:rPr>
              <w:tab/>
            </w:r>
            <w:r w:rsidRPr="004A4817">
              <w:rPr>
                <w:rFonts w:cstheme="minorHAnsi"/>
                <w:sz w:val="20"/>
                <w:lang w:eastAsia="zh-CN"/>
              </w:rPr>
              <w:t>附于本决议之后的行动计划的目标是缩小发达国家与发展中国家之间的标准化工作差距，应予以继续且每年予以审议，以考虑到发展中国家的需求；</w:t>
            </w:r>
          </w:p>
          <w:p w14:paraId="682D2F87"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t>ITU-T</w:t>
            </w:r>
            <w:r w:rsidRPr="004A4817">
              <w:rPr>
                <w:rFonts w:cstheme="minorHAnsi"/>
                <w:sz w:val="20"/>
                <w:lang w:eastAsia="zh-CN"/>
              </w:rPr>
              <w:t>须酌情与其它部门（特别是国际电联电信发展部门（</w:t>
            </w:r>
            <w:r w:rsidRPr="004A4817">
              <w:rPr>
                <w:rFonts w:cstheme="minorHAnsi"/>
                <w:sz w:val="20"/>
                <w:lang w:eastAsia="zh-CN"/>
              </w:rPr>
              <w:t>ITU-D</w:t>
            </w:r>
            <w:r w:rsidRPr="004A4817">
              <w:rPr>
                <w:rFonts w:cstheme="minorHAnsi"/>
                <w:sz w:val="20"/>
                <w:lang w:eastAsia="zh-CN"/>
              </w:rPr>
              <w:t>））协作起草一份计划，以便：</w:t>
            </w:r>
          </w:p>
          <w:p w14:paraId="28852F87" w14:textId="77777777" w:rsidR="004E4A63" w:rsidRPr="004A4817" w:rsidRDefault="004E4A63" w:rsidP="004A4817">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w:t>
            </w:r>
            <w:r w:rsidRPr="004A4817">
              <w:rPr>
                <w:rFonts w:cstheme="minorHAnsi"/>
                <w:sz w:val="20"/>
                <w:lang w:eastAsia="zh-CN"/>
              </w:rPr>
              <w:tab/>
            </w:r>
            <w:r w:rsidRPr="004A4817">
              <w:rPr>
                <w:rFonts w:cstheme="minorHAnsi"/>
                <w:sz w:val="20"/>
                <w:lang w:eastAsia="zh-CN"/>
              </w:rPr>
              <w:t>协助发展中国家制定推动将其面临的挑战和创新与标准化进程挂钩的战略和方法，以支持社会的数字化转型；</w:t>
            </w:r>
          </w:p>
          <w:p w14:paraId="187D0D96" w14:textId="77777777" w:rsidR="004E4A63" w:rsidRPr="004A4817" w:rsidRDefault="004E4A63" w:rsidP="004A4817">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ii)</w:t>
            </w:r>
            <w:r w:rsidRPr="004A4817">
              <w:rPr>
                <w:rFonts w:cstheme="minorHAnsi"/>
                <w:sz w:val="20"/>
                <w:lang w:eastAsia="zh-CN"/>
              </w:rPr>
              <w:tab/>
            </w:r>
            <w:r w:rsidRPr="004A4817">
              <w:rPr>
                <w:rFonts w:cstheme="minorHAnsi"/>
                <w:sz w:val="20"/>
                <w:lang w:eastAsia="zh-CN"/>
              </w:rPr>
              <w:t>协助发展中国家制定可协调各国行业与创新战略的手段，以实现最大限度影响其社会经济生态系统的目标；</w:t>
            </w:r>
          </w:p>
          <w:p w14:paraId="107EE82C" w14:textId="77777777" w:rsidR="004E4A63" w:rsidRPr="004A4817" w:rsidRDefault="004E4A63" w:rsidP="004A4817">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bCs/>
                <w:sz w:val="20"/>
                <w:lang w:eastAsia="zh-CN"/>
              </w:rPr>
              <w:t>iii)</w:t>
            </w:r>
            <w:r w:rsidRPr="004A4817">
              <w:rPr>
                <w:rFonts w:cstheme="minorHAnsi"/>
                <w:b/>
                <w:sz w:val="20"/>
                <w:lang w:eastAsia="zh-CN"/>
              </w:rPr>
              <w:tab/>
            </w:r>
            <w:r w:rsidRPr="004A4817">
              <w:rPr>
                <w:rFonts w:cstheme="minorHAnsi"/>
                <w:caps/>
                <w:kern w:val="2"/>
                <w:sz w:val="20"/>
                <w:lang w:eastAsia="zh-CN"/>
              </w:rPr>
              <w:t>协助发展中国家制定建立国家、区域和国际认可的新兴技术测试实验室的战略；</w:t>
            </w:r>
          </w:p>
          <w:p w14:paraId="096B9BD9"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进一步做出决议</w:t>
            </w:r>
          </w:p>
          <w:p w14:paraId="004681C4"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sz w:val="20"/>
                <w:lang w:eastAsia="zh-CN"/>
              </w:rPr>
              <w:t>国际电联区域代表处</w:t>
            </w:r>
          </w:p>
          <w:p w14:paraId="2BECFCF1"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bCs/>
                <w:sz w:val="20"/>
                <w:lang w:eastAsia="zh-CN"/>
              </w:rPr>
              <w:t>1</w:t>
            </w:r>
            <w:r w:rsidRPr="004A4817">
              <w:rPr>
                <w:rFonts w:cstheme="minorHAnsi"/>
                <w:b/>
                <w:sz w:val="20"/>
                <w:lang w:eastAsia="zh-CN"/>
              </w:rPr>
              <w:tab/>
            </w:r>
            <w:r w:rsidRPr="004A4817">
              <w:rPr>
                <w:rFonts w:cstheme="minorHAnsi"/>
                <w:sz w:val="20"/>
                <w:lang w:eastAsia="zh-CN"/>
              </w:rPr>
              <w:t>参与</w:t>
            </w:r>
            <w:r w:rsidRPr="004A4817">
              <w:rPr>
                <w:rFonts w:cstheme="minorHAnsi"/>
                <w:sz w:val="20"/>
                <w:lang w:eastAsia="zh-CN"/>
              </w:rPr>
              <w:t>TSAG</w:t>
            </w:r>
            <w:r w:rsidRPr="004A4817">
              <w:rPr>
                <w:rFonts w:cstheme="minorHAnsi"/>
                <w:sz w:val="20"/>
                <w:lang w:eastAsia="zh-CN"/>
              </w:rPr>
              <w:t>分配的活动，以便进一步强化本决议附件中的行动计划的落实工作、促进和协调各自区域的标准化活动，包括提高来自发展中国家的潜在部门成员、部门准成员和学术成员的认识，并向</w:t>
            </w:r>
            <w:r w:rsidRPr="004A4817">
              <w:rPr>
                <w:rFonts w:cstheme="minorHAnsi"/>
                <w:sz w:val="20"/>
                <w:lang w:eastAsia="zh-CN"/>
              </w:rPr>
              <w:t>ITU-T</w:t>
            </w:r>
            <w:r w:rsidRPr="004A4817">
              <w:rPr>
                <w:rFonts w:cstheme="minorHAnsi"/>
                <w:sz w:val="20"/>
                <w:lang w:eastAsia="zh-CN"/>
              </w:rPr>
              <w:t>各研究组的区域组提供必要协助；</w:t>
            </w:r>
          </w:p>
          <w:p w14:paraId="3DB080FE"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在代表处预算范围内，协助获得任命、具有具体职责的</w:t>
            </w:r>
            <w:r w:rsidRPr="004A4817">
              <w:rPr>
                <w:rFonts w:cstheme="minorHAnsi"/>
                <w:sz w:val="20"/>
                <w:lang w:eastAsia="zh-CN"/>
              </w:rPr>
              <w:t>TSAG</w:t>
            </w:r>
            <w:r w:rsidRPr="004A4817">
              <w:rPr>
                <w:rFonts w:cstheme="minorHAnsi"/>
                <w:sz w:val="20"/>
                <w:lang w:eastAsia="zh-CN"/>
              </w:rPr>
              <w:t>和</w:t>
            </w:r>
            <w:r w:rsidRPr="004A4817">
              <w:rPr>
                <w:rFonts w:cstheme="minorHAnsi"/>
                <w:sz w:val="20"/>
                <w:lang w:eastAsia="zh-CN"/>
              </w:rPr>
              <w:t>ITU-T</w:t>
            </w:r>
            <w:r w:rsidRPr="004A4817">
              <w:rPr>
                <w:rFonts w:cstheme="minorHAnsi"/>
                <w:sz w:val="20"/>
                <w:lang w:eastAsia="zh-CN"/>
              </w:rPr>
              <w:t>研究组副主席完成包括以下内容的各项工作：</w:t>
            </w:r>
          </w:p>
          <w:p w14:paraId="37517787" w14:textId="77777777" w:rsidR="004E4A63" w:rsidRPr="004A4817" w:rsidRDefault="004E4A63" w:rsidP="004A4817">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w:t>
            </w:r>
            <w:r w:rsidRPr="004A4817">
              <w:rPr>
                <w:rFonts w:cstheme="minorHAnsi"/>
                <w:sz w:val="20"/>
                <w:lang w:eastAsia="zh-CN"/>
              </w:rPr>
              <w:tab/>
            </w:r>
            <w:r w:rsidRPr="004A4817">
              <w:rPr>
                <w:rFonts w:cstheme="minorHAnsi"/>
                <w:sz w:val="20"/>
                <w:lang w:eastAsia="zh-CN"/>
              </w:rPr>
              <w:t>与本区域的国际电联成员密切合作，动员他们参与国际电联的标准化活动，以帮助缩小标准化工作差距；</w:t>
            </w:r>
          </w:p>
          <w:p w14:paraId="4B63350F" w14:textId="77777777" w:rsidR="004E4A63" w:rsidRPr="004A4817" w:rsidRDefault="004E4A63" w:rsidP="004A4817">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ii)</w:t>
            </w:r>
            <w:r w:rsidRPr="004A4817">
              <w:rPr>
                <w:rFonts w:cstheme="minorHAnsi"/>
                <w:sz w:val="20"/>
                <w:lang w:eastAsia="zh-CN"/>
              </w:rPr>
              <w:tab/>
            </w:r>
            <w:r w:rsidRPr="004A4817">
              <w:rPr>
                <w:rFonts w:cstheme="minorHAnsi"/>
                <w:sz w:val="20"/>
                <w:lang w:eastAsia="zh-CN"/>
              </w:rPr>
              <w:t>向国际电联有关该区域的机构提交资源筹措和参与报告；</w:t>
            </w:r>
          </w:p>
          <w:p w14:paraId="37F75113" w14:textId="77777777" w:rsidR="004E4A63" w:rsidRPr="004A4817" w:rsidRDefault="004E4A63" w:rsidP="004A4817">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iii)</w:t>
            </w:r>
            <w:r w:rsidRPr="004A4817">
              <w:rPr>
                <w:rFonts w:cstheme="minorHAnsi"/>
                <w:sz w:val="20"/>
                <w:lang w:eastAsia="zh-CN"/>
              </w:rPr>
              <w:tab/>
            </w:r>
            <w:r w:rsidRPr="004A4817">
              <w:rPr>
                <w:rFonts w:cstheme="minorHAnsi"/>
                <w:sz w:val="20"/>
                <w:lang w:eastAsia="zh-CN"/>
              </w:rPr>
              <w:t>制定并向</w:t>
            </w:r>
            <w:r w:rsidRPr="004A4817">
              <w:rPr>
                <w:rFonts w:cstheme="minorHAnsi"/>
                <w:sz w:val="20"/>
                <w:lang w:eastAsia="zh-CN"/>
              </w:rPr>
              <w:t>TSAG</w:t>
            </w:r>
            <w:r w:rsidRPr="004A4817">
              <w:rPr>
                <w:rFonts w:cstheme="minorHAnsi"/>
                <w:sz w:val="20"/>
                <w:lang w:eastAsia="zh-CN"/>
              </w:rPr>
              <w:t>或研究组第一次会议提交有关所代表区域的资源筹措计划，并向</w:t>
            </w:r>
            <w:r w:rsidRPr="004A4817">
              <w:rPr>
                <w:rFonts w:cstheme="minorHAnsi"/>
                <w:sz w:val="20"/>
                <w:lang w:eastAsia="zh-CN"/>
              </w:rPr>
              <w:t>TSAG</w:t>
            </w:r>
            <w:r w:rsidRPr="004A4817">
              <w:rPr>
                <w:rFonts w:cstheme="minorHAnsi"/>
                <w:sz w:val="20"/>
                <w:lang w:eastAsia="zh-CN"/>
              </w:rPr>
              <w:t>发送报告；</w:t>
            </w:r>
          </w:p>
          <w:p w14:paraId="25EE0A77" w14:textId="77777777" w:rsidR="004E4A63" w:rsidRPr="004A4817" w:rsidRDefault="004E4A63" w:rsidP="004A4817">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iv)</w:t>
            </w:r>
            <w:r w:rsidRPr="004A4817">
              <w:rPr>
                <w:rFonts w:cstheme="minorHAnsi"/>
                <w:sz w:val="20"/>
                <w:lang w:eastAsia="zh-CN"/>
              </w:rPr>
              <w:tab/>
            </w:r>
            <w:r w:rsidRPr="004A4817">
              <w:rPr>
                <w:rFonts w:cstheme="minorHAnsi"/>
                <w:sz w:val="20"/>
                <w:lang w:eastAsia="zh-CN"/>
              </w:rPr>
              <w:t>向国际电联成员通报</w:t>
            </w:r>
            <w:r w:rsidRPr="004A4817">
              <w:rPr>
                <w:rFonts w:cstheme="minorHAnsi"/>
                <w:sz w:val="20"/>
                <w:lang w:eastAsia="zh-CN"/>
              </w:rPr>
              <w:t>ITU-D</w:t>
            </w:r>
            <w:r w:rsidRPr="004A4817">
              <w:rPr>
                <w:rFonts w:cstheme="minorHAnsi"/>
                <w:sz w:val="20"/>
                <w:lang w:eastAsia="zh-CN"/>
              </w:rPr>
              <w:t>内所开展的有助于缩小标准化工作差距的项目和举措；</w:t>
            </w:r>
          </w:p>
          <w:p w14:paraId="3814326D"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组织并协调</w:t>
            </w:r>
            <w:r w:rsidRPr="004A4817">
              <w:rPr>
                <w:rFonts w:cstheme="minorHAnsi"/>
                <w:sz w:val="20"/>
                <w:lang w:eastAsia="zh-CN"/>
              </w:rPr>
              <w:t>ITU-T</w:t>
            </w:r>
            <w:r w:rsidRPr="004A4817">
              <w:rPr>
                <w:rFonts w:cstheme="minorHAnsi"/>
                <w:sz w:val="20"/>
                <w:lang w:eastAsia="zh-CN"/>
              </w:rPr>
              <w:t>研究组区域组的活动，</w:t>
            </w:r>
          </w:p>
          <w:p w14:paraId="059150BB"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32D2BE05"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电信标准化局主任与电信发展局主任和无线电通信局主任协作，在可用资源范围内</w:t>
            </w:r>
          </w:p>
          <w:p w14:paraId="59D0A679" w14:textId="77777777" w:rsidR="004E4A63" w:rsidRPr="004A4817" w:rsidRDefault="004E4A63" w:rsidP="00C360CC">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1</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继续实现附于本决议之后的行动计划的目标；</w:t>
            </w:r>
          </w:p>
          <w:p w14:paraId="348F55EF" w14:textId="77777777" w:rsidR="004E4A63" w:rsidRPr="004A4817" w:rsidRDefault="004E4A63" w:rsidP="00C360CC">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2</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在</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的领导下结成伙伴关系，将此作为解决本决议所附行动计划资金问题和实现各项目标的手段之一；</w:t>
            </w:r>
          </w:p>
          <w:p w14:paraId="79E093D4" w14:textId="77777777" w:rsidR="004E4A63" w:rsidRPr="004A4817" w:rsidRDefault="004E4A63" w:rsidP="00C360CC">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lastRenderedPageBreak/>
              <w:t>3</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与</w:t>
            </w:r>
            <w:r w:rsidRPr="004A4817">
              <w:rPr>
                <w:rFonts w:asciiTheme="minorHAnsi" w:hAnsiTheme="minorHAnsi" w:cstheme="minorHAnsi"/>
                <w:sz w:val="20"/>
                <w:lang w:eastAsia="zh-CN"/>
              </w:rPr>
              <w:t>BDT</w:t>
            </w:r>
            <w:r w:rsidRPr="004A4817">
              <w:rPr>
                <w:rFonts w:asciiTheme="minorHAnsi" w:hAnsiTheme="minorHAnsi" w:cstheme="minorHAnsi"/>
                <w:sz w:val="20"/>
                <w:lang w:eastAsia="zh-CN"/>
              </w:rPr>
              <w:t>主任以及国际电联区域代表处协调和协作考虑尽可能与各自的</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研究组的区域组会议同时同地举办讲习班或在这些会议期间组织其它讲习班或活动；</w:t>
            </w:r>
          </w:p>
          <w:p w14:paraId="37941C55" w14:textId="77777777" w:rsidR="004E4A63" w:rsidRPr="004A4817" w:rsidRDefault="004E4A63" w:rsidP="00C360CC">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4</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帮助发展中国家开展研究工作，特别是旨在制定和实施</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建议书的优先课题；</w:t>
            </w:r>
          </w:p>
          <w:p w14:paraId="480FCD82" w14:textId="77777777" w:rsidR="004E4A63" w:rsidRPr="004A4817" w:rsidRDefault="004E4A63" w:rsidP="00C360CC">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5</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继续通过在</w:t>
            </w:r>
            <w:r w:rsidRPr="004A4817">
              <w:rPr>
                <w:rFonts w:asciiTheme="minorHAnsi" w:hAnsiTheme="minorHAnsi" w:cstheme="minorHAnsi"/>
                <w:sz w:val="20"/>
                <w:lang w:eastAsia="zh-CN"/>
              </w:rPr>
              <w:t>TSB</w:t>
            </w:r>
            <w:r w:rsidRPr="004A4817">
              <w:rPr>
                <w:rFonts w:asciiTheme="minorHAnsi" w:hAnsiTheme="minorHAnsi" w:cstheme="minorHAnsi"/>
                <w:sz w:val="20"/>
                <w:lang w:eastAsia="zh-CN"/>
              </w:rPr>
              <w:t>内设立的实施组，安排工作、调动资源、协调努力和监督与本决议相关工作及相关行动计划的活动；</w:t>
            </w:r>
          </w:p>
          <w:p w14:paraId="214BCBE5" w14:textId="77777777" w:rsidR="004E4A63" w:rsidRPr="004A4817" w:rsidRDefault="004E4A63" w:rsidP="00C360CC">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6</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继续针对创新管理和创新刺激项目在缩小发达国家与发展中国家标准化差距方面的作用开展必要研究；</w:t>
            </w:r>
          </w:p>
          <w:p w14:paraId="73D9D798" w14:textId="77777777" w:rsidR="004E4A63" w:rsidRPr="004A4817" w:rsidRDefault="004E4A63" w:rsidP="00C360CC">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7</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在</w:t>
            </w:r>
            <w:r w:rsidRPr="004A4817">
              <w:rPr>
                <w:rFonts w:asciiTheme="minorHAnsi" w:hAnsiTheme="minorHAnsi" w:cstheme="minorHAnsi"/>
                <w:sz w:val="20"/>
                <w:lang w:eastAsia="zh-CN"/>
              </w:rPr>
              <w:t>TSB</w:t>
            </w:r>
            <w:r w:rsidRPr="004A4817">
              <w:rPr>
                <w:rFonts w:asciiTheme="minorHAnsi" w:hAnsiTheme="minorHAnsi" w:cstheme="minorHAnsi"/>
                <w:sz w:val="20"/>
                <w:lang w:eastAsia="zh-CN"/>
              </w:rPr>
              <w:t>向国际电联理事会提交的预算建议中包括将用于实施本决议的资金，同时考虑到</w:t>
            </w:r>
            <w:r w:rsidRPr="004A4817">
              <w:rPr>
                <w:rFonts w:asciiTheme="minorHAnsi" w:hAnsiTheme="minorHAnsi" w:cstheme="minorHAnsi"/>
                <w:sz w:val="20"/>
                <w:lang w:eastAsia="zh-CN"/>
              </w:rPr>
              <w:t>BDT</w:t>
            </w:r>
            <w:r w:rsidRPr="004A4817">
              <w:rPr>
                <w:rFonts w:asciiTheme="minorHAnsi" w:hAnsiTheme="minorHAnsi" w:cstheme="minorHAnsi"/>
                <w:sz w:val="20"/>
                <w:lang w:eastAsia="zh-CN"/>
              </w:rPr>
              <w:t>现有活动和计划中活动所面临的财务限制；</w:t>
            </w:r>
          </w:p>
          <w:p w14:paraId="0730E665" w14:textId="77777777" w:rsidR="004E4A63" w:rsidRPr="004A4817" w:rsidRDefault="004E4A63" w:rsidP="00C360CC">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8</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向未来的世界电信标准化全会和全权代表大会报告本计划的实施情况，以审议本决议并根据实施结果进行适当修改，同时进行所需的预算调整；</w:t>
            </w:r>
          </w:p>
          <w:p w14:paraId="7A03740C" w14:textId="77777777" w:rsidR="004E4A63" w:rsidRPr="004A4817" w:rsidRDefault="004E4A63" w:rsidP="00C360CC">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9</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应要求向发展中国家提供支持和帮助，以起草</w:t>
            </w:r>
            <w:r w:rsidRPr="004A4817">
              <w:rPr>
                <w:rFonts w:asciiTheme="minorHAnsi" w:hAnsiTheme="minorHAnsi" w:cstheme="minorHAnsi"/>
                <w:sz w:val="20"/>
                <w:lang w:eastAsia="zh-CN"/>
              </w:rPr>
              <w:t>/</w:t>
            </w:r>
            <w:r w:rsidRPr="004A4817">
              <w:rPr>
                <w:rFonts w:asciiTheme="minorHAnsi" w:hAnsiTheme="minorHAnsi" w:cstheme="minorHAnsi"/>
                <w:sz w:val="20"/>
                <w:lang w:eastAsia="zh-CN"/>
              </w:rPr>
              <w:t>制定在国家层面应用</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建议书的一套导则，以便在国际电联区域代表处的协助下，加强这些国家对</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研究组工作的参与，从而缩小标准化工作差距；</w:t>
            </w:r>
          </w:p>
          <w:p w14:paraId="7187FBE0" w14:textId="77777777" w:rsidR="004E4A63" w:rsidRPr="004A4817" w:rsidRDefault="004E4A63" w:rsidP="00C360CC">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br w:type="page"/>
              <w:t>10</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在进行有关实施</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建议书的教育和培训时，与国际电联学院和</w:t>
            </w:r>
            <w:r w:rsidRPr="004A4817">
              <w:rPr>
                <w:rFonts w:asciiTheme="minorHAnsi" w:hAnsiTheme="minorHAnsi" w:cstheme="minorHAnsi"/>
                <w:sz w:val="20"/>
                <w:lang w:eastAsia="zh-CN"/>
              </w:rPr>
              <w:t>BDT</w:t>
            </w:r>
            <w:r w:rsidRPr="004A4817">
              <w:rPr>
                <w:rFonts w:asciiTheme="minorHAnsi" w:hAnsiTheme="minorHAnsi" w:cstheme="minorHAnsi"/>
                <w:sz w:val="20"/>
                <w:lang w:eastAsia="zh-CN"/>
              </w:rPr>
              <w:t>的其它能力建设举措密切协作，更多地使用网络研讨会和电子教学等手段；</w:t>
            </w:r>
          </w:p>
          <w:p w14:paraId="08D6A29C" w14:textId="77777777" w:rsidR="004E4A63" w:rsidRPr="004A4817" w:rsidRDefault="004E4A63" w:rsidP="00C360CC">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11</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为创建和确保区域组的顺利工作提供一切必要支持、采取所有必要措施，尤其为发展中国家会议和讲习班的组织提供便利，以便传播信息，并加深对新</w:t>
            </w:r>
            <w:r w:rsidRPr="004A4817">
              <w:rPr>
                <w:rFonts w:asciiTheme="minorHAnsi" w:hAnsiTheme="minorHAnsi" w:cstheme="minorHAnsi"/>
                <w:sz w:val="20"/>
                <w:lang w:val="en-US" w:eastAsia="zh-CN"/>
              </w:rPr>
              <w:t>ITU-T</w:t>
            </w:r>
            <w:r w:rsidRPr="004A4817">
              <w:rPr>
                <w:rFonts w:asciiTheme="minorHAnsi" w:hAnsiTheme="minorHAnsi" w:cstheme="minorHAnsi"/>
                <w:sz w:val="20"/>
                <w:lang w:eastAsia="zh-CN"/>
              </w:rPr>
              <w:t>建议书的理解；</w:t>
            </w:r>
          </w:p>
          <w:p w14:paraId="2D28F33F" w14:textId="77777777" w:rsidR="004E4A63" w:rsidRPr="004A4817" w:rsidRDefault="004E4A63" w:rsidP="00C360CC">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12</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就</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研究组的区域组的有效性向理事会报告；</w:t>
            </w:r>
          </w:p>
          <w:p w14:paraId="170870AF" w14:textId="77777777" w:rsidR="004E4A63" w:rsidRPr="004A4817" w:rsidRDefault="004E4A63" w:rsidP="00C360CC">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13</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尤其针对发展中国家，酌情举办讲习班</w:t>
            </w:r>
            <w:r w:rsidRPr="004A4817">
              <w:rPr>
                <w:rFonts w:asciiTheme="minorHAnsi" w:hAnsiTheme="minorHAnsi" w:cstheme="minorHAnsi"/>
                <w:sz w:val="20"/>
                <w:lang w:val="zh-CN" w:eastAsia="zh-CN"/>
              </w:rPr>
              <w:t>和</w:t>
            </w:r>
            <w:r w:rsidRPr="004A4817">
              <w:rPr>
                <w:rFonts w:asciiTheme="minorHAnsi" w:hAnsiTheme="minorHAnsi" w:cstheme="minorHAnsi"/>
                <w:sz w:val="20"/>
                <w:lang w:eastAsia="zh-CN"/>
              </w:rPr>
              <w:t>研讨会，</w:t>
            </w:r>
            <w:r w:rsidRPr="004A4817">
              <w:rPr>
                <w:rFonts w:asciiTheme="minorHAnsi" w:hAnsiTheme="minorHAnsi" w:cstheme="minorHAnsi"/>
                <w:sz w:val="20"/>
                <w:lang w:val="zh-CN" w:eastAsia="zh-CN"/>
              </w:rPr>
              <w:t>以</w:t>
            </w:r>
            <w:r w:rsidRPr="004A4817">
              <w:rPr>
                <w:rFonts w:asciiTheme="minorHAnsi" w:hAnsiTheme="minorHAnsi" w:cstheme="minorHAnsi"/>
                <w:sz w:val="20"/>
                <w:lang w:eastAsia="zh-CN"/>
              </w:rPr>
              <w:t>传播信息并增进对新建议书和建议书实施导则的理解；</w:t>
            </w:r>
          </w:p>
          <w:p w14:paraId="39D7B747" w14:textId="77777777" w:rsidR="004E4A63" w:rsidRPr="004A4817" w:rsidRDefault="004E4A63" w:rsidP="00C360CC">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14</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尽可能确保平等参加国际电联的电子化会议并在可能的情况下，提供更多</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讲习班、研讨会和论坛的远程参会服务，鼓励发展中国家更多地参与；</w:t>
            </w:r>
          </w:p>
          <w:p w14:paraId="239EE022" w14:textId="77777777" w:rsidR="004E4A63" w:rsidRPr="004A4817" w:rsidRDefault="004E4A63" w:rsidP="00C360CC">
            <w:pPr>
              <w:pStyle w:val="Normalnoindent"/>
              <w:tabs>
                <w:tab w:val="clear" w:pos="1134"/>
                <w:tab w:val="left" w:pos="78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15</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利用现有的</w:t>
            </w:r>
            <w:r w:rsidRPr="004A4817">
              <w:rPr>
                <w:rFonts w:asciiTheme="minorHAnsi" w:hAnsiTheme="minorHAnsi" w:cstheme="minorHAnsi"/>
                <w:sz w:val="20"/>
                <w:lang w:eastAsia="zh-CN"/>
              </w:rPr>
              <w:t>ITU-D</w:t>
            </w:r>
            <w:r w:rsidRPr="004A4817">
              <w:rPr>
                <w:rFonts w:asciiTheme="minorHAnsi" w:hAnsiTheme="minorHAnsi" w:cstheme="minorHAnsi"/>
                <w:sz w:val="20"/>
                <w:lang w:eastAsia="zh-CN"/>
              </w:rPr>
              <w:t>工具，以便发展中国家更多地参与</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的标准化工作；</w:t>
            </w:r>
          </w:p>
          <w:p w14:paraId="21093AD1" w14:textId="3FFF1FE1" w:rsidR="004E4A63" w:rsidRPr="004A4817" w:rsidRDefault="004E4A63" w:rsidP="00C360CC">
            <w:pPr>
              <w:tabs>
                <w:tab w:val="clear" w:pos="794"/>
                <w:tab w:val="left" w:pos="781"/>
              </w:tabs>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16</w:t>
            </w:r>
            <w:r w:rsidRPr="004A4817">
              <w:rPr>
                <w:rFonts w:cstheme="minorHAnsi"/>
                <w:sz w:val="20"/>
                <w:lang w:eastAsia="zh-CN"/>
              </w:rPr>
              <w:tab/>
            </w:r>
            <w:r w:rsidRPr="004A4817">
              <w:rPr>
                <w:rFonts w:cstheme="minorHAnsi"/>
                <w:sz w:val="20"/>
                <w:lang w:eastAsia="zh-CN"/>
              </w:rPr>
              <w:t>通过确定与上述自愿会费无关的新的资金来源，研究为</w:t>
            </w:r>
            <w:r w:rsidRPr="004A4817">
              <w:rPr>
                <w:rFonts w:cstheme="minorHAnsi"/>
                <w:sz w:val="20"/>
                <w:lang w:eastAsia="zh-CN"/>
              </w:rPr>
              <w:t>ITU-T</w:t>
            </w:r>
            <w:r w:rsidR="0095254B">
              <w:rPr>
                <w:rFonts w:cstheme="minorHAnsi" w:hint="eastAsia"/>
                <w:sz w:val="20"/>
                <w:lang w:eastAsia="zh-CN"/>
              </w:rPr>
              <w:t>“</w:t>
            </w:r>
            <w:r w:rsidRPr="004A4817">
              <w:rPr>
                <w:rFonts w:cstheme="minorHAnsi"/>
                <w:sz w:val="20"/>
                <w:lang w:eastAsia="zh-CN"/>
              </w:rPr>
              <w:t>缩小标准化工作差距</w:t>
            </w:r>
            <w:r w:rsidR="0095254B">
              <w:rPr>
                <w:rFonts w:cstheme="minorHAnsi" w:hint="eastAsia"/>
                <w:sz w:val="20"/>
                <w:lang w:eastAsia="zh-CN"/>
              </w:rPr>
              <w:t>”</w:t>
            </w:r>
            <w:r w:rsidRPr="004A4817">
              <w:rPr>
                <w:rFonts w:cstheme="minorHAnsi"/>
                <w:sz w:val="20"/>
                <w:lang w:eastAsia="zh-CN"/>
              </w:rPr>
              <w:t>活动进一步创收的可能性；</w:t>
            </w:r>
          </w:p>
          <w:p w14:paraId="09923477" w14:textId="77777777" w:rsidR="004E4A63" w:rsidRPr="0093122B" w:rsidRDefault="004E4A63" w:rsidP="0093122B">
            <w:pPr>
              <w:keepNext/>
              <w:keepLines/>
              <w:pageBreakBefore/>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93122B">
              <w:rPr>
                <w:rFonts w:cstheme="minorHAnsi"/>
                <w:b/>
                <w:bCs/>
                <w:sz w:val="20"/>
                <w:lang w:eastAsia="zh-CN"/>
              </w:rPr>
              <w:lastRenderedPageBreak/>
              <w:t>进一步责成研究组</w:t>
            </w:r>
          </w:p>
          <w:p w14:paraId="48F35F5E"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在编制</w:t>
            </w:r>
            <w:r w:rsidRPr="004A4817">
              <w:rPr>
                <w:rFonts w:cstheme="minorHAnsi"/>
                <w:sz w:val="20"/>
                <w:lang w:eastAsia="zh-CN"/>
              </w:rPr>
              <w:t>ITU-T</w:t>
            </w:r>
            <w:r w:rsidRPr="004A4817">
              <w:rPr>
                <w:rFonts w:cstheme="minorHAnsi"/>
                <w:sz w:val="20"/>
                <w:lang w:eastAsia="zh-CN"/>
              </w:rPr>
              <w:t>新的或经修订的建议书时，根据发展中国家的具体需要和要求，酌情继续与</w:t>
            </w:r>
            <w:r w:rsidRPr="004A4817">
              <w:rPr>
                <w:rFonts w:cstheme="minorHAnsi"/>
                <w:sz w:val="20"/>
                <w:lang w:eastAsia="zh-CN"/>
              </w:rPr>
              <w:t>ITU-D</w:t>
            </w:r>
            <w:r w:rsidRPr="004A4817">
              <w:rPr>
                <w:rFonts w:cstheme="minorHAnsi"/>
                <w:sz w:val="20"/>
                <w:lang w:eastAsia="zh-CN"/>
              </w:rPr>
              <w:t>各研究组开展联络活动，以增强建议书对这些国家的吸引力和适用性；</w:t>
            </w:r>
          </w:p>
          <w:p w14:paraId="4B4BE773"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请</w:t>
            </w:r>
          </w:p>
          <w:p w14:paraId="39FAFF0B"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w:t>
            </w:r>
          </w:p>
          <w:p w14:paraId="6D1721C9"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bCs/>
                <w:sz w:val="20"/>
                <w:lang w:eastAsia="zh-CN"/>
              </w:rPr>
              <w:t>1</w:t>
            </w:r>
            <w:r w:rsidRPr="004A4817">
              <w:rPr>
                <w:rFonts w:cstheme="minorHAnsi"/>
                <w:b/>
                <w:sz w:val="20"/>
                <w:lang w:eastAsia="zh-CN"/>
              </w:rPr>
              <w:tab/>
            </w:r>
            <w:r w:rsidRPr="004A4817">
              <w:rPr>
                <w:rFonts w:cstheme="minorHAnsi"/>
                <w:sz w:val="20"/>
                <w:lang w:eastAsia="zh-CN"/>
              </w:rPr>
              <w:t>与</w:t>
            </w:r>
            <w:r w:rsidRPr="004A4817">
              <w:rPr>
                <w:rFonts w:cstheme="minorHAnsi"/>
                <w:sz w:val="20"/>
                <w:lang w:eastAsia="zh-CN"/>
              </w:rPr>
              <w:t>BDT</w:t>
            </w:r>
            <w:r w:rsidRPr="004A4817">
              <w:rPr>
                <w:rFonts w:cstheme="minorHAnsi"/>
                <w:sz w:val="20"/>
                <w:lang w:eastAsia="zh-CN"/>
              </w:rPr>
              <w:t>和无线电通信局（</w:t>
            </w:r>
            <w:r w:rsidRPr="004A4817">
              <w:rPr>
                <w:rFonts w:cstheme="minorHAnsi"/>
                <w:sz w:val="20"/>
                <w:lang w:eastAsia="zh-CN"/>
              </w:rPr>
              <w:t>BR</w:t>
            </w:r>
            <w:r w:rsidRPr="004A4817">
              <w:rPr>
                <w:rFonts w:cstheme="minorHAnsi"/>
                <w:sz w:val="20"/>
                <w:lang w:eastAsia="zh-CN"/>
              </w:rPr>
              <w:t>）的主任密切合作，鼓励在</w:t>
            </w:r>
            <w:r w:rsidRPr="004A4817">
              <w:rPr>
                <w:rFonts w:cstheme="minorHAnsi"/>
                <w:sz w:val="20"/>
                <w:lang w:eastAsia="zh-CN"/>
              </w:rPr>
              <w:t>ITU-T</w:t>
            </w:r>
            <w:r w:rsidRPr="004A4817">
              <w:rPr>
                <w:rFonts w:cstheme="minorHAnsi"/>
                <w:sz w:val="20"/>
                <w:lang w:eastAsia="zh-CN"/>
              </w:rPr>
              <w:t>支持下结成伙伴关系，将此作为资助行动计划的手段之一；</w:t>
            </w:r>
          </w:p>
          <w:p w14:paraId="2B77FF3A"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鼓励发达国家部门成员促进其设在发展中国家的附属实体参与</w:t>
            </w:r>
            <w:r w:rsidRPr="004A4817">
              <w:rPr>
                <w:rFonts w:cstheme="minorHAnsi"/>
                <w:sz w:val="20"/>
                <w:lang w:eastAsia="zh-CN"/>
              </w:rPr>
              <w:t>ITU-T</w:t>
            </w:r>
            <w:r w:rsidRPr="004A4817">
              <w:rPr>
                <w:rFonts w:cstheme="minorHAnsi"/>
                <w:sz w:val="20"/>
                <w:lang w:eastAsia="zh-CN"/>
              </w:rPr>
              <w:t>的活动；</w:t>
            </w:r>
          </w:p>
          <w:p w14:paraId="35871A6E"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制定可支持包括发展中国家电信运营商在内的成员有效参与标准化活动的机制；</w:t>
            </w:r>
          </w:p>
          <w:p w14:paraId="1B0DB6F2"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eastAsia="zh-CN"/>
              </w:rPr>
              <w:t>考虑尽可能在发展中国家举办</w:t>
            </w:r>
            <w:r w:rsidRPr="004A4817">
              <w:rPr>
                <w:rFonts w:cstheme="minorHAnsi"/>
                <w:sz w:val="20"/>
                <w:lang w:eastAsia="zh-CN"/>
              </w:rPr>
              <w:t>ITU-T</w:t>
            </w:r>
            <w:r w:rsidRPr="004A4817">
              <w:rPr>
                <w:rFonts w:cstheme="minorHAnsi"/>
                <w:sz w:val="20"/>
                <w:lang w:eastAsia="zh-CN"/>
              </w:rPr>
              <w:t>研究组会议；</w:t>
            </w:r>
          </w:p>
          <w:p w14:paraId="6738B46E"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056ECCFC"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电信标准化局主任与电信发展局主任协作</w:t>
            </w:r>
          </w:p>
          <w:p w14:paraId="404DABD7" w14:textId="3EF6A1D3"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val="zh-CN" w:eastAsia="zh-CN"/>
              </w:rPr>
              <w:t>在考虑到各国具体</w:t>
            </w:r>
            <w:r w:rsidRPr="004A4817">
              <w:rPr>
                <w:rFonts w:cstheme="minorHAnsi"/>
                <w:sz w:val="20"/>
                <w:lang w:eastAsia="zh-CN"/>
              </w:rPr>
              <w:t>需求</w:t>
            </w:r>
            <w:r w:rsidRPr="004A4817">
              <w:rPr>
                <w:rFonts w:cstheme="minorHAnsi"/>
                <w:sz w:val="20"/>
                <w:lang w:val="zh-CN" w:eastAsia="zh-CN"/>
              </w:rPr>
              <w:t>的情况下，酌情与区域性电信组织和国际电联区域代表处开展协作，提高</w:t>
            </w:r>
            <w:r w:rsidRPr="004A4817">
              <w:rPr>
                <w:rFonts w:cstheme="minorHAnsi"/>
                <w:sz w:val="20"/>
                <w:lang w:eastAsia="zh-CN"/>
              </w:rPr>
              <w:t>发展中国家</w:t>
            </w:r>
            <w:r w:rsidRPr="004A4817">
              <w:rPr>
                <w:rFonts w:cstheme="minorHAnsi"/>
                <w:sz w:val="20"/>
                <w:lang w:val="zh-CN" w:eastAsia="zh-CN"/>
              </w:rPr>
              <w:t>对</w:t>
            </w:r>
            <w:r w:rsidRPr="004A4817">
              <w:rPr>
                <w:rFonts w:cstheme="minorHAnsi"/>
                <w:sz w:val="20"/>
                <w:lang w:val="zh-CN" w:eastAsia="zh-CN"/>
              </w:rPr>
              <w:t>ITU-T</w:t>
            </w:r>
            <w:r w:rsidRPr="004A4817">
              <w:rPr>
                <w:rFonts w:cstheme="minorHAnsi"/>
                <w:sz w:val="20"/>
                <w:lang w:val="zh-CN" w:eastAsia="zh-CN"/>
              </w:rPr>
              <w:t>标准的认识并协助其予以实施，</w:t>
            </w:r>
          </w:p>
        </w:tc>
      </w:tr>
      <w:tr w:rsidR="004E4A63" w:rsidRPr="004A4817" w14:paraId="756DC997" w14:textId="77777777" w:rsidTr="00C360C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572D887" w14:textId="77777777" w:rsidR="004E4A63" w:rsidRPr="004A4817" w:rsidRDefault="004E4A63" w:rsidP="00C360CC">
            <w:pPr>
              <w:spacing w:before="60" w:after="60"/>
              <w:rPr>
                <w:rFonts w:cstheme="minorHAnsi"/>
                <w:b w:val="0"/>
                <w:bCs w:val="0"/>
                <w:sz w:val="20"/>
                <w:lang w:eastAsia="zh-CN"/>
              </w:rPr>
            </w:pPr>
            <w:r w:rsidRPr="004A4817">
              <w:rPr>
                <w:rFonts w:cstheme="minorHAnsi"/>
                <w:sz w:val="20"/>
                <w:lang w:eastAsia="zh-CN"/>
              </w:rPr>
              <w:lastRenderedPageBreak/>
              <w:t>第</w:t>
            </w:r>
            <w:r w:rsidRPr="004A4817">
              <w:rPr>
                <w:rFonts w:cstheme="minorHAnsi"/>
                <w:sz w:val="20"/>
                <w:lang w:eastAsia="zh-CN"/>
              </w:rPr>
              <w:t>48</w:t>
            </w:r>
            <w:r w:rsidRPr="004A4817">
              <w:rPr>
                <w:rFonts w:cstheme="minorHAnsi"/>
                <w:sz w:val="20"/>
                <w:lang w:eastAsia="zh-CN"/>
              </w:rPr>
              <w:t>号决议</w:t>
            </w:r>
          </w:p>
          <w:p w14:paraId="71E96BE9" w14:textId="77777777" w:rsidR="004E4A63" w:rsidRPr="004A4817" w:rsidRDefault="004E4A63" w:rsidP="00C360CC">
            <w:pPr>
              <w:spacing w:before="60" w:after="60"/>
              <w:rPr>
                <w:rFonts w:cstheme="minorHAnsi"/>
                <w:b w:val="0"/>
                <w:bCs w:val="0"/>
                <w:sz w:val="20"/>
                <w:lang w:eastAsia="zh-CN"/>
              </w:rPr>
            </w:pPr>
            <w:r w:rsidRPr="004A4817">
              <w:rPr>
                <w:rFonts w:cstheme="minorHAnsi"/>
                <w:b w:val="0"/>
                <w:bCs w:val="0"/>
                <w:sz w:val="20"/>
                <w:lang w:eastAsia="zh-CN"/>
              </w:rPr>
              <w:t>国际化（多语文）域名</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DDC4AE" w14:textId="77777777" w:rsidR="004E4A63" w:rsidRPr="004A4817" w:rsidRDefault="004E4A63" w:rsidP="00C360C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eastAsia="zh-CN"/>
              </w:rPr>
            </w:pPr>
            <w:r w:rsidRPr="004A4817">
              <w:rPr>
                <w:rFonts w:asciiTheme="minorHAnsi" w:hAnsiTheme="minorHAnsi" w:cstheme="minorHAnsi"/>
                <w:b/>
                <w:bCs/>
                <w:sz w:val="20"/>
                <w:szCs w:val="20"/>
                <w:lang w:eastAsia="zh-CN"/>
              </w:rPr>
              <w:t>责成</w:t>
            </w:r>
          </w:p>
          <w:p w14:paraId="30CF0494" w14:textId="77777777" w:rsidR="004E4A63" w:rsidRPr="004A4817" w:rsidRDefault="004E4A63" w:rsidP="00C360C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电信标准化局主任</w:t>
            </w:r>
          </w:p>
          <w:p w14:paraId="10EF728B" w14:textId="649774B8" w:rsidR="004E4A63" w:rsidRPr="004A4817" w:rsidRDefault="004E4A63" w:rsidP="00C360C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3</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支持</w:t>
            </w:r>
            <w:r w:rsidRPr="004A4817">
              <w:rPr>
                <w:rFonts w:asciiTheme="minorHAnsi" w:hAnsiTheme="minorHAnsi" w:cstheme="minorHAnsi"/>
                <w:sz w:val="20"/>
                <w:szCs w:val="20"/>
                <w:lang w:val="fr-FR" w:eastAsia="zh-CN"/>
              </w:rPr>
              <w:t>ITU-D</w:t>
            </w:r>
            <w:r w:rsidRPr="004A4817">
              <w:rPr>
                <w:rFonts w:asciiTheme="minorHAnsi" w:hAnsiTheme="minorHAnsi" w:cstheme="minorHAnsi"/>
                <w:sz w:val="20"/>
                <w:szCs w:val="20"/>
                <w:lang w:eastAsia="zh-CN"/>
              </w:rPr>
              <w:t>加强利益攸关方参与、提高</w:t>
            </w:r>
            <w:r w:rsidRPr="004A4817">
              <w:rPr>
                <w:rFonts w:asciiTheme="minorHAnsi" w:hAnsiTheme="minorHAnsi" w:cstheme="minorHAnsi"/>
                <w:sz w:val="20"/>
                <w:szCs w:val="20"/>
                <w:lang w:val="fr-FR" w:eastAsia="zh-CN"/>
              </w:rPr>
              <w:t>ITU-D</w:t>
            </w:r>
            <w:r w:rsidRPr="004A4817">
              <w:rPr>
                <w:rFonts w:asciiTheme="minorHAnsi" w:hAnsiTheme="minorHAnsi" w:cstheme="minorHAnsi"/>
                <w:sz w:val="20"/>
                <w:szCs w:val="20"/>
                <w:lang w:eastAsia="zh-CN"/>
              </w:rPr>
              <w:t>成员</w:t>
            </w:r>
            <w:r w:rsidRPr="004A4817">
              <w:rPr>
                <w:rFonts w:asciiTheme="minorHAnsi" w:hAnsiTheme="minorHAnsi" w:cstheme="minorHAnsi"/>
                <w:sz w:val="20"/>
                <w:szCs w:val="20"/>
                <w:lang w:val="fr-FR" w:eastAsia="zh-CN"/>
              </w:rPr>
              <w:t>（</w:t>
            </w:r>
            <w:r w:rsidRPr="004A4817">
              <w:rPr>
                <w:rFonts w:asciiTheme="minorHAnsi" w:hAnsiTheme="minorHAnsi" w:cstheme="minorHAnsi"/>
                <w:sz w:val="20"/>
                <w:szCs w:val="20"/>
                <w:lang w:eastAsia="zh-CN"/>
              </w:rPr>
              <w:t>包括成员国和部门成员</w:t>
            </w:r>
            <w:r w:rsidRPr="004A4817">
              <w:rPr>
                <w:rFonts w:asciiTheme="minorHAnsi" w:hAnsiTheme="minorHAnsi" w:cstheme="minorHAnsi"/>
                <w:sz w:val="20"/>
                <w:szCs w:val="20"/>
                <w:lang w:val="fr-FR" w:eastAsia="zh-CN"/>
              </w:rPr>
              <w:t>）</w:t>
            </w:r>
            <w:r w:rsidRPr="004A4817">
              <w:rPr>
                <w:rFonts w:asciiTheme="minorHAnsi" w:hAnsiTheme="minorHAnsi" w:cstheme="minorHAnsi"/>
                <w:sz w:val="20"/>
                <w:szCs w:val="20"/>
                <w:lang w:eastAsia="zh-CN"/>
              </w:rPr>
              <w:t>的认识并激励其取得进步</w:t>
            </w:r>
            <w:r w:rsidRPr="004A4817">
              <w:rPr>
                <w:rFonts w:asciiTheme="minorHAnsi" w:hAnsiTheme="minorHAnsi" w:cstheme="minorHAnsi"/>
                <w:sz w:val="20"/>
                <w:szCs w:val="20"/>
                <w:lang w:val="fr-FR" w:eastAsia="zh-CN"/>
              </w:rPr>
              <w:t>，</w:t>
            </w:r>
            <w:r w:rsidRPr="004A4817">
              <w:rPr>
                <w:rFonts w:asciiTheme="minorHAnsi" w:hAnsiTheme="minorHAnsi" w:cstheme="minorHAnsi"/>
                <w:sz w:val="20"/>
                <w:szCs w:val="20"/>
                <w:lang w:eastAsia="zh-CN"/>
              </w:rPr>
              <w:t>以支持和促进互联网上的多语文使用</w:t>
            </w:r>
            <w:r w:rsidRPr="004A4817">
              <w:rPr>
                <w:rFonts w:asciiTheme="minorHAnsi" w:hAnsiTheme="minorHAnsi" w:cstheme="minorHAnsi"/>
                <w:sz w:val="20"/>
                <w:szCs w:val="20"/>
                <w:lang w:val="fr-FR" w:eastAsia="zh-CN"/>
              </w:rPr>
              <w:t>；</w:t>
            </w:r>
          </w:p>
          <w:p w14:paraId="4D09EAA1" w14:textId="77777777" w:rsidR="004E4A63" w:rsidRPr="004A4817" w:rsidRDefault="004E4A63" w:rsidP="00C360C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eastAsia="zh-CN"/>
              </w:rPr>
            </w:pPr>
            <w:r w:rsidRPr="004A4817">
              <w:rPr>
                <w:rFonts w:asciiTheme="minorHAnsi" w:hAnsiTheme="minorHAnsi" w:cstheme="minorHAnsi"/>
                <w:b/>
                <w:bCs/>
                <w:sz w:val="20"/>
                <w:szCs w:val="20"/>
                <w:lang w:eastAsia="zh-CN"/>
              </w:rPr>
              <w:t>请</w:t>
            </w:r>
          </w:p>
          <w:p w14:paraId="107AFBCE" w14:textId="77777777" w:rsidR="004E4A63" w:rsidRPr="004A4817" w:rsidRDefault="004E4A63" w:rsidP="00C360C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电信发展局主任</w:t>
            </w:r>
          </w:p>
          <w:p w14:paraId="591AD517" w14:textId="6C620A90" w:rsidR="004E4A63" w:rsidRPr="004A4817" w:rsidRDefault="004E4A63" w:rsidP="00C360C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eastAsia="zh-CN"/>
              </w:rPr>
            </w:pPr>
            <w:r w:rsidRPr="004A4817">
              <w:rPr>
                <w:rFonts w:asciiTheme="minorHAnsi" w:hAnsiTheme="minorHAnsi" w:cstheme="minorHAnsi"/>
                <w:sz w:val="20"/>
                <w:szCs w:val="20"/>
                <w:lang w:eastAsia="zh-CN"/>
              </w:rPr>
              <w:t>本着</w:t>
            </w:r>
            <w:r w:rsidR="0095254B">
              <w:rPr>
                <w:rFonts w:asciiTheme="minorHAnsi" w:hAnsiTheme="minorHAnsi" w:cstheme="minorHAnsi" w:hint="eastAsia"/>
                <w:sz w:val="20"/>
                <w:szCs w:val="20"/>
                <w:lang w:eastAsia="zh-CN"/>
              </w:rPr>
              <w:t>“</w:t>
            </w:r>
            <w:r w:rsidRPr="004A4817">
              <w:rPr>
                <w:rFonts w:asciiTheme="minorHAnsi" w:hAnsiTheme="minorHAnsi" w:cstheme="minorHAnsi"/>
                <w:sz w:val="20"/>
                <w:szCs w:val="20"/>
                <w:lang w:eastAsia="zh-CN"/>
              </w:rPr>
              <w:t>国际电联是一家</w:t>
            </w:r>
            <w:r w:rsidR="0095254B">
              <w:rPr>
                <w:rFonts w:asciiTheme="minorHAnsi" w:hAnsiTheme="minorHAnsi" w:cstheme="minorHAnsi" w:hint="eastAsia"/>
                <w:sz w:val="20"/>
                <w:szCs w:val="20"/>
                <w:lang w:eastAsia="zh-CN"/>
              </w:rPr>
              <w:t>”</w:t>
            </w:r>
            <w:r w:rsidRPr="004A4817">
              <w:rPr>
                <w:rFonts w:asciiTheme="minorHAnsi" w:hAnsiTheme="minorHAnsi" w:cstheme="minorHAnsi"/>
                <w:sz w:val="20"/>
                <w:szCs w:val="20"/>
                <w:lang w:eastAsia="zh-CN"/>
              </w:rPr>
              <w:t>的精神，继续与电信标准化局主任就这些问题开展合作，</w:t>
            </w:r>
          </w:p>
        </w:tc>
      </w:tr>
      <w:tr w:rsidR="004E4A63" w:rsidRPr="004A4817" w14:paraId="2773C111"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FDB97D3" w14:textId="77777777" w:rsidR="004E4A63" w:rsidRPr="004A4817" w:rsidRDefault="004E4A63" w:rsidP="00C360CC">
            <w:pPr>
              <w:spacing w:before="60" w:after="60"/>
              <w:rPr>
                <w:rFonts w:cstheme="minorHAnsi"/>
                <w:sz w:val="20"/>
              </w:rPr>
            </w:pPr>
            <w:r w:rsidRPr="004A4817">
              <w:rPr>
                <w:rFonts w:cstheme="minorHAnsi"/>
                <w:sz w:val="20"/>
              </w:rPr>
              <w:t>第</w:t>
            </w:r>
            <w:r w:rsidRPr="004A4817">
              <w:rPr>
                <w:rFonts w:cstheme="minorHAnsi"/>
                <w:sz w:val="20"/>
              </w:rPr>
              <w:t>50</w:t>
            </w:r>
            <w:r w:rsidRPr="004A4817">
              <w:rPr>
                <w:rFonts w:cstheme="minorHAnsi"/>
                <w:sz w:val="20"/>
              </w:rPr>
              <w:t>号决议</w:t>
            </w:r>
          </w:p>
          <w:p w14:paraId="765C37C4" w14:textId="77777777" w:rsidR="004E4A63" w:rsidRPr="0093122B" w:rsidRDefault="004E4A63" w:rsidP="00C360CC">
            <w:pPr>
              <w:spacing w:before="60" w:after="60"/>
              <w:rPr>
                <w:rFonts w:cstheme="minorHAnsi"/>
                <w:b w:val="0"/>
                <w:bCs w:val="0"/>
                <w:sz w:val="20"/>
              </w:rPr>
            </w:pPr>
            <w:r w:rsidRPr="0093122B">
              <w:rPr>
                <w:rFonts w:cstheme="minorHAnsi"/>
                <w:b w:val="0"/>
                <w:bCs w:val="0"/>
                <w:sz w:val="20"/>
              </w:rPr>
              <w:t>网络安全</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AD44A4C" w14:textId="77777777" w:rsidR="004E4A63" w:rsidRPr="004A4817"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eastAsia="zh-CN"/>
              </w:rPr>
            </w:pPr>
            <w:r w:rsidRPr="004A4817">
              <w:rPr>
                <w:rFonts w:asciiTheme="minorHAnsi" w:hAnsiTheme="minorHAnsi" w:cstheme="minorHAnsi"/>
                <w:b/>
                <w:bCs/>
                <w:sz w:val="20"/>
                <w:szCs w:val="20"/>
                <w:lang w:eastAsia="zh-CN"/>
              </w:rPr>
              <w:t>做出决议</w:t>
            </w:r>
          </w:p>
          <w:p w14:paraId="4D331542" w14:textId="77777777" w:rsidR="004E4A63" w:rsidRPr="004A4817"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6</w:t>
            </w:r>
            <w:r w:rsidRPr="004A4817">
              <w:rPr>
                <w:rFonts w:asciiTheme="minorHAnsi" w:hAnsiTheme="minorHAnsi" w:cstheme="minorHAnsi"/>
                <w:sz w:val="20"/>
                <w:szCs w:val="20"/>
                <w:lang w:eastAsia="zh-CN"/>
              </w:rPr>
              <w:tab/>
              <w:t>ITU-T</w:t>
            </w:r>
            <w:r w:rsidRPr="004A4817">
              <w:rPr>
                <w:rFonts w:asciiTheme="minorHAnsi" w:hAnsiTheme="minorHAnsi" w:cstheme="minorHAnsi"/>
                <w:sz w:val="20"/>
                <w:szCs w:val="20"/>
                <w:lang w:eastAsia="zh-CN"/>
              </w:rPr>
              <w:t>应在这些方面与</w:t>
            </w:r>
            <w:r w:rsidRPr="004A4817">
              <w:rPr>
                <w:rFonts w:asciiTheme="minorHAnsi" w:hAnsiTheme="minorHAnsi" w:cstheme="minorHAnsi"/>
                <w:sz w:val="20"/>
                <w:szCs w:val="20"/>
                <w:lang w:eastAsia="zh-CN"/>
              </w:rPr>
              <w:t>ITU-D</w:t>
            </w:r>
            <w:r w:rsidRPr="004A4817">
              <w:rPr>
                <w:rFonts w:asciiTheme="minorHAnsi" w:hAnsiTheme="minorHAnsi" w:cstheme="minorHAnsi"/>
                <w:sz w:val="20"/>
                <w:szCs w:val="20"/>
                <w:lang w:eastAsia="zh-CN"/>
              </w:rPr>
              <w:t>进行协调与合作，包括</w:t>
            </w:r>
            <w:r w:rsidRPr="004A4817">
              <w:rPr>
                <w:rFonts w:asciiTheme="minorHAnsi" w:hAnsiTheme="minorHAnsi" w:cstheme="minorHAnsi"/>
                <w:sz w:val="20"/>
                <w:szCs w:val="20"/>
                <w:lang w:eastAsia="zh-CN"/>
              </w:rPr>
              <w:t>ITU-D</w:t>
            </w: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3/2</w:t>
            </w:r>
            <w:r w:rsidRPr="004A4817">
              <w:rPr>
                <w:rFonts w:asciiTheme="minorHAnsi" w:hAnsiTheme="minorHAnsi" w:cstheme="minorHAnsi"/>
                <w:sz w:val="20"/>
                <w:szCs w:val="20"/>
                <w:lang w:eastAsia="zh-CN"/>
              </w:rPr>
              <w:t>号研究课题（保障信息和通信网络的安全：培育网络安全文化的最佳实践），以及电信发展局（</w:t>
            </w:r>
            <w:r w:rsidRPr="004A4817">
              <w:rPr>
                <w:rFonts w:asciiTheme="minorHAnsi" w:hAnsiTheme="minorHAnsi" w:cstheme="minorHAnsi"/>
                <w:sz w:val="20"/>
                <w:szCs w:val="20"/>
                <w:lang w:eastAsia="zh-CN"/>
              </w:rPr>
              <w:t>BDT</w:t>
            </w:r>
            <w:r w:rsidRPr="004A4817">
              <w:rPr>
                <w:rFonts w:asciiTheme="minorHAnsi" w:hAnsiTheme="minorHAnsi" w:cstheme="minorHAnsi"/>
                <w:sz w:val="20"/>
                <w:szCs w:val="20"/>
                <w:lang w:eastAsia="zh-CN"/>
              </w:rPr>
              <w:t>）的能力建设工作范畴；</w:t>
            </w:r>
          </w:p>
          <w:p w14:paraId="3BC3620A" w14:textId="77777777" w:rsidR="004E4A63" w:rsidRPr="004A4817"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eastAsia="zh-CN"/>
              </w:rPr>
            </w:pPr>
            <w:r w:rsidRPr="004A4817">
              <w:rPr>
                <w:rFonts w:asciiTheme="minorHAnsi" w:hAnsiTheme="minorHAnsi" w:cstheme="minorHAnsi"/>
                <w:b/>
                <w:bCs/>
                <w:sz w:val="20"/>
                <w:szCs w:val="20"/>
                <w:lang w:eastAsia="zh-CN"/>
              </w:rPr>
              <w:t>责成第</w:t>
            </w:r>
            <w:r w:rsidRPr="004A4817">
              <w:rPr>
                <w:rFonts w:asciiTheme="minorHAnsi" w:hAnsiTheme="minorHAnsi" w:cstheme="minorHAnsi"/>
                <w:b/>
                <w:bCs/>
                <w:sz w:val="20"/>
                <w:szCs w:val="20"/>
                <w:lang w:eastAsia="zh-CN"/>
              </w:rPr>
              <w:t>17</w:t>
            </w:r>
            <w:r w:rsidRPr="004A4817">
              <w:rPr>
                <w:rFonts w:asciiTheme="minorHAnsi" w:hAnsiTheme="minorHAnsi" w:cstheme="minorHAnsi"/>
                <w:b/>
                <w:bCs/>
                <w:sz w:val="20"/>
                <w:szCs w:val="20"/>
                <w:lang w:eastAsia="zh-CN"/>
              </w:rPr>
              <w:t>研究组</w:t>
            </w:r>
          </w:p>
          <w:p w14:paraId="5194E409" w14:textId="77777777" w:rsidR="004E4A63" w:rsidRPr="004A4817"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2</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支持电信标准化局主任维护</w:t>
            </w:r>
            <w:r w:rsidRPr="004A4817">
              <w:rPr>
                <w:rFonts w:asciiTheme="minorHAnsi" w:hAnsiTheme="minorHAnsi" w:cstheme="minorHAnsi"/>
                <w:sz w:val="20"/>
                <w:szCs w:val="20"/>
                <w:lang w:eastAsia="zh-CN"/>
              </w:rPr>
              <w:t>ICT</w:t>
            </w:r>
            <w:r w:rsidRPr="004A4817">
              <w:rPr>
                <w:rFonts w:asciiTheme="minorHAnsi" w:hAnsiTheme="minorHAnsi" w:cstheme="minorHAnsi"/>
                <w:sz w:val="20"/>
                <w:szCs w:val="20"/>
                <w:lang w:eastAsia="zh-CN"/>
              </w:rPr>
              <w:t>安全标准路线图，该路线图应包括推进安全相关标准化工作的工作项目，并作为安全方面的领导小组的任务，与</w:t>
            </w:r>
            <w:r w:rsidRPr="004A4817">
              <w:rPr>
                <w:rFonts w:asciiTheme="minorHAnsi" w:hAnsiTheme="minorHAnsi" w:cstheme="minorHAnsi"/>
                <w:sz w:val="20"/>
                <w:szCs w:val="20"/>
                <w:lang w:eastAsia="zh-CN"/>
              </w:rPr>
              <w:t>ITU-R</w:t>
            </w:r>
            <w:r w:rsidRPr="004A4817">
              <w:rPr>
                <w:rFonts w:asciiTheme="minorHAnsi" w:hAnsiTheme="minorHAnsi" w:cstheme="minorHAnsi"/>
                <w:sz w:val="20"/>
                <w:szCs w:val="20"/>
                <w:lang w:eastAsia="zh-CN"/>
              </w:rPr>
              <w:t>和</w:t>
            </w:r>
            <w:r w:rsidRPr="004A4817">
              <w:rPr>
                <w:rFonts w:asciiTheme="minorHAnsi" w:hAnsiTheme="minorHAnsi" w:cstheme="minorHAnsi"/>
                <w:sz w:val="20"/>
                <w:szCs w:val="20"/>
                <w:lang w:eastAsia="zh-CN"/>
              </w:rPr>
              <w:t>ITU-D</w:t>
            </w:r>
            <w:r w:rsidRPr="004A4817">
              <w:rPr>
                <w:rFonts w:asciiTheme="minorHAnsi" w:hAnsiTheme="minorHAnsi" w:cstheme="minorHAnsi"/>
                <w:sz w:val="20"/>
                <w:szCs w:val="20"/>
                <w:lang w:eastAsia="zh-CN"/>
              </w:rPr>
              <w:t>相关组共享；</w:t>
            </w:r>
          </w:p>
          <w:p w14:paraId="57FD1545" w14:textId="77777777" w:rsidR="004E4A63" w:rsidRPr="0093122B" w:rsidRDefault="004E4A63" w:rsidP="0093122B">
            <w:pPr>
              <w:pStyle w:val="CEONormal"/>
              <w:keepNext/>
              <w:keepLines/>
              <w:pageBreakBefore/>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eastAsia="zh-CN"/>
              </w:rPr>
            </w:pPr>
            <w:r w:rsidRPr="0093122B">
              <w:rPr>
                <w:rFonts w:asciiTheme="minorHAnsi" w:hAnsiTheme="minorHAnsi" w:cstheme="minorHAnsi"/>
                <w:b/>
                <w:bCs/>
                <w:sz w:val="20"/>
                <w:szCs w:val="20"/>
                <w:lang w:eastAsia="zh-CN"/>
              </w:rPr>
              <w:lastRenderedPageBreak/>
              <w:t>责成</w:t>
            </w:r>
          </w:p>
          <w:p w14:paraId="2325D667" w14:textId="77777777" w:rsidR="004E4A63" w:rsidRPr="004A4817"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电信标准化局主任</w:t>
            </w:r>
          </w:p>
          <w:p w14:paraId="7D9EFB31" w14:textId="77777777" w:rsidR="004E4A63" w:rsidRPr="004A4817"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1</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在有关</w:t>
            </w:r>
            <w:r w:rsidRPr="004A4817">
              <w:rPr>
                <w:rFonts w:asciiTheme="minorHAnsi" w:hAnsiTheme="minorHAnsi" w:cstheme="minorHAnsi"/>
                <w:sz w:val="20"/>
                <w:szCs w:val="20"/>
                <w:lang w:eastAsia="zh-CN"/>
              </w:rPr>
              <w:t>ICT</w:t>
            </w:r>
            <w:r w:rsidRPr="004A4817">
              <w:rPr>
                <w:rFonts w:asciiTheme="minorHAnsi" w:hAnsiTheme="minorHAnsi" w:cstheme="minorHAnsi"/>
                <w:sz w:val="20"/>
                <w:szCs w:val="20"/>
                <w:lang w:eastAsia="zh-CN"/>
              </w:rPr>
              <w:t>安全标准路线图和</w:t>
            </w:r>
            <w:r w:rsidRPr="004A4817">
              <w:rPr>
                <w:rFonts w:asciiTheme="minorHAnsi" w:hAnsiTheme="minorHAnsi" w:cstheme="minorHAnsi"/>
                <w:sz w:val="20"/>
                <w:szCs w:val="20"/>
                <w:lang w:eastAsia="zh-CN"/>
              </w:rPr>
              <w:t>ITU-D</w:t>
            </w:r>
            <w:r w:rsidRPr="004A4817">
              <w:rPr>
                <w:rFonts w:asciiTheme="minorHAnsi" w:hAnsiTheme="minorHAnsi" w:cstheme="minorHAnsi"/>
                <w:sz w:val="20"/>
                <w:szCs w:val="20"/>
                <w:lang w:eastAsia="zh-CN"/>
              </w:rPr>
              <w:t>所开展的网络安全相关努力的基础上，在其它相关组织的帮助下，继续维持国家、区域和国际性举措及活动的清单并继续加以完善和更新，以便尽最大可能在世界范围内促进此重要领域战略和工作方法的统一，</w:t>
            </w:r>
            <w:r w:rsidRPr="004A4817">
              <w:rPr>
                <w:rFonts w:asciiTheme="minorHAnsi" w:hAnsiTheme="minorHAnsi" w:cstheme="minorHAnsi"/>
                <w:sz w:val="20"/>
                <w:szCs w:val="20"/>
                <w:lang w:val="en-US" w:eastAsia="zh-CN"/>
              </w:rPr>
              <w:t>其中</w:t>
            </w:r>
            <w:r w:rsidRPr="004A4817">
              <w:rPr>
                <w:rFonts w:asciiTheme="minorHAnsi" w:hAnsiTheme="minorHAnsi" w:cstheme="minorHAnsi"/>
                <w:sz w:val="20"/>
                <w:szCs w:val="20"/>
                <w:lang w:eastAsia="zh-CN"/>
              </w:rPr>
              <w:t>包括</w:t>
            </w:r>
            <w:r w:rsidRPr="004A4817">
              <w:rPr>
                <w:rFonts w:asciiTheme="minorHAnsi" w:hAnsiTheme="minorHAnsi" w:cstheme="minorHAnsi"/>
                <w:sz w:val="20"/>
                <w:szCs w:val="20"/>
                <w:lang w:val="en-US" w:eastAsia="zh-CN"/>
              </w:rPr>
              <w:t>出台</w:t>
            </w:r>
            <w:r w:rsidRPr="004A4817">
              <w:rPr>
                <w:rFonts w:asciiTheme="minorHAnsi" w:hAnsiTheme="minorHAnsi" w:cstheme="minorHAnsi"/>
                <w:sz w:val="20"/>
                <w:szCs w:val="20"/>
                <w:lang w:eastAsia="zh-CN"/>
              </w:rPr>
              <w:t>网络安全领域的</w:t>
            </w:r>
            <w:r w:rsidRPr="004A4817">
              <w:rPr>
                <w:rFonts w:asciiTheme="minorHAnsi" w:hAnsiTheme="minorHAnsi" w:cstheme="minorHAnsi"/>
                <w:sz w:val="20"/>
                <w:szCs w:val="20"/>
                <w:lang w:val="en-US" w:eastAsia="zh-CN"/>
              </w:rPr>
              <w:t>通用</w:t>
            </w:r>
            <w:r w:rsidRPr="004A4817">
              <w:rPr>
                <w:rFonts w:asciiTheme="minorHAnsi" w:hAnsiTheme="minorHAnsi" w:cstheme="minorHAnsi"/>
                <w:sz w:val="20"/>
                <w:szCs w:val="20"/>
                <w:lang w:eastAsia="zh-CN"/>
              </w:rPr>
              <w:t>方法；</w:t>
            </w:r>
          </w:p>
          <w:p w14:paraId="57177578" w14:textId="79840DCA" w:rsidR="004E4A63" w:rsidRPr="004A4817"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7</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支持</w:t>
            </w:r>
            <w:r w:rsidRPr="004A4817">
              <w:rPr>
                <w:rFonts w:asciiTheme="minorHAnsi" w:hAnsiTheme="minorHAnsi" w:cstheme="minorHAnsi"/>
                <w:sz w:val="20"/>
                <w:szCs w:val="20"/>
                <w:lang w:eastAsia="zh-CN"/>
              </w:rPr>
              <w:t>BDT</w:t>
            </w:r>
            <w:r w:rsidRPr="004A4817">
              <w:rPr>
                <w:rFonts w:asciiTheme="minorHAnsi" w:hAnsiTheme="minorHAnsi" w:cstheme="minorHAnsi"/>
                <w:sz w:val="20"/>
                <w:szCs w:val="20"/>
                <w:lang w:eastAsia="zh-CN"/>
              </w:rPr>
              <w:t>主任监督</w:t>
            </w:r>
            <w:r w:rsidRPr="004A4817">
              <w:rPr>
                <w:rFonts w:asciiTheme="minorHAnsi" w:hAnsiTheme="minorHAnsi" w:cstheme="minorHAnsi"/>
                <w:sz w:val="20"/>
                <w:szCs w:val="20"/>
                <w:lang w:eastAsia="zh-CN"/>
              </w:rPr>
              <w:t>ITU-T</w:t>
            </w:r>
            <w:r w:rsidRPr="004A4817">
              <w:rPr>
                <w:rFonts w:asciiTheme="minorHAnsi" w:hAnsiTheme="minorHAnsi" w:cstheme="minorHAnsi"/>
                <w:sz w:val="20"/>
                <w:szCs w:val="20"/>
                <w:lang w:eastAsia="zh-CN"/>
              </w:rPr>
              <w:t>建议书和可能的其它工具的制定工作，使成员国，特别是发展中国家能够在重大事件发生时预先做出快速响应，并酌情根据要求帮助这些机构利用适当框架提出行动计划，加大保护力度，同时顾及各种机制和伙伴关系；</w:t>
            </w:r>
          </w:p>
          <w:p w14:paraId="3A02615F" w14:textId="77777777" w:rsidR="004E4A63" w:rsidRPr="004A4817"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9</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酌情为政策制定者、监管机构、运营商和其它利益攸关方，特别是来自发展中国家的利益攸关方，组织关于</w:t>
            </w:r>
            <w:r w:rsidRPr="004A4817">
              <w:rPr>
                <w:rFonts w:asciiTheme="minorHAnsi" w:hAnsiTheme="minorHAnsi" w:cstheme="minorHAnsi"/>
                <w:sz w:val="20"/>
                <w:szCs w:val="20"/>
                <w:lang w:eastAsia="zh-CN"/>
              </w:rPr>
              <w:t>ITU-T</w:t>
            </w:r>
            <w:r w:rsidRPr="004A4817">
              <w:rPr>
                <w:rFonts w:asciiTheme="minorHAnsi" w:hAnsiTheme="minorHAnsi" w:cstheme="minorHAnsi"/>
                <w:sz w:val="20"/>
                <w:szCs w:val="20"/>
                <w:lang w:eastAsia="zh-CN"/>
              </w:rPr>
              <w:t>建议书和实施指南的培训项目、论坛、讲习班、研讨会等，向所有利益攸关方传播与网络安全有关的信息，提高其对网络安全的认识，并与</w:t>
            </w:r>
            <w:r w:rsidRPr="004A4817">
              <w:rPr>
                <w:rFonts w:asciiTheme="minorHAnsi" w:hAnsiTheme="minorHAnsi" w:cstheme="minorHAnsi"/>
                <w:sz w:val="20"/>
                <w:szCs w:val="20"/>
                <w:lang w:eastAsia="zh-CN"/>
              </w:rPr>
              <w:t>BDT</w:t>
            </w:r>
            <w:r w:rsidRPr="004A4817">
              <w:rPr>
                <w:rFonts w:asciiTheme="minorHAnsi" w:hAnsiTheme="minorHAnsi" w:cstheme="minorHAnsi"/>
                <w:sz w:val="20"/>
                <w:szCs w:val="20"/>
                <w:lang w:eastAsia="zh-CN"/>
              </w:rPr>
              <w:t>主任协作，以提高认识并确定需求；</w:t>
            </w:r>
          </w:p>
          <w:p w14:paraId="085E5F1E" w14:textId="77777777" w:rsidR="004E4A63" w:rsidRPr="004A4817"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11</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考虑尽可能通过与</w:t>
            </w:r>
            <w:r w:rsidRPr="004A4817">
              <w:rPr>
                <w:rFonts w:asciiTheme="minorHAnsi" w:hAnsiTheme="minorHAnsi" w:cstheme="minorHAnsi"/>
                <w:sz w:val="20"/>
                <w:szCs w:val="20"/>
                <w:lang w:eastAsia="zh-CN"/>
              </w:rPr>
              <w:t>ITU-T</w:t>
            </w:r>
            <w:r w:rsidRPr="004A4817">
              <w:rPr>
                <w:rFonts w:asciiTheme="minorHAnsi" w:hAnsiTheme="minorHAnsi" w:cstheme="minorHAnsi"/>
                <w:sz w:val="20"/>
                <w:szCs w:val="20"/>
                <w:lang w:eastAsia="zh-CN"/>
              </w:rPr>
              <w:t>研究组各区域组会议同期举办讲习班，或酌情与</w:t>
            </w:r>
            <w:r w:rsidRPr="004A4817">
              <w:rPr>
                <w:rFonts w:asciiTheme="minorHAnsi" w:hAnsiTheme="minorHAnsi" w:cstheme="minorHAnsi"/>
                <w:sz w:val="20"/>
                <w:szCs w:val="20"/>
                <w:lang w:eastAsia="zh-CN"/>
              </w:rPr>
              <w:t>BDT</w:t>
            </w:r>
            <w:r w:rsidRPr="004A4817">
              <w:rPr>
                <w:rFonts w:asciiTheme="minorHAnsi" w:hAnsiTheme="minorHAnsi" w:cstheme="minorHAnsi"/>
                <w:sz w:val="20"/>
                <w:szCs w:val="20"/>
                <w:lang w:eastAsia="zh-CN"/>
              </w:rPr>
              <w:t>主任和国际电联区域代表处协调和协作举办活动的方式提高认识，</w:t>
            </w:r>
          </w:p>
        </w:tc>
      </w:tr>
      <w:tr w:rsidR="004E4A63" w:rsidRPr="004A4817" w14:paraId="1C668696" w14:textId="77777777" w:rsidTr="00C360C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EC26160" w14:textId="77777777" w:rsidR="004E4A63" w:rsidRPr="004A4817" w:rsidRDefault="004E4A63" w:rsidP="00C360CC">
            <w:pPr>
              <w:spacing w:before="60" w:after="60"/>
              <w:rPr>
                <w:rFonts w:cstheme="minorHAnsi"/>
                <w:sz w:val="20"/>
                <w:lang w:eastAsia="zh-CN"/>
              </w:rPr>
            </w:pPr>
            <w:r w:rsidRPr="004A4817">
              <w:rPr>
                <w:rFonts w:cstheme="minorHAnsi"/>
                <w:sz w:val="20"/>
                <w:lang w:eastAsia="zh-CN"/>
              </w:rPr>
              <w:lastRenderedPageBreak/>
              <w:t>第</w:t>
            </w:r>
            <w:r w:rsidRPr="004A4817">
              <w:rPr>
                <w:rFonts w:cstheme="minorHAnsi"/>
                <w:sz w:val="20"/>
                <w:lang w:eastAsia="zh-CN"/>
              </w:rPr>
              <w:t>52</w:t>
            </w:r>
            <w:r w:rsidRPr="004A4817">
              <w:rPr>
                <w:rFonts w:cstheme="minorHAnsi"/>
                <w:sz w:val="20"/>
                <w:lang w:eastAsia="zh-CN"/>
              </w:rPr>
              <w:t>号决议</w:t>
            </w:r>
          </w:p>
          <w:p w14:paraId="221E5C32" w14:textId="77777777" w:rsidR="004E4A63" w:rsidRPr="004A4817" w:rsidRDefault="004E4A63" w:rsidP="00C360CC">
            <w:pPr>
              <w:spacing w:before="60" w:after="60"/>
              <w:rPr>
                <w:rFonts w:cstheme="minorHAnsi"/>
                <w:b w:val="0"/>
                <w:bCs w:val="0"/>
                <w:sz w:val="20"/>
                <w:lang w:eastAsia="zh-CN"/>
              </w:rPr>
            </w:pPr>
            <w:r w:rsidRPr="004A4817">
              <w:rPr>
                <w:rFonts w:cstheme="minorHAnsi"/>
                <w:b w:val="0"/>
                <w:sz w:val="20"/>
                <w:lang w:eastAsia="zh-CN"/>
              </w:rPr>
              <w:t>抵制和打击垃圾信息</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C3A61C" w14:textId="77777777" w:rsidR="004E4A63" w:rsidRPr="004A4817" w:rsidRDefault="004E4A63" w:rsidP="00C360C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eastAsia="zh-CN"/>
              </w:rPr>
            </w:pPr>
            <w:r w:rsidRPr="004A4817">
              <w:rPr>
                <w:rFonts w:asciiTheme="minorHAnsi" w:hAnsiTheme="minorHAnsi" w:cstheme="minorHAnsi"/>
                <w:b/>
                <w:bCs/>
                <w:sz w:val="20"/>
                <w:szCs w:val="20"/>
                <w:lang w:eastAsia="zh-CN"/>
              </w:rPr>
              <w:t>做出决议</w:t>
            </w:r>
          </w:p>
          <w:p w14:paraId="49C83FA3" w14:textId="77777777" w:rsidR="004E4A63" w:rsidRPr="004A4817" w:rsidRDefault="004E4A63" w:rsidP="00C360C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做出决议，责成国际电联电信标准化部门第</w:t>
            </w:r>
            <w:r w:rsidRPr="004A4817">
              <w:rPr>
                <w:rFonts w:asciiTheme="minorHAnsi" w:hAnsiTheme="minorHAnsi" w:cstheme="minorHAnsi"/>
                <w:sz w:val="20"/>
                <w:szCs w:val="20"/>
                <w:lang w:eastAsia="zh-CN"/>
              </w:rPr>
              <w:t>17</w:t>
            </w:r>
            <w:r w:rsidRPr="004A4817">
              <w:rPr>
                <w:rFonts w:asciiTheme="minorHAnsi" w:hAnsiTheme="minorHAnsi" w:cstheme="minorHAnsi"/>
                <w:sz w:val="20"/>
                <w:szCs w:val="20"/>
                <w:lang w:eastAsia="zh-CN"/>
              </w:rPr>
              <w:t>研究组</w:t>
            </w:r>
          </w:p>
          <w:p w14:paraId="223E244A" w14:textId="2165B194" w:rsidR="004E4A63" w:rsidRPr="004A4817" w:rsidRDefault="004E4A63" w:rsidP="00C360C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4</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与</w:t>
            </w:r>
            <w:r w:rsidRPr="004A4817">
              <w:rPr>
                <w:rFonts w:asciiTheme="minorHAnsi" w:hAnsiTheme="minorHAnsi" w:cstheme="minorHAnsi"/>
                <w:sz w:val="20"/>
                <w:szCs w:val="20"/>
                <w:lang w:eastAsia="zh-CN"/>
              </w:rPr>
              <w:t>ITU-D</w:t>
            </w:r>
            <w:r w:rsidRPr="004A4817">
              <w:rPr>
                <w:rFonts w:asciiTheme="minorHAnsi" w:hAnsiTheme="minorHAnsi" w:cstheme="minorHAnsi"/>
                <w:sz w:val="20"/>
                <w:szCs w:val="20"/>
                <w:lang w:eastAsia="zh-CN"/>
              </w:rPr>
              <w:t>和相关组织（包括其它相关标准组织和发展伙伴）开展协作，以便作为紧迫任务，继续制定技术性</w:t>
            </w:r>
            <w:r w:rsidRPr="004A4817">
              <w:rPr>
                <w:rFonts w:asciiTheme="minorHAnsi" w:hAnsiTheme="minorHAnsi" w:cstheme="minorHAnsi"/>
                <w:sz w:val="20"/>
                <w:szCs w:val="20"/>
                <w:lang w:eastAsia="zh-CN"/>
              </w:rPr>
              <w:t>ITU-T</w:t>
            </w:r>
            <w:r w:rsidRPr="004A4817">
              <w:rPr>
                <w:rFonts w:asciiTheme="minorHAnsi" w:hAnsiTheme="minorHAnsi" w:cstheme="minorHAnsi"/>
                <w:sz w:val="20"/>
                <w:szCs w:val="20"/>
                <w:lang w:eastAsia="zh-CN"/>
              </w:rPr>
              <w:t>建议书，从而与受益的成员国和其它利益攸关方（例如，网络运营商、互联网服务提供商和在线服务提供商、互联网技术社区、商业协会和民间团体）合作，通过讲习班提高认识、分享最佳做法、开展政策对话并提供技术培训；</w:t>
            </w:r>
          </w:p>
          <w:p w14:paraId="4502EDB8" w14:textId="555A4279" w:rsidR="004E4A63" w:rsidRPr="004A4817" w:rsidRDefault="004E4A63" w:rsidP="00C360C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6</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支持</w:t>
            </w:r>
            <w:r w:rsidRPr="004A4817">
              <w:rPr>
                <w:rFonts w:asciiTheme="minorHAnsi" w:hAnsiTheme="minorHAnsi" w:cstheme="minorHAnsi"/>
                <w:sz w:val="20"/>
                <w:szCs w:val="20"/>
                <w:lang w:eastAsia="zh-CN"/>
              </w:rPr>
              <w:t>ITU-D</w:t>
            </w: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2</w:t>
            </w:r>
            <w:r w:rsidRPr="004A4817">
              <w:rPr>
                <w:rFonts w:asciiTheme="minorHAnsi" w:hAnsiTheme="minorHAnsi" w:cstheme="minorHAnsi"/>
                <w:sz w:val="20"/>
                <w:szCs w:val="20"/>
                <w:lang w:eastAsia="zh-CN"/>
              </w:rPr>
              <w:t>研究组开展抵制和打击垃圾信息的工作，并就垃圾信息政策、监管和经济问题及其产生的影响为不同区域提供技术培训、举办讲习班，使监管机构和电信运营商受益；</w:t>
            </w:r>
          </w:p>
        </w:tc>
      </w:tr>
      <w:tr w:rsidR="004E4A63" w:rsidRPr="004A4817" w14:paraId="1BF69623"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445DAB2"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54</w:t>
            </w:r>
            <w:r w:rsidRPr="004A4817">
              <w:rPr>
                <w:rFonts w:asciiTheme="minorHAnsi" w:hAnsiTheme="minorHAnsi" w:cstheme="minorHAnsi"/>
                <w:sz w:val="20"/>
                <w:szCs w:val="20"/>
                <w:lang w:eastAsia="zh-CN"/>
              </w:rPr>
              <w:t>号决议</w:t>
            </w:r>
          </w:p>
          <w:p w14:paraId="26E3ACF7"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国际电联电信标准化部门各研究组的区域组</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76F5275"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54BAF3FF"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电信标准化局主任与电信发展局主任协作，在可用的划拨资源或捐赠资源范围内，</w:t>
            </w:r>
          </w:p>
          <w:p w14:paraId="232F5EE5" w14:textId="77777777" w:rsidR="004E4A63" w:rsidRPr="004A4817" w:rsidRDefault="004E4A63" w:rsidP="00C360CC">
            <w:pPr>
              <w:pStyle w:val="Normalnoindent"/>
              <w:tabs>
                <w:tab w:val="clear" w:pos="1134"/>
                <w:tab w:val="left" w:pos="72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1</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为创建</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研究组区域组并确保其顺利工作提供一切必要的支持；</w:t>
            </w:r>
          </w:p>
          <w:p w14:paraId="6B584830" w14:textId="77777777" w:rsidR="004E4A63" w:rsidRPr="004A4817" w:rsidRDefault="004E4A63" w:rsidP="00C360CC">
            <w:pPr>
              <w:pStyle w:val="Normalnoindent"/>
              <w:tabs>
                <w:tab w:val="clear" w:pos="1134"/>
                <w:tab w:val="left" w:pos="72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2</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考虑在相关区域尽可能与</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区域组会议同期举办活动（讲习班、论坛、研讨会、培训等），反之亦然；</w:t>
            </w:r>
          </w:p>
          <w:p w14:paraId="34D640D7" w14:textId="77777777" w:rsidR="004E4A63" w:rsidRPr="004A4817" w:rsidRDefault="004E4A63" w:rsidP="00C360CC">
            <w:pPr>
              <w:pStyle w:val="Normalnoindent"/>
              <w:tabs>
                <w:tab w:val="clear" w:pos="1134"/>
                <w:tab w:val="left" w:pos="72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zh-CN"/>
              </w:rPr>
            </w:pPr>
            <w:r w:rsidRPr="004A4817">
              <w:rPr>
                <w:rFonts w:asciiTheme="minorHAnsi" w:hAnsiTheme="minorHAnsi" w:cstheme="minorHAnsi"/>
                <w:sz w:val="20"/>
                <w:lang w:eastAsia="zh-CN"/>
              </w:rPr>
              <w:t>3</w:t>
            </w:r>
            <w:r w:rsidRPr="004A4817">
              <w:rPr>
                <w:rFonts w:asciiTheme="minorHAnsi" w:hAnsiTheme="minorHAnsi" w:cstheme="minorHAnsi"/>
                <w:sz w:val="20"/>
                <w:lang w:eastAsia="zh-CN"/>
              </w:rPr>
              <w:tab/>
            </w:r>
            <w:r w:rsidRPr="004A4817">
              <w:rPr>
                <w:rFonts w:asciiTheme="minorHAnsi" w:hAnsiTheme="minorHAnsi" w:cstheme="minorHAnsi"/>
                <w:sz w:val="20"/>
                <w:lang w:eastAsia="zh-CN"/>
              </w:rPr>
              <w:t>采取有利于这些</w:t>
            </w:r>
            <w:r w:rsidRPr="004A4817">
              <w:rPr>
                <w:rFonts w:asciiTheme="minorHAnsi" w:hAnsiTheme="minorHAnsi" w:cstheme="minorHAnsi"/>
                <w:sz w:val="20"/>
                <w:lang w:eastAsia="zh-CN"/>
              </w:rPr>
              <w:t>ITU-T</w:t>
            </w:r>
            <w:r w:rsidRPr="004A4817">
              <w:rPr>
                <w:rFonts w:asciiTheme="minorHAnsi" w:hAnsiTheme="minorHAnsi" w:cstheme="minorHAnsi"/>
                <w:sz w:val="20"/>
                <w:lang w:eastAsia="zh-CN"/>
              </w:rPr>
              <w:t>研究组区域组在相关区域组织会议和讲习班的所有必要措施，</w:t>
            </w:r>
          </w:p>
          <w:p w14:paraId="1A82450F" w14:textId="77777777" w:rsidR="004E4A63" w:rsidRPr="004A4817" w:rsidRDefault="004E4A63" w:rsidP="0093122B">
            <w:pPr>
              <w:keepNext/>
              <w:keepLines/>
              <w:pageBreakBefore/>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lastRenderedPageBreak/>
              <w:t>呼吁</w:t>
            </w:r>
          </w:p>
          <w:p w14:paraId="12A018D5"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电信标准化局主任酌情与电信发展局主任和无线电通信局主任合作，以便：</w:t>
            </w:r>
          </w:p>
          <w:p w14:paraId="22E568B1" w14:textId="77777777" w:rsidR="004E4A63" w:rsidRPr="004A4817" w:rsidRDefault="004E4A63" w:rsidP="004A4817">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w:t>
            </w:r>
            <w:r w:rsidRPr="004A4817">
              <w:rPr>
                <w:rFonts w:cstheme="minorHAnsi"/>
                <w:sz w:val="20"/>
                <w:lang w:eastAsia="zh-CN"/>
              </w:rPr>
              <w:tab/>
            </w:r>
            <w:r w:rsidRPr="004A4817">
              <w:rPr>
                <w:rFonts w:cstheme="minorHAnsi"/>
                <w:sz w:val="20"/>
                <w:lang w:eastAsia="zh-CN"/>
              </w:rPr>
              <w:t>继续向</w:t>
            </w:r>
            <w:r w:rsidRPr="004A4817">
              <w:rPr>
                <w:rFonts w:cstheme="minorHAnsi"/>
                <w:sz w:val="20"/>
                <w:lang w:eastAsia="zh-CN"/>
              </w:rPr>
              <w:t>ITU-T</w:t>
            </w:r>
            <w:r w:rsidRPr="004A4817">
              <w:rPr>
                <w:rFonts w:cstheme="minorHAnsi"/>
                <w:sz w:val="20"/>
                <w:lang w:eastAsia="zh-CN"/>
              </w:rPr>
              <w:t>研究组的区域组提供具体帮助；</w:t>
            </w:r>
          </w:p>
          <w:p w14:paraId="55EE0273" w14:textId="77777777" w:rsidR="004E4A63" w:rsidRPr="004A4817" w:rsidRDefault="004E4A63" w:rsidP="004A4817">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ii)</w:t>
            </w:r>
            <w:r w:rsidRPr="004A4817">
              <w:rPr>
                <w:rFonts w:cstheme="minorHAnsi"/>
                <w:sz w:val="20"/>
                <w:lang w:eastAsia="zh-CN"/>
              </w:rPr>
              <w:tab/>
            </w:r>
            <w:r w:rsidRPr="004A4817">
              <w:rPr>
                <w:rFonts w:cstheme="minorHAnsi"/>
                <w:sz w:val="20"/>
                <w:lang w:eastAsia="zh-CN"/>
              </w:rPr>
              <w:t>鼓励采用电子化工作方法帮助区域组成员；</w:t>
            </w:r>
          </w:p>
          <w:p w14:paraId="26E0DFCD" w14:textId="77777777" w:rsidR="004E4A63" w:rsidRPr="004A4817" w:rsidRDefault="004E4A63" w:rsidP="004A4817">
            <w:pPr>
              <w:tabs>
                <w:tab w:val="clear" w:pos="794"/>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sz w:val="20"/>
                <w:lang w:eastAsia="zh-CN"/>
              </w:rPr>
              <w:t>iii)</w:t>
            </w:r>
            <w:r w:rsidRPr="004A4817">
              <w:rPr>
                <w:rFonts w:cstheme="minorHAnsi"/>
                <w:sz w:val="20"/>
                <w:lang w:eastAsia="zh-CN"/>
              </w:rPr>
              <w:tab/>
            </w:r>
            <w:r w:rsidRPr="004A4817">
              <w:rPr>
                <w:rFonts w:cstheme="minorHAnsi"/>
                <w:sz w:val="20"/>
                <w:lang w:eastAsia="zh-CN"/>
              </w:rPr>
              <w:t>采取适当措施，为区域组召开会议提供便利，以促进在三个部门之间形成必要的合力，从而提高</w:t>
            </w:r>
            <w:r w:rsidRPr="004A4817">
              <w:rPr>
                <w:rFonts w:cstheme="minorHAnsi"/>
                <w:sz w:val="20"/>
                <w:lang w:eastAsia="zh-CN"/>
              </w:rPr>
              <w:t>ITU-T</w:t>
            </w:r>
            <w:r w:rsidRPr="004A4817">
              <w:rPr>
                <w:rFonts w:cstheme="minorHAnsi"/>
                <w:sz w:val="20"/>
                <w:lang w:eastAsia="zh-CN"/>
              </w:rPr>
              <w:t>研究组的有效性和效率。</w:t>
            </w:r>
          </w:p>
        </w:tc>
      </w:tr>
      <w:tr w:rsidR="004E4A63" w:rsidRPr="004A4817" w14:paraId="2018C53D" w14:textId="77777777" w:rsidTr="00C360C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DEA8E4F"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58</w:t>
            </w:r>
            <w:r w:rsidRPr="004A4817">
              <w:rPr>
                <w:rFonts w:asciiTheme="minorHAnsi" w:hAnsiTheme="minorHAnsi" w:cstheme="minorHAnsi"/>
                <w:sz w:val="20"/>
                <w:szCs w:val="20"/>
                <w:lang w:eastAsia="zh-CN"/>
              </w:rPr>
              <w:t>号决议</w:t>
            </w:r>
          </w:p>
          <w:p w14:paraId="0A62657D"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鼓励建立</w:t>
            </w:r>
            <w:r w:rsidRPr="004A4817">
              <w:rPr>
                <w:rFonts w:asciiTheme="minorHAnsi" w:hAnsiTheme="minorHAnsi" w:cstheme="minorHAnsi"/>
                <w:b w:val="0"/>
                <w:bCs w:val="0"/>
                <w:sz w:val="20"/>
                <w:szCs w:val="20"/>
                <w:lang w:val="zh-CN" w:eastAsia="zh-CN"/>
              </w:rPr>
              <w:t>和加强</w:t>
            </w:r>
            <w:r w:rsidRPr="004A4817">
              <w:rPr>
                <w:rFonts w:asciiTheme="minorHAnsi" w:hAnsiTheme="minorHAnsi" w:cstheme="minorHAnsi"/>
                <w:b w:val="0"/>
                <w:bCs w:val="0"/>
                <w:sz w:val="20"/>
                <w:szCs w:val="20"/>
                <w:lang w:eastAsia="zh-CN"/>
              </w:rPr>
              <w:t>国家计算机事件响应团队，尤其是在发展中国家</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DC1864"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45A0A612"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sz w:val="20"/>
                <w:lang w:eastAsia="zh-CN"/>
              </w:rPr>
              <w:t>国际电联电信标准化部门第</w:t>
            </w:r>
            <w:r w:rsidRPr="004A4817">
              <w:rPr>
                <w:rFonts w:cstheme="minorHAnsi"/>
                <w:sz w:val="20"/>
                <w:lang w:eastAsia="zh-CN"/>
              </w:rPr>
              <w:t>17</w:t>
            </w:r>
            <w:r w:rsidRPr="004A4817">
              <w:rPr>
                <w:rFonts w:cstheme="minorHAnsi"/>
                <w:sz w:val="20"/>
                <w:lang w:eastAsia="zh-CN"/>
              </w:rPr>
              <w:t>研究组</w:t>
            </w:r>
          </w:p>
          <w:p w14:paraId="3F0FD030"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3</w:t>
            </w:r>
            <w:r w:rsidRPr="004A4817">
              <w:rPr>
                <w:rFonts w:cstheme="minorHAnsi"/>
                <w:bCs/>
                <w:sz w:val="20"/>
                <w:lang w:eastAsia="zh-CN"/>
              </w:rPr>
              <w:tab/>
            </w:r>
            <w:r w:rsidRPr="004A4817">
              <w:rPr>
                <w:rFonts w:cstheme="minorHAnsi"/>
                <w:bCs/>
                <w:sz w:val="20"/>
                <w:lang w:eastAsia="zh-CN"/>
              </w:rPr>
              <w:t>与</w:t>
            </w:r>
            <w:r w:rsidRPr="004A4817">
              <w:rPr>
                <w:rFonts w:cstheme="minorHAnsi"/>
                <w:bCs/>
                <w:sz w:val="20"/>
                <w:lang w:eastAsia="zh-CN"/>
              </w:rPr>
              <w:t>ITU-D</w:t>
            </w:r>
            <w:r w:rsidRPr="004A4817">
              <w:rPr>
                <w:rFonts w:cstheme="minorHAnsi"/>
                <w:bCs/>
                <w:sz w:val="20"/>
                <w:lang w:eastAsia="zh-CN"/>
              </w:rPr>
              <w:t>合作，酌情建立和加强国家</w:t>
            </w:r>
            <w:r w:rsidRPr="004A4817">
              <w:rPr>
                <w:rFonts w:cstheme="minorHAnsi"/>
                <w:bCs/>
                <w:sz w:val="20"/>
                <w:lang w:eastAsia="zh-CN"/>
              </w:rPr>
              <w:t>CIRT</w:t>
            </w:r>
            <w:r w:rsidRPr="004A4817">
              <w:rPr>
                <w:rFonts w:cstheme="minorHAnsi"/>
                <w:bCs/>
                <w:sz w:val="20"/>
                <w:lang w:eastAsia="zh-CN"/>
              </w:rPr>
              <w:t>；</w:t>
            </w:r>
          </w:p>
          <w:p w14:paraId="5CB29E7F" w14:textId="02B4EF48"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
                <w:sz w:val="20"/>
                <w:lang w:eastAsia="zh-CN"/>
              </w:rPr>
            </w:pPr>
            <w:r w:rsidRPr="004A4817">
              <w:rPr>
                <w:rFonts w:cstheme="minorHAnsi"/>
                <w:bCs/>
                <w:sz w:val="20"/>
                <w:lang w:eastAsia="zh-CN"/>
              </w:rPr>
              <w:t>5</w:t>
            </w:r>
            <w:r w:rsidRPr="004A4817">
              <w:rPr>
                <w:rFonts w:cstheme="minorHAnsi"/>
                <w:bCs/>
                <w:sz w:val="20"/>
                <w:lang w:eastAsia="zh-CN"/>
              </w:rPr>
              <w:tab/>
            </w:r>
            <w:r w:rsidRPr="004A4817">
              <w:rPr>
                <w:rFonts w:cstheme="minorHAnsi"/>
                <w:sz w:val="20"/>
                <w:lang w:eastAsia="zh-CN"/>
              </w:rPr>
              <w:t>支持电信标准化局主任针对国家</w:t>
            </w:r>
            <w:r w:rsidRPr="004A4817">
              <w:rPr>
                <w:rFonts w:cstheme="minorHAnsi"/>
                <w:sz w:val="20"/>
                <w:lang w:eastAsia="zh-CN"/>
              </w:rPr>
              <w:t>CIRT</w:t>
            </w:r>
            <w:r w:rsidRPr="004A4817">
              <w:rPr>
                <w:rFonts w:cstheme="minorHAnsi"/>
                <w:sz w:val="20"/>
                <w:lang w:eastAsia="zh-CN"/>
              </w:rPr>
              <w:t>提出的有助于缩小发展中国家与发达国家之间标准化工作差距的举措，其中应包括对相关</w:t>
            </w:r>
            <w:r w:rsidRPr="004A4817">
              <w:rPr>
                <w:rFonts w:cstheme="minorHAnsi"/>
                <w:sz w:val="20"/>
                <w:lang w:eastAsia="zh-CN"/>
              </w:rPr>
              <w:t>CIRT</w:t>
            </w:r>
            <w:r w:rsidRPr="004A4817">
              <w:rPr>
                <w:rFonts w:cstheme="minorHAnsi"/>
                <w:sz w:val="20"/>
                <w:lang w:eastAsia="zh-CN"/>
              </w:rPr>
              <w:t>框架的研究，并作为安全领导组的使命与</w:t>
            </w:r>
            <w:r w:rsidRPr="004A4817">
              <w:rPr>
                <w:rFonts w:cstheme="minorHAnsi"/>
                <w:sz w:val="20"/>
                <w:lang w:eastAsia="zh-CN"/>
              </w:rPr>
              <w:t>ITU-D</w:t>
            </w:r>
            <w:r w:rsidRPr="004A4817">
              <w:rPr>
                <w:rFonts w:cstheme="minorHAnsi"/>
                <w:sz w:val="20"/>
                <w:lang w:eastAsia="zh-CN"/>
              </w:rPr>
              <w:t>相关研究组分享，</w:t>
            </w:r>
          </w:p>
          <w:p w14:paraId="4B775EE7"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3D80ABEB"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电信标准化局主任与电信发展局主任协作</w:t>
            </w:r>
          </w:p>
          <w:p w14:paraId="0C5034B6"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确定需要建立国家</w:t>
            </w:r>
            <w:r w:rsidRPr="004A4817">
              <w:rPr>
                <w:rFonts w:cstheme="minorHAnsi"/>
                <w:sz w:val="20"/>
                <w:lang w:eastAsia="zh-CN"/>
              </w:rPr>
              <w:t>CIRT</w:t>
            </w:r>
            <w:r w:rsidRPr="004A4817">
              <w:rPr>
                <w:rFonts w:cstheme="minorHAnsi"/>
                <w:sz w:val="20"/>
                <w:lang w:eastAsia="zh-CN"/>
              </w:rPr>
              <w:t>的地方，特别是在发展中国家，并鼓励建立这些</w:t>
            </w:r>
            <w:r w:rsidRPr="004A4817">
              <w:rPr>
                <w:rFonts w:cstheme="minorHAnsi"/>
                <w:sz w:val="20"/>
                <w:lang w:eastAsia="zh-CN"/>
              </w:rPr>
              <w:t>CIRT</w:t>
            </w:r>
            <w:r w:rsidRPr="004A4817">
              <w:rPr>
                <w:rFonts w:cstheme="minorHAnsi"/>
                <w:sz w:val="20"/>
                <w:lang w:eastAsia="zh-CN"/>
              </w:rPr>
              <w:t>；</w:t>
            </w:r>
          </w:p>
          <w:p w14:paraId="7C02D187"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与国际专家和机构协作，通过改进和加快制定该领域的</w:t>
            </w:r>
            <w:r w:rsidRPr="004A4817">
              <w:rPr>
                <w:rFonts w:cstheme="minorHAnsi"/>
                <w:sz w:val="20"/>
                <w:lang w:eastAsia="zh-CN"/>
              </w:rPr>
              <w:t>ITU-T</w:t>
            </w:r>
            <w:r w:rsidRPr="004A4817">
              <w:rPr>
                <w:rFonts w:cstheme="minorHAnsi"/>
                <w:sz w:val="20"/>
                <w:lang w:eastAsia="zh-CN"/>
              </w:rPr>
              <w:t>建议书、增补和技术报告，帮助各国建立和加强国家</w:t>
            </w:r>
            <w:r w:rsidRPr="004A4817">
              <w:rPr>
                <w:rFonts w:cstheme="minorHAnsi"/>
                <w:sz w:val="20"/>
                <w:lang w:eastAsia="zh-CN"/>
              </w:rPr>
              <w:t>CIRT</w:t>
            </w:r>
            <w:r w:rsidRPr="004A4817">
              <w:rPr>
                <w:rFonts w:cstheme="minorHAnsi"/>
                <w:sz w:val="20"/>
                <w:lang w:eastAsia="zh-CN"/>
              </w:rPr>
              <w:t>；</w:t>
            </w:r>
          </w:p>
          <w:p w14:paraId="132D16B7"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通过提供建议书、增补和技术报告，支持推广建立</w:t>
            </w:r>
            <w:r w:rsidRPr="004A4817">
              <w:rPr>
                <w:rFonts w:cstheme="minorHAnsi"/>
                <w:sz w:val="20"/>
                <w:lang w:eastAsia="zh-CN"/>
              </w:rPr>
              <w:t>CIRT</w:t>
            </w:r>
            <w:r w:rsidRPr="004A4817">
              <w:rPr>
                <w:rFonts w:cstheme="minorHAnsi"/>
                <w:sz w:val="20"/>
                <w:lang w:eastAsia="zh-CN"/>
              </w:rPr>
              <w:t>的国家、区域和国际层面的最佳实践；</w:t>
            </w:r>
          </w:p>
          <w:p w14:paraId="43CD28E5"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4</w:t>
            </w:r>
            <w:r w:rsidRPr="004A4817">
              <w:rPr>
                <w:rFonts w:cstheme="minorHAnsi"/>
                <w:sz w:val="20"/>
                <w:lang w:eastAsia="zh-CN"/>
              </w:rPr>
              <w:tab/>
            </w:r>
            <w:r w:rsidRPr="004A4817">
              <w:rPr>
                <w:rFonts w:cstheme="minorHAnsi"/>
                <w:sz w:val="20"/>
                <w:lang w:eastAsia="zh-CN"/>
              </w:rPr>
              <w:t>提高对</w:t>
            </w:r>
            <w:r w:rsidRPr="004A4817">
              <w:rPr>
                <w:rFonts w:cstheme="minorHAnsi"/>
                <w:sz w:val="20"/>
                <w:lang w:eastAsia="zh-CN"/>
              </w:rPr>
              <w:t>ITU-T</w:t>
            </w:r>
            <w:r w:rsidRPr="004A4817">
              <w:rPr>
                <w:rFonts w:cstheme="minorHAnsi"/>
                <w:sz w:val="20"/>
                <w:lang w:eastAsia="zh-CN"/>
              </w:rPr>
              <w:t>第</w:t>
            </w:r>
            <w:r w:rsidRPr="004A4817">
              <w:rPr>
                <w:rFonts w:cstheme="minorHAnsi"/>
                <w:sz w:val="20"/>
                <w:lang w:eastAsia="zh-CN"/>
              </w:rPr>
              <w:t>17</w:t>
            </w:r>
            <w:r w:rsidRPr="004A4817">
              <w:rPr>
                <w:rFonts w:cstheme="minorHAnsi"/>
                <w:sz w:val="20"/>
                <w:lang w:eastAsia="zh-CN"/>
              </w:rPr>
              <w:t>研究组的输出成果的认识，包括有关建立和加强</w:t>
            </w:r>
            <w:r w:rsidRPr="004A4817">
              <w:rPr>
                <w:rFonts w:cstheme="minorHAnsi"/>
                <w:sz w:val="20"/>
                <w:lang w:eastAsia="zh-CN"/>
              </w:rPr>
              <w:t>CIRT</w:t>
            </w:r>
            <w:r w:rsidRPr="004A4817">
              <w:rPr>
                <w:rFonts w:cstheme="minorHAnsi"/>
                <w:sz w:val="20"/>
                <w:lang w:eastAsia="zh-CN"/>
              </w:rPr>
              <w:t>的</w:t>
            </w:r>
            <w:r w:rsidRPr="004A4817">
              <w:rPr>
                <w:rFonts w:cstheme="minorHAnsi"/>
                <w:sz w:val="20"/>
                <w:lang w:eastAsia="zh-CN"/>
              </w:rPr>
              <w:t>ITU-T</w:t>
            </w:r>
            <w:r w:rsidRPr="004A4817">
              <w:rPr>
                <w:rFonts w:cstheme="minorHAnsi"/>
                <w:sz w:val="20"/>
                <w:lang w:eastAsia="zh-CN"/>
              </w:rPr>
              <w:t>建议书、增补和技术报告，以及相关运作框架；</w:t>
            </w:r>
          </w:p>
          <w:p w14:paraId="30A6BECC"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eastAsia="zh-CN"/>
              </w:rPr>
              <w:t>在现有预算资源范围内酌情提供支持；</w:t>
            </w:r>
          </w:p>
          <w:p w14:paraId="07F25747"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6</w:t>
            </w:r>
            <w:r w:rsidRPr="004A4817">
              <w:rPr>
                <w:rFonts w:cstheme="minorHAnsi"/>
                <w:sz w:val="20"/>
                <w:lang w:eastAsia="zh-CN"/>
              </w:rPr>
              <w:tab/>
            </w:r>
            <w:r w:rsidRPr="004A4817">
              <w:rPr>
                <w:rFonts w:cstheme="minorHAnsi"/>
                <w:sz w:val="20"/>
                <w:lang w:eastAsia="zh-CN"/>
              </w:rPr>
              <w:t>在适当框架范围内推进国家</w:t>
            </w:r>
            <w:r w:rsidRPr="004A4817">
              <w:rPr>
                <w:rFonts w:cstheme="minorHAnsi"/>
                <w:sz w:val="20"/>
                <w:lang w:eastAsia="zh-CN"/>
              </w:rPr>
              <w:t>CIRT</w:t>
            </w:r>
            <w:r w:rsidRPr="004A4817">
              <w:rPr>
                <w:rFonts w:cstheme="minorHAnsi"/>
                <w:sz w:val="20"/>
                <w:lang w:eastAsia="zh-CN"/>
              </w:rPr>
              <w:t>之间的协作，如开展能力建设和信息交流；</w:t>
            </w:r>
          </w:p>
          <w:p w14:paraId="7AB22A96" w14:textId="160584A5"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7</w:t>
            </w:r>
            <w:r w:rsidRPr="004A4817">
              <w:rPr>
                <w:rFonts w:cstheme="minorHAnsi"/>
                <w:sz w:val="20"/>
                <w:lang w:eastAsia="zh-CN"/>
              </w:rPr>
              <w:tab/>
            </w:r>
            <w:r w:rsidRPr="004A4817">
              <w:rPr>
                <w:rFonts w:cstheme="minorHAnsi"/>
                <w:sz w:val="20"/>
                <w:lang w:eastAsia="zh-CN"/>
              </w:rPr>
              <w:t>采取必要行动，推动本决议的实施，</w:t>
            </w:r>
          </w:p>
        </w:tc>
      </w:tr>
      <w:tr w:rsidR="004E4A63" w:rsidRPr="004A4817" w14:paraId="3A727D88"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1537BAA"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64</w:t>
            </w:r>
            <w:r w:rsidRPr="004A4817">
              <w:rPr>
                <w:rFonts w:asciiTheme="minorHAnsi" w:hAnsiTheme="minorHAnsi" w:cstheme="minorHAnsi"/>
                <w:sz w:val="20"/>
                <w:szCs w:val="20"/>
                <w:lang w:eastAsia="zh-CN"/>
              </w:rPr>
              <w:t>号决议</w:t>
            </w:r>
          </w:p>
          <w:p w14:paraId="2ABC260A"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促进、推动和加速向互联网协议第</w:t>
            </w:r>
            <w:r w:rsidRPr="004A4817">
              <w:rPr>
                <w:rFonts w:asciiTheme="minorHAnsi" w:hAnsiTheme="minorHAnsi" w:cstheme="minorHAnsi"/>
                <w:b w:val="0"/>
                <w:bCs w:val="0"/>
                <w:sz w:val="20"/>
                <w:szCs w:val="20"/>
                <w:lang w:eastAsia="zh-CN"/>
              </w:rPr>
              <w:t>6</w:t>
            </w:r>
            <w:r w:rsidRPr="004A4817">
              <w:rPr>
                <w:rFonts w:asciiTheme="minorHAnsi" w:hAnsiTheme="minorHAnsi" w:cstheme="minorHAnsi"/>
                <w:b w:val="0"/>
                <w:bCs w:val="0"/>
                <w:sz w:val="20"/>
                <w:szCs w:val="20"/>
                <w:lang w:eastAsia="zh-CN"/>
              </w:rPr>
              <w:t>版的过渡及其部署</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F0C1C16"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5E9E3249"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sz w:val="20"/>
                <w:lang w:eastAsia="zh-CN"/>
              </w:rPr>
              <w:t>电信标准化局主任与电信发展局主任密切协作：</w:t>
            </w:r>
          </w:p>
          <w:p w14:paraId="75FC007E"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继续国际电联电信标准化局和</w:t>
            </w:r>
            <w:r w:rsidRPr="004A4817">
              <w:rPr>
                <w:rFonts w:cstheme="minorHAnsi"/>
                <w:sz w:val="20"/>
                <w:lang w:eastAsia="zh-CN"/>
              </w:rPr>
              <w:t>BDT</w:t>
            </w:r>
            <w:r w:rsidRPr="004A4817">
              <w:rPr>
                <w:rFonts w:cstheme="minorHAnsi"/>
                <w:sz w:val="20"/>
                <w:lang w:eastAsia="zh-CN"/>
              </w:rPr>
              <w:t>正在开展的活动，同时顾及那些愿意参与并利用其专长帮助发展中国家实现</w:t>
            </w:r>
            <w:r w:rsidRPr="004A4817">
              <w:rPr>
                <w:rFonts w:cstheme="minorHAnsi"/>
                <w:sz w:val="20"/>
                <w:lang w:eastAsia="zh-CN"/>
              </w:rPr>
              <w:t>IPv6</w:t>
            </w:r>
            <w:r w:rsidRPr="004A4817">
              <w:rPr>
                <w:rFonts w:cstheme="minorHAnsi"/>
                <w:sz w:val="20"/>
                <w:lang w:eastAsia="zh-CN"/>
              </w:rPr>
              <w:t>过渡和部署的合作伙伴，并回应</w:t>
            </w:r>
            <w:r w:rsidRPr="004A4817">
              <w:rPr>
                <w:rFonts w:cstheme="minorHAnsi"/>
                <w:sz w:val="20"/>
                <w:lang w:eastAsia="zh-CN"/>
              </w:rPr>
              <w:t>BDT</w:t>
            </w:r>
            <w:r w:rsidRPr="004A4817">
              <w:rPr>
                <w:rFonts w:cstheme="minorHAnsi"/>
                <w:sz w:val="20"/>
                <w:lang w:eastAsia="zh-CN"/>
              </w:rPr>
              <w:t>确定的这些国家在区域层面的需求，同时需考虑到世界电信发展大会第</w:t>
            </w:r>
            <w:r w:rsidRPr="004A4817">
              <w:rPr>
                <w:rFonts w:cstheme="minorHAnsi"/>
                <w:sz w:val="20"/>
                <w:lang w:eastAsia="zh-CN"/>
              </w:rPr>
              <w:t>63</w:t>
            </w:r>
            <w:r w:rsidRPr="004A4817">
              <w:rPr>
                <w:rFonts w:cstheme="minorHAnsi"/>
                <w:sz w:val="20"/>
                <w:lang w:eastAsia="zh-CN"/>
              </w:rPr>
              <w:t>号决议（</w:t>
            </w:r>
            <w:r w:rsidRPr="004A4817">
              <w:rPr>
                <w:rFonts w:cstheme="minorHAnsi"/>
                <w:sz w:val="20"/>
                <w:lang w:eastAsia="zh-CN"/>
              </w:rPr>
              <w:t>2022</w:t>
            </w:r>
            <w:r w:rsidRPr="004A4817">
              <w:rPr>
                <w:rFonts w:cstheme="minorHAnsi"/>
                <w:sz w:val="20"/>
                <w:lang w:eastAsia="zh-CN"/>
              </w:rPr>
              <w:t>年，基加利，修订版）的规定；</w:t>
            </w:r>
          </w:p>
          <w:p w14:paraId="5FABEA24"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lastRenderedPageBreak/>
              <w:br w:type="page"/>
              <w:t>2</w:t>
            </w:r>
            <w:r w:rsidRPr="004A4817">
              <w:rPr>
                <w:rFonts w:cstheme="minorHAnsi"/>
                <w:sz w:val="20"/>
                <w:lang w:eastAsia="zh-CN"/>
              </w:rPr>
              <w:tab/>
            </w:r>
            <w:r w:rsidRPr="004A4817">
              <w:rPr>
                <w:rFonts w:cstheme="minorHAnsi"/>
                <w:sz w:val="20"/>
                <w:lang w:eastAsia="zh-CN"/>
              </w:rPr>
              <w:t>维护、更新并改进提供全球</w:t>
            </w:r>
            <w:r w:rsidRPr="004A4817">
              <w:rPr>
                <w:rFonts w:cstheme="minorHAnsi"/>
                <w:sz w:val="20"/>
                <w:lang w:eastAsia="zh-CN"/>
              </w:rPr>
              <w:t>IPv6</w:t>
            </w:r>
            <w:r w:rsidRPr="004A4817">
              <w:rPr>
                <w:rFonts w:cstheme="minorHAnsi"/>
                <w:sz w:val="20"/>
                <w:lang w:eastAsia="zh-CN"/>
              </w:rPr>
              <w:t>活动信息的网站（包括监测和跟踪举措的超链接），以便提高国际电联所有成员和感兴趣的实体对</w:t>
            </w:r>
            <w:r w:rsidRPr="004A4817">
              <w:rPr>
                <w:rFonts w:cstheme="minorHAnsi"/>
                <w:sz w:val="20"/>
                <w:lang w:eastAsia="zh-CN"/>
              </w:rPr>
              <w:t>IPv6</w:t>
            </w:r>
            <w:r w:rsidRPr="004A4817">
              <w:rPr>
                <w:rFonts w:cstheme="minorHAnsi"/>
                <w:sz w:val="20"/>
                <w:lang w:eastAsia="zh-CN"/>
              </w:rPr>
              <w:t>及其部署的重要性的认识，并提供国际电联及相关组织（如区域性互联网注册机构（</w:t>
            </w:r>
            <w:r w:rsidRPr="004A4817">
              <w:rPr>
                <w:rFonts w:cstheme="minorHAnsi"/>
                <w:sz w:val="20"/>
                <w:lang w:eastAsia="zh-CN"/>
              </w:rPr>
              <w:t>RIR</w:t>
            </w:r>
            <w:r w:rsidRPr="004A4817">
              <w:rPr>
                <w:rFonts w:cstheme="minorHAnsi"/>
                <w:sz w:val="20"/>
                <w:lang w:eastAsia="zh-CN"/>
              </w:rPr>
              <w:t>）、网络运营商集团以及互联网协会（</w:t>
            </w:r>
            <w:r w:rsidRPr="004A4817">
              <w:rPr>
                <w:rFonts w:cstheme="minorHAnsi"/>
                <w:sz w:val="20"/>
                <w:lang w:eastAsia="zh-CN"/>
              </w:rPr>
              <w:t>ISOC</w:t>
            </w:r>
            <w:r w:rsidRPr="004A4817">
              <w:rPr>
                <w:rFonts w:cstheme="minorHAnsi"/>
                <w:sz w:val="20"/>
                <w:lang w:eastAsia="zh-CN"/>
              </w:rPr>
              <w:t>））正在开展的培训活动信息；</w:t>
            </w:r>
          </w:p>
          <w:p w14:paraId="61425765"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提高对部署</w:t>
            </w:r>
            <w:r w:rsidRPr="004A4817">
              <w:rPr>
                <w:rFonts w:cstheme="minorHAnsi"/>
                <w:sz w:val="20"/>
                <w:lang w:eastAsia="zh-CN"/>
              </w:rPr>
              <w:t>IPv6</w:t>
            </w:r>
            <w:r w:rsidRPr="004A4817">
              <w:rPr>
                <w:rFonts w:cstheme="minorHAnsi"/>
                <w:sz w:val="20"/>
                <w:lang w:eastAsia="zh-CN"/>
              </w:rPr>
              <w:t>的重要性的认识，通过联合培训活动推进人员能力建设，让相关实体的适当专家参与其中，并提供包括路线图和指导原则在内的信息，同时与适当相关组织开展协作，在继续建设</w:t>
            </w:r>
            <w:r w:rsidRPr="004A4817">
              <w:rPr>
                <w:rFonts w:cstheme="minorHAnsi"/>
                <w:sz w:val="20"/>
                <w:lang w:eastAsia="zh-CN"/>
              </w:rPr>
              <w:t>IPv6</w:t>
            </w:r>
            <w:r w:rsidRPr="004A4817">
              <w:rPr>
                <w:rFonts w:cstheme="minorHAnsi"/>
                <w:sz w:val="20"/>
                <w:lang w:eastAsia="zh-CN"/>
              </w:rPr>
              <w:t>测试平台实验室方面为发展中国家提供技术援助，同时鉴于</w:t>
            </w:r>
            <w:r w:rsidRPr="004A4817">
              <w:rPr>
                <w:rFonts w:cstheme="minorHAnsi"/>
                <w:sz w:val="20"/>
                <w:lang w:eastAsia="zh-CN"/>
              </w:rPr>
              <w:t>IoT</w:t>
            </w:r>
            <w:r w:rsidRPr="004A4817">
              <w:rPr>
                <w:rFonts w:cstheme="minorHAnsi"/>
                <w:sz w:val="20"/>
                <w:lang w:eastAsia="zh-CN"/>
              </w:rPr>
              <w:t>设备的</w:t>
            </w:r>
            <w:r w:rsidRPr="004A4817">
              <w:rPr>
                <w:rFonts w:cstheme="minorHAnsi"/>
                <w:sz w:val="20"/>
                <w:lang w:eastAsia="zh-CN"/>
              </w:rPr>
              <w:t>IP</w:t>
            </w:r>
            <w:r w:rsidRPr="004A4817">
              <w:rPr>
                <w:rFonts w:cstheme="minorHAnsi"/>
                <w:sz w:val="20"/>
                <w:lang w:eastAsia="zh-CN"/>
              </w:rPr>
              <w:t>地址需求巨大，提高对在</w:t>
            </w:r>
            <w:r w:rsidRPr="004A4817">
              <w:rPr>
                <w:rFonts w:cstheme="minorHAnsi"/>
                <w:sz w:val="20"/>
                <w:lang w:eastAsia="zh-CN"/>
              </w:rPr>
              <w:t>IoT</w:t>
            </w:r>
            <w:r w:rsidRPr="004A4817">
              <w:rPr>
                <w:rFonts w:cstheme="minorHAnsi"/>
                <w:sz w:val="20"/>
                <w:lang w:eastAsia="zh-CN"/>
              </w:rPr>
              <w:t>方面部署</w:t>
            </w:r>
            <w:r w:rsidRPr="004A4817">
              <w:rPr>
                <w:rFonts w:cstheme="minorHAnsi"/>
                <w:sz w:val="20"/>
                <w:lang w:eastAsia="zh-CN"/>
              </w:rPr>
              <w:t>IPv6</w:t>
            </w:r>
            <w:r w:rsidRPr="004A4817">
              <w:rPr>
                <w:rFonts w:cstheme="minorHAnsi"/>
                <w:sz w:val="20"/>
                <w:lang w:eastAsia="zh-CN"/>
              </w:rPr>
              <w:t>必要性的认识；</w:t>
            </w:r>
          </w:p>
          <w:p w14:paraId="491FA23F"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4</w:t>
            </w:r>
            <w:r w:rsidRPr="004A4817">
              <w:rPr>
                <w:rFonts w:cstheme="minorHAnsi"/>
                <w:sz w:val="20"/>
                <w:lang w:eastAsia="zh-CN"/>
              </w:rPr>
              <w:tab/>
            </w:r>
            <w:r w:rsidRPr="004A4817">
              <w:rPr>
                <w:rFonts w:cstheme="minorHAnsi"/>
                <w:sz w:val="20"/>
                <w:lang w:val="zh-CN" w:eastAsia="zh-CN"/>
              </w:rPr>
              <w:t>推广包括采购在内的政府项目的最佳做法</w:t>
            </w:r>
            <w:r w:rsidRPr="004A4817">
              <w:rPr>
                <w:rFonts w:cstheme="minorHAnsi"/>
                <w:sz w:val="20"/>
                <w:lang w:eastAsia="zh-CN"/>
              </w:rPr>
              <w:t>，</w:t>
            </w:r>
            <w:r w:rsidRPr="004A4817">
              <w:rPr>
                <w:rFonts w:cstheme="minorHAnsi"/>
                <w:sz w:val="20"/>
                <w:lang w:val="zh-CN" w:eastAsia="zh-CN"/>
              </w:rPr>
              <w:t>以促进</w:t>
            </w:r>
            <w:r w:rsidRPr="004A4817">
              <w:rPr>
                <w:rFonts w:cstheme="minorHAnsi"/>
                <w:sz w:val="20"/>
                <w:lang w:eastAsia="zh-CN"/>
              </w:rPr>
              <w:t>IPv6</w:t>
            </w:r>
            <w:r w:rsidRPr="004A4817">
              <w:rPr>
                <w:rFonts w:cstheme="minorHAnsi"/>
                <w:sz w:val="20"/>
                <w:lang w:val="zh-CN" w:eastAsia="zh-CN"/>
              </w:rPr>
              <w:t>的过渡和部署</w:t>
            </w:r>
            <w:r w:rsidRPr="004A4817">
              <w:rPr>
                <w:rFonts w:cstheme="minorHAnsi"/>
                <w:sz w:val="20"/>
                <w:lang w:eastAsia="zh-CN"/>
              </w:rPr>
              <w:t>；</w:t>
            </w:r>
          </w:p>
          <w:p w14:paraId="5DA01B95"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val="zh-CN" w:eastAsia="zh-CN"/>
              </w:rPr>
              <w:t>促进国际电联成员国、部门成员与相关区域性和国际组织就</w:t>
            </w:r>
            <w:r w:rsidRPr="004A4817">
              <w:rPr>
                <w:rFonts w:cstheme="minorHAnsi"/>
                <w:sz w:val="20"/>
                <w:lang w:eastAsia="zh-CN"/>
              </w:rPr>
              <w:t>IPv6</w:t>
            </w:r>
            <w:r w:rsidRPr="004A4817">
              <w:rPr>
                <w:rFonts w:cstheme="minorHAnsi"/>
                <w:sz w:val="20"/>
                <w:lang w:eastAsia="zh-CN"/>
              </w:rPr>
              <w:t>的过渡和</w:t>
            </w:r>
            <w:r w:rsidRPr="004A4817">
              <w:rPr>
                <w:rFonts w:cstheme="minorHAnsi"/>
                <w:sz w:val="20"/>
                <w:lang w:val="zh-CN" w:eastAsia="zh-CN"/>
              </w:rPr>
              <w:t>部署开展讨论</w:t>
            </w:r>
            <w:r w:rsidRPr="004A4817">
              <w:rPr>
                <w:rFonts w:cstheme="minorHAnsi"/>
                <w:sz w:val="20"/>
                <w:lang w:eastAsia="zh-CN"/>
              </w:rPr>
              <w:t>；</w:t>
            </w:r>
          </w:p>
          <w:p w14:paraId="31EF0A7F" w14:textId="6CBE7379"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6</w:t>
            </w:r>
            <w:r w:rsidRPr="004A4817">
              <w:rPr>
                <w:rFonts w:cstheme="minorHAnsi"/>
                <w:sz w:val="20"/>
                <w:lang w:eastAsia="zh-CN"/>
              </w:rPr>
              <w:tab/>
            </w:r>
            <w:r w:rsidRPr="004A4817">
              <w:rPr>
                <w:rFonts w:cstheme="minorHAnsi"/>
                <w:sz w:val="20"/>
                <w:lang w:eastAsia="zh-CN"/>
              </w:rPr>
              <w:t>在主要面向发展中国家的工程师、网络运营商、内容提供商和业务提供商的</w:t>
            </w:r>
            <w:r w:rsidRPr="004A4817">
              <w:rPr>
                <w:rFonts w:cstheme="minorHAnsi"/>
                <w:sz w:val="20"/>
                <w:lang w:eastAsia="zh-CN"/>
              </w:rPr>
              <w:t>IPv6</w:t>
            </w:r>
            <w:r w:rsidRPr="004A4817">
              <w:rPr>
                <w:rFonts w:cstheme="minorHAnsi"/>
                <w:sz w:val="20"/>
                <w:lang w:eastAsia="zh-CN"/>
              </w:rPr>
              <w:t>培训中向</w:t>
            </w:r>
            <w:r w:rsidRPr="004A4817">
              <w:rPr>
                <w:rFonts w:cstheme="minorHAnsi"/>
                <w:sz w:val="20"/>
                <w:lang w:eastAsia="zh-CN"/>
              </w:rPr>
              <w:t>BDT</w:t>
            </w:r>
            <w:r w:rsidRPr="004A4817">
              <w:rPr>
                <w:rFonts w:cstheme="minorHAnsi"/>
                <w:sz w:val="20"/>
                <w:lang w:eastAsia="zh-CN"/>
              </w:rPr>
              <w:t>提供支持，这些培训可以加强其技能，以便进一步应用于各自单位的规划、部署和运营，</w:t>
            </w:r>
          </w:p>
        </w:tc>
      </w:tr>
      <w:tr w:rsidR="004E4A63" w:rsidRPr="004A4817" w14:paraId="5C267E60" w14:textId="77777777" w:rsidTr="00C360C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546AA9D"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69</w:t>
            </w:r>
            <w:r w:rsidRPr="004A4817">
              <w:rPr>
                <w:rFonts w:asciiTheme="minorHAnsi" w:hAnsiTheme="minorHAnsi" w:cstheme="minorHAnsi"/>
                <w:sz w:val="20"/>
                <w:szCs w:val="20"/>
                <w:lang w:eastAsia="zh-CN"/>
              </w:rPr>
              <w:t>号决议</w:t>
            </w:r>
          </w:p>
          <w:p w14:paraId="130C2B92"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互联网资源和电信</w:t>
            </w:r>
            <w:r w:rsidRPr="004A4817">
              <w:rPr>
                <w:rFonts w:asciiTheme="minorHAnsi" w:hAnsiTheme="minorHAnsi" w:cstheme="minorHAnsi"/>
                <w:b w:val="0"/>
                <w:bCs w:val="0"/>
                <w:sz w:val="20"/>
                <w:szCs w:val="20"/>
                <w:lang w:eastAsia="zh-CN"/>
              </w:rPr>
              <w:t>/</w:t>
            </w:r>
            <w:r w:rsidRPr="004A4817">
              <w:rPr>
                <w:rFonts w:asciiTheme="minorHAnsi" w:hAnsiTheme="minorHAnsi" w:cstheme="minorHAnsi"/>
                <w:b w:val="0"/>
                <w:bCs w:val="0"/>
                <w:sz w:val="20"/>
                <w:szCs w:val="20"/>
                <w:lang w:eastAsia="zh-CN"/>
              </w:rPr>
              <w:t>信息通信技术的非歧视获取和使用</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4F02E0B"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sz w:val="20"/>
                <w:lang w:eastAsia="zh-CN"/>
              </w:rPr>
              <w:t>请</w:t>
            </w:r>
          </w:p>
          <w:p w14:paraId="1D234A11"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color w:val="000000"/>
                <w:sz w:val="20"/>
                <w:lang w:eastAsia="zh-CN"/>
              </w:rPr>
              <w:t>电信标准化局、无线电通信局和电信发展局主任</w:t>
            </w:r>
          </w:p>
          <w:p w14:paraId="6DDD417E"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为本决议的进展报告做贡献，</w:t>
            </w:r>
          </w:p>
        </w:tc>
      </w:tr>
      <w:tr w:rsidR="004E4A63" w:rsidRPr="004A4817" w14:paraId="1636D803"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BCB0F9A"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70</w:t>
            </w:r>
            <w:r w:rsidRPr="004A4817">
              <w:rPr>
                <w:rFonts w:asciiTheme="minorHAnsi" w:hAnsiTheme="minorHAnsi" w:cstheme="minorHAnsi"/>
                <w:sz w:val="20"/>
                <w:szCs w:val="20"/>
                <w:lang w:eastAsia="zh-CN"/>
              </w:rPr>
              <w:t>号决议</w:t>
            </w:r>
          </w:p>
          <w:p w14:paraId="482261E8"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bookmarkStart w:id="31" w:name="_Toc114651353"/>
            <w:r w:rsidRPr="004A4817">
              <w:rPr>
                <w:rFonts w:asciiTheme="minorHAnsi" w:hAnsiTheme="minorHAnsi" w:cstheme="minorHAnsi"/>
                <w:b w:val="0"/>
                <w:bCs w:val="0"/>
                <w:sz w:val="20"/>
                <w:szCs w:val="20"/>
                <w:lang w:eastAsia="zh-CN"/>
              </w:rPr>
              <w:t>残疾人和有具体需求人士对电信</w:t>
            </w:r>
            <w:r w:rsidRPr="004A4817">
              <w:rPr>
                <w:rFonts w:asciiTheme="minorHAnsi" w:hAnsiTheme="minorHAnsi" w:cstheme="minorHAnsi"/>
                <w:b w:val="0"/>
                <w:bCs w:val="0"/>
                <w:sz w:val="20"/>
                <w:szCs w:val="20"/>
                <w:lang w:eastAsia="zh-CN"/>
              </w:rPr>
              <w:t>/</w:t>
            </w:r>
            <w:r w:rsidRPr="004A4817">
              <w:rPr>
                <w:rFonts w:asciiTheme="minorHAnsi" w:hAnsiTheme="minorHAnsi" w:cstheme="minorHAnsi"/>
                <w:b w:val="0"/>
                <w:bCs w:val="0"/>
                <w:sz w:val="20"/>
                <w:szCs w:val="20"/>
                <w:lang w:eastAsia="zh-CN"/>
              </w:rPr>
              <w:t>信息通信技术的无障碍获取</w:t>
            </w:r>
            <w:bookmarkEnd w:id="31"/>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12EEC0"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请</w:t>
            </w:r>
          </w:p>
          <w:p w14:paraId="735E240C"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w:t>
            </w:r>
          </w:p>
          <w:p w14:paraId="7D99DA90"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在顾及</w:t>
            </w:r>
            <w:r w:rsidRPr="004A4817">
              <w:rPr>
                <w:rFonts w:cstheme="minorHAnsi"/>
                <w:sz w:val="20"/>
                <w:lang w:eastAsia="zh-CN"/>
              </w:rPr>
              <w:t>JCA-AHF</w:t>
            </w:r>
            <w:r w:rsidRPr="004A4817">
              <w:rPr>
                <w:rFonts w:cstheme="minorHAnsi"/>
                <w:sz w:val="20"/>
                <w:lang w:eastAsia="zh-CN"/>
              </w:rPr>
              <w:t>的情况下，与无线电通信局和电信发展局主任在无障碍获取相关活动中开展协作，特别是在提高人们对电信</w:t>
            </w:r>
            <w:r w:rsidRPr="004A4817">
              <w:rPr>
                <w:rFonts w:cstheme="minorHAnsi"/>
                <w:sz w:val="20"/>
                <w:lang w:eastAsia="zh-CN"/>
              </w:rPr>
              <w:t>/ICT</w:t>
            </w:r>
            <w:r w:rsidRPr="004A4817">
              <w:rPr>
                <w:rFonts w:cstheme="minorHAnsi"/>
                <w:sz w:val="20"/>
                <w:lang w:eastAsia="zh-CN"/>
              </w:rPr>
              <w:t>无障碍获取标准的认识及其标准主流化方面开展协作，酌情将工作成果向理事会报告；</w:t>
            </w:r>
          </w:p>
          <w:p w14:paraId="1262D069"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与</w:t>
            </w:r>
            <w:r w:rsidRPr="004A4817">
              <w:rPr>
                <w:rFonts w:cstheme="minorHAnsi"/>
                <w:sz w:val="20"/>
                <w:lang w:eastAsia="zh-CN"/>
              </w:rPr>
              <w:t>ITU-D</w:t>
            </w:r>
            <w:r w:rsidRPr="004A4817">
              <w:rPr>
                <w:rFonts w:cstheme="minorHAnsi"/>
                <w:sz w:val="20"/>
                <w:lang w:eastAsia="zh-CN"/>
              </w:rPr>
              <w:t>在无障碍获取相关活动中开展协作，特别是制定规划，方便发展中国家推出服务，使残疾人能够有效使用电信服务；</w:t>
            </w:r>
          </w:p>
          <w:p w14:paraId="73E1F6A0"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7</w:t>
            </w:r>
            <w:r w:rsidRPr="004A4817">
              <w:rPr>
                <w:rFonts w:cstheme="minorHAnsi"/>
                <w:sz w:val="20"/>
                <w:lang w:eastAsia="zh-CN"/>
              </w:rPr>
              <w:tab/>
            </w:r>
            <w:r w:rsidRPr="004A4817">
              <w:rPr>
                <w:rFonts w:cstheme="minorHAnsi"/>
                <w:sz w:val="20"/>
                <w:lang w:eastAsia="zh-CN"/>
              </w:rPr>
              <w:t>考虑是否有可能与</w:t>
            </w:r>
            <w:r w:rsidRPr="004A4817">
              <w:rPr>
                <w:rFonts w:cstheme="minorHAnsi"/>
                <w:sz w:val="20"/>
                <w:lang w:eastAsia="zh-CN"/>
              </w:rPr>
              <w:t>ITU-D</w:t>
            </w:r>
            <w:r w:rsidRPr="004A4817">
              <w:rPr>
                <w:rFonts w:cstheme="minorHAnsi"/>
                <w:sz w:val="20"/>
                <w:lang w:eastAsia="zh-CN"/>
              </w:rPr>
              <w:t>联合并在其它标准化组织和实体的参与下，为发展中国家组织关于与残疾人组织合作的辅导和培训；</w:t>
            </w:r>
          </w:p>
          <w:p w14:paraId="3EBF57F4"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请</w:t>
            </w:r>
          </w:p>
          <w:p w14:paraId="4D9E00FC"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成员国和部门成员</w:t>
            </w:r>
          </w:p>
          <w:p w14:paraId="4198991D" w14:textId="724C5008"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eastAsia="zh-CN"/>
              </w:rPr>
              <w:t>积极参与</w:t>
            </w:r>
            <w:r w:rsidRPr="004A4817">
              <w:rPr>
                <w:rFonts w:cstheme="minorHAnsi"/>
                <w:sz w:val="20"/>
                <w:lang w:eastAsia="zh-CN"/>
              </w:rPr>
              <w:t>ITU-R</w:t>
            </w:r>
            <w:r w:rsidRPr="004A4817">
              <w:rPr>
                <w:rFonts w:cstheme="minorHAnsi"/>
                <w:sz w:val="20"/>
                <w:lang w:eastAsia="zh-CN"/>
              </w:rPr>
              <w:t>、</w:t>
            </w:r>
            <w:r w:rsidRPr="004A4817">
              <w:rPr>
                <w:rFonts w:cstheme="minorHAnsi"/>
                <w:sz w:val="20"/>
                <w:lang w:eastAsia="zh-CN"/>
              </w:rPr>
              <w:t>ITU-T</w:t>
            </w:r>
            <w:r w:rsidRPr="004A4817">
              <w:rPr>
                <w:rFonts w:cstheme="minorHAnsi"/>
                <w:sz w:val="20"/>
                <w:lang w:eastAsia="zh-CN"/>
              </w:rPr>
              <w:t>和</w:t>
            </w:r>
            <w:r w:rsidRPr="004A4817">
              <w:rPr>
                <w:rFonts w:cstheme="minorHAnsi"/>
                <w:sz w:val="20"/>
                <w:lang w:eastAsia="zh-CN"/>
              </w:rPr>
              <w:t>ITU-D</w:t>
            </w:r>
            <w:r w:rsidRPr="004A4817">
              <w:rPr>
                <w:rFonts w:cstheme="minorHAnsi"/>
                <w:sz w:val="20"/>
                <w:lang w:eastAsia="zh-CN"/>
              </w:rPr>
              <w:t>的无障碍获取相关研究，并提高残疾人在标准制定进程中的有效代表性，以确保在所有研究组的工作中考虑到他们的经验、观点和意见；</w:t>
            </w:r>
          </w:p>
        </w:tc>
      </w:tr>
      <w:tr w:rsidR="004E4A63" w:rsidRPr="004A4817" w14:paraId="32FAF4ED" w14:textId="77777777" w:rsidTr="00C360C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109A2D6"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72</w:t>
            </w:r>
            <w:r w:rsidRPr="004A4817">
              <w:rPr>
                <w:rFonts w:asciiTheme="minorHAnsi" w:hAnsiTheme="minorHAnsi" w:cstheme="minorHAnsi"/>
                <w:sz w:val="20"/>
                <w:szCs w:val="20"/>
                <w:lang w:eastAsia="zh-CN"/>
              </w:rPr>
              <w:t>号决议</w:t>
            </w:r>
          </w:p>
          <w:p w14:paraId="79B8CAF9"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与人体暴露于电磁场相关的测量与评估关切</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14FAD7D" w14:textId="77777777" w:rsidR="004E4A63" w:rsidRPr="004A4817" w:rsidRDefault="004E4A63" w:rsidP="00E5583E">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做出决议</w:t>
            </w:r>
          </w:p>
          <w:p w14:paraId="28BF7824" w14:textId="77777777" w:rsidR="004E4A63" w:rsidRPr="004A4817" w:rsidRDefault="004E4A63" w:rsidP="00E5583E">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请</w:t>
            </w:r>
            <w:r w:rsidRPr="004A4817">
              <w:rPr>
                <w:rFonts w:cstheme="minorHAnsi"/>
                <w:sz w:val="20"/>
                <w:lang w:eastAsia="zh-CN"/>
              </w:rPr>
              <w:t>ITU-T</w:t>
            </w:r>
            <w:r w:rsidRPr="004A4817">
              <w:rPr>
                <w:rFonts w:cstheme="minorHAnsi"/>
                <w:sz w:val="20"/>
                <w:lang w:eastAsia="zh-CN"/>
              </w:rPr>
              <w:t>，尤其是第</w:t>
            </w:r>
            <w:r w:rsidRPr="004A4817">
              <w:rPr>
                <w:rFonts w:cstheme="minorHAnsi"/>
                <w:sz w:val="20"/>
                <w:lang w:eastAsia="zh-CN"/>
              </w:rPr>
              <w:t>5</w:t>
            </w:r>
            <w:r w:rsidRPr="004A4817">
              <w:rPr>
                <w:rFonts w:cstheme="minorHAnsi"/>
                <w:sz w:val="20"/>
                <w:lang w:eastAsia="zh-CN"/>
              </w:rPr>
              <w:t>研究组，扩大、延续并支持此领域中下列各项工作，但不局限于此：</w:t>
            </w:r>
          </w:p>
          <w:p w14:paraId="5470CDDA" w14:textId="77777777" w:rsidR="004E4A63" w:rsidRPr="004A4817" w:rsidRDefault="004E4A63" w:rsidP="004A4817">
            <w:pPr>
              <w:tabs>
                <w:tab w:val="clear" w:pos="794"/>
                <w:tab w:val="left" w:pos="850"/>
              </w:tabs>
              <w:spacing w:before="60" w:after="60"/>
              <w:ind w:left="808" w:hanging="798"/>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lastRenderedPageBreak/>
              <w:t>i)</w:t>
            </w:r>
            <w:r w:rsidRPr="004A4817">
              <w:rPr>
                <w:rFonts w:cstheme="minorHAnsi"/>
                <w:sz w:val="20"/>
                <w:lang w:eastAsia="zh-CN"/>
              </w:rPr>
              <w:tab/>
            </w:r>
            <w:r w:rsidRPr="004A4817">
              <w:rPr>
                <w:rFonts w:cstheme="minorHAnsi"/>
                <w:sz w:val="20"/>
                <w:lang w:eastAsia="zh-CN"/>
              </w:rPr>
              <w:t>与国际电联其它部门和该领域相关专门组织密切协调，考虑到无线技术的进步、测量</w:t>
            </w:r>
            <w:r w:rsidRPr="004A4817">
              <w:rPr>
                <w:rFonts w:cstheme="minorHAnsi"/>
                <w:sz w:val="20"/>
                <w:lang w:eastAsia="zh-CN"/>
              </w:rPr>
              <w:t>/</w:t>
            </w:r>
            <w:r w:rsidRPr="004A4817">
              <w:rPr>
                <w:rFonts w:cstheme="minorHAnsi"/>
                <w:sz w:val="20"/>
                <w:lang w:eastAsia="zh-CN"/>
              </w:rPr>
              <w:t>评估方法的进步和最佳做法，编写新的和</w:t>
            </w:r>
            <w:r w:rsidRPr="004A4817">
              <w:rPr>
                <w:rFonts w:cstheme="minorHAnsi"/>
                <w:sz w:val="20"/>
                <w:lang w:eastAsia="zh-CN"/>
              </w:rPr>
              <w:t>/</w:t>
            </w:r>
            <w:r w:rsidRPr="004A4817">
              <w:rPr>
                <w:rFonts w:cstheme="minorHAnsi"/>
                <w:sz w:val="20"/>
                <w:lang w:eastAsia="zh-CN"/>
              </w:rPr>
              <w:t>或更新现有报告和建议书；</w:t>
            </w:r>
          </w:p>
          <w:p w14:paraId="0695F6B2" w14:textId="77777777" w:rsidR="004E4A63" w:rsidRPr="004A4817" w:rsidRDefault="004E4A63" w:rsidP="0093122B">
            <w:pPr>
              <w:tabs>
                <w:tab w:val="clear" w:pos="794"/>
                <w:tab w:val="left" w:pos="850"/>
              </w:tabs>
              <w:spacing w:before="60" w:after="60"/>
              <w:ind w:left="808" w:hanging="798"/>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viii)</w:t>
            </w:r>
            <w:r w:rsidRPr="004A4817">
              <w:rPr>
                <w:rFonts w:cstheme="minorHAnsi"/>
                <w:sz w:val="20"/>
                <w:lang w:eastAsia="zh-CN"/>
              </w:rPr>
              <w:tab/>
            </w:r>
            <w:r w:rsidRPr="004A4817">
              <w:rPr>
                <w:rFonts w:cstheme="minorHAnsi"/>
                <w:sz w:val="20"/>
                <w:lang w:eastAsia="zh-CN"/>
              </w:rPr>
              <w:t>在</w:t>
            </w:r>
            <w:r w:rsidRPr="004A4817">
              <w:rPr>
                <w:rFonts w:cstheme="minorHAnsi"/>
                <w:sz w:val="20"/>
                <w:lang w:eastAsia="zh-CN"/>
              </w:rPr>
              <w:t>EMF</w:t>
            </w:r>
            <w:r w:rsidRPr="004A4817">
              <w:rPr>
                <w:rFonts w:cstheme="minorHAnsi"/>
                <w:sz w:val="20"/>
                <w:lang w:eastAsia="zh-CN"/>
              </w:rPr>
              <w:t>测量框架内就这些问题与</w:t>
            </w:r>
            <w:r w:rsidRPr="004A4817">
              <w:rPr>
                <w:rFonts w:cstheme="minorHAnsi"/>
                <w:sz w:val="20"/>
                <w:lang w:eastAsia="zh-CN"/>
              </w:rPr>
              <w:t>ITU-R</w:t>
            </w:r>
            <w:r w:rsidRPr="004A4817">
              <w:rPr>
                <w:rFonts w:cstheme="minorHAnsi"/>
                <w:sz w:val="20"/>
                <w:lang w:eastAsia="zh-CN"/>
              </w:rPr>
              <w:t>研究组以及</w:t>
            </w:r>
            <w:r w:rsidRPr="004A4817">
              <w:rPr>
                <w:rFonts w:cstheme="minorHAnsi"/>
                <w:sz w:val="20"/>
                <w:lang w:eastAsia="zh-CN"/>
              </w:rPr>
              <w:t>ITU-D</w:t>
            </w:r>
            <w:r w:rsidRPr="004A4817">
              <w:rPr>
                <w:rFonts w:cstheme="minorHAnsi"/>
                <w:sz w:val="20"/>
                <w:lang w:eastAsia="zh-CN"/>
              </w:rPr>
              <w:t>第</w:t>
            </w:r>
            <w:r w:rsidRPr="004A4817">
              <w:rPr>
                <w:rFonts w:cstheme="minorHAnsi"/>
                <w:sz w:val="20"/>
                <w:lang w:eastAsia="zh-CN"/>
              </w:rPr>
              <w:t>2</w:t>
            </w:r>
            <w:r w:rsidRPr="004A4817">
              <w:rPr>
                <w:rFonts w:cstheme="minorHAnsi"/>
                <w:sz w:val="20"/>
                <w:lang w:eastAsia="zh-CN"/>
              </w:rPr>
              <w:t>研究组合作，以评估人体暴露和其它相关问题；</w:t>
            </w:r>
          </w:p>
          <w:p w14:paraId="4225BD9E" w14:textId="77777777" w:rsidR="004E4A63" w:rsidRPr="004A4817" w:rsidRDefault="004E4A63" w:rsidP="00C360CC">
            <w:pPr>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3CE81DA8" w14:textId="77777777" w:rsidR="004E4A63" w:rsidRPr="004A4817" w:rsidRDefault="004E4A63" w:rsidP="00C360CC">
            <w:pPr>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电信标准化局主任与其它两个局的主任密切协作</w:t>
            </w:r>
          </w:p>
          <w:p w14:paraId="2FC685E8" w14:textId="74A7298F"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支持编写确定发展中国家有关评估人体</w:t>
            </w:r>
            <w:r w:rsidRPr="004A4817">
              <w:rPr>
                <w:rFonts w:cstheme="minorHAnsi"/>
                <w:sz w:val="20"/>
                <w:lang w:eastAsia="zh-CN"/>
              </w:rPr>
              <w:t>EMF</w:t>
            </w:r>
            <w:r w:rsidRPr="004A4817">
              <w:rPr>
                <w:rFonts w:cstheme="minorHAnsi"/>
                <w:sz w:val="20"/>
                <w:lang w:eastAsia="zh-CN"/>
              </w:rPr>
              <w:t>暴露问题需求的报告，并将报告尽快提交</w:t>
            </w:r>
            <w:r w:rsidRPr="004A4817">
              <w:rPr>
                <w:rFonts w:cstheme="minorHAnsi"/>
                <w:sz w:val="20"/>
                <w:lang w:eastAsia="zh-CN"/>
              </w:rPr>
              <w:t>ITU-T</w:t>
            </w:r>
            <w:r w:rsidRPr="004A4817">
              <w:rPr>
                <w:rFonts w:cstheme="minorHAnsi"/>
                <w:sz w:val="20"/>
                <w:lang w:eastAsia="zh-CN"/>
              </w:rPr>
              <w:t>第</w:t>
            </w:r>
            <w:r w:rsidRPr="004A4817">
              <w:rPr>
                <w:rFonts w:cstheme="minorHAnsi"/>
                <w:sz w:val="20"/>
                <w:lang w:eastAsia="zh-CN"/>
              </w:rPr>
              <w:t>5</w:t>
            </w:r>
            <w:r w:rsidRPr="004A4817">
              <w:rPr>
                <w:rFonts w:cstheme="minorHAnsi"/>
                <w:sz w:val="20"/>
                <w:lang w:eastAsia="zh-CN"/>
              </w:rPr>
              <w:t>研究组审议并根据其职责范围采取行动；</w:t>
            </w:r>
          </w:p>
          <w:p w14:paraId="6E0BE0E2"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定期更新</w:t>
            </w:r>
            <w:r w:rsidRPr="004A4817">
              <w:rPr>
                <w:rFonts w:cstheme="minorHAnsi"/>
                <w:sz w:val="20"/>
                <w:lang w:eastAsia="zh-CN"/>
              </w:rPr>
              <w:t>ITU-T</w:t>
            </w:r>
            <w:r w:rsidRPr="004A4817">
              <w:rPr>
                <w:rFonts w:cstheme="minorHAnsi"/>
                <w:sz w:val="20"/>
                <w:lang w:eastAsia="zh-CN"/>
              </w:rPr>
              <w:t>有关</w:t>
            </w:r>
            <w:r w:rsidRPr="004A4817">
              <w:rPr>
                <w:rFonts w:cstheme="minorHAnsi"/>
                <w:sz w:val="20"/>
                <w:lang w:eastAsia="zh-CN"/>
              </w:rPr>
              <w:t>EMF</w:t>
            </w:r>
            <w:r w:rsidRPr="004A4817">
              <w:rPr>
                <w:rFonts w:cstheme="minorHAnsi"/>
                <w:sz w:val="20"/>
                <w:lang w:eastAsia="zh-CN"/>
              </w:rPr>
              <w:t>相关活动的门户网站，其中包括但不限于国际电联有关</w:t>
            </w:r>
            <w:r w:rsidRPr="004A4817">
              <w:rPr>
                <w:rFonts w:cstheme="minorHAnsi"/>
                <w:sz w:val="20"/>
                <w:lang w:eastAsia="zh-CN"/>
              </w:rPr>
              <w:t>EMF</w:t>
            </w:r>
            <w:r w:rsidRPr="004A4817">
              <w:rPr>
                <w:rFonts w:cstheme="minorHAnsi"/>
                <w:sz w:val="20"/>
                <w:lang w:eastAsia="zh-CN"/>
              </w:rPr>
              <w:t>的指南、其移动应用、相关网站的链接、</w:t>
            </w:r>
            <w:r w:rsidRPr="004A4817">
              <w:rPr>
                <w:rFonts w:cstheme="minorHAnsi"/>
                <w:sz w:val="20"/>
                <w:lang w:eastAsia="zh-CN"/>
              </w:rPr>
              <w:t>ICT</w:t>
            </w:r>
            <w:r w:rsidRPr="004A4817">
              <w:rPr>
                <w:rFonts w:cstheme="minorHAnsi"/>
                <w:sz w:val="20"/>
                <w:lang w:eastAsia="zh-CN"/>
              </w:rPr>
              <w:t>与环境全球门户网站以及单页宣传材料；以及面向普通大众的信息；</w:t>
            </w:r>
          </w:p>
          <w:p w14:paraId="58BF2281"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在发展中国家举办讲习班，对评估人体暴露于</w:t>
            </w:r>
            <w:r w:rsidRPr="004A4817">
              <w:rPr>
                <w:rFonts w:cstheme="minorHAnsi"/>
                <w:sz w:val="20"/>
                <w:lang w:eastAsia="zh-CN"/>
              </w:rPr>
              <w:t>RF</w:t>
            </w:r>
            <w:r w:rsidRPr="004A4817">
              <w:rPr>
                <w:rFonts w:cstheme="minorHAnsi"/>
                <w:sz w:val="20"/>
                <w:lang w:eastAsia="zh-CN"/>
              </w:rPr>
              <w:t>能量所用设备的使用方法进行介绍和培训，包括</w:t>
            </w:r>
            <w:r w:rsidRPr="004A4817">
              <w:rPr>
                <w:rFonts w:cstheme="minorHAnsi"/>
                <w:sz w:val="20"/>
                <w:lang w:eastAsia="zh-CN"/>
              </w:rPr>
              <w:t>SAR</w:t>
            </w:r>
            <w:r w:rsidRPr="004A4817">
              <w:rPr>
                <w:rFonts w:cstheme="minorHAnsi"/>
                <w:sz w:val="20"/>
                <w:lang w:eastAsia="zh-CN"/>
              </w:rPr>
              <w:t>；</w:t>
            </w:r>
          </w:p>
          <w:p w14:paraId="379B97FD"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4</w:t>
            </w:r>
            <w:r w:rsidRPr="004A4817">
              <w:rPr>
                <w:rFonts w:cstheme="minorHAnsi"/>
                <w:sz w:val="20"/>
                <w:lang w:eastAsia="zh-CN"/>
              </w:rPr>
              <w:tab/>
            </w:r>
            <w:r w:rsidRPr="004A4817">
              <w:rPr>
                <w:rFonts w:cstheme="minorHAnsi"/>
                <w:sz w:val="20"/>
                <w:lang w:eastAsia="zh-CN"/>
              </w:rPr>
              <w:t>任命评估和测量</w:t>
            </w:r>
            <w:r w:rsidRPr="004A4817">
              <w:rPr>
                <w:rFonts w:cstheme="minorHAnsi"/>
                <w:sz w:val="20"/>
                <w:lang w:eastAsia="zh-CN"/>
              </w:rPr>
              <w:t>EMF</w:t>
            </w:r>
            <w:r w:rsidRPr="004A4817">
              <w:rPr>
                <w:rFonts w:cstheme="minorHAnsi"/>
                <w:sz w:val="20"/>
                <w:lang w:eastAsia="zh-CN"/>
              </w:rPr>
              <w:t>暴露领域的专家，以协助发展中国家制定这一领域的战略和开展标准化活动；</w:t>
            </w:r>
          </w:p>
          <w:p w14:paraId="672298AE"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eastAsia="zh-CN"/>
              </w:rPr>
              <w:t>在发展中国家利用本届全会第</w:t>
            </w:r>
            <w:r w:rsidRPr="004A4817">
              <w:rPr>
                <w:rFonts w:cstheme="minorHAnsi"/>
                <w:sz w:val="20"/>
                <w:lang w:eastAsia="zh-CN"/>
              </w:rPr>
              <w:t>44</w:t>
            </w:r>
            <w:r w:rsidRPr="004A4817">
              <w:rPr>
                <w:rFonts w:cstheme="minorHAnsi"/>
                <w:sz w:val="20"/>
                <w:lang w:eastAsia="zh-CN"/>
              </w:rPr>
              <w:t>号决议（</w:t>
            </w:r>
            <w:r w:rsidRPr="004A4817">
              <w:rPr>
                <w:rFonts w:cstheme="minorHAnsi"/>
                <w:sz w:val="20"/>
                <w:lang w:eastAsia="zh-CN"/>
              </w:rPr>
              <w:t>2024</w:t>
            </w:r>
            <w:r w:rsidRPr="004A4817">
              <w:rPr>
                <w:rFonts w:cstheme="minorHAnsi"/>
                <w:sz w:val="20"/>
                <w:lang w:eastAsia="zh-CN"/>
              </w:rPr>
              <w:t>年，新德里，修订版）和第</w:t>
            </w:r>
            <w:r w:rsidRPr="004A4817">
              <w:rPr>
                <w:rFonts w:cstheme="minorHAnsi"/>
                <w:sz w:val="20"/>
                <w:lang w:eastAsia="zh-CN"/>
              </w:rPr>
              <w:t>76</w:t>
            </w:r>
            <w:r w:rsidRPr="004A4817">
              <w:rPr>
                <w:rFonts w:cstheme="minorHAnsi"/>
                <w:sz w:val="20"/>
                <w:lang w:eastAsia="zh-CN"/>
              </w:rPr>
              <w:t>号决议（</w:t>
            </w:r>
            <w:r w:rsidRPr="004A4817">
              <w:rPr>
                <w:rFonts w:cstheme="minorHAnsi"/>
                <w:sz w:val="20"/>
                <w:lang w:eastAsia="zh-CN"/>
              </w:rPr>
              <w:t>2024</w:t>
            </w:r>
            <w:r w:rsidRPr="004A4817">
              <w:rPr>
                <w:rFonts w:cstheme="minorHAnsi"/>
                <w:sz w:val="20"/>
                <w:lang w:eastAsia="zh-CN"/>
              </w:rPr>
              <w:t>年，新德里，修订版）所述方法并根据全权代表大会第</w:t>
            </w:r>
            <w:r w:rsidRPr="004A4817">
              <w:rPr>
                <w:rFonts w:cstheme="minorHAnsi"/>
                <w:sz w:val="20"/>
                <w:lang w:eastAsia="zh-CN"/>
              </w:rPr>
              <w:t>177</w:t>
            </w:r>
            <w:r w:rsidRPr="004A4817">
              <w:rPr>
                <w:rFonts w:cstheme="minorHAnsi"/>
                <w:sz w:val="20"/>
                <w:lang w:eastAsia="zh-CN"/>
              </w:rPr>
              <w:t>号决议（</w:t>
            </w:r>
            <w:r w:rsidRPr="004A4817">
              <w:rPr>
                <w:rFonts w:cstheme="minorHAnsi"/>
                <w:sz w:val="20"/>
                <w:lang w:eastAsia="zh-CN"/>
              </w:rPr>
              <w:t>2022</w:t>
            </w:r>
            <w:r w:rsidRPr="004A4817">
              <w:rPr>
                <w:rFonts w:cstheme="minorHAnsi"/>
                <w:sz w:val="20"/>
                <w:lang w:eastAsia="zh-CN"/>
              </w:rPr>
              <w:t>年，布加勒斯特，修订版），建设配备用于持续监测</w:t>
            </w:r>
            <w:r w:rsidRPr="004A4817">
              <w:rPr>
                <w:rFonts w:cstheme="minorHAnsi"/>
                <w:sz w:val="20"/>
                <w:lang w:eastAsia="zh-CN"/>
              </w:rPr>
              <w:t>EMF</w:t>
            </w:r>
            <w:r w:rsidRPr="004A4817">
              <w:rPr>
                <w:rFonts w:cstheme="minorHAnsi"/>
                <w:sz w:val="20"/>
                <w:lang w:eastAsia="zh-CN"/>
              </w:rPr>
              <w:t>水平（特别在公众表示重点关切的地区）的测试台的国家和</w:t>
            </w:r>
            <w:r w:rsidRPr="004A4817">
              <w:rPr>
                <w:rFonts w:cstheme="minorHAnsi"/>
                <w:sz w:val="20"/>
                <w:lang w:eastAsia="zh-CN"/>
              </w:rPr>
              <w:t>/</w:t>
            </w:r>
            <w:r w:rsidRPr="004A4817">
              <w:rPr>
                <w:rFonts w:cstheme="minorHAnsi"/>
                <w:sz w:val="20"/>
                <w:lang w:eastAsia="zh-CN"/>
              </w:rPr>
              <w:t>或区域中心并以透明方式向公众提供相关数据时，在建立区域测试中心方面向他们提供支持；</w:t>
            </w:r>
          </w:p>
          <w:p w14:paraId="354827E6"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6</w:t>
            </w:r>
            <w:r w:rsidRPr="004A4817">
              <w:rPr>
                <w:rFonts w:cstheme="minorHAnsi"/>
                <w:sz w:val="20"/>
                <w:lang w:eastAsia="zh-CN"/>
              </w:rPr>
              <w:tab/>
            </w:r>
            <w:r w:rsidRPr="004A4817">
              <w:rPr>
                <w:rFonts w:cstheme="minorHAnsi"/>
                <w:sz w:val="20"/>
                <w:lang w:eastAsia="zh-CN"/>
              </w:rPr>
              <w:t>请</w:t>
            </w:r>
            <w:r w:rsidRPr="004A4817">
              <w:rPr>
                <w:rFonts w:cstheme="minorHAnsi"/>
                <w:sz w:val="20"/>
                <w:lang w:eastAsia="zh-CN"/>
              </w:rPr>
              <w:t>ITU-T</w:t>
            </w:r>
            <w:r w:rsidRPr="004A4817">
              <w:rPr>
                <w:rFonts w:cstheme="minorHAnsi"/>
                <w:sz w:val="20"/>
                <w:lang w:eastAsia="zh-CN"/>
              </w:rPr>
              <w:t>第</w:t>
            </w:r>
            <w:r w:rsidRPr="004A4817">
              <w:rPr>
                <w:rFonts w:cstheme="minorHAnsi"/>
                <w:sz w:val="20"/>
                <w:lang w:eastAsia="zh-CN"/>
              </w:rPr>
              <w:t>5</w:t>
            </w:r>
            <w:r w:rsidRPr="004A4817">
              <w:rPr>
                <w:rFonts w:cstheme="minorHAnsi"/>
                <w:sz w:val="20"/>
                <w:lang w:eastAsia="zh-CN"/>
              </w:rPr>
              <w:t>研究组与</w:t>
            </w:r>
            <w:r w:rsidRPr="004A4817">
              <w:rPr>
                <w:rFonts w:cstheme="minorHAnsi"/>
                <w:sz w:val="20"/>
                <w:lang w:eastAsia="zh-CN"/>
              </w:rPr>
              <w:t>WHO</w:t>
            </w:r>
            <w:r w:rsidRPr="004A4817">
              <w:rPr>
                <w:rFonts w:cstheme="minorHAnsi"/>
                <w:sz w:val="20"/>
                <w:lang w:eastAsia="zh-CN"/>
              </w:rPr>
              <w:t>、</w:t>
            </w:r>
            <w:r w:rsidRPr="004A4817">
              <w:rPr>
                <w:rFonts w:cstheme="minorHAnsi"/>
                <w:sz w:val="20"/>
                <w:lang w:eastAsia="zh-CN"/>
              </w:rPr>
              <w:t>ICNIRP</w:t>
            </w:r>
            <w:r w:rsidRPr="004A4817">
              <w:rPr>
                <w:rFonts w:cstheme="minorHAnsi"/>
                <w:sz w:val="20"/>
                <w:lang w:eastAsia="zh-CN"/>
              </w:rPr>
              <w:t>、</w:t>
            </w:r>
            <w:r w:rsidRPr="004A4817">
              <w:rPr>
                <w:rFonts w:cstheme="minorHAnsi"/>
                <w:sz w:val="20"/>
                <w:lang w:eastAsia="zh-CN"/>
              </w:rPr>
              <w:t>IEC</w:t>
            </w:r>
            <w:r w:rsidRPr="004A4817">
              <w:rPr>
                <w:rFonts w:cstheme="minorHAnsi"/>
                <w:sz w:val="20"/>
                <w:lang w:eastAsia="zh-CN"/>
              </w:rPr>
              <w:t>、</w:t>
            </w:r>
            <w:r w:rsidRPr="004A4817">
              <w:rPr>
                <w:rFonts w:cstheme="minorHAnsi"/>
                <w:sz w:val="20"/>
                <w:lang w:eastAsia="zh-CN"/>
              </w:rPr>
              <w:t>ISO</w:t>
            </w:r>
            <w:r w:rsidRPr="004A4817">
              <w:rPr>
                <w:rFonts w:cstheme="minorHAnsi"/>
                <w:sz w:val="20"/>
                <w:lang w:eastAsia="zh-CN"/>
              </w:rPr>
              <w:t>以及</w:t>
            </w:r>
            <w:r w:rsidRPr="004A4817">
              <w:rPr>
                <w:rFonts w:cstheme="minorHAnsi"/>
                <w:sz w:val="20"/>
                <w:lang w:eastAsia="zh-CN"/>
              </w:rPr>
              <w:t>IEEE</w:t>
            </w:r>
            <w:r w:rsidRPr="004A4817">
              <w:rPr>
                <w:rFonts w:cstheme="minorHAnsi"/>
                <w:sz w:val="20"/>
                <w:lang w:eastAsia="zh-CN"/>
              </w:rPr>
              <w:t>等不同国际组织以及其它相关国际和区域组织协调与合作，统一全球暴露阈值，并制定一致的测量协议；</w:t>
            </w:r>
          </w:p>
          <w:p w14:paraId="2C2F707B"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7</w:t>
            </w:r>
            <w:r w:rsidRPr="004A4817">
              <w:rPr>
                <w:rFonts w:cstheme="minorHAnsi"/>
                <w:sz w:val="20"/>
                <w:lang w:eastAsia="zh-CN"/>
              </w:rPr>
              <w:tab/>
            </w:r>
            <w:r w:rsidRPr="004A4817">
              <w:rPr>
                <w:rFonts w:cstheme="minorHAnsi"/>
                <w:sz w:val="20"/>
                <w:lang w:eastAsia="zh-CN"/>
              </w:rPr>
              <w:t>向下届世界电信标准化全会提交有关为落实本决议而采取措施的报告，</w:t>
            </w:r>
          </w:p>
        </w:tc>
      </w:tr>
      <w:tr w:rsidR="004E4A63" w:rsidRPr="004A4817" w14:paraId="32D6A3D2"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093048F"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73</w:t>
            </w:r>
            <w:r w:rsidRPr="004A4817">
              <w:rPr>
                <w:rFonts w:asciiTheme="minorHAnsi" w:hAnsiTheme="minorHAnsi" w:cstheme="minorHAnsi"/>
                <w:sz w:val="20"/>
                <w:szCs w:val="20"/>
                <w:lang w:eastAsia="zh-CN"/>
              </w:rPr>
              <w:t>号决议</w:t>
            </w:r>
          </w:p>
          <w:p w14:paraId="0322C156"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信息通信技术、环境、气候变化和循环经济</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75FBC7C"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5ECEBC63"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ITU-T</w:t>
            </w:r>
            <w:r w:rsidRPr="004A4817">
              <w:rPr>
                <w:rFonts w:cstheme="minorHAnsi"/>
                <w:sz w:val="20"/>
                <w:lang w:eastAsia="zh-CN"/>
              </w:rPr>
              <w:t>所有研究组</w:t>
            </w:r>
          </w:p>
          <w:p w14:paraId="3C1DFC8E"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6</w:t>
            </w:r>
            <w:r w:rsidRPr="004A4817">
              <w:rPr>
                <w:rFonts w:cstheme="minorHAnsi"/>
                <w:sz w:val="20"/>
                <w:lang w:eastAsia="zh-CN"/>
              </w:rPr>
              <w:tab/>
            </w:r>
            <w:r w:rsidRPr="004A4817">
              <w:rPr>
                <w:rFonts w:cstheme="minorHAnsi"/>
                <w:sz w:val="20"/>
                <w:lang w:eastAsia="zh-CN"/>
              </w:rPr>
              <w:t>与</w:t>
            </w:r>
            <w:r w:rsidRPr="004A4817">
              <w:rPr>
                <w:rFonts w:cstheme="minorHAnsi"/>
                <w:sz w:val="20"/>
                <w:lang w:eastAsia="zh-CN"/>
              </w:rPr>
              <w:t>ITU-R</w:t>
            </w:r>
            <w:r w:rsidRPr="004A4817">
              <w:rPr>
                <w:rFonts w:cstheme="minorHAnsi"/>
                <w:sz w:val="20"/>
                <w:lang w:eastAsia="zh-CN"/>
              </w:rPr>
              <w:t>和</w:t>
            </w:r>
            <w:r w:rsidRPr="004A4817">
              <w:rPr>
                <w:rFonts w:cstheme="minorHAnsi"/>
                <w:sz w:val="20"/>
                <w:lang w:eastAsia="zh-CN"/>
              </w:rPr>
              <w:t>ITU-D</w:t>
            </w:r>
            <w:r w:rsidRPr="004A4817">
              <w:rPr>
                <w:rFonts w:cstheme="minorHAnsi"/>
                <w:sz w:val="20"/>
                <w:lang w:eastAsia="zh-CN"/>
              </w:rPr>
              <w:t>各相关研究组开展联络，促进与其它标准制定组织和论坛的联络，以避免重复工作和优化资源使用，加快全球标准的提供，</w:t>
            </w:r>
          </w:p>
          <w:p w14:paraId="656E9E36"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5FB87A85"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电信标准化局主任与其它局的主任协作</w:t>
            </w:r>
          </w:p>
          <w:p w14:paraId="434138A7"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就本决议的应用进展情况每年向理事会做出报告，同时向下届世界电信标准化全会做出报告；</w:t>
            </w:r>
          </w:p>
          <w:p w14:paraId="38272D91"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根据电信标准化顾问组的提议，并与其它两个部门密切协作，持续更新</w:t>
            </w:r>
            <w:r w:rsidRPr="004A4817">
              <w:rPr>
                <w:rFonts w:cstheme="minorHAnsi"/>
                <w:sz w:val="20"/>
                <w:lang w:eastAsia="zh-CN"/>
              </w:rPr>
              <w:t>ICT</w:t>
            </w:r>
            <w:r w:rsidRPr="004A4817">
              <w:rPr>
                <w:rFonts w:cstheme="minorHAnsi"/>
                <w:sz w:val="20"/>
                <w:lang w:eastAsia="zh-CN"/>
              </w:rPr>
              <w:t>、环境、气候变化和循环经济的相关活动安排；</w:t>
            </w:r>
          </w:p>
          <w:p w14:paraId="520BF7C7"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lastRenderedPageBreak/>
              <w:t>3</w:t>
            </w:r>
            <w:r w:rsidRPr="004A4817">
              <w:rPr>
                <w:rFonts w:cstheme="minorHAnsi"/>
                <w:sz w:val="20"/>
                <w:lang w:eastAsia="zh-CN"/>
              </w:rPr>
              <w:tab/>
            </w:r>
            <w:r w:rsidRPr="004A4817">
              <w:rPr>
                <w:rFonts w:cstheme="minorHAnsi"/>
                <w:sz w:val="20"/>
                <w:lang w:eastAsia="zh-CN"/>
              </w:rPr>
              <w:t>启动试点项目，旨在尤其缩小发展中国家环境可持续问题方面的标准化差距；</w:t>
            </w:r>
          </w:p>
          <w:p w14:paraId="302D80E9"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4</w:t>
            </w:r>
            <w:r w:rsidRPr="004A4817">
              <w:rPr>
                <w:rFonts w:cstheme="minorHAnsi"/>
                <w:sz w:val="20"/>
                <w:lang w:eastAsia="zh-CN"/>
              </w:rPr>
              <w:tab/>
            </w:r>
            <w:r w:rsidRPr="004A4817">
              <w:rPr>
                <w:rFonts w:cstheme="minorHAnsi"/>
                <w:sz w:val="20"/>
                <w:lang w:eastAsia="zh-CN"/>
              </w:rPr>
              <w:t>结合相关研究，特别是</w:t>
            </w:r>
            <w:r w:rsidRPr="004A4817">
              <w:rPr>
                <w:rFonts w:cstheme="minorHAnsi"/>
                <w:sz w:val="20"/>
                <w:lang w:eastAsia="zh-CN"/>
              </w:rPr>
              <w:t>ITU-T</w:t>
            </w:r>
            <w:r w:rsidRPr="004A4817">
              <w:rPr>
                <w:rFonts w:cstheme="minorHAnsi"/>
                <w:sz w:val="20"/>
                <w:lang w:eastAsia="zh-CN"/>
              </w:rPr>
              <w:t>第</w:t>
            </w:r>
            <w:r w:rsidRPr="004A4817">
              <w:rPr>
                <w:rFonts w:cstheme="minorHAnsi"/>
                <w:sz w:val="20"/>
                <w:lang w:eastAsia="zh-CN"/>
              </w:rPr>
              <w:t>5</w:t>
            </w:r>
            <w:r w:rsidRPr="004A4817">
              <w:rPr>
                <w:rFonts w:cstheme="minorHAnsi"/>
                <w:sz w:val="20"/>
                <w:lang w:eastAsia="zh-CN"/>
              </w:rPr>
              <w:t>研究组一直开展的工作，支持制定并尽快向第</w:t>
            </w:r>
            <w:r w:rsidRPr="004A4817">
              <w:rPr>
                <w:rFonts w:cstheme="minorHAnsi"/>
                <w:sz w:val="20"/>
                <w:lang w:eastAsia="zh-CN"/>
              </w:rPr>
              <w:t>5</w:t>
            </w:r>
            <w:r w:rsidRPr="004A4817">
              <w:rPr>
                <w:rFonts w:cstheme="minorHAnsi"/>
                <w:sz w:val="20"/>
                <w:lang w:eastAsia="zh-CN"/>
              </w:rPr>
              <w:t>研究组提交有关</w:t>
            </w:r>
            <w:r w:rsidRPr="004A4817">
              <w:rPr>
                <w:rFonts w:cstheme="minorHAnsi"/>
                <w:sz w:val="20"/>
                <w:lang w:eastAsia="zh-CN"/>
              </w:rPr>
              <w:t>ICT</w:t>
            </w:r>
            <w:r w:rsidRPr="004A4817">
              <w:rPr>
                <w:rFonts w:cstheme="minorHAnsi"/>
                <w:sz w:val="20"/>
                <w:lang w:eastAsia="zh-CN"/>
              </w:rPr>
              <w:t>、环境、气候变化和循环经济的报告供审议，</w:t>
            </w:r>
            <w:r w:rsidRPr="004A4817">
              <w:rPr>
                <w:rFonts w:cstheme="minorHAnsi"/>
                <w:sz w:val="20"/>
                <w:lang w:eastAsia="zh-CN"/>
              </w:rPr>
              <w:t>ITU-T</w:t>
            </w:r>
            <w:r w:rsidRPr="004A4817">
              <w:rPr>
                <w:rFonts w:cstheme="minorHAnsi"/>
                <w:sz w:val="20"/>
                <w:lang w:eastAsia="zh-CN"/>
              </w:rPr>
              <w:t>第</w:t>
            </w:r>
            <w:r w:rsidRPr="004A4817">
              <w:rPr>
                <w:rFonts w:cstheme="minorHAnsi"/>
                <w:sz w:val="20"/>
                <w:lang w:eastAsia="zh-CN"/>
              </w:rPr>
              <w:t>5</w:t>
            </w:r>
            <w:r w:rsidRPr="004A4817">
              <w:rPr>
                <w:rFonts w:cstheme="minorHAnsi"/>
                <w:sz w:val="20"/>
                <w:lang w:eastAsia="zh-CN"/>
              </w:rPr>
              <w:t>研究组的相关工作包括与相关领域的其它专家机构合作研究循环经济、设备和</w:t>
            </w:r>
            <w:r w:rsidRPr="004A4817">
              <w:rPr>
                <w:rFonts w:cstheme="minorHAnsi"/>
                <w:sz w:val="20"/>
                <w:lang w:eastAsia="zh-CN"/>
              </w:rPr>
              <w:t>ICT</w:t>
            </w:r>
            <w:r w:rsidRPr="004A4817">
              <w:rPr>
                <w:rFonts w:cstheme="minorHAnsi"/>
                <w:sz w:val="20"/>
                <w:lang w:eastAsia="zh-CN"/>
              </w:rPr>
              <w:t>解决方案的可持续生态设计、绿色数据中心、智能建筑、绿色</w:t>
            </w:r>
            <w:r w:rsidRPr="004A4817">
              <w:rPr>
                <w:rFonts w:cstheme="minorHAnsi"/>
                <w:sz w:val="20"/>
                <w:lang w:eastAsia="zh-CN"/>
              </w:rPr>
              <w:t>ICT</w:t>
            </w:r>
            <w:r w:rsidRPr="004A4817">
              <w:rPr>
                <w:rFonts w:cstheme="minorHAnsi"/>
                <w:sz w:val="20"/>
                <w:lang w:eastAsia="zh-CN"/>
              </w:rPr>
              <w:t>的采购、云计算、能效、智能交通、智能物流、智能电网、水管理、适应气候变化和备灾、保护生物多样性等问题，以及</w:t>
            </w:r>
            <w:r w:rsidRPr="004A4817">
              <w:rPr>
                <w:rFonts w:cstheme="minorHAnsi"/>
                <w:sz w:val="20"/>
                <w:lang w:eastAsia="zh-CN"/>
              </w:rPr>
              <w:t>ICT</w:t>
            </w:r>
            <w:r w:rsidRPr="004A4817">
              <w:rPr>
                <w:rFonts w:cstheme="minorHAnsi"/>
                <w:sz w:val="20"/>
                <w:lang w:eastAsia="zh-CN"/>
              </w:rPr>
              <w:t>行业如何推动逐年降低</w:t>
            </w:r>
            <w:r w:rsidRPr="004A4817">
              <w:rPr>
                <w:rFonts w:cstheme="minorHAnsi"/>
                <w:sz w:val="20"/>
                <w:lang w:eastAsia="zh-CN"/>
              </w:rPr>
              <w:t>GHG</w:t>
            </w:r>
            <w:r w:rsidRPr="004A4817">
              <w:rPr>
                <w:rFonts w:cstheme="minorHAnsi"/>
                <w:sz w:val="20"/>
                <w:lang w:eastAsia="zh-CN"/>
              </w:rPr>
              <w:t>排放；</w:t>
            </w:r>
          </w:p>
          <w:p w14:paraId="5CB72889"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eastAsia="zh-CN"/>
              </w:rPr>
              <w:t>为发展中国家组织论坛、研讨会和讲习班，以便提高认识并确定上述国家在环境、气候变化和循环经济问题方面的特殊需要和挑战；</w:t>
            </w:r>
          </w:p>
          <w:p w14:paraId="799AEAF4"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7</w:t>
            </w:r>
            <w:r w:rsidRPr="004A4817">
              <w:rPr>
                <w:rFonts w:cstheme="minorHAnsi"/>
                <w:sz w:val="20"/>
                <w:lang w:eastAsia="zh-CN"/>
              </w:rPr>
              <w:tab/>
            </w:r>
            <w:r w:rsidRPr="004A4817">
              <w:rPr>
                <w:rFonts w:cstheme="minorHAnsi"/>
                <w:sz w:val="20"/>
                <w:lang w:eastAsia="zh-CN"/>
              </w:rPr>
              <w:t>报告由国际电联、世界气象组织（</w:t>
            </w:r>
            <w:r w:rsidRPr="004A4817">
              <w:rPr>
                <w:rFonts w:cstheme="minorHAnsi"/>
                <w:sz w:val="20"/>
                <w:lang w:eastAsia="zh-CN"/>
              </w:rPr>
              <w:t>WMO</w:t>
            </w:r>
            <w:r w:rsidRPr="004A4817">
              <w:rPr>
                <w:rFonts w:cstheme="minorHAnsi"/>
                <w:sz w:val="20"/>
                <w:lang w:eastAsia="zh-CN"/>
              </w:rPr>
              <w:t>）、联合国教科文组织政府间海洋学委员会（</w:t>
            </w:r>
            <w:r w:rsidRPr="004A4817">
              <w:rPr>
                <w:rFonts w:cstheme="minorHAnsi"/>
                <w:sz w:val="20"/>
                <w:lang w:eastAsia="zh-CN"/>
              </w:rPr>
              <w:t>IOC-UNESCO</w:t>
            </w:r>
            <w:r w:rsidRPr="004A4817">
              <w:rPr>
                <w:rFonts w:cstheme="minorHAnsi"/>
                <w:sz w:val="20"/>
                <w:lang w:eastAsia="zh-CN"/>
              </w:rPr>
              <w:t>）组成的联合任务组在利用水下电信电缆进行海洋和气候监测以及灾害预警研究方面取得的进展；</w:t>
            </w:r>
          </w:p>
          <w:p w14:paraId="47349504"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8</w:t>
            </w:r>
            <w:r w:rsidRPr="004A4817">
              <w:rPr>
                <w:rFonts w:cstheme="minorHAnsi"/>
                <w:sz w:val="20"/>
                <w:lang w:eastAsia="zh-CN"/>
              </w:rPr>
              <w:tab/>
            </w:r>
            <w:r w:rsidRPr="004A4817">
              <w:rPr>
                <w:rFonts w:cstheme="minorHAnsi"/>
                <w:sz w:val="20"/>
                <w:lang w:eastAsia="zh-CN"/>
              </w:rPr>
              <w:t>推广</w:t>
            </w:r>
            <w:r w:rsidRPr="004A4817">
              <w:rPr>
                <w:rFonts w:cstheme="minorHAnsi"/>
                <w:sz w:val="20"/>
                <w:lang w:eastAsia="zh-CN"/>
              </w:rPr>
              <w:t>ITU-T</w:t>
            </w:r>
            <w:r w:rsidRPr="004A4817">
              <w:rPr>
                <w:rFonts w:cstheme="minorHAnsi"/>
                <w:sz w:val="20"/>
                <w:lang w:eastAsia="zh-CN"/>
              </w:rPr>
              <w:t>有关环境和可持续数字化转型的全球门户网站并将其用作</w:t>
            </w:r>
            <w:r w:rsidRPr="004A4817">
              <w:rPr>
                <w:rFonts w:cstheme="minorHAnsi"/>
                <w:sz w:val="20"/>
                <w:lang w:eastAsia="zh-CN"/>
              </w:rPr>
              <w:t>ICT</w:t>
            </w:r>
            <w:r w:rsidRPr="004A4817">
              <w:rPr>
                <w:rFonts w:cstheme="minorHAnsi"/>
                <w:sz w:val="20"/>
                <w:lang w:eastAsia="zh-CN"/>
              </w:rPr>
              <w:t>、环境、气候变化和循环经济领域观点、经验和最佳实践交流和传播的电子平台；</w:t>
            </w:r>
          </w:p>
          <w:p w14:paraId="47459664"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9</w:t>
            </w:r>
            <w:r w:rsidRPr="004A4817">
              <w:rPr>
                <w:rFonts w:cstheme="minorHAnsi"/>
                <w:sz w:val="20"/>
                <w:lang w:eastAsia="zh-CN"/>
              </w:rPr>
              <w:tab/>
            </w:r>
            <w:r w:rsidRPr="004A4817">
              <w:rPr>
                <w:rFonts w:cstheme="minorHAnsi"/>
                <w:sz w:val="20"/>
                <w:lang w:eastAsia="zh-CN"/>
              </w:rPr>
              <w:t>协助易受气候变化影响的国家，并特别关注发展中国家：</w:t>
            </w:r>
          </w:p>
          <w:p w14:paraId="53A74F4C" w14:textId="77777777" w:rsidR="004E4A63" w:rsidRPr="004A4817" w:rsidRDefault="004E4A63" w:rsidP="0093122B">
            <w:pPr>
              <w:tabs>
                <w:tab w:val="clear" w:pos="794"/>
                <w:tab w:val="left" w:pos="782"/>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w:t>
            </w:r>
            <w:r w:rsidRPr="004A4817">
              <w:rPr>
                <w:rFonts w:cstheme="minorHAnsi"/>
                <w:sz w:val="20"/>
                <w:lang w:eastAsia="zh-CN"/>
              </w:rPr>
              <w:tab/>
            </w:r>
            <w:r w:rsidRPr="004A4817">
              <w:rPr>
                <w:rFonts w:cstheme="minorHAnsi"/>
                <w:sz w:val="20"/>
                <w:lang w:eastAsia="zh-CN"/>
              </w:rPr>
              <w:t>易受野火、干旱、洪水和其它因气候变化而加剧的灾害影响的国家；</w:t>
            </w:r>
          </w:p>
          <w:p w14:paraId="5499EFB3" w14:textId="77777777" w:rsidR="004E4A63" w:rsidRPr="004A4817" w:rsidRDefault="004E4A63" w:rsidP="0093122B">
            <w:pPr>
              <w:tabs>
                <w:tab w:val="clear" w:pos="794"/>
                <w:tab w:val="left" w:pos="782"/>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ii)</w:t>
            </w:r>
            <w:r w:rsidRPr="004A4817">
              <w:rPr>
                <w:rFonts w:cstheme="minorHAnsi"/>
                <w:sz w:val="20"/>
                <w:lang w:eastAsia="zh-CN"/>
              </w:rPr>
              <w:tab/>
            </w:r>
            <w:r w:rsidRPr="004A4817">
              <w:rPr>
                <w:rFonts w:cstheme="minorHAnsi"/>
                <w:sz w:val="20"/>
                <w:lang w:eastAsia="zh-CN"/>
              </w:rPr>
              <w:t>其经济依赖农业投资的国家；</w:t>
            </w:r>
          </w:p>
          <w:p w14:paraId="3F441B43" w14:textId="679709AE" w:rsidR="004E4A63" w:rsidRPr="004A4817" w:rsidRDefault="004E4A63" w:rsidP="0093122B">
            <w:pPr>
              <w:tabs>
                <w:tab w:val="left" w:pos="850"/>
              </w:tabs>
              <w:spacing w:before="60" w:after="60"/>
              <w:ind w:left="808" w:hanging="798"/>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iii)</w:t>
            </w:r>
            <w:r w:rsidRPr="004A4817">
              <w:rPr>
                <w:rFonts w:cstheme="minorHAnsi"/>
                <w:sz w:val="20"/>
                <w:lang w:eastAsia="zh-CN"/>
              </w:rPr>
              <w:tab/>
            </w:r>
            <w:r w:rsidRPr="004A4817">
              <w:rPr>
                <w:rFonts w:cstheme="minorHAnsi"/>
                <w:sz w:val="20"/>
                <w:lang w:eastAsia="zh-CN"/>
              </w:rPr>
              <w:t>能力薄弱或缺乏减轻气候变化影响所需要的气象支持基础设施和技术系统的国家，</w:t>
            </w:r>
          </w:p>
        </w:tc>
      </w:tr>
      <w:tr w:rsidR="004E4A63" w:rsidRPr="004A4817" w14:paraId="555E7884" w14:textId="77777777" w:rsidTr="00C360C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F5777E4"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74</w:t>
            </w:r>
            <w:r w:rsidRPr="004A4817">
              <w:rPr>
                <w:rFonts w:asciiTheme="minorHAnsi" w:hAnsiTheme="minorHAnsi" w:cstheme="minorHAnsi"/>
                <w:sz w:val="20"/>
                <w:szCs w:val="20"/>
                <w:lang w:eastAsia="zh-CN"/>
              </w:rPr>
              <w:t>号决议</w:t>
            </w:r>
          </w:p>
          <w:p w14:paraId="099F6669"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加强发展中国家部门成员参加国际电联电信标准化部门的工作</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2871EE"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01A7A29D"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sz w:val="20"/>
                <w:lang w:eastAsia="zh-CN"/>
              </w:rPr>
              <w:t>电信标准化局主任与电信发展局主任密切协作，在可用资源范围内，</w:t>
            </w:r>
          </w:p>
          <w:p w14:paraId="17160AC6"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bCs/>
                <w:sz w:val="20"/>
                <w:lang w:eastAsia="zh-CN"/>
              </w:rPr>
              <w:t>组织讲习班，最好与</w:t>
            </w:r>
            <w:r w:rsidRPr="004A4817">
              <w:rPr>
                <w:rFonts w:cstheme="minorHAnsi"/>
                <w:bCs/>
                <w:sz w:val="20"/>
                <w:lang w:eastAsia="zh-CN"/>
              </w:rPr>
              <w:t>ITU-T</w:t>
            </w:r>
            <w:r w:rsidRPr="004A4817">
              <w:rPr>
                <w:rFonts w:cstheme="minorHAnsi"/>
                <w:bCs/>
                <w:sz w:val="20"/>
                <w:lang w:eastAsia="zh-CN"/>
              </w:rPr>
              <w:t>区域组会议或其它国际电联区域性活动同期举办，并制定宣传活动计划，提高发展中国家的运营商、服务提供商、产业界和其它部门成员对参加</w:t>
            </w:r>
            <w:r w:rsidRPr="004A4817">
              <w:rPr>
                <w:rFonts w:cstheme="minorHAnsi"/>
                <w:bCs/>
                <w:sz w:val="20"/>
                <w:lang w:eastAsia="zh-CN"/>
              </w:rPr>
              <w:t>ITU-T</w:t>
            </w:r>
            <w:r w:rsidRPr="004A4817">
              <w:rPr>
                <w:rFonts w:cstheme="minorHAnsi"/>
                <w:bCs/>
                <w:sz w:val="20"/>
                <w:lang w:eastAsia="zh-CN"/>
              </w:rPr>
              <w:t>活动的好处的认识，重点在于：</w:t>
            </w:r>
          </w:p>
          <w:p w14:paraId="43A80813" w14:textId="77777777" w:rsidR="004E4A63" w:rsidRPr="004A4817" w:rsidRDefault="004E4A63" w:rsidP="004A4817">
            <w:pPr>
              <w:tabs>
                <w:tab w:val="clear" w:pos="794"/>
                <w:tab w:val="left" w:pos="850"/>
              </w:tabs>
              <w:spacing w:before="60" w:after="60"/>
              <w:ind w:left="808" w:hanging="798"/>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i)</w:t>
            </w:r>
            <w:r w:rsidRPr="004A4817">
              <w:rPr>
                <w:rFonts w:cstheme="minorHAnsi"/>
                <w:bCs/>
                <w:sz w:val="20"/>
                <w:lang w:eastAsia="zh-CN"/>
              </w:rPr>
              <w:tab/>
            </w:r>
            <w:r w:rsidRPr="004A4817">
              <w:rPr>
                <w:rFonts w:cstheme="minorHAnsi"/>
                <w:bCs/>
                <w:sz w:val="20"/>
                <w:lang w:eastAsia="zh-CN"/>
              </w:rPr>
              <w:t>提高</w:t>
            </w:r>
            <w:r w:rsidRPr="004A4817">
              <w:rPr>
                <w:rFonts w:cstheme="minorHAnsi"/>
                <w:bCs/>
                <w:sz w:val="20"/>
                <w:lang w:eastAsia="zh-CN"/>
              </w:rPr>
              <w:t>ITU-T</w:t>
            </w:r>
            <w:r w:rsidRPr="004A4817">
              <w:rPr>
                <w:rFonts w:cstheme="minorHAnsi"/>
                <w:bCs/>
                <w:sz w:val="20"/>
                <w:lang w:eastAsia="zh-CN"/>
              </w:rPr>
              <w:t>的相关性及其参与标准化活动的重要性；</w:t>
            </w:r>
          </w:p>
          <w:p w14:paraId="204AA472" w14:textId="77777777" w:rsidR="004E4A63" w:rsidRPr="004A4817" w:rsidRDefault="004E4A63" w:rsidP="004A4817">
            <w:pPr>
              <w:tabs>
                <w:tab w:val="clear" w:pos="794"/>
                <w:tab w:val="left" w:pos="850"/>
              </w:tabs>
              <w:spacing w:before="60" w:after="60"/>
              <w:ind w:left="808" w:hanging="798"/>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ii)</w:t>
            </w:r>
            <w:r w:rsidRPr="004A4817">
              <w:rPr>
                <w:rFonts w:cstheme="minorHAnsi"/>
                <w:bCs/>
                <w:sz w:val="20"/>
                <w:lang w:eastAsia="zh-CN"/>
              </w:rPr>
              <w:tab/>
            </w:r>
            <w:r w:rsidRPr="004A4817">
              <w:rPr>
                <w:rFonts w:cstheme="minorHAnsi"/>
                <w:bCs/>
                <w:sz w:val="20"/>
                <w:lang w:eastAsia="zh-CN"/>
              </w:rPr>
              <w:t>确定其标准化工作重点、需求和关切，尤其是电信</w:t>
            </w:r>
            <w:r w:rsidRPr="004A4817">
              <w:rPr>
                <w:rFonts w:cstheme="minorHAnsi"/>
                <w:bCs/>
                <w:sz w:val="20"/>
                <w:lang w:eastAsia="zh-CN"/>
              </w:rPr>
              <w:t>/ICT</w:t>
            </w:r>
            <w:r w:rsidRPr="004A4817">
              <w:rPr>
                <w:rFonts w:cstheme="minorHAnsi"/>
                <w:bCs/>
                <w:sz w:val="20"/>
                <w:lang w:eastAsia="zh-CN"/>
              </w:rPr>
              <w:t>趋势；</w:t>
            </w:r>
          </w:p>
          <w:p w14:paraId="370852D5" w14:textId="285B350D" w:rsidR="004E4A63" w:rsidRPr="0093122B"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2</w:t>
            </w:r>
            <w:r w:rsidRPr="004A4817">
              <w:rPr>
                <w:rFonts w:cstheme="minorHAnsi"/>
                <w:bCs/>
                <w:sz w:val="20"/>
                <w:lang w:eastAsia="zh-CN"/>
              </w:rPr>
              <w:tab/>
            </w:r>
            <w:r w:rsidRPr="004A4817">
              <w:rPr>
                <w:rFonts w:cstheme="minorHAnsi"/>
                <w:bCs/>
                <w:sz w:val="20"/>
                <w:lang w:eastAsia="zh-CN"/>
              </w:rPr>
              <w:t>制定衡量发展中国家部门成员参与</w:t>
            </w:r>
            <w:r w:rsidRPr="004A4817">
              <w:rPr>
                <w:rFonts w:cstheme="minorHAnsi"/>
                <w:bCs/>
                <w:sz w:val="20"/>
                <w:lang w:eastAsia="zh-CN"/>
              </w:rPr>
              <w:t>ITU-T</w:t>
            </w:r>
            <w:r w:rsidRPr="004A4817">
              <w:rPr>
                <w:rFonts w:cstheme="minorHAnsi"/>
                <w:bCs/>
                <w:sz w:val="20"/>
                <w:lang w:eastAsia="zh-CN"/>
              </w:rPr>
              <w:t>活动的相关衡量标准，</w:t>
            </w:r>
          </w:p>
        </w:tc>
      </w:tr>
      <w:tr w:rsidR="004E4A63" w:rsidRPr="004A4817" w14:paraId="5AF45239"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4423034"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76</w:t>
            </w:r>
            <w:r w:rsidRPr="004A4817">
              <w:rPr>
                <w:rFonts w:asciiTheme="minorHAnsi" w:hAnsiTheme="minorHAnsi" w:cstheme="minorHAnsi"/>
                <w:sz w:val="20"/>
                <w:szCs w:val="20"/>
                <w:lang w:eastAsia="zh-CN"/>
              </w:rPr>
              <w:t>号决议</w:t>
            </w:r>
          </w:p>
          <w:p w14:paraId="1A4002F9"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一致性和互操作性测试、向发展中国家提供帮助和未来可能采用的国际电联标志计划</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4BEDA42"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sz w:val="20"/>
                <w:lang w:eastAsia="zh-CN"/>
              </w:rPr>
            </w:pPr>
            <w:r w:rsidRPr="004A4817">
              <w:rPr>
                <w:rFonts w:cstheme="minorHAnsi"/>
                <w:b/>
                <w:sz w:val="20"/>
                <w:lang w:eastAsia="zh-CN"/>
              </w:rPr>
              <w:t>请</w:t>
            </w:r>
          </w:p>
          <w:p w14:paraId="48C7DA9C"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成员国和国际电联电信发展部门的部门成员</w:t>
            </w:r>
          </w:p>
          <w:p w14:paraId="361A7B33"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bCs/>
                <w:sz w:val="20"/>
                <w:lang w:eastAsia="zh-CN"/>
              </w:rPr>
              <w:t>评价和评估尤其在发展中国家缺乏</w:t>
            </w:r>
            <w:r w:rsidRPr="004A4817">
              <w:rPr>
                <w:rFonts w:cstheme="minorHAnsi"/>
                <w:bCs/>
                <w:sz w:val="20"/>
                <w:lang w:eastAsia="zh-CN"/>
              </w:rPr>
              <w:t>C&amp;I</w:t>
            </w:r>
            <w:r w:rsidRPr="004A4817">
              <w:rPr>
                <w:rFonts w:cstheme="minorHAnsi"/>
                <w:bCs/>
                <w:sz w:val="20"/>
                <w:lang w:eastAsia="zh-CN"/>
              </w:rPr>
              <w:t>测试的风险和各种成本，并根据最佳实践分享必要信息和建议，以避免损失；</w:t>
            </w:r>
          </w:p>
          <w:p w14:paraId="30F515EA"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iCs/>
                <w:sz w:val="20"/>
                <w:lang w:eastAsia="zh-CN"/>
              </w:rPr>
            </w:pPr>
            <w:r w:rsidRPr="004A4817">
              <w:rPr>
                <w:rFonts w:cstheme="minorHAnsi"/>
                <w:bCs/>
                <w:iCs/>
                <w:sz w:val="20"/>
                <w:lang w:eastAsia="zh-CN"/>
              </w:rPr>
              <w:lastRenderedPageBreak/>
              <w:t>2</w:t>
            </w:r>
            <w:r w:rsidRPr="004A4817">
              <w:rPr>
                <w:rFonts w:cstheme="minorHAnsi"/>
                <w:bCs/>
                <w:iCs/>
                <w:sz w:val="20"/>
                <w:lang w:eastAsia="zh-CN"/>
              </w:rPr>
              <w:tab/>
            </w:r>
            <w:r w:rsidRPr="004A4817">
              <w:rPr>
                <w:rFonts w:cstheme="minorHAnsi"/>
                <w:bCs/>
                <w:iCs/>
                <w:sz w:val="20"/>
                <w:lang w:eastAsia="zh-CN"/>
              </w:rPr>
              <w:t>通过在不同国家设立不同的测试设施以及利用互认协议和协定，在区域层面（特别是发展中国家）就建立</w:t>
            </w:r>
            <w:r w:rsidRPr="004A4817">
              <w:rPr>
                <w:rFonts w:cstheme="minorHAnsi"/>
                <w:bCs/>
                <w:iCs/>
                <w:sz w:val="20"/>
                <w:lang w:eastAsia="zh-CN"/>
              </w:rPr>
              <w:t>C&amp;I</w:t>
            </w:r>
            <w:r w:rsidRPr="004A4817">
              <w:rPr>
                <w:rFonts w:cstheme="minorHAnsi"/>
                <w:bCs/>
                <w:iCs/>
                <w:sz w:val="20"/>
                <w:lang w:eastAsia="zh-CN"/>
              </w:rPr>
              <w:t>测试设施开展协作；</w:t>
            </w:r>
          </w:p>
          <w:p w14:paraId="4556894D"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3</w:t>
            </w:r>
            <w:r w:rsidRPr="004A4817">
              <w:rPr>
                <w:rFonts w:cstheme="minorHAnsi"/>
                <w:bCs/>
                <w:sz w:val="20"/>
                <w:lang w:eastAsia="zh-CN"/>
              </w:rPr>
              <w:tab/>
            </w:r>
            <w:r w:rsidRPr="004A4817">
              <w:rPr>
                <w:rFonts w:cstheme="minorHAnsi"/>
                <w:bCs/>
                <w:sz w:val="20"/>
                <w:lang w:eastAsia="zh-CN"/>
              </w:rPr>
              <w:t>培养技术技能和机构能力，以进行</w:t>
            </w:r>
            <w:r w:rsidRPr="004A4817">
              <w:rPr>
                <w:rFonts w:cstheme="minorHAnsi"/>
                <w:bCs/>
                <w:sz w:val="20"/>
                <w:lang w:eastAsia="zh-CN"/>
              </w:rPr>
              <w:t>C&amp;I</w:t>
            </w:r>
            <w:r w:rsidRPr="004A4817">
              <w:rPr>
                <w:rFonts w:cstheme="minorHAnsi"/>
                <w:bCs/>
                <w:sz w:val="20"/>
                <w:lang w:eastAsia="zh-CN"/>
              </w:rPr>
              <w:t>测试；</w:t>
            </w:r>
          </w:p>
          <w:p w14:paraId="23DE19E7"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iCs/>
                <w:sz w:val="20"/>
                <w:lang w:eastAsia="zh-CN"/>
              </w:rPr>
            </w:pPr>
            <w:r w:rsidRPr="004A4817">
              <w:rPr>
                <w:rFonts w:cstheme="minorHAnsi"/>
                <w:bCs/>
                <w:iCs/>
                <w:sz w:val="20"/>
                <w:lang w:eastAsia="zh-CN"/>
              </w:rPr>
              <w:t>4</w:t>
            </w:r>
            <w:r w:rsidRPr="004A4817">
              <w:rPr>
                <w:rFonts w:cstheme="minorHAnsi"/>
                <w:bCs/>
                <w:iCs/>
                <w:sz w:val="20"/>
                <w:lang w:eastAsia="zh-CN"/>
              </w:rPr>
              <w:tab/>
            </w:r>
            <w:r w:rsidRPr="004A4817">
              <w:rPr>
                <w:rFonts w:cstheme="minorHAnsi"/>
                <w:bCs/>
                <w:iCs/>
                <w:sz w:val="20"/>
                <w:lang w:eastAsia="zh-CN"/>
              </w:rPr>
              <w:t>通过支持测试中心和举办关于</w:t>
            </w:r>
            <w:r w:rsidRPr="004A4817">
              <w:rPr>
                <w:rFonts w:cstheme="minorHAnsi"/>
                <w:bCs/>
                <w:iCs/>
                <w:sz w:val="20"/>
                <w:lang w:eastAsia="zh-CN"/>
              </w:rPr>
              <w:t>C&amp;I</w:t>
            </w:r>
            <w:r w:rsidRPr="004A4817">
              <w:rPr>
                <w:rFonts w:cstheme="minorHAnsi"/>
                <w:bCs/>
                <w:iCs/>
                <w:sz w:val="20"/>
                <w:lang w:eastAsia="zh-CN"/>
              </w:rPr>
              <w:t>测试的实践培训和讲习班，加强发展中国家的技术培训和机构能力建设举措，</w:t>
            </w:r>
          </w:p>
          <w:p w14:paraId="1A947EF9"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4DD7D7F2"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电信标准化局主任</w:t>
            </w:r>
          </w:p>
          <w:p w14:paraId="6C842F4F"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bCs/>
                <w:sz w:val="20"/>
                <w:lang w:eastAsia="zh-CN"/>
              </w:rPr>
              <w:t>与电信发展局（</w:t>
            </w:r>
            <w:r w:rsidRPr="004A4817">
              <w:rPr>
                <w:rFonts w:cstheme="minorHAnsi"/>
                <w:bCs/>
                <w:sz w:val="20"/>
                <w:lang w:eastAsia="zh-CN"/>
              </w:rPr>
              <w:t>BDT</w:t>
            </w:r>
            <w:r w:rsidRPr="004A4817">
              <w:rPr>
                <w:rFonts w:cstheme="minorHAnsi"/>
                <w:bCs/>
                <w:sz w:val="20"/>
                <w:lang w:eastAsia="zh-CN"/>
              </w:rPr>
              <w:t>）主任协作，继续在所有区域开展磋商，同时考虑到每个区域在落实国际电联理事会批准的行动计划方面的需求；</w:t>
            </w:r>
          </w:p>
          <w:p w14:paraId="2617E615"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2</w:t>
            </w:r>
            <w:r w:rsidRPr="004A4817">
              <w:rPr>
                <w:rFonts w:cstheme="minorHAnsi"/>
                <w:bCs/>
                <w:sz w:val="20"/>
                <w:lang w:eastAsia="zh-CN"/>
              </w:rPr>
              <w:tab/>
            </w:r>
            <w:r w:rsidRPr="004A4817">
              <w:rPr>
                <w:rFonts w:cstheme="minorHAnsi"/>
                <w:bCs/>
                <w:sz w:val="20"/>
                <w:lang w:eastAsia="zh-CN"/>
              </w:rPr>
              <w:t>支持</w:t>
            </w:r>
            <w:r w:rsidRPr="004A4817">
              <w:rPr>
                <w:rFonts w:cstheme="minorHAnsi"/>
                <w:bCs/>
                <w:sz w:val="20"/>
                <w:lang w:eastAsia="zh-CN"/>
              </w:rPr>
              <w:t>BDT</w:t>
            </w:r>
            <w:r w:rsidRPr="004A4817">
              <w:rPr>
                <w:rFonts w:cstheme="minorHAnsi"/>
                <w:bCs/>
                <w:sz w:val="20"/>
                <w:lang w:eastAsia="zh-CN"/>
              </w:rPr>
              <w:t>主任开展人员能力建设，并协助发展中国家建立测试设施；</w:t>
            </w:r>
          </w:p>
          <w:p w14:paraId="7DE27B2F"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3</w:t>
            </w:r>
            <w:r w:rsidRPr="004A4817">
              <w:rPr>
                <w:rFonts w:cstheme="minorHAnsi"/>
                <w:bCs/>
                <w:sz w:val="20"/>
                <w:lang w:eastAsia="zh-CN"/>
              </w:rPr>
              <w:tab/>
            </w:r>
            <w:r w:rsidRPr="004A4817">
              <w:rPr>
                <w:rFonts w:cstheme="minorHAnsi"/>
                <w:bCs/>
                <w:sz w:val="20"/>
                <w:lang w:eastAsia="zh-CN"/>
              </w:rPr>
              <w:t>与</w:t>
            </w:r>
            <w:r w:rsidRPr="004A4817">
              <w:rPr>
                <w:rFonts w:cstheme="minorHAnsi"/>
                <w:bCs/>
                <w:sz w:val="20"/>
                <w:lang w:eastAsia="zh-CN"/>
              </w:rPr>
              <w:t>BDT</w:t>
            </w:r>
            <w:r w:rsidRPr="004A4817">
              <w:rPr>
                <w:rFonts w:cstheme="minorHAnsi"/>
                <w:bCs/>
                <w:sz w:val="20"/>
                <w:lang w:eastAsia="zh-CN"/>
              </w:rPr>
              <w:t>主任的合作，落实理事会在其</w:t>
            </w:r>
            <w:r w:rsidRPr="004A4817">
              <w:rPr>
                <w:rFonts w:cstheme="minorHAnsi"/>
                <w:bCs/>
                <w:sz w:val="20"/>
                <w:lang w:eastAsia="zh-CN"/>
              </w:rPr>
              <w:t>2012</w:t>
            </w:r>
            <w:r w:rsidRPr="004A4817">
              <w:rPr>
                <w:rFonts w:cstheme="minorHAnsi"/>
                <w:bCs/>
                <w:sz w:val="20"/>
                <w:lang w:eastAsia="zh-CN"/>
              </w:rPr>
              <w:t>年会议上达成一致并在其</w:t>
            </w:r>
            <w:r w:rsidRPr="004A4817">
              <w:rPr>
                <w:rFonts w:cstheme="minorHAnsi"/>
                <w:bCs/>
                <w:sz w:val="20"/>
                <w:lang w:eastAsia="zh-CN"/>
              </w:rPr>
              <w:t>2014</w:t>
            </w:r>
            <w:r w:rsidRPr="004A4817">
              <w:rPr>
                <w:rFonts w:cstheme="minorHAnsi"/>
                <w:bCs/>
                <w:sz w:val="20"/>
                <w:lang w:eastAsia="zh-CN"/>
              </w:rPr>
              <w:t>年会议上修订的行动计划；</w:t>
            </w:r>
          </w:p>
          <w:p w14:paraId="749CA5D1"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5</w:t>
            </w:r>
            <w:r w:rsidRPr="004A4817">
              <w:rPr>
                <w:rFonts w:cstheme="minorHAnsi"/>
                <w:bCs/>
                <w:sz w:val="20"/>
                <w:lang w:eastAsia="zh-CN"/>
              </w:rPr>
              <w:tab/>
            </w:r>
            <w:r w:rsidRPr="004A4817">
              <w:rPr>
                <w:rFonts w:cstheme="minorHAnsi"/>
                <w:bCs/>
                <w:sz w:val="20"/>
                <w:lang w:eastAsia="zh-CN"/>
              </w:rPr>
              <w:t>与</w:t>
            </w:r>
            <w:r w:rsidRPr="004A4817">
              <w:rPr>
                <w:rFonts w:cstheme="minorHAnsi"/>
                <w:bCs/>
                <w:sz w:val="20"/>
                <w:lang w:eastAsia="zh-CN"/>
              </w:rPr>
              <w:t>BDT</w:t>
            </w:r>
            <w:r w:rsidRPr="004A4817">
              <w:rPr>
                <w:rFonts w:cstheme="minorHAnsi"/>
                <w:bCs/>
                <w:sz w:val="20"/>
                <w:lang w:eastAsia="zh-CN"/>
              </w:rPr>
              <w:t>主任协作，并与各区域磋商，继续落实国际电联的</w:t>
            </w:r>
            <w:r w:rsidRPr="004A4817">
              <w:rPr>
                <w:rFonts w:cstheme="minorHAnsi"/>
                <w:bCs/>
                <w:sz w:val="20"/>
                <w:lang w:eastAsia="zh-CN"/>
              </w:rPr>
              <w:t>C&amp;I</w:t>
            </w:r>
            <w:r w:rsidRPr="004A4817">
              <w:rPr>
                <w:rFonts w:cstheme="minorHAnsi"/>
                <w:bCs/>
                <w:sz w:val="20"/>
                <w:lang w:eastAsia="zh-CN"/>
              </w:rPr>
              <w:t>项目，包括测试实验室数据库和资料性的试点合规产品数据库，确定产品的合格性和原产地；</w:t>
            </w:r>
          </w:p>
          <w:p w14:paraId="38924AEC"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sz w:val="20"/>
                <w:lang w:eastAsia="zh-CN"/>
              </w:rPr>
            </w:pPr>
            <w:r w:rsidRPr="004A4817">
              <w:rPr>
                <w:rFonts w:cstheme="minorHAnsi"/>
                <w:b/>
                <w:sz w:val="20"/>
                <w:lang w:eastAsia="zh-CN"/>
              </w:rPr>
              <w:t>请</w:t>
            </w:r>
          </w:p>
          <w:p w14:paraId="5F510D49"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电信标准化局主任与电信发展局主任协作</w:t>
            </w:r>
          </w:p>
          <w:p w14:paraId="43778349"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与成员国和其它部门成员协作，协助开发和部署虚拟实验室，以便在发展中国家开展远程测试，</w:t>
            </w:r>
          </w:p>
        </w:tc>
      </w:tr>
      <w:tr w:rsidR="004E4A63" w:rsidRPr="004A4817" w14:paraId="6908EF41" w14:textId="77777777" w:rsidTr="00C360C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033237"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78</w:t>
            </w:r>
            <w:r w:rsidRPr="004A4817">
              <w:rPr>
                <w:rFonts w:asciiTheme="minorHAnsi" w:hAnsiTheme="minorHAnsi" w:cstheme="minorHAnsi"/>
                <w:sz w:val="20"/>
                <w:szCs w:val="20"/>
                <w:lang w:eastAsia="zh-CN"/>
              </w:rPr>
              <w:t>号决议</w:t>
            </w:r>
          </w:p>
          <w:p w14:paraId="17AA5C32"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改善获得电子健康服务的信息通信技术应用和标准</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9FB96F"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做出决议</w:t>
            </w:r>
          </w:p>
          <w:p w14:paraId="7399DE44"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责成电信标准化局主任与电信发展局主任和无线电通信局主任协作</w:t>
            </w:r>
          </w:p>
          <w:p w14:paraId="70F0DC26"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重点考虑强化电子健康领域的各项电信</w:t>
            </w:r>
            <w:r w:rsidRPr="004A4817">
              <w:rPr>
                <w:rFonts w:cstheme="minorHAnsi"/>
                <w:sz w:val="20"/>
                <w:lang w:eastAsia="zh-CN"/>
              </w:rPr>
              <w:t>/ICT</w:t>
            </w:r>
            <w:r w:rsidRPr="004A4817">
              <w:rPr>
                <w:rFonts w:cstheme="minorHAnsi"/>
                <w:sz w:val="20"/>
                <w:lang w:eastAsia="zh-CN"/>
              </w:rPr>
              <w:t>举措，并协调相关标准化活动；</w:t>
            </w:r>
          </w:p>
          <w:p w14:paraId="633A8AF9"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继续并进一步大力开展国际电联关于电子健康领域电信</w:t>
            </w:r>
            <w:r w:rsidRPr="004A4817">
              <w:rPr>
                <w:rFonts w:cstheme="minorHAnsi"/>
                <w:sz w:val="20"/>
                <w:lang w:eastAsia="zh-CN"/>
              </w:rPr>
              <w:t>/ICT</w:t>
            </w:r>
            <w:r w:rsidRPr="004A4817">
              <w:rPr>
                <w:rFonts w:cstheme="minorHAnsi"/>
                <w:sz w:val="20"/>
                <w:lang w:eastAsia="zh-CN"/>
              </w:rPr>
              <w:t>应用的活动，为更广泛的全球性电子健康行动做出贡献；</w:t>
            </w:r>
          </w:p>
          <w:p w14:paraId="57F26552"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与</w:t>
            </w:r>
            <w:r w:rsidRPr="004A4817">
              <w:rPr>
                <w:rFonts w:cstheme="minorHAnsi"/>
                <w:sz w:val="20"/>
                <w:lang w:eastAsia="zh-CN"/>
              </w:rPr>
              <w:t>WHO</w:t>
            </w:r>
            <w:r w:rsidRPr="004A4817">
              <w:rPr>
                <w:rFonts w:cstheme="minorHAnsi"/>
                <w:sz w:val="20"/>
                <w:lang w:eastAsia="zh-CN"/>
              </w:rPr>
              <w:t>、</w:t>
            </w:r>
            <w:r w:rsidRPr="004A4817">
              <w:rPr>
                <w:rFonts w:cstheme="minorHAnsi"/>
                <w:sz w:val="20"/>
                <w:lang w:eastAsia="zh-CN"/>
              </w:rPr>
              <w:t>WIPO</w:t>
            </w:r>
            <w:r w:rsidRPr="004A4817">
              <w:rPr>
                <w:rFonts w:cstheme="minorHAnsi"/>
                <w:sz w:val="20"/>
                <w:lang w:eastAsia="zh-CN"/>
              </w:rPr>
              <w:t>、学术界和其它相关组织就与电子健康普遍相关且与本决议具体相关的活动开展协作；</w:t>
            </w:r>
          </w:p>
          <w:p w14:paraId="0925E617"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4</w:t>
            </w:r>
            <w:r w:rsidRPr="004A4817">
              <w:rPr>
                <w:rFonts w:cstheme="minorHAnsi"/>
                <w:sz w:val="20"/>
                <w:lang w:eastAsia="zh-CN"/>
              </w:rPr>
              <w:tab/>
            </w:r>
            <w:r w:rsidRPr="004A4817">
              <w:rPr>
                <w:rFonts w:cstheme="minorHAnsi"/>
                <w:sz w:val="20"/>
                <w:lang w:eastAsia="zh-CN"/>
              </w:rPr>
              <w:t>为发展中国家组织有关电子健康的研讨会和讲习班，并衡量发展中国家的需求，这些国家对电子健康应用的需求最为迫切；</w:t>
            </w:r>
          </w:p>
          <w:p w14:paraId="0DF8B808"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val="zh-CN" w:eastAsia="zh-CN"/>
              </w:rPr>
              <w:t>鼓励基于</w:t>
            </w:r>
            <w:r w:rsidRPr="004A4817">
              <w:rPr>
                <w:rFonts w:cstheme="minorHAnsi"/>
                <w:sz w:val="20"/>
                <w:lang w:val="zh-CN" w:eastAsia="zh-CN"/>
              </w:rPr>
              <w:t>FG-AI4H</w:t>
            </w:r>
            <w:r w:rsidRPr="004A4817">
              <w:rPr>
                <w:rFonts w:cstheme="minorHAnsi"/>
                <w:sz w:val="20"/>
                <w:lang w:val="zh-CN" w:eastAsia="zh-CN"/>
              </w:rPr>
              <w:t>的可交付成果开展标准化工作</w:t>
            </w:r>
            <w:r w:rsidRPr="004A4817">
              <w:rPr>
                <w:rFonts w:cstheme="minorHAnsi"/>
                <w:sz w:val="20"/>
                <w:lang w:eastAsia="zh-CN"/>
              </w:rPr>
              <w:t>，</w:t>
            </w:r>
          </w:p>
          <w:p w14:paraId="19B8BCD0"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5F3029FD"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电信标准化局主任与电信发展局主任协同工作</w:t>
            </w:r>
          </w:p>
          <w:p w14:paraId="55C7B21D"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val="zh-CN" w:eastAsia="zh-CN"/>
              </w:rPr>
              <w:lastRenderedPageBreak/>
              <w:t>在可用资源范围内，支持电信发展局应要求制定的旨在提高认识的宣传项目，以提高人们对在发展中国家使用远程医疗等电子健康应用的认识，</w:t>
            </w:r>
          </w:p>
        </w:tc>
      </w:tr>
      <w:tr w:rsidR="004E4A63" w:rsidRPr="004A4817" w14:paraId="4A22823E"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CF7FF6"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79</w:t>
            </w:r>
            <w:r w:rsidRPr="004A4817">
              <w:rPr>
                <w:rFonts w:asciiTheme="minorHAnsi" w:hAnsiTheme="minorHAnsi" w:cstheme="minorHAnsi"/>
                <w:sz w:val="20"/>
                <w:szCs w:val="20"/>
                <w:lang w:eastAsia="zh-CN"/>
              </w:rPr>
              <w:t>号决议</w:t>
            </w:r>
          </w:p>
          <w:p w14:paraId="316CB0B2"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电信</w:t>
            </w:r>
            <w:r w:rsidRPr="004A4817">
              <w:rPr>
                <w:rFonts w:asciiTheme="minorHAnsi" w:hAnsiTheme="minorHAnsi" w:cstheme="minorHAnsi"/>
                <w:b w:val="0"/>
                <w:bCs w:val="0"/>
                <w:sz w:val="20"/>
                <w:szCs w:val="20"/>
                <w:lang w:eastAsia="zh-CN"/>
              </w:rPr>
              <w:t>/</w:t>
            </w:r>
            <w:r w:rsidRPr="004A4817">
              <w:rPr>
                <w:rFonts w:asciiTheme="minorHAnsi" w:hAnsiTheme="minorHAnsi" w:cstheme="minorHAnsi"/>
                <w:b w:val="0"/>
                <w:bCs w:val="0"/>
                <w:sz w:val="20"/>
                <w:szCs w:val="20"/>
                <w:lang w:eastAsia="zh-CN"/>
              </w:rPr>
              <w:t>信息通信技术在处理和控制电信和信息技术设备电子废弃物中的作用及其处理的方法</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1C37C93" w14:textId="77777777" w:rsidR="004E4A63" w:rsidRPr="004A4817"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eastAsia="zh-CN"/>
              </w:rPr>
            </w:pPr>
            <w:r w:rsidRPr="004A4817">
              <w:rPr>
                <w:rFonts w:asciiTheme="minorHAnsi" w:hAnsiTheme="minorHAnsi" w:cstheme="minorHAnsi"/>
                <w:b/>
                <w:bCs/>
                <w:sz w:val="20"/>
                <w:szCs w:val="20"/>
                <w:lang w:eastAsia="zh-CN"/>
              </w:rPr>
              <w:t>做出决议，责成</w:t>
            </w:r>
          </w:p>
          <w:p w14:paraId="338EDA10" w14:textId="77777777" w:rsidR="004E4A63" w:rsidRPr="004A4817"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电信标准化局主任与电信发展局主任合作</w:t>
            </w:r>
          </w:p>
          <w:p w14:paraId="0A50564E" w14:textId="77777777" w:rsidR="004E4A63" w:rsidRPr="004A4817"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1</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努力加强国际电联针对处理和控制电信和信息技术设备电子废弃物及其处理方法而开展的活动，尤其是在发展中国家；</w:t>
            </w:r>
          </w:p>
          <w:p w14:paraId="470BB48B" w14:textId="77777777" w:rsidR="004E4A63" w:rsidRPr="004A4817"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2</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以统一方式帮助发展中国家适当评估产生的电子废弃物的规模</w:t>
            </w:r>
            <w:r w:rsidRPr="004A4817">
              <w:rPr>
                <w:rFonts w:asciiTheme="minorHAnsi" w:hAnsiTheme="minorHAnsi" w:cstheme="minorHAnsi"/>
                <w:sz w:val="20"/>
                <w:szCs w:val="20"/>
                <w:lang w:eastAsia="zh-CN"/>
              </w:rPr>
              <w:t>/</w:t>
            </w:r>
            <w:r w:rsidRPr="004A4817">
              <w:rPr>
                <w:rFonts w:asciiTheme="minorHAnsi" w:hAnsiTheme="minorHAnsi" w:cstheme="minorHAnsi"/>
                <w:sz w:val="20"/>
                <w:szCs w:val="20"/>
                <w:lang w:eastAsia="zh-CN"/>
              </w:rPr>
              <w:t>数量；</w:t>
            </w:r>
          </w:p>
          <w:p w14:paraId="271A19E8" w14:textId="77777777" w:rsidR="004E4A63" w:rsidRPr="004A4817"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3</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解决电子废弃物的处理和控制问题，并为全球处理由此产生的日益严重危害的工作献计献策；</w:t>
            </w:r>
          </w:p>
          <w:p w14:paraId="2F6091DA" w14:textId="77777777" w:rsidR="004E4A63" w:rsidRPr="004A4817"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4</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与相关利益攸关方开展协作，包括学术成员和相关组织，并协调国际电联各研究组、焦点组和其它相关小组间有关电子废弃物的活动；</w:t>
            </w:r>
          </w:p>
          <w:p w14:paraId="26C8375B" w14:textId="77777777" w:rsidR="004E4A63" w:rsidRPr="004A4817"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5</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（特别在发展中国家）组织研讨会和讲习班，提高人们对电子废弃物危害和可持续管理的认识，衡量受电子废弃物危害最深的发展中国家的需求；</w:t>
            </w:r>
          </w:p>
          <w:p w14:paraId="6A006BC2" w14:textId="77777777" w:rsidR="004E4A63" w:rsidRPr="004A4817"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6</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协助发展中国家并促进其有关落实循环经济原则的工作；</w:t>
            </w:r>
          </w:p>
          <w:p w14:paraId="12C27C2D" w14:textId="4E0EE939" w:rsidR="004E4A63" w:rsidRPr="0093122B"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7</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与相关利益攸关方合作，继续促进电子废弃物数据收集和全球电子废弃物数据库的建设工作，以支持有效制定区域和国家政策和战略，</w:t>
            </w:r>
          </w:p>
        </w:tc>
      </w:tr>
      <w:tr w:rsidR="004E4A63" w:rsidRPr="004A4817" w14:paraId="3E1A7501" w14:textId="77777777" w:rsidTr="00C360C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EB71B2"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83</w:t>
            </w:r>
            <w:r w:rsidRPr="004A4817">
              <w:rPr>
                <w:rFonts w:asciiTheme="minorHAnsi" w:hAnsiTheme="minorHAnsi" w:cstheme="minorHAnsi"/>
                <w:sz w:val="20"/>
                <w:szCs w:val="20"/>
                <w:lang w:eastAsia="zh-CN"/>
              </w:rPr>
              <w:t>号决议</w:t>
            </w:r>
          </w:p>
          <w:p w14:paraId="6B758617"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评估世界电信标准化全会各项决议的落实情况</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A604B0" w14:textId="77777777" w:rsidR="004E4A63" w:rsidRPr="004A4817" w:rsidRDefault="004E4A63" w:rsidP="00C360C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eastAsia="zh-CN"/>
              </w:rPr>
            </w:pPr>
            <w:r w:rsidRPr="004A4817">
              <w:rPr>
                <w:rFonts w:asciiTheme="minorHAnsi" w:hAnsiTheme="minorHAnsi" w:cstheme="minorHAnsi"/>
                <w:b/>
                <w:bCs/>
                <w:color w:val="000000"/>
                <w:sz w:val="20"/>
                <w:szCs w:val="20"/>
                <w:lang w:eastAsia="zh-CN"/>
              </w:rPr>
              <w:t>责成</w:t>
            </w:r>
          </w:p>
          <w:p w14:paraId="1BAFB0B3" w14:textId="2D15FDB5" w:rsidR="004E4A63" w:rsidRPr="0093122B" w:rsidRDefault="004E4A63" w:rsidP="00E5583E">
            <w:pPr>
              <w:tabs>
                <w:tab w:val="clear" w:pos="794"/>
                <w:tab w:val="clear" w:pos="1191"/>
                <w:tab w:val="clear" w:pos="1588"/>
                <w:tab w:val="clear" w:pos="1985"/>
              </w:tabs>
              <w:overflowPunct/>
              <w:autoSpaceDE/>
              <w:autoSpaceDN/>
              <w:adjustRightInd/>
              <w:spacing w:before="60" w:after="100" w:afterAutospacing="1"/>
              <w:textAlignment w:val="auto"/>
              <w:cnfStyle w:val="000000000000" w:firstRow="0" w:lastRow="0" w:firstColumn="0" w:lastColumn="0" w:oddVBand="0" w:evenVBand="0" w:oddHBand="0" w:evenHBand="0" w:firstRowFirstColumn="0" w:firstRowLastColumn="0" w:lastRowFirstColumn="0" w:lastRowLastColumn="0"/>
              <w:rPr>
                <w:rFonts w:cstheme="minorHAnsi"/>
                <w:color w:val="000000"/>
                <w:sz w:val="20"/>
                <w:lang w:eastAsia="zh-CN"/>
              </w:rPr>
            </w:pPr>
            <w:r w:rsidRPr="004A4817">
              <w:rPr>
                <w:rFonts w:cstheme="minorHAnsi"/>
                <w:color w:val="000000"/>
                <w:sz w:val="20"/>
                <w:lang w:eastAsia="zh-CN"/>
              </w:rPr>
              <w:t>电信标准化局主任与其他各局主任协作采取必要措施，对所有相关各方落实</w:t>
            </w:r>
            <w:r w:rsidRPr="004A4817">
              <w:rPr>
                <w:rFonts w:cstheme="minorHAnsi"/>
                <w:color w:val="000000"/>
                <w:sz w:val="20"/>
                <w:lang w:eastAsia="zh-CN"/>
              </w:rPr>
              <w:t>WTSA</w:t>
            </w:r>
            <w:r w:rsidRPr="004A4817">
              <w:rPr>
                <w:rFonts w:cstheme="minorHAnsi"/>
                <w:color w:val="000000"/>
                <w:sz w:val="20"/>
                <w:lang w:eastAsia="zh-CN"/>
              </w:rPr>
              <w:t>各项决议的情况进行评估；</w:t>
            </w:r>
          </w:p>
        </w:tc>
      </w:tr>
      <w:tr w:rsidR="004E4A63" w:rsidRPr="004A4817" w14:paraId="14A30E35"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078720"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84</w:t>
            </w:r>
            <w:r w:rsidRPr="004A4817">
              <w:rPr>
                <w:rFonts w:asciiTheme="minorHAnsi" w:hAnsiTheme="minorHAnsi" w:cstheme="minorHAnsi"/>
                <w:sz w:val="20"/>
                <w:szCs w:val="20"/>
                <w:lang w:eastAsia="zh-CN"/>
              </w:rPr>
              <w:t>号决议</w:t>
            </w:r>
          </w:p>
          <w:p w14:paraId="73D78F58"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有关保护电信</w:t>
            </w:r>
            <w:r w:rsidRPr="004A4817">
              <w:rPr>
                <w:rFonts w:asciiTheme="minorHAnsi" w:hAnsiTheme="minorHAnsi" w:cstheme="minorHAnsi"/>
                <w:b w:val="0"/>
                <w:bCs w:val="0"/>
                <w:sz w:val="20"/>
                <w:szCs w:val="20"/>
                <w:lang w:eastAsia="zh-CN"/>
              </w:rPr>
              <w:t>/</w:t>
            </w:r>
            <w:r w:rsidRPr="004A4817">
              <w:rPr>
                <w:rFonts w:asciiTheme="minorHAnsi" w:hAnsiTheme="minorHAnsi" w:cstheme="minorHAnsi"/>
                <w:b w:val="0"/>
                <w:bCs w:val="0"/>
                <w:sz w:val="20"/>
                <w:szCs w:val="20"/>
                <w:lang w:eastAsia="zh-CN"/>
              </w:rPr>
              <w:t>信息通信技术业务用户的研究</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FA31011"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做出决议</w:t>
            </w:r>
          </w:p>
          <w:p w14:paraId="6F932C4D" w14:textId="1D4B116B"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t>ITU-T</w:t>
            </w:r>
            <w:r w:rsidRPr="004A4817">
              <w:rPr>
                <w:rFonts w:cstheme="minorHAnsi"/>
                <w:sz w:val="20"/>
                <w:lang w:eastAsia="zh-CN"/>
              </w:rPr>
              <w:t>通过其研究组，继续酌情与国际电联电信发展部门（</w:t>
            </w:r>
            <w:r w:rsidRPr="004A4817">
              <w:rPr>
                <w:rFonts w:cstheme="minorHAnsi"/>
                <w:sz w:val="20"/>
                <w:lang w:eastAsia="zh-CN"/>
              </w:rPr>
              <w:t>ITU-D</w:t>
            </w:r>
            <w:r w:rsidRPr="004A4817">
              <w:rPr>
                <w:rFonts w:cstheme="minorHAnsi"/>
                <w:sz w:val="20"/>
                <w:lang w:eastAsia="zh-CN"/>
              </w:rPr>
              <w:t>）及其研究组就与保护电信</w:t>
            </w:r>
            <w:r w:rsidRPr="004A4817">
              <w:rPr>
                <w:rFonts w:cstheme="minorHAnsi"/>
                <w:sz w:val="20"/>
                <w:lang w:eastAsia="zh-CN"/>
              </w:rPr>
              <w:t>/ICT</w:t>
            </w:r>
            <w:r w:rsidRPr="004A4817">
              <w:rPr>
                <w:rFonts w:cstheme="minorHAnsi"/>
                <w:sz w:val="20"/>
                <w:lang w:eastAsia="zh-CN"/>
              </w:rPr>
              <w:t>业务用户</w:t>
            </w:r>
            <w:r w:rsidRPr="004A4817">
              <w:rPr>
                <w:rFonts w:cstheme="minorHAnsi"/>
                <w:sz w:val="20"/>
                <w:lang w:eastAsia="zh-CN"/>
              </w:rPr>
              <w:t>/</w:t>
            </w:r>
            <w:r w:rsidRPr="004A4817">
              <w:rPr>
                <w:rFonts w:cstheme="minorHAnsi"/>
                <w:sz w:val="20"/>
                <w:lang w:eastAsia="zh-CN"/>
              </w:rPr>
              <w:t>消费者相关的问题进行密切合作；</w:t>
            </w:r>
          </w:p>
          <w:p w14:paraId="7C1767C0" w14:textId="77777777" w:rsidR="004E4A63" w:rsidRPr="00A93804"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A93804">
              <w:rPr>
                <w:rFonts w:cstheme="minorHAnsi"/>
                <w:b/>
                <w:bCs/>
                <w:sz w:val="20"/>
                <w:lang w:eastAsia="zh-CN"/>
              </w:rPr>
              <w:t>责成</w:t>
            </w:r>
          </w:p>
          <w:p w14:paraId="28F4329A"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电信标准化局主任与电信发展局主任协作</w:t>
            </w:r>
          </w:p>
          <w:p w14:paraId="3B460F8B" w14:textId="77777777" w:rsidR="004E4A63" w:rsidRPr="004A4817"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1</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努力落实第</w:t>
            </w:r>
            <w:r w:rsidRPr="004A4817">
              <w:rPr>
                <w:rFonts w:asciiTheme="minorHAnsi" w:hAnsiTheme="minorHAnsi" w:cstheme="minorHAnsi"/>
                <w:sz w:val="20"/>
                <w:szCs w:val="20"/>
                <w:lang w:eastAsia="zh-CN"/>
              </w:rPr>
              <w:t>196</w:t>
            </w:r>
            <w:r w:rsidRPr="004A4817">
              <w:rPr>
                <w:rFonts w:asciiTheme="minorHAnsi" w:hAnsiTheme="minorHAnsi" w:cstheme="minorHAnsi"/>
                <w:sz w:val="20"/>
                <w:szCs w:val="20"/>
                <w:lang w:eastAsia="zh-CN"/>
              </w:rPr>
              <w:t>号</w:t>
            </w:r>
            <w:r w:rsidRPr="004A4817">
              <w:rPr>
                <w:rFonts w:asciiTheme="minorHAnsi" w:hAnsiTheme="minorHAnsi" w:cstheme="minorHAnsi"/>
                <w:sz w:val="20"/>
                <w:szCs w:val="20"/>
                <w:lang w:val="en-US" w:eastAsia="zh-CN"/>
              </w:rPr>
              <w:t>决议</w:t>
            </w:r>
            <w:r w:rsidRPr="004A4817">
              <w:rPr>
                <w:rFonts w:asciiTheme="minorHAnsi" w:hAnsiTheme="minorHAnsi" w:cstheme="minorHAnsi"/>
                <w:sz w:val="20"/>
                <w:szCs w:val="20"/>
                <w:lang w:eastAsia="zh-CN"/>
              </w:rPr>
              <w:t>（</w:t>
            </w:r>
            <w:r w:rsidRPr="004A4817">
              <w:rPr>
                <w:rFonts w:asciiTheme="minorHAnsi" w:hAnsiTheme="minorHAnsi" w:cstheme="minorHAnsi"/>
                <w:sz w:val="20"/>
                <w:szCs w:val="20"/>
                <w:lang w:val="zh-CN" w:eastAsia="zh-CN"/>
              </w:rPr>
              <w:t>2022</w:t>
            </w:r>
            <w:r w:rsidRPr="004A4817">
              <w:rPr>
                <w:rFonts w:asciiTheme="minorHAnsi" w:hAnsiTheme="minorHAnsi" w:cstheme="minorHAnsi"/>
                <w:sz w:val="20"/>
                <w:szCs w:val="20"/>
                <w:lang w:val="zh-CN" w:eastAsia="zh-CN"/>
              </w:rPr>
              <w:t>年，布加勒斯特</w:t>
            </w:r>
            <w:r w:rsidRPr="004A4817">
              <w:rPr>
                <w:rFonts w:asciiTheme="minorHAnsi" w:hAnsiTheme="minorHAnsi" w:cstheme="minorHAnsi"/>
                <w:sz w:val="20"/>
                <w:szCs w:val="20"/>
                <w:lang w:eastAsia="zh-CN"/>
              </w:rPr>
              <w:t>，修订版）；</w:t>
            </w:r>
          </w:p>
          <w:p w14:paraId="09CF19EC" w14:textId="77777777" w:rsidR="004E4A63" w:rsidRPr="004A4817"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2</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加强发展中国家积极参与相关</w:t>
            </w:r>
            <w:r w:rsidRPr="004A4817">
              <w:rPr>
                <w:rFonts w:asciiTheme="minorHAnsi" w:hAnsiTheme="minorHAnsi" w:cstheme="minorHAnsi"/>
                <w:sz w:val="20"/>
                <w:szCs w:val="20"/>
                <w:lang w:eastAsia="zh-CN"/>
              </w:rPr>
              <w:t>ITU-T</w:t>
            </w:r>
            <w:r w:rsidRPr="004A4817">
              <w:rPr>
                <w:rFonts w:asciiTheme="minorHAnsi" w:hAnsiTheme="minorHAnsi" w:cstheme="minorHAnsi"/>
                <w:sz w:val="20"/>
                <w:szCs w:val="20"/>
                <w:lang w:eastAsia="zh-CN"/>
              </w:rPr>
              <w:t>研究组的工作并加强与其它参与解决与保护电信</w:t>
            </w:r>
            <w:r w:rsidRPr="004A4817">
              <w:rPr>
                <w:rFonts w:asciiTheme="minorHAnsi" w:hAnsiTheme="minorHAnsi" w:cstheme="minorHAnsi"/>
                <w:sz w:val="20"/>
                <w:szCs w:val="20"/>
                <w:lang w:eastAsia="zh-CN"/>
              </w:rPr>
              <w:t>/ICT</w:t>
            </w:r>
            <w:r w:rsidRPr="004A4817">
              <w:rPr>
                <w:rFonts w:asciiTheme="minorHAnsi" w:hAnsiTheme="minorHAnsi" w:cstheme="minorHAnsi"/>
                <w:sz w:val="20"/>
                <w:szCs w:val="20"/>
                <w:lang w:eastAsia="zh-CN"/>
              </w:rPr>
              <w:t>业务用户</w:t>
            </w:r>
            <w:r w:rsidRPr="004A4817">
              <w:rPr>
                <w:rFonts w:asciiTheme="minorHAnsi" w:hAnsiTheme="minorHAnsi" w:cstheme="minorHAnsi"/>
                <w:sz w:val="20"/>
                <w:szCs w:val="20"/>
                <w:lang w:eastAsia="zh-CN"/>
              </w:rPr>
              <w:t>/</w:t>
            </w:r>
            <w:r w:rsidRPr="004A4817">
              <w:rPr>
                <w:rFonts w:asciiTheme="minorHAnsi" w:hAnsiTheme="minorHAnsi" w:cstheme="minorHAnsi"/>
                <w:sz w:val="20"/>
                <w:szCs w:val="20"/>
                <w:lang w:eastAsia="zh-CN"/>
              </w:rPr>
              <w:t>消费者相关的问题的标准制定组织之间的关系；</w:t>
            </w:r>
          </w:p>
          <w:p w14:paraId="5D014438" w14:textId="63E7EAEB" w:rsidR="004E4A63" w:rsidRPr="00A93804" w:rsidRDefault="004E4A63" w:rsidP="00C360C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3</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在不与其它部门的活动重叠或重复的情况下，尽力为保护用户</w:t>
            </w:r>
            <w:r w:rsidRPr="004A4817">
              <w:rPr>
                <w:rFonts w:asciiTheme="minorHAnsi" w:hAnsiTheme="minorHAnsi" w:cstheme="minorHAnsi"/>
                <w:sz w:val="20"/>
                <w:szCs w:val="20"/>
                <w:lang w:eastAsia="zh-CN"/>
              </w:rPr>
              <w:t>/</w:t>
            </w:r>
            <w:r w:rsidRPr="004A4817">
              <w:rPr>
                <w:rFonts w:asciiTheme="minorHAnsi" w:hAnsiTheme="minorHAnsi" w:cstheme="minorHAnsi"/>
                <w:sz w:val="20"/>
                <w:szCs w:val="20"/>
                <w:lang w:eastAsia="zh-CN"/>
              </w:rPr>
              <w:t>消费者的相关举措做出贡献，</w:t>
            </w:r>
          </w:p>
        </w:tc>
      </w:tr>
      <w:tr w:rsidR="004E4A63" w:rsidRPr="004A4817" w14:paraId="5522A151" w14:textId="77777777" w:rsidTr="00C360C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E64D661" w14:textId="77777777" w:rsidR="004E4A63" w:rsidRPr="004A4817" w:rsidRDefault="004E4A63" w:rsidP="00A93804">
            <w:pPr>
              <w:pStyle w:val="CEONormal"/>
              <w:pageBreakBefore/>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86</w:t>
            </w:r>
            <w:r w:rsidRPr="004A4817">
              <w:rPr>
                <w:rFonts w:asciiTheme="minorHAnsi" w:hAnsiTheme="minorHAnsi" w:cstheme="minorHAnsi"/>
                <w:sz w:val="20"/>
                <w:szCs w:val="20"/>
                <w:lang w:eastAsia="zh-CN"/>
              </w:rPr>
              <w:t>号决议</w:t>
            </w:r>
          </w:p>
          <w:p w14:paraId="0D8119E3"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促进《智慧非洲宣言》的实施</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CADA5B"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sz w:val="20"/>
                <w:lang w:eastAsia="zh-CN"/>
              </w:rPr>
              <w:t>责成</w:t>
            </w:r>
          </w:p>
          <w:p w14:paraId="7D279412"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电信标准化局主任与电信发展局主任协作</w:t>
            </w:r>
          </w:p>
          <w:p w14:paraId="72686D86"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为</w:t>
            </w:r>
            <w:r w:rsidRPr="004A4817">
              <w:rPr>
                <w:rFonts w:cstheme="minorHAnsi"/>
                <w:sz w:val="20"/>
                <w:lang w:eastAsia="zh-CN"/>
              </w:rPr>
              <w:t>ITU-T</w:t>
            </w:r>
            <w:r w:rsidRPr="004A4817">
              <w:rPr>
                <w:rFonts w:cstheme="minorHAnsi"/>
                <w:sz w:val="20"/>
                <w:lang w:eastAsia="zh-CN"/>
              </w:rPr>
              <w:t>各研究组与智慧非洲办公室在标准制定方面的协作与合作建立相关机制；</w:t>
            </w:r>
          </w:p>
          <w:p w14:paraId="2B3E989B"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继续根据第</w:t>
            </w:r>
            <w:r w:rsidRPr="004A4817">
              <w:rPr>
                <w:rFonts w:cstheme="minorHAnsi"/>
                <w:sz w:val="20"/>
                <w:lang w:eastAsia="zh-CN"/>
              </w:rPr>
              <w:t>195</w:t>
            </w:r>
            <w:r w:rsidRPr="004A4817">
              <w:rPr>
                <w:rFonts w:cstheme="minorHAnsi"/>
                <w:sz w:val="20"/>
                <w:lang w:eastAsia="zh-CN"/>
              </w:rPr>
              <w:t>号决议（</w:t>
            </w:r>
            <w:r w:rsidRPr="004A4817">
              <w:rPr>
                <w:rFonts w:cstheme="minorHAnsi"/>
                <w:sz w:val="20"/>
                <w:lang w:eastAsia="zh-CN"/>
              </w:rPr>
              <w:t>2014</w:t>
            </w:r>
            <w:r w:rsidRPr="004A4817">
              <w:rPr>
                <w:rFonts w:cstheme="minorHAnsi"/>
                <w:sz w:val="20"/>
                <w:lang w:eastAsia="zh-CN"/>
              </w:rPr>
              <w:t>年，釜山）支持《智慧非洲宣言》的实施；</w:t>
            </w:r>
          </w:p>
          <w:p w14:paraId="1B712D94"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在规定的预算内向智慧非洲举措和各非洲区域组提供援助，以支持旨在加速国际电联各项标准和建议书实施的试点项目；</w:t>
            </w:r>
          </w:p>
          <w:p w14:paraId="5FEE543D"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4</w:t>
            </w:r>
            <w:r w:rsidRPr="004A4817">
              <w:rPr>
                <w:rFonts w:cstheme="minorHAnsi"/>
                <w:sz w:val="20"/>
                <w:lang w:eastAsia="zh-CN"/>
              </w:rPr>
              <w:tab/>
            </w:r>
            <w:r w:rsidRPr="004A4817">
              <w:rPr>
                <w:rFonts w:cstheme="minorHAnsi"/>
                <w:sz w:val="20"/>
                <w:lang w:eastAsia="zh-CN"/>
              </w:rPr>
              <w:t>在</w:t>
            </w:r>
            <w:r w:rsidRPr="004A4817">
              <w:rPr>
                <w:rFonts w:cstheme="minorHAnsi"/>
                <w:sz w:val="20"/>
                <w:lang w:eastAsia="zh-CN"/>
              </w:rPr>
              <w:t>ITU-T</w:t>
            </w:r>
            <w:r w:rsidRPr="004A4817">
              <w:rPr>
                <w:rFonts w:cstheme="minorHAnsi"/>
                <w:sz w:val="20"/>
                <w:lang w:eastAsia="zh-CN"/>
              </w:rPr>
              <w:t>标准的采用方面加强对智慧非洲成员国、伙伴行业和机构的培训与指导。</w:t>
            </w:r>
          </w:p>
        </w:tc>
      </w:tr>
      <w:tr w:rsidR="004E4A63" w:rsidRPr="004A4817" w14:paraId="07B65AAF"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93959D"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88</w:t>
            </w:r>
            <w:r w:rsidRPr="004A4817">
              <w:rPr>
                <w:rFonts w:asciiTheme="minorHAnsi" w:hAnsiTheme="minorHAnsi" w:cstheme="minorHAnsi"/>
                <w:sz w:val="20"/>
                <w:szCs w:val="20"/>
                <w:lang w:eastAsia="zh-CN"/>
              </w:rPr>
              <w:t>号决议</w:t>
            </w:r>
          </w:p>
          <w:p w14:paraId="34DF852C"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国际移动漫游（</w:t>
            </w:r>
            <w:r w:rsidRPr="004A4817">
              <w:rPr>
                <w:rFonts w:asciiTheme="minorHAnsi" w:hAnsiTheme="minorHAnsi" w:cstheme="minorHAnsi"/>
                <w:b w:val="0"/>
                <w:bCs w:val="0"/>
                <w:sz w:val="20"/>
                <w:szCs w:val="20"/>
                <w:lang w:eastAsia="zh-CN"/>
              </w:rPr>
              <w:t>IMR</w:t>
            </w:r>
            <w:r w:rsidRPr="004A4817">
              <w:rPr>
                <w:rFonts w:asciiTheme="minorHAnsi" w:hAnsiTheme="minorHAnsi" w:cstheme="minorHAnsi"/>
                <w:b w:val="0"/>
                <w:bCs w:val="0"/>
                <w:sz w:val="20"/>
                <w:szCs w:val="20"/>
                <w:lang w:eastAsia="zh-CN"/>
              </w:rPr>
              <w: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E04BA5A"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166E18F1"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w:t>
            </w:r>
          </w:p>
          <w:p w14:paraId="18BF8DF9"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与电信发展局（</w:t>
            </w:r>
            <w:r w:rsidRPr="004A4817">
              <w:rPr>
                <w:rFonts w:cstheme="minorHAnsi"/>
                <w:sz w:val="20"/>
                <w:lang w:eastAsia="zh-CN"/>
              </w:rPr>
              <w:t>BDT</w:t>
            </w:r>
            <w:r w:rsidRPr="004A4817">
              <w:rPr>
                <w:rFonts w:cstheme="minorHAnsi"/>
                <w:sz w:val="20"/>
                <w:lang w:eastAsia="zh-CN"/>
              </w:rPr>
              <w:t>）主任协作，推出相关举措，增强人们对降低</w:t>
            </w:r>
            <w:r w:rsidRPr="004A4817">
              <w:rPr>
                <w:rFonts w:cstheme="minorHAnsi"/>
                <w:sz w:val="20"/>
                <w:lang w:eastAsia="zh-CN"/>
              </w:rPr>
              <w:t>IMR</w:t>
            </w:r>
            <w:r w:rsidRPr="004A4817">
              <w:rPr>
                <w:rFonts w:cstheme="minorHAnsi"/>
                <w:sz w:val="20"/>
                <w:lang w:eastAsia="zh-CN"/>
              </w:rPr>
              <w:t>费率给消费者所带来益处的认识；</w:t>
            </w:r>
          </w:p>
        </w:tc>
      </w:tr>
      <w:tr w:rsidR="004E4A63" w:rsidRPr="004A4817" w14:paraId="40D2A435" w14:textId="77777777" w:rsidTr="00C360CC">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C19B27"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89</w:t>
            </w:r>
            <w:r w:rsidRPr="004A4817">
              <w:rPr>
                <w:rFonts w:asciiTheme="minorHAnsi" w:hAnsiTheme="minorHAnsi" w:cstheme="minorHAnsi"/>
                <w:sz w:val="20"/>
                <w:szCs w:val="20"/>
                <w:lang w:eastAsia="zh-CN"/>
              </w:rPr>
              <w:t>号决议</w:t>
            </w:r>
          </w:p>
          <w:p w14:paraId="136A0E1F"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推广信息通信技术的使用，缩小金融包容性方面的差距</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6AC84EA" w14:textId="77777777" w:rsidR="004E4A63" w:rsidRPr="004A4817" w:rsidRDefault="004E4A63" w:rsidP="00C360CC">
            <w:pPr>
              <w:spacing w:before="60" w:after="4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0373F40E" w14:textId="77777777" w:rsidR="004E4A63" w:rsidRPr="004A4817" w:rsidRDefault="004E4A63" w:rsidP="00C360CC">
            <w:pPr>
              <w:spacing w:before="60" w:after="4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电信标准化局主任协同其它局主任</w:t>
            </w:r>
          </w:p>
          <w:p w14:paraId="126677E8" w14:textId="77777777" w:rsidR="004E4A63" w:rsidRPr="004A4817" w:rsidRDefault="004E4A63" w:rsidP="00C360CC">
            <w:pPr>
              <w:spacing w:before="60" w:after="4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就本决议的落实进展每年向理事会以及向世界电信标准化全会做出报告；</w:t>
            </w:r>
          </w:p>
          <w:p w14:paraId="0012C951" w14:textId="77777777" w:rsidR="004E4A63" w:rsidRPr="004A4817" w:rsidRDefault="004E4A63" w:rsidP="00C360CC">
            <w:pPr>
              <w:spacing w:before="60" w:after="4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支持制定明确属于国际电联职责范围且不与其它</w:t>
            </w:r>
            <w:r w:rsidRPr="004A4817">
              <w:rPr>
                <w:rFonts w:cstheme="minorHAnsi"/>
                <w:sz w:val="20"/>
                <w:lang w:eastAsia="zh-CN"/>
              </w:rPr>
              <w:t>SDO</w:t>
            </w:r>
            <w:r w:rsidRPr="004A4817">
              <w:rPr>
                <w:rFonts w:cstheme="minorHAnsi"/>
                <w:sz w:val="20"/>
                <w:lang w:eastAsia="zh-CN"/>
              </w:rPr>
              <w:t>所负责工作相重复的数字金融包容性报告和最佳做法，同时考虑到相关研究；</w:t>
            </w:r>
          </w:p>
          <w:p w14:paraId="6BC1C738" w14:textId="77777777" w:rsidR="004E4A63" w:rsidRPr="004A4817" w:rsidRDefault="004E4A63" w:rsidP="00C360CC">
            <w:pPr>
              <w:spacing w:before="60" w:after="4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针对各国和各区域、从电信到金融服务行业的监管机构、行业专家和国际组织及区域性组织，建立数字金融服务平台或在可行时连接到已有的平台，促进同行互学、对话和经验交流；</w:t>
            </w:r>
          </w:p>
          <w:p w14:paraId="0404A24A"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
                <w:sz w:val="20"/>
                <w:lang w:eastAsia="zh-CN"/>
              </w:rPr>
            </w:pPr>
            <w:r w:rsidRPr="004A4817">
              <w:rPr>
                <w:rFonts w:cstheme="minorHAnsi"/>
                <w:sz w:val="20"/>
                <w:lang w:eastAsia="zh-CN"/>
              </w:rPr>
              <w:t>4</w:t>
            </w:r>
            <w:r w:rsidRPr="004A4817">
              <w:rPr>
                <w:rFonts w:cstheme="minorHAnsi"/>
                <w:sz w:val="20"/>
                <w:lang w:eastAsia="zh-CN"/>
              </w:rPr>
              <w:tab/>
            </w:r>
            <w:r w:rsidRPr="004A4817">
              <w:rPr>
                <w:rFonts w:cstheme="minorHAnsi"/>
                <w:sz w:val="20"/>
                <w:lang w:eastAsia="zh-CN"/>
              </w:rPr>
              <w:t>与其它相关</w:t>
            </w:r>
            <w:r w:rsidRPr="004A4817">
              <w:rPr>
                <w:rFonts w:cstheme="minorHAnsi"/>
                <w:sz w:val="20"/>
                <w:lang w:eastAsia="zh-CN"/>
              </w:rPr>
              <w:t>SDO</w:t>
            </w:r>
            <w:r w:rsidRPr="004A4817">
              <w:rPr>
                <w:rFonts w:cstheme="minorHAnsi"/>
                <w:sz w:val="20"/>
                <w:lang w:eastAsia="zh-CN"/>
              </w:rPr>
              <w:t>、学术界及主要负责金融服务领域的标准制定、落实和能力建设的机构协作，为国际电联成员举办讲习班和研讨会，以便提高认识并确定强化监管机构在金融包容性以及新兴技术在数字金融中的应用等方面的具体需要和挑战，并分享不同地区的经验教训，</w:t>
            </w:r>
          </w:p>
        </w:tc>
      </w:tr>
      <w:tr w:rsidR="004E4A63" w:rsidRPr="004A4817" w14:paraId="0224103B"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6BF26F5A"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92</w:t>
            </w:r>
            <w:r w:rsidRPr="004A4817">
              <w:rPr>
                <w:rFonts w:asciiTheme="minorHAnsi" w:hAnsiTheme="minorHAnsi" w:cstheme="minorHAnsi"/>
                <w:sz w:val="20"/>
                <w:szCs w:val="20"/>
                <w:lang w:eastAsia="zh-CN"/>
              </w:rPr>
              <w:t>号决议</w:t>
            </w:r>
          </w:p>
          <w:p w14:paraId="4EA6B154"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加强国际电联电信标准化部门与国际移动通信非无线部分相关的标准化活动</w:t>
            </w:r>
          </w:p>
        </w:tc>
        <w:tc>
          <w:tcPr>
            <w:tcW w:w="10092" w:type="dxa"/>
            <w:hideMark/>
          </w:tcPr>
          <w:p w14:paraId="6BEDB110"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18AEB2F1"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责成国际电联电信标准化部门第</w:t>
            </w:r>
            <w:r w:rsidRPr="004A4817">
              <w:rPr>
                <w:rFonts w:cstheme="minorHAnsi"/>
                <w:sz w:val="20"/>
                <w:lang w:eastAsia="zh-CN"/>
              </w:rPr>
              <w:t>13</w:t>
            </w:r>
            <w:r w:rsidRPr="004A4817">
              <w:rPr>
                <w:rFonts w:cstheme="minorHAnsi"/>
                <w:sz w:val="20"/>
                <w:lang w:eastAsia="zh-CN"/>
              </w:rPr>
              <w:t>研究组</w:t>
            </w:r>
          </w:p>
          <w:p w14:paraId="01139269"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维护并继续推广</w:t>
            </w:r>
            <w:r w:rsidRPr="004A4817">
              <w:rPr>
                <w:rFonts w:cstheme="minorHAnsi"/>
                <w:sz w:val="20"/>
                <w:lang w:eastAsia="zh-CN"/>
              </w:rPr>
              <w:t>ITU-T</w:t>
            </w:r>
            <w:r w:rsidRPr="004A4817">
              <w:rPr>
                <w:rFonts w:cstheme="minorHAnsi"/>
                <w:sz w:val="20"/>
                <w:lang w:eastAsia="zh-CN"/>
              </w:rPr>
              <w:t>有关</w:t>
            </w:r>
            <w:r w:rsidRPr="004A4817">
              <w:rPr>
                <w:rFonts w:cstheme="minorHAnsi"/>
                <w:sz w:val="20"/>
                <w:lang w:eastAsia="zh-CN"/>
              </w:rPr>
              <w:t>IMT</w:t>
            </w:r>
            <w:r w:rsidRPr="004A4817">
              <w:rPr>
                <w:rFonts w:cstheme="minorHAnsi"/>
                <w:sz w:val="20"/>
                <w:lang w:eastAsia="zh-CN"/>
              </w:rPr>
              <w:t>标准化活动的路线图，其工作项目应包含推进</w:t>
            </w:r>
            <w:r w:rsidRPr="004A4817">
              <w:rPr>
                <w:rFonts w:cstheme="minorHAnsi"/>
                <w:sz w:val="20"/>
                <w:lang w:eastAsia="zh-CN"/>
              </w:rPr>
              <w:t>IMT</w:t>
            </w:r>
            <w:r w:rsidRPr="004A4817">
              <w:rPr>
                <w:rFonts w:cstheme="minorHAnsi"/>
                <w:sz w:val="20"/>
                <w:lang w:eastAsia="zh-CN"/>
              </w:rPr>
              <w:t>系统非无线部分的标准化工作，与</w:t>
            </w:r>
            <w:r w:rsidRPr="004A4817">
              <w:rPr>
                <w:rFonts w:cstheme="minorHAnsi"/>
                <w:sz w:val="20"/>
                <w:lang w:eastAsia="zh-CN"/>
              </w:rPr>
              <w:t>ITU-R</w:t>
            </w:r>
            <w:r w:rsidRPr="004A4817">
              <w:rPr>
                <w:rFonts w:cstheme="minorHAnsi"/>
                <w:sz w:val="20"/>
                <w:lang w:eastAsia="zh-CN"/>
              </w:rPr>
              <w:t>和</w:t>
            </w:r>
            <w:r w:rsidRPr="004A4817">
              <w:rPr>
                <w:rFonts w:cstheme="minorHAnsi"/>
                <w:sz w:val="20"/>
                <w:lang w:eastAsia="zh-CN"/>
              </w:rPr>
              <w:t>ITU-D</w:t>
            </w:r>
            <w:r w:rsidRPr="004A4817">
              <w:rPr>
                <w:rFonts w:cstheme="minorHAnsi"/>
                <w:sz w:val="20"/>
                <w:lang w:eastAsia="zh-CN"/>
              </w:rPr>
              <w:t>相关组以及外部组织（例如通过</w:t>
            </w:r>
            <w:r w:rsidRPr="004A4817">
              <w:rPr>
                <w:rFonts w:cstheme="minorHAnsi"/>
                <w:sz w:val="20"/>
                <w:lang w:eastAsia="zh-CN"/>
              </w:rPr>
              <w:t>JCA-IMT2020</w:t>
            </w:r>
            <w:r w:rsidRPr="004A4817">
              <w:rPr>
                <w:rFonts w:cstheme="minorHAnsi"/>
                <w:sz w:val="20"/>
                <w:lang w:eastAsia="zh-CN"/>
              </w:rPr>
              <w:t>保障的协调工作）分享这一路线图；</w:t>
            </w:r>
          </w:p>
          <w:p w14:paraId="66E464DD"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62FE5E42"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w:t>
            </w:r>
          </w:p>
          <w:p w14:paraId="5372E577"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提请无线电通信局和电信发展局的主任注意本决议；</w:t>
            </w:r>
          </w:p>
          <w:p w14:paraId="79D9D7C0" w14:textId="77777777" w:rsidR="004E4A63" w:rsidRPr="004A4817" w:rsidRDefault="004E4A63" w:rsidP="00E5583E">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20"/>
                <w:szCs w:val="20"/>
                <w:lang w:eastAsia="zh-CN"/>
              </w:rPr>
            </w:pPr>
            <w:r w:rsidRPr="004A4817">
              <w:rPr>
                <w:rFonts w:asciiTheme="minorHAnsi" w:hAnsiTheme="minorHAnsi" w:cstheme="minorHAnsi"/>
                <w:b/>
                <w:bCs/>
                <w:sz w:val="20"/>
                <w:szCs w:val="20"/>
                <w:lang w:eastAsia="zh-CN"/>
              </w:rPr>
              <w:lastRenderedPageBreak/>
              <w:t>鼓励</w:t>
            </w:r>
          </w:p>
          <w:p w14:paraId="3536D291" w14:textId="77777777" w:rsidR="004E4A63" w:rsidRPr="004A4817" w:rsidRDefault="004E4A63" w:rsidP="00E5583E">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zh-CN"/>
              </w:rPr>
            </w:pPr>
            <w:r w:rsidRPr="004A4817">
              <w:rPr>
                <w:rFonts w:asciiTheme="minorHAnsi" w:hAnsiTheme="minorHAnsi" w:cstheme="minorHAnsi"/>
                <w:sz w:val="20"/>
                <w:szCs w:val="20"/>
                <w:lang w:eastAsia="zh-CN"/>
              </w:rPr>
              <w:t>三个局的主任</w:t>
            </w:r>
          </w:p>
          <w:p w14:paraId="1338DB39" w14:textId="77777777" w:rsidR="004E4A63" w:rsidRPr="004A4817" w:rsidRDefault="004E4A63" w:rsidP="00E5583E">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zh-CN"/>
              </w:rPr>
            </w:pPr>
            <w:r w:rsidRPr="004A4817">
              <w:rPr>
                <w:rFonts w:asciiTheme="minorHAnsi" w:hAnsiTheme="minorHAnsi" w:cstheme="minorHAnsi"/>
                <w:sz w:val="20"/>
                <w:szCs w:val="20"/>
                <w:lang w:eastAsia="zh-CN"/>
              </w:rPr>
              <w:t>1</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探索可提高国际电联</w:t>
            </w:r>
            <w:r w:rsidRPr="004A4817">
              <w:rPr>
                <w:rFonts w:asciiTheme="minorHAnsi" w:hAnsiTheme="minorHAnsi" w:cstheme="minorHAnsi"/>
                <w:sz w:val="20"/>
                <w:szCs w:val="20"/>
                <w:lang w:eastAsia="zh-CN"/>
              </w:rPr>
              <w:t>IMT</w:t>
            </w:r>
            <w:r w:rsidRPr="004A4817">
              <w:rPr>
                <w:rFonts w:asciiTheme="minorHAnsi" w:hAnsiTheme="minorHAnsi" w:cstheme="minorHAnsi"/>
                <w:sz w:val="20"/>
                <w:szCs w:val="20"/>
                <w:lang w:eastAsia="zh-CN"/>
              </w:rPr>
              <w:t>相关工作效率的新途径，考察建立</w:t>
            </w:r>
            <w:r w:rsidRPr="004A4817">
              <w:rPr>
                <w:rFonts w:asciiTheme="minorHAnsi" w:hAnsiTheme="minorHAnsi" w:cstheme="minorHAnsi"/>
                <w:sz w:val="20"/>
                <w:szCs w:val="20"/>
                <w:lang w:eastAsia="zh-CN"/>
              </w:rPr>
              <w:t>IMT</w:t>
            </w:r>
            <w:r w:rsidRPr="004A4817">
              <w:rPr>
                <w:rFonts w:asciiTheme="minorHAnsi" w:hAnsiTheme="minorHAnsi" w:cstheme="minorHAnsi"/>
                <w:sz w:val="20"/>
                <w:szCs w:val="20"/>
                <w:lang w:eastAsia="zh-CN"/>
              </w:rPr>
              <w:t>系统观察站的可能性，必要时纳入适当的指导原则，并同时考虑到预算因素；</w:t>
            </w:r>
          </w:p>
          <w:p w14:paraId="073EC552" w14:textId="77777777" w:rsidR="004E4A63" w:rsidRPr="004A4817" w:rsidRDefault="004E4A63" w:rsidP="00E5583E">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zh-CN"/>
              </w:rPr>
            </w:pPr>
            <w:r w:rsidRPr="004A4817">
              <w:rPr>
                <w:rFonts w:asciiTheme="minorHAnsi" w:hAnsiTheme="minorHAnsi" w:cstheme="minorHAnsi"/>
                <w:sz w:val="20"/>
                <w:szCs w:val="20"/>
                <w:lang w:eastAsia="zh-CN"/>
              </w:rPr>
              <w:t>2</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eastAsia="zh-CN"/>
              </w:rPr>
              <w:t>促进与监管和经济问题相关的标准化研究工作，这些问题涉及适应</w:t>
            </w:r>
            <w:r w:rsidRPr="004A4817">
              <w:rPr>
                <w:rFonts w:asciiTheme="minorHAnsi" w:hAnsiTheme="minorHAnsi" w:cstheme="minorHAnsi"/>
                <w:sz w:val="20"/>
                <w:szCs w:val="20"/>
                <w:lang w:eastAsia="zh-CN"/>
              </w:rPr>
              <w:t>IMT</w:t>
            </w:r>
            <w:r w:rsidRPr="004A4817">
              <w:rPr>
                <w:rFonts w:asciiTheme="minorHAnsi" w:hAnsiTheme="minorHAnsi" w:cstheme="minorHAnsi"/>
                <w:sz w:val="20"/>
                <w:szCs w:val="20"/>
                <w:lang w:eastAsia="zh-CN"/>
              </w:rPr>
              <w:t>的使用案例并鼓励支持市场增长、创新、合作和电信</w:t>
            </w:r>
            <w:r w:rsidRPr="004A4817">
              <w:rPr>
                <w:rFonts w:asciiTheme="minorHAnsi" w:hAnsiTheme="minorHAnsi" w:cstheme="minorHAnsi"/>
                <w:sz w:val="20"/>
                <w:szCs w:val="20"/>
                <w:lang w:eastAsia="zh-CN"/>
              </w:rPr>
              <w:t>/ICT</w:t>
            </w:r>
            <w:r w:rsidRPr="004A4817">
              <w:rPr>
                <w:rFonts w:asciiTheme="minorHAnsi" w:hAnsiTheme="minorHAnsi" w:cstheme="minorHAnsi"/>
                <w:sz w:val="20"/>
                <w:szCs w:val="20"/>
                <w:lang w:eastAsia="zh-CN"/>
              </w:rPr>
              <w:t>基础设施投资；</w:t>
            </w:r>
          </w:p>
          <w:p w14:paraId="29CEEB42" w14:textId="4E64C592" w:rsidR="004E4A63" w:rsidRPr="00A93804" w:rsidRDefault="004E4A63" w:rsidP="00E5583E">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sz w:val="20"/>
                <w:szCs w:val="20"/>
                <w:lang w:eastAsia="zh-CN"/>
              </w:rPr>
            </w:pPr>
            <w:r w:rsidRPr="004A4817">
              <w:rPr>
                <w:rFonts w:asciiTheme="minorHAnsi" w:hAnsiTheme="minorHAnsi" w:cstheme="minorHAnsi"/>
                <w:sz w:val="20"/>
                <w:szCs w:val="20"/>
                <w:lang w:eastAsia="zh-CN"/>
              </w:rPr>
              <w:t>3</w:t>
            </w:r>
            <w:r w:rsidRPr="004A4817">
              <w:rPr>
                <w:rFonts w:asciiTheme="minorHAnsi" w:hAnsiTheme="minorHAnsi" w:cstheme="minorHAnsi"/>
                <w:sz w:val="20"/>
                <w:szCs w:val="20"/>
                <w:lang w:eastAsia="zh-CN"/>
              </w:rPr>
              <w:tab/>
            </w:r>
            <w:r w:rsidRPr="004A4817">
              <w:rPr>
                <w:rFonts w:asciiTheme="minorHAnsi" w:hAnsiTheme="minorHAnsi" w:cstheme="minorHAnsi"/>
                <w:sz w:val="20"/>
                <w:szCs w:val="20"/>
                <w:lang w:val="en-US" w:eastAsia="zh-CN"/>
              </w:rPr>
              <w:t>针对部署</w:t>
            </w:r>
            <w:r w:rsidRPr="004A4817">
              <w:rPr>
                <w:rFonts w:asciiTheme="minorHAnsi" w:hAnsiTheme="minorHAnsi" w:cstheme="minorHAnsi"/>
                <w:sz w:val="20"/>
                <w:szCs w:val="20"/>
                <w:lang w:eastAsia="zh-CN"/>
              </w:rPr>
              <w:t>IMT</w:t>
            </w:r>
            <w:r w:rsidRPr="004A4817">
              <w:rPr>
                <w:rFonts w:asciiTheme="minorHAnsi" w:hAnsiTheme="minorHAnsi" w:cstheme="minorHAnsi"/>
                <w:sz w:val="20"/>
                <w:szCs w:val="20"/>
                <w:lang w:eastAsia="zh-CN"/>
              </w:rPr>
              <w:t>系统非无线部分</w:t>
            </w:r>
            <w:r w:rsidRPr="004A4817">
              <w:rPr>
                <w:rFonts w:asciiTheme="minorHAnsi" w:hAnsiTheme="minorHAnsi" w:cstheme="minorHAnsi"/>
                <w:sz w:val="20"/>
                <w:szCs w:val="20"/>
                <w:lang w:val="en-US" w:eastAsia="zh-CN"/>
              </w:rPr>
              <w:t>的经济驱动因素和可持续性编写指导原则</w:t>
            </w:r>
            <w:r w:rsidRPr="004A4817">
              <w:rPr>
                <w:rFonts w:asciiTheme="minorHAnsi" w:hAnsiTheme="minorHAnsi" w:cstheme="minorHAnsi"/>
                <w:sz w:val="20"/>
                <w:szCs w:val="20"/>
                <w:lang w:eastAsia="zh-CN"/>
              </w:rPr>
              <w:t>，</w:t>
            </w:r>
          </w:p>
        </w:tc>
      </w:tr>
      <w:tr w:rsidR="004E4A63" w:rsidRPr="004A4817" w14:paraId="6EFE4A96" w14:textId="77777777" w:rsidTr="00C360CC">
        <w:tc>
          <w:tcPr>
            <w:cnfStyle w:val="001000000000" w:firstRow="0" w:lastRow="0" w:firstColumn="1" w:lastColumn="0" w:oddVBand="0" w:evenVBand="0" w:oddHBand="0" w:evenHBand="0" w:firstRowFirstColumn="0" w:firstRowLastColumn="0" w:lastRowFirstColumn="0" w:lastRowLastColumn="0"/>
            <w:tcW w:w="3896" w:type="dxa"/>
          </w:tcPr>
          <w:p w14:paraId="3C8F6553"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95</w:t>
            </w:r>
            <w:r w:rsidRPr="004A4817">
              <w:rPr>
                <w:rFonts w:asciiTheme="minorHAnsi" w:hAnsiTheme="minorHAnsi" w:cstheme="minorHAnsi"/>
                <w:sz w:val="20"/>
                <w:szCs w:val="20"/>
                <w:lang w:eastAsia="zh-CN"/>
              </w:rPr>
              <w:t>号决议</w:t>
            </w:r>
          </w:p>
          <w:p w14:paraId="642EFC57"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国际电联电信标准化部门为提高对服务质量相关最佳做法和政策的认识而推出的举措</w:t>
            </w:r>
          </w:p>
        </w:tc>
        <w:tc>
          <w:tcPr>
            <w:tcW w:w="10092" w:type="dxa"/>
          </w:tcPr>
          <w:p w14:paraId="7993889E"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sz w:val="20"/>
                <w:lang w:eastAsia="zh-CN"/>
              </w:rPr>
              <w:t>责成</w:t>
            </w:r>
          </w:p>
          <w:p w14:paraId="2BED0EA2"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电信标准化局主任与电信发展局主任密切协作</w:t>
            </w:r>
          </w:p>
          <w:p w14:paraId="405732CB"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帮助发展中国家和最不发达国家寻找建立国家质量衡量框架方面的人员和机构能力建设机遇；</w:t>
            </w:r>
          </w:p>
          <w:p w14:paraId="6C447CB2"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在每个区域开展活动，以确定并重点解决发展中国家和最不发达国家在为用户提供可接受的服务质量方面所面临的问题；</w:t>
            </w:r>
          </w:p>
          <w:p w14:paraId="1A70A889"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基于上述责成</w:t>
            </w:r>
            <w:r w:rsidRPr="004A4817">
              <w:rPr>
                <w:rFonts w:cstheme="minorHAnsi"/>
                <w:sz w:val="20"/>
                <w:lang w:eastAsia="zh-CN"/>
              </w:rPr>
              <w:t>2</w:t>
            </w:r>
            <w:r w:rsidRPr="004A4817">
              <w:rPr>
                <w:rFonts w:cstheme="minorHAnsi"/>
                <w:sz w:val="20"/>
                <w:lang w:eastAsia="zh-CN"/>
              </w:rPr>
              <w:t>所取得的成果，帮助发展中国家和最不发达国家为提升服务质量组织并落实行动，使用户随时了解情况，</w:t>
            </w:r>
          </w:p>
        </w:tc>
      </w:tr>
      <w:tr w:rsidR="004E4A63" w:rsidRPr="004A4817" w14:paraId="1FB1A905"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2C804CE3"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96</w:t>
            </w:r>
            <w:r w:rsidRPr="004A4817">
              <w:rPr>
                <w:rFonts w:asciiTheme="minorHAnsi" w:hAnsiTheme="minorHAnsi" w:cstheme="minorHAnsi"/>
                <w:sz w:val="20"/>
                <w:szCs w:val="20"/>
                <w:lang w:eastAsia="zh-CN"/>
              </w:rPr>
              <w:t>号决议</w:t>
            </w:r>
          </w:p>
          <w:p w14:paraId="5112659F"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国际电联电信标准化部门开展打击假冒和篡改的电信</w:t>
            </w:r>
            <w:r w:rsidRPr="004A4817">
              <w:rPr>
                <w:rFonts w:asciiTheme="minorHAnsi" w:hAnsiTheme="minorHAnsi" w:cstheme="minorHAnsi"/>
                <w:b w:val="0"/>
                <w:bCs w:val="0"/>
                <w:sz w:val="20"/>
                <w:szCs w:val="20"/>
                <w:lang w:eastAsia="zh-CN"/>
              </w:rPr>
              <w:t>/</w:t>
            </w:r>
            <w:r w:rsidRPr="004A4817">
              <w:rPr>
                <w:rFonts w:asciiTheme="minorHAnsi" w:hAnsiTheme="minorHAnsi" w:cstheme="minorHAnsi"/>
                <w:b w:val="0"/>
                <w:bCs w:val="0"/>
                <w:sz w:val="20"/>
                <w:szCs w:val="20"/>
                <w:lang w:eastAsia="zh-CN"/>
              </w:rPr>
              <w:t>信息通信技术设备的研究</w:t>
            </w:r>
          </w:p>
        </w:tc>
        <w:tc>
          <w:tcPr>
            <w:tcW w:w="10092" w:type="dxa"/>
            <w:hideMark/>
          </w:tcPr>
          <w:p w14:paraId="49D177B4"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03EA004C"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电信标准化局主任与电信发展局主任密切协作</w:t>
            </w:r>
          </w:p>
          <w:p w14:paraId="431A1729"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为推动此领域工作的开展，在国际电联各区域组织讲习班和活动，并在请所有利益攸关方参与相关工作的同时提高人们对假冒和篡改的电信</w:t>
            </w:r>
            <w:r w:rsidRPr="004A4817">
              <w:rPr>
                <w:rFonts w:cstheme="minorHAnsi"/>
                <w:sz w:val="20"/>
                <w:lang w:eastAsia="zh-CN"/>
              </w:rPr>
              <w:t>/ICT</w:t>
            </w:r>
            <w:r w:rsidRPr="004A4817">
              <w:rPr>
                <w:rFonts w:cstheme="minorHAnsi"/>
                <w:sz w:val="20"/>
                <w:lang w:eastAsia="zh-CN"/>
              </w:rPr>
              <w:t>设备影响的认识；</w:t>
            </w:r>
          </w:p>
          <w:p w14:paraId="5AF75889"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通过基于不同的技术解决方案提供能力建设和培训机遇，帮助发展中国家和最不发达国家培养防范假冒和篡改的电信</w:t>
            </w:r>
            <w:r w:rsidRPr="004A4817">
              <w:rPr>
                <w:rFonts w:cstheme="minorHAnsi"/>
                <w:sz w:val="20"/>
                <w:lang w:eastAsia="zh-CN"/>
              </w:rPr>
              <w:t>/ICT</w:t>
            </w:r>
            <w:r w:rsidRPr="004A4817">
              <w:rPr>
                <w:rFonts w:cstheme="minorHAnsi"/>
                <w:sz w:val="20"/>
                <w:lang w:eastAsia="zh-CN"/>
              </w:rPr>
              <w:t>设备泛滥所需的人力资源；</w:t>
            </w:r>
          </w:p>
          <w:p w14:paraId="5E0C5509"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与诸如</w:t>
            </w:r>
            <w:r w:rsidRPr="004A4817">
              <w:rPr>
                <w:rFonts w:cstheme="minorHAnsi"/>
                <w:sz w:val="20"/>
                <w:lang w:eastAsia="zh-CN"/>
              </w:rPr>
              <w:t>WTO</w:t>
            </w:r>
            <w:r w:rsidRPr="004A4817">
              <w:rPr>
                <w:rFonts w:cstheme="minorHAnsi"/>
                <w:sz w:val="20"/>
                <w:lang w:eastAsia="zh-CN"/>
              </w:rPr>
              <w:t>、</w:t>
            </w:r>
            <w:r w:rsidRPr="004A4817">
              <w:rPr>
                <w:rFonts w:cstheme="minorHAnsi"/>
                <w:sz w:val="20"/>
                <w:lang w:eastAsia="zh-CN"/>
              </w:rPr>
              <w:t>WIPO</w:t>
            </w:r>
            <w:r w:rsidRPr="004A4817">
              <w:rPr>
                <w:rFonts w:cstheme="minorHAnsi"/>
                <w:sz w:val="20"/>
                <w:lang w:eastAsia="zh-CN"/>
              </w:rPr>
              <w:t>、</w:t>
            </w:r>
            <w:r w:rsidRPr="004A4817">
              <w:rPr>
                <w:rFonts w:cstheme="minorHAnsi"/>
                <w:sz w:val="20"/>
                <w:lang w:eastAsia="zh-CN"/>
              </w:rPr>
              <w:t>WHO</w:t>
            </w:r>
            <w:r w:rsidRPr="004A4817">
              <w:rPr>
                <w:rFonts w:cstheme="minorHAnsi"/>
                <w:sz w:val="20"/>
                <w:lang w:eastAsia="zh-CN"/>
              </w:rPr>
              <w:t>和</w:t>
            </w:r>
            <w:r w:rsidRPr="004A4817">
              <w:rPr>
                <w:rFonts w:cstheme="minorHAnsi"/>
                <w:sz w:val="20"/>
                <w:lang w:eastAsia="zh-CN"/>
              </w:rPr>
              <w:t>WCO</w:t>
            </w:r>
            <w:r w:rsidRPr="004A4817">
              <w:rPr>
                <w:rFonts w:cstheme="minorHAnsi"/>
                <w:sz w:val="20"/>
                <w:lang w:eastAsia="zh-CN"/>
              </w:rPr>
              <w:t>等涉及打击假冒和篡改的电信</w:t>
            </w:r>
            <w:r w:rsidRPr="004A4817">
              <w:rPr>
                <w:rFonts w:cstheme="minorHAnsi"/>
                <w:sz w:val="20"/>
                <w:lang w:eastAsia="zh-CN"/>
              </w:rPr>
              <w:t>/ICT</w:t>
            </w:r>
            <w:r w:rsidRPr="004A4817">
              <w:rPr>
                <w:rFonts w:cstheme="minorHAnsi"/>
                <w:sz w:val="20"/>
                <w:lang w:eastAsia="zh-CN"/>
              </w:rPr>
              <w:t>设备的相关利益攸关方协作，包括限制这些电信</w:t>
            </w:r>
            <w:r w:rsidRPr="004A4817">
              <w:rPr>
                <w:rFonts w:cstheme="minorHAnsi"/>
                <w:sz w:val="20"/>
                <w:lang w:eastAsia="zh-CN"/>
              </w:rPr>
              <w:t>/ICT</w:t>
            </w:r>
            <w:r w:rsidRPr="004A4817">
              <w:rPr>
                <w:rFonts w:cstheme="minorHAnsi"/>
                <w:sz w:val="20"/>
                <w:lang w:eastAsia="zh-CN"/>
              </w:rPr>
              <w:t>设备在国际范围内的交易、出口和流通；</w:t>
            </w:r>
          </w:p>
          <w:p w14:paraId="1A272F3C"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4</w:t>
            </w:r>
            <w:r w:rsidRPr="004A4817">
              <w:rPr>
                <w:rFonts w:cstheme="minorHAnsi"/>
                <w:sz w:val="20"/>
                <w:lang w:eastAsia="zh-CN"/>
              </w:rPr>
              <w:tab/>
            </w:r>
            <w:r w:rsidRPr="004A4817">
              <w:rPr>
                <w:rFonts w:cstheme="minorHAnsi"/>
                <w:sz w:val="20"/>
                <w:lang w:eastAsia="zh-CN"/>
              </w:rPr>
              <w:t>通过</w:t>
            </w:r>
            <w:r w:rsidRPr="004A4817">
              <w:rPr>
                <w:rFonts w:cstheme="minorHAnsi"/>
                <w:sz w:val="20"/>
                <w:lang w:eastAsia="zh-CN"/>
              </w:rPr>
              <w:t>ITU-T</w:t>
            </w:r>
            <w:r w:rsidRPr="004A4817">
              <w:rPr>
                <w:rFonts w:cstheme="minorHAnsi"/>
                <w:sz w:val="20"/>
                <w:lang w:eastAsia="zh-CN"/>
              </w:rPr>
              <w:t>第</w:t>
            </w:r>
            <w:r w:rsidRPr="004A4817">
              <w:rPr>
                <w:rFonts w:cstheme="minorHAnsi"/>
                <w:sz w:val="20"/>
                <w:lang w:eastAsia="zh-CN"/>
              </w:rPr>
              <w:t>11</w:t>
            </w:r>
            <w:r w:rsidRPr="004A4817">
              <w:rPr>
                <w:rFonts w:cstheme="minorHAnsi"/>
                <w:sz w:val="20"/>
                <w:lang w:eastAsia="zh-CN"/>
              </w:rPr>
              <w:t>研究组和焦点组，协调与打击假冒和篡改的电信</w:t>
            </w:r>
            <w:r w:rsidRPr="004A4817">
              <w:rPr>
                <w:rFonts w:cstheme="minorHAnsi"/>
                <w:sz w:val="20"/>
                <w:lang w:eastAsia="zh-CN"/>
              </w:rPr>
              <w:t>/ICT</w:t>
            </w:r>
            <w:r w:rsidRPr="004A4817">
              <w:rPr>
                <w:rFonts w:cstheme="minorHAnsi"/>
                <w:sz w:val="20"/>
                <w:lang w:eastAsia="zh-CN"/>
              </w:rPr>
              <w:t>设备相关的活动；</w:t>
            </w:r>
          </w:p>
          <w:p w14:paraId="6C4BD906"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eastAsia="zh-CN"/>
              </w:rPr>
              <w:t>协助成员国采取必要行动，应用</w:t>
            </w:r>
            <w:r w:rsidRPr="004A4817">
              <w:rPr>
                <w:rFonts w:cstheme="minorHAnsi"/>
                <w:sz w:val="20"/>
                <w:lang w:eastAsia="zh-CN"/>
              </w:rPr>
              <w:t>ITU-T</w:t>
            </w:r>
            <w:r w:rsidRPr="004A4817">
              <w:rPr>
                <w:rFonts w:cstheme="minorHAnsi"/>
                <w:sz w:val="20"/>
                <w:lang w:eastAsia="zh-CN"/>
              </w:rPr>
              <w:t>有关打击假冒和篡改的电信</w:t>
            </w:r>
            <w:r w:rsidRPr="004A4817">
              <w:rPr>
                <w:rFonts w:cstheme="minorHAnsi"/>
                <w:sz w:val="20"/>
                <w:lang w:eastAsia="zh-CN"/>
              </w:rPr>
              <w:t>/ICT</w:t>
            </w:r>
            <w:r w:rsidRPr="004A4817">
              <w:rPr>
                <w:rFonts w:cstheme="minorHAnsi"/>
                <w:sz w:val="20"/>
                <w:lang w:eastAsia="zh-CN"/>
              </w:rPr>
              <w:t>设备的建议书（包括采用一致性评估系统）；</w:t>
            </w:r>
          </w:p>
          <w:p w14:paraId="34D1BF47"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6</w:t>
            </w:r>
            <w:r w:rsidRPr="004A4817">
              <w:rPr>
                <w:rFonts w:cstheme="minorHAnsi"/>
                <w:sz w:val="20"/>
                <w:lang w:eastAsia="zh-CN"/>
              </w:rPr>
              <w:tab/>
            </w:r>
            <w:r w:rsidRPr="004A4817">
              <w:rPr>
                <w:rFonts w:cstheme="minorHAnsi"/>
                <w:sz w:val="20"/>
                <w:lang w:eastAsia="zh-CN"/>
              </w:rPr>
              <w:t>促进和分享有关业界和政府在打击假冒和篡改的电信</w:t>
            </w:r>
            <w:r w:rsidRPr="004A4817">
              <w:rPr>
                <w:rFonts w:cstheme="minorHAnsi"/>
                <w:sz w:val="20"/>
                <w:lang w:eastAsia="zh-CN"/>
              </w:rPr>
              <w:t>/ICT</w:t>
            </w:r>
            <w:r w:rsidRPr="004A4817">
              <w:rPr>
                <w:rFonts w:cstheme="minorHAnsi"/>
                <w:sz w:val="20"/>
                <w:lang w:eastAsia="zh-CN"/>
              </w:rPr>
              <w:t>设备方面的最佳做法和新兴趋势的信息，</w:t>
            </w:r>
          </w:p>
          <w:p w14:paraId="6DA3E99F"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44466901"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电信标准化局主任与无线电通信局主任和电信发展局主任紧密协作</w:t>
            </w:r>
          </w:p>
          <w:p w14:paraId="5C372919"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lastRenderedPageBreak/>
              <w:t>1</w:t>
            </w:r>
            <w:r w:rsidRPr="004A4817">
              <w:rPr>
                <w:rFonts w:cstheme="minorHAnsi"/>
                <w:sz w:val="20"/>
                <w:lang w:eastAsia="zh-CN"/>
              </w:rPr>
              <w:tab/>
            </w:r>
            <w:r w:rsidRPr="004A4817">
              <w:rPr>
                <w:rFonts w:cstheme="minorHAnsi"/>
                <w:sz w:val="20"/>
                <w:lang w:eastAsia="zh-CN"/>
              </w:rPr>
              <w:t>通过区域或全球层面的信息分享，包括一致性评估系统，协助各成员国解决对于假冒和篡改电信</w:t>
            </w:r>
            <w:r w:rsidRPr="004A4817">
              <w:rPr>
                <w:rFonts w:cstheme="minorHAnsi"/>
                <w:sz w:val="20"/>
                <w:lang w:eastAsia="zh-CN"/>
              </w:rPr>
              <w:t>/ICT</w:t>
            </w:r>
            <w:r w:rsidRPr="004A4817">
              <w:rPr>
                <w:rFonts w:cstheme="minorHAnsi"/>
                <w:sz w:val="20"/>
                <w:lang w:eastAsia="zh-CN"/>
              </w:rPr>
              <w:t>设备的关切；</w:t>
            </w:r>
          </w:p>
          <w:p w14:paraId="4B3086D6"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考虑到</w:t>
            </w:r>
            <w:r w:rsidRPr="004A4817">
              <w:rPr>
                <w:rFonts w:cstheme="minorHAnsi"/>
                <w:sz w:val="20"/>
                <w:lang w:eastAsia="zh-CN"/>
              </w:rPr>
              <w:t>ITU-T</w:t>
            </w:r>
            <w:r w:rsidRPr="004A4817">
              <w:rPr>
                <w:rFonts w:cstheme="minorHAnsi"/>
                <w:sz w:val="20"/>
                <w:lang w:eastAsia="zh-CN"/>
              </w:rPr>
              <w:t>相关建议书，协助所有成员采取必要行动，防范和发现篡改和</w:t>
            </w:r>
            <w:r w:rsidRPr="004A4817">
              <w:rPr>
                <w:rFonts w:cstheme="minorHAnsi"/>
                <w:sz w:val="20"/>
                <w:lang w:eastAsia="zh-CN"/>
              </w:rPr>
              <w:t>/</w:t>
            </w:r>
            <w:r w:rsidRPr="004A4817">
              <w:rPr>
                <w:rFonts w:cstheme="minorHAnsi"/>
                <w:sz w:val="20"/>
                <w:lang w:eastAsia="zh-CN"/>
              </w:rPr>
              <w:t>或复制唯一的电信</w:t>
            </w:r>
            <w:r w:rsidRPr="004A4817">
              <w:rPr>
                <w:rFonts w:cstheme="minorHAnsi"/>
                <w:sz w:val="20"/>
                <w:lang w:eastAsia="zh-CN"/>
              </w:rPr>
              <w:t>/ICT</w:t>
            </w:r>
            <w:r w:rsidRPr="004A4817">
              <w:rPr>
                <w:rFonts w:cstheme="minorHAnsi"/>
                <w:sz w:val="20"/>
                <w:lang w:eastAsia="zh-CN"/>
              </w:rPr>
              <w:t>设备标识符，并与其它与此问题相关的电信标准制定组织交流，</w:t>
            </w:r>
          </w:p>
        </w:tc>
      </w:tr>
      <w:tr w:rsidR="004E4A63" w:rsidRPr="004A4817" w14:paraId="0BE989F4" w14:textId="77777777" w:rsidTr="00C360CC">
        <w:tc>
          <w:tcPr>
            <w:cnfStyle w:val="001000000000" w:firstRow="0" w:lastRow="0" w:firstColumn="1" w:lastColumn="0" w:oddVBand="0" w:evenVBand="0" w:oddHBand="0" w:evenHBand="0" w:firstRowFirstColumn="0" w:firstRowLastColumn="0" w:lastRowFirstColumn="0" w:lastRowLastColumn="0"/>
            <w:tcW w:w="3896" w:type="dxa"/>
          </w:tcPr>
          <w:p w14:paraId="7DADE028"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97</w:t>
            </w:r>
            <w:r w:rsidRPr="004A4817">
              <w:rPr>
                <w:rFonts w:asciiTheme="minorHAnsi" w:hAnsiTheme="minorHAnsi" w:cstheme="minorHAnsi"/>
                <w:sz w:val="20"/>
                <w:szCs w:val="20"/>
                <w:lang w:eastAsia="zh-CN"/>
              </w:rPr>
              <w:t>号决议</w:t>
            </w:r>
          </w:p>
          <w:p w14:paraId="127D5958"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打击盗窃移动通信设备的行为</w:t>
            </w:r>
          </w:p>
        </w:tc>
        <w:tc>
          <w:tcPr>
            <w:tcW w:w="10092" w:type="dxa"/>
          </w:tcPr>
          <w:p w14:paraId="6DD92D5A"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3FADD23A"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电信标准化局主任与无线电通信局主任和电信发展局主任协作</w:t>
            </w:r>
          </w:p>
          <w:p w14:paraId="0A66D0B8"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编纂并分享有关业界或政府制定的最佳做法以及在打击移动设备盗窃行为方面积极趋势的信息，特别是来自移动电话盗窃率有所下降区域的相关信息，包括其有效性的统计数据；</w:t>
            </w:r>
          </w:p>
          <w:p w14:paraId="2561C790"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与行业组织和标准制定组织（</w:t>
            </w:r>
            <w:r w:rsidRPr="004A4817">
              <w:rPr>
                <w:rFonts w:cstheme="minorHAnsi"/>
                <w:sz w:val="20"/>
                <w:lang w:eastAsia="zh-CN"/>
              </w:rPr>
              <w:t>SDO</w:t>
            </w:r>
            <w:r w:rsidRPr="004A4817">
              <w:rPr>
                <w:rFonts w:cstheme="minorHAnsi"/>
                <w:sz w:val="20"/>
                <w:lang w:eastAsia="zh-CN"/>
              </w:rPr>
              <w:t>）开展协作，推动建议书、技术报告和导则的标准化和传播，以打击盗窃移动设备的行为及其产生的负面影响，特别是在已报失（被盗</w:t>
            </w:r>
            <w:r w:rsidRPr="004A4817">
              <w:rPr>
                <w:rFonts w:cstheme="minorHAnsi"/>
                <w:sz w:val="20"/>
                <w:lang w:eastAsia="zh-CN"/>
              </w:rPr>
              <w:t>/</w:t>
            </w:r>
            <w:r w:rsidRPr="004A4817">
              <w:rPr>
                <w:rFonts w:cstheme="minorHAnsi"/>
                <w:sz w:val="20"/>
                <w:lang w:eastAsia="zh-CN"/>
              </w:rPr>
              <w:t>丢失）移动设备标识的交换以及防范丢失</w:t>
            </w:r>
            <w:r w:rsidRPr="004A4817">
              <w:rPr>
                <w:rFonts w:cstheme="minorHAnsi"/>
                <w:sz w:val="20"/>
                <w:lang w:eastAsia="zh-CN"/>
              </w:rPr>
              <w:t>/</w:t>
            </w:r>
            <w:r w:rsidRPr="004A4817">
              <w:rPr>
                <w:rFonts w:cstheme="minorHAnsi"/>
                <w:sz w:val="20"/>
                <w:lang w:eastAsia="zh-CN"/>
              </w:rPr>
              <w:t>被盗移动设备接入移动网络方面；</w:t>
            </w:r>
          </w:p>
          <w:p w14:paraId="333192F0"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与本部门相关研究组、移动设备制造商、电信网络组件制造商、运营商、电信</w:t>
            </w:r>
            <w:r w:rsidRPr="004A4817">
              <w:rPr>
                <w:rFonts w:cstheme="minorHAnsi"/>
                <w:sz w:val="20"/>
                <w:lang w:eastAsia="zh-CN"/>
              </w:rPr>
              <w:t>SDO</w:t>
            </w:r>
            <w:r w:rsidRPr="004A4817">
              <w:rPr>
                <w:rFonts w:cstheme="minorHAnsi"/>
                <w:sz w:val="20"/>
                <w:lang w:eastAsia="zh-CN"/>
              </w:rPr>
              <w:t>以及与此有关的新兴技术的开发商进行磋商，确定当前和将来可缓解被盗移动设备使用后果的技术措施（软件和硬件）；</w:t>
            </w:r>
          </w:p>
          <w:p w14:paraId="0FDEE0CD"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4</w:t>
            </w:r>
            <w:r w:rsidRPr="004A4817">
              <w:rPr>
                <w:rFonts w:cstheme="minorHAnsi"/>
                <w:sz w:val="20"/>
                <w:lang w:eastAsia="zh-CN"/>
              </w:rPr>
              <w:tab/>
            </w:r>
            <w:r w:rsidRPr="004A4817">
              <w:rPr>
                <w:rFonts w:cstheme="minorHAnsi"/>
                <w:sz w:val="20"/>
                <w:lang w:eastAsia="zh-CN"/>
              </w:rPr>
              <w:t>在</w:t>
            </w:r>
            <w:r w:rsidRPr="004A4817">
              <w:rPr>
                <w:rFonts w:cstheme="minorHAnsi"/>
                <w:sz w:val="20"/>
                <w:lang w:eastAsia="zh-CN"/>
              </w:rPr>
              <w:t>ITU-T</w:t>
            </w:r>
            <w:r w:rsidRPr="004A4817">
              <w:rPr>
                <w:rFonts w:cstheme="minorHAnsi"/>
                <w:sz w:val="20"/>
                <w:lang w:eastAsia="zh-CN"/>
              </w:rPr>
              <w:t>的专业特长以及可用资源范围内，酌情与相关组织合作，向（提出要求的）成员国提供帮助，降低这些国家的移动设备盗窃率并减少被盗移动设备的使用；</w:t>
            </w:r>
          </w:p>
          <w:p w14:paraId="7462C341"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sz w:val="20"/>
                <w:lang w:eastAsia="zh-CN"/>
              </w:rPr>
              <w:t>5</w:t>
            </w:r>
            <w:r w:rsidRPr="004A4817">
              <w:rPr>
                <w:rFonts w:cstheme="minorHAnsi"/>
                <w:sz w:val="20"/>
                <w:lang w:eastAsia="zh-CN"/>
              </w:rPr>
              <w:tab/>
            </w:r>
            <w:r w:rsidRPr="004A4817">
              <w:rPr>
                <w:rFonts w:cstheme="minorHAnsi"/>
                <w:sz w:val="20"/>
                <w:lang w:eastAsia="zh-CN"/>
              </w:rPr>
              <w:t>分享关于如何控制篡改（未经授权的更改）唯一移动通信</w:t>
            </w:r>
            <w:r w:rsidRPr="004A4817">
              <w:rPr>
                <w:rFonts w:cstheme="minorHAnsi"/>
                <w:sz w:val="20"/>
                <w:lang w:eastAsia="zh-CN"/>
              </w:rPr>
              <w:t>/ICT</w:t>
            </w:r>
            <w:r w:rsidRPr="004A4817">
              <w:rPr>
                <w:rFonts w:cstheme="minorHAnsi"/>
                <w:sz w:val="20"/>
                <w:lang w:eastAsia="zh-CN"/>
              </w:rPr>
              <w:t>设备标识符以及防止遭篡改设备接入移动网络的信息和经验，</w:t>
            </w:r>
          </w:p>
        </w:tc>
      </w:tr>
      <w:tr w:rsidR="004E4A63" w:rsidRPr="004A4817" w14:paraId="72102789"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195E1A81"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98</w:t>
            </w:r>
            <w:r w:rsidRPr="004A4817">
              <w:rPr>
                <w:rFonts w:asciiTheme="minorHAnsi" w:hAnsiTheme="minorHAnsi" w:cstheme="minorHAnsi"/>
                <w:sz w:val="20"/>
                <w:szCs w:val="20"/>
                <w:lang w:eastAsia="zh-CN"/>
              </w:rPr>
              <w:t>号决议</w:t>
            </w:r>
          </w:p>
          <w:p w14:paraId="4A2B7791"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为促进全球发展加强关于物联网和智慧城市及社区的标准化活动</w:t>
            </w:r>
          </w:p>
        </w:tc>
        <w:tc>
          <w:tcPr>
            <w:tcW w:w="10092" w:type="dxa"/>
            <w:hideMark/>
          </w:tcPr>
          <w:p w14:paraId="0096D211" w14:textId="77777777" w:rsidR="004E4A63" w:rsidRPr="00A93804"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A93804">
              <w:rPr>
                <w:rFonts w:cstheme="minorHAnsi"/>
                <w:b/>
                <w:bCs/>
                <w:sz w:val="20"/>
                <w:lang w:eastAsia="zh-CN"/>
              </w:rPr>
              <w:t>责成</w:t>
            </w:r>
          </w:p>
          <w:p w14:paraId="3505883B"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电信标准化局主任与电信发展局主任和无线电通信局主任协作</w:t>
            </w:r>
          </w:p>
          <w:p w14:paraId="3047FFCD"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起草报告，并特别考虑到发展中国家</w:t>
            </w:r>
            <w:r w:rsidRPr="004A4817">
              <w:rPr>
                <w:rStyle w:val="FootnoteReference"/>
                <w:rFonts w:cstheme="minorHAnsi"/>
                <w:lang w:eastAsia="zh-CN"/>
              </w:rPr>
              <w:footnoteReference w:customMarkFollows="1" w:id="2"/>
              <w:t>1</w:t>
            </w:r>
            <w:r w:rsidRPr="004A4817">
              <w:rPr>
                <w:rFonts w:cstheme="minorHAnsi"/>
                <w:sz w:val="20"/>
                <w:lang w:eastAsia="zh-CN"/>
              </w:rPr>
              <w:t>在研究</w:t>
            </w:r>
            <w:r w:rsidRPr="004A4817">
              <w:rPr>
                <w:rFonts w:cstheme="minorHAnsi"/>
                <w:sz w:val="20"/>
                <w:lang w:eastAsia="zh-CN"/>
              </w:rPr>
              <w:t>IoT</w:t>
            </w:r>
            <w:r w:rsidRPr="004A4817">
              <w:rPr>
                <w:rFonts w:cstheme="minorHAnsi"/>
                <w:sz w:val="20"/>
                <w:lang w:eastAsia="zh-CN"/>
              </w:rPr>
              <w:t>及其应用、传感网络、业务和基础设施方面的需求，同时考虑到</w:t>
            </w:r>
            <w:r w:rsidRPr="004A4817">
              <w:rPr>
                <w:rFonts w:cstheme="minorHAnsi"/>
                <w:sz w:val="20"/>
                <w:lang w:eastAsia="zh-CN"/>
              </w:rPr>
              <w:t>ITU-R</w:t>
            </w:r>
            <w:r w:rsidRPr="004A4817">
              <w:rPr>
                <w:rFonts w:cstheme="minorHAnsi"/>
                <w:sz w:val="20"/>
                <w:lang w:eastAsia="zh-CN"/>
              </w:rPr>
              <w:t>和</w:t>
            </w:r>
            <w:r w:rsidRPr="004A4817">
              <w:rPr>
                <w:rFonts w:cstheme="minorHAnsi"/>
                <w:sz w:val="20"/>
                <w:lang w:eastAsia="zh-CN"/>
              </w:rPr>
              <w:t>ITU-D</w:t>
            </w:r>
            <w:r w:rsidRPr="004A4817">
              <w:rPr>
                <w:rFonts w:cstheme="minorHAnsi"/>
                <w:sz w:val="20"/>
                <w:lang w:eastAsia="zh-CN"/>
              </w:rPr>
              <w:t>正在开展的工作的结果，以确保工作协调；</w:t>
            </w:r>
          </w:p>
          <w:p w14:paraId="552D1B93"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支持成员国实施可持续智慧城市的</w:t>
            </w:r>
            <w:r w:rsidRPr="004A4817">
              <w:rPr>
                <w:rFonts w:cstheme="minorHAnsi"/>
                <w:sz w:val="20"/>
                <w:lang w:eastAsia="zh-CN"/>
              </w:rPr>
              <w:t>U4SSC KPI</w:t>
            </w:r>
            <w:r w:rsidRPr="004A4817">
              <w:rPr>
                <w:rFonts w:cstheme="minorHAnsi"/>
                <w:sz w:val="20"/>
                <w:lang w:eastAsia="zh-CN"/>
              </w:rPr>
              <w:t>；</w:t>
            </w:r>
          </w:p>
          <w:p w14:paraId="3E87AC28"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3</w:t>
            </w:r>
            <w:r w:rsidRPr="004A4817">
              <w:rPr>
                <w:rFonts w:cstheme="minorHAnsi"/>
                <w:sz w:val="20"/>
                <w:lang w:eastAsia="zh-CN"/>
              </w:rPr>
              <w:tab/>
            </w:r>
            <w:r w:rsidRPr="004A4817">
              <w:rPr>
                <w:rFonts w:cstheme="minorHAnsi"/>
                <w:sz w:val="20"/>
                <w:lang w:eastAsia="zh-CN"/>
              </w:rPr>
              <w:t>在</w:t>
            </w:r>
            <w:r w:rsidRPr="004A4817">
              <w:rPr>
                <w:rFonts w:cstheme="minorHAnsi"/>
                <w:sz w:val="20"/>
                <w:lang w:eastAsia="zh-CN"/>
              </w:rPr>
              <w:t>SDG</w:t>
            </w:r>
            <w:r w:rsidRPr="004A4817">
              <w:rPr>
                <w:rFonts w:cstheme="minorHAnsi"/>
                <w:sz w:val="20"/>
                <w:lang w:eastAsia="zh-CN"/>
              </w:rPr>
              <w:t>成就的背景下并在信息社会世界峰会的框架内，促进国际电联各部门之间的联合工作，以便讨论与物联网、数字孪生生态系统发展以及</w:t>
            </w:r>
            <w:r w:rsidRPr="004A4817">
              <w:rPr>
                <w:rFonts w:cstheme="minorHAnsi"/>
                <w:sz w:val="20"/>
                <w:lang w:eastAsia="zh-CN"/>
              </w:rPr>
              <w:t>SSC&amp;C</w:t>
            </w:r>
            <w:r w:rsidRPr="004A4817">
              <w:rPr>
                <w:rFonts w:cstheme="minorHAnsi"/>
                <w:sz w:val="20"/>
                <w:lang w:eastAsia="zh-CN"/>
              </w:rPr>
              <w:t>解决方案相关的各个方面；</w:t>
            </w:r>
          </w:p>
          <w:p w14:paraId="75E46347"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4</w:t>
            </w:r>
            <w:r w:rsidRPr="004A4817">
              <w:rPr>
                <w:rFonts w:cstheme="minorHAnsi"/>
                <w:sz w:val="20"/>
                <w:lang w:eastAsia="zh-CN"/>
              </w:rPr>
              <w:tab/>
            </w:r>
            <w:r w:rsidRPr="004A4817">
              <w:rPr>
                <w:rFonts w:cstheme="minorHAnsi"/>
                <w:sz w:val="20"/>
                <w:lang w:eastAsia="zh-CN"/>
              </w:rPr>
              <w:t>继续传播与</w:t>
            </w:r>
            <w:r w:rsidRPr="004A4817">
              <w:rPr>
                <w:rFonts w:cstheme="minorHAnsi"/>
                <w:sz w:val="20"/>
                <w:lang w:eastAsia="zh-CN"/>
              </w:rPr>
              <w:t>IoT</w:t>
            </w:r>
            <w:r w:rsidRPr="004A4817">
              <w:rPr>
                <w:rFonts w:cstheme="minorHAnsi"/>
                <w:sz w:val="20"/>
                <w:lang w:eastAsia="zh-CN"/>
              </w:rPr>
              <w:t>、数字孪生和</w:t>
            </w:r>
            <w:r w:rsidRPr="004A4817">
              <w:rPr>
                <w:rFonts w:cstheme="minorHAnsi"/>
                <w:sz w:val="20"/>
                <w:lang w:eastAsia="zh-CN"/>
              </w:rPr>
              <w:t>SSC&amp;C</w:t>
            </w:r>
            <w:r w:rsidRPr="004A4817">
              <w:rPr>
                <w:rFonts w:cstheme="minorHAnsi"/>
                <w:sz w:val="20"/>
                <w:lang w:eastAsia="zh-CN"/>
              </w:rPr>
              <w:t>相关的国际电联出版物；</w:t>
            </w:r>
          </w:p>
          <w:p w14:paraId="55C19872"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lastRenderedPageBreak/>
              <w:t>5</w:t>
            </w:r>
            <w:r w:rsidRPr="004A4817">
              <w:rPr>
                <w:rFonts w:cstheme="minorHAnsi"/>
                <w:sz w:val="20"/>
                <w:lang w:eastAsia="zh-CN"/>
              </w:rPr>
              <w:tab/>
            </w:r>
            <w:r w:rsidRPr="004A4817">
              <w:rPr>
                <w:rFonts w:cstheme="minorHAnsi"/>
                <w:sz w:val="20"/>
                <w:lang w:eastAsia="zh-CN"/>
              </w:rPr>
              <w:t>组织论坛、研讨会、培训计划和讲习班，包括</w:t>
            </w:r>
            <w:r w:rsidRPr="004A4817">
              <w:rPr>
                <w:rFonts w:cstheme="minorHAnsi"/>
                <w:sz w:val="20"/>
                <w:lang w:eastAsia="zh-CN"/>
              </w:rPr>
              <w:t>DTD</w:t>
            </w:r>
            <w:r w:rsidRPr="004A4817">
              <w:rPr>
                <w:rFonts w:cstheme="minorHAnsi"/>
                <w:sz w:val="20"/>
                <w:lang w:eastAsia="zh-CN"/>
              </w:rPr>
              <w:t>网络研讨会，并向成员国，特别是发展中国家提供支持；且</w:t>
            </w:r>
          </w:p>
          <w:p w14:paraId="7F023EC7"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6</w:t>
            </w:r>
            <w:r w:rsidRPr="004A4817">
              <w:rPr>
                <w:rFonts w:cstheme="minorHAnsi"/>
                <w:sz w:val="20"/>
                <w:lang w:eastAsia="zh-CN"/>
              </w:rPr>
              <w:tab/>
            </w:r>
            <w:r w:rsidRPr="004A4817">
              <w:rPr>
                <w:rFonts w:cstheme="minorHAnsi"/>
                <w:sz w:val="20"/>
                <w:lang w:eastAsia="zh-CN"/>
              </w:rPr>
              <w:t>向下一届世界电信标准化全会报告通过组织论坛、研讨会、培训计划和讲习班在开发发展中国家的能力方面所取得的进展；</w:t>
            </w:r>
          </w:p>
          <w:p w14:paraId="765D3D93" w14:textId="0AFC4CB5" w:rsidR="004E4A63" w:rsidRPr="00A93804"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4A4817">
              <w:rPr>
                <w:rFonts w:cstheme="minorHAnsi"/>
                <w:sz w:val="20"/>
                <w:lang w:eastAsia="zh-CN"/>
              </w:rPr>
              <w:t>7</w:t>
            </w:r>
            <w:r w:rsidRPr="004A4817">
              <w:rPr>
                <w:rFonts w:cstheme="minorHAnsi"/>
                <w:sz w:val="20"/>
                <w:lang w:eastAsia="zh-CN"/>
              </w:rPr>
              <w:tab/>
            </w:r>
            <w:r w:rsidRPr="004A4817">
              <w:rPr>
                <w:rFonts w:cstheme="minorHAnsi"/>
                <w:sz w:val="20"/>
                <w:lang w:eastAsia="zh-CN"/>
              </w:rPr>
              <w:t>协助发展中国家实施与</w:t>
            </w:r>
            <w:r w:rsidRPr="004A4817">
              <w:rPr>
                <w:rFonts w:cstheme="minorHAnsi"/>
                <w:sz w:val="20"/>
                <w:lang w:eastAsia="zh-CN"/>
              </w:rPr>
              <w:t>IoT</w:t>
            </w:r>
            <w:r w:rsidRPr="004A4817">
              <w:rPr>
                <w:rFonts w:cstheme="minorHAnsi"/>
                <w:sz w:val="20"/>
                <w:lang w:eastAsia="zh-CN"/>
              </w:rPr>
              <w:t>、数字孪生和</w:t>
            </w:r>
            <w:r w:rsidRPr="004A4817">
              <w:rPr>
                <w:rFonts w:cstheme="minorHAnsi"/>
                <w:sz w:val="20"/>
                <w:lang w:eastAsia="zh-CN"/>
              </w:rPr>
              <w:t>SSC&amp;C</w:t>
            </w:r>
            <w:r w:rsidRPr="004A4817">
              <w:rPr>
                <w:rFonts w:cstheme="minorHAnsi"/>
                <w:sz w:val="20"/>
                <w:lang w:eastAsia="zh-CN"/>
              </w:rPr>
              <w:t>相关的建议书、技术报告和导则，</w:t>
            </w:r>
          </w:p>
        </w:tc>
      </w:tr>
      <w:tr w:rsidR="004E4A63" w:rsidRPr="004A4817" w14:paraId="1F8EBDE2" w14:textId="77777777" w:rsidTr="00C360CC">
        <w:tc>
          <w:tcPr>
            <w:cnfStyle w:val="001000000000" w:firstRow="0" w:lastRow="0" w:firstColumn="1" w:lastColumn="0" w:oddVBand="0" w:evenVBand="0" w:oddHBand="0" w:evenHBand="0" w:firstRowFirstColumn="0" w:firstRowLastColumn="0" w:lastRowFirstColumn="0" w:lastRowLastColumn="0"/>
            <w:tcW w:w="3896" w:type="dxa"/>
          </w:tcPr>
          <w:p w14:paraId="70C9ABC7"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100</w:t>
            </w:r>
            <w:r w:rsidRPr="004A4817">
              <w:rPr>
                <w:rFonts w:asciiTheme="minorHAnsi" w:hAnsiTheme="minorHAnsi" w:cstheme="minorHAnsi"/>
                <w:sz w:val="20"/>
                <w:szCs w:val="20"/>
                <w:lang w:eastAsia="zh-CN"/>
              </w:rPr>
              <w:t>号决议</w:t>
            </w:r>
          </w:p>
          <w:p w14:paraId="03CFD8A0" w14:textId="77777777" w:rsidR="004E4A63" w:rsidRPr="004A4817" w:rsidRDefault="004E4A63" w:rsidP="00C360CC">
            <w:pPr>
              <w:pStyle w:val="CEONormal"/>
              <w:spacing w:before="60" w:after="60"/>
              <w:rPr>
                <w:rFonts w:asciiTheme="minorHAnsi" w:hAnsiTheme="minorHAnsi" w:cstheme="minorHAnsi"/>
                <w:sz w:val="20"/>
                <w:szCs w:val="20"/>
                <w:lang w:eastAsia="zh-CN"/>
              </w:rPr>
            </w:pPr>
            <w:r w:rsidRPr="004A4817">
              <w:rPr>
                <w:rFonts w:asciiTheme="minorHAnsi" w:hAnsiTheme="minorHAnsi" w:cstheme="minorHAnsi"/>
                <w:b w:val="0"/>
                <w:bCs w:val="0"/>
                <w:sz w:val="20"/>
                <w:szCs w:val="20"/>
                <w:lang w:eastAsia="zh-CN"/>
              </w:rPr>
              <w:t>非洲通用应急号码</w:t>
            </w:r>
          </w:p>
        </w:tc>
        <w:tc>
          <w:tcPr>
            <w:tcW w:w="10092" w:type="dxa"/>
          </w:tcPr>
          <w:p w14:paraId="57B611D2"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做出决议</w:t>
            </w:r>
          </w:p>
          <w:p w14:paraId="7ED678C1"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责成电信标准化局主任与电信发展局主任合作</w:t>
            </w:r>
          </w:p>
          <w:p w14:paraId="04E391A8"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1</w:t>
            </w:r>
            <w:r w:rsidRPr="004A4817">
              <w:rPr>
                <w:rFonts w:cstheme="minorHAnsi"/>
                <w:sz w:val="20"/>
                <w:lang w:eastAsia="zh-CN"/>
              </w:rPr>
              <w:tab/>
            </w:r>
            <w:r w:rsidRPr="004A4817">
              <w:rPr>
                <w:rFonts w:cstheme="minorHAnsi"/>
                <w:sz w:val="20"/>
                <w:lang w:eastAsia="zh-CN"/>
              </w:rPr>
              <w:t>就非洲成员国根据</w:t>
            </w:r>
            <w:r w:rsidRPr="004A4817">
              <w:rPr>
                <w:rFonts w:cstheme="minorHAnsi"/>
                <w:sz w:val="20"/>
                <w:lang w:eastAsia="zh-CN"/>
              </w:rPr>
              <w:t>ITU-T E.161.1</w:t>
            </w:r>
            <w:r w:rsidRPr="004A4817">
              <w:rPr>
                <w:rFonts w:cstheme="minorHAnsi"/>
                <w:sz w:val="20"/>
                <w:lang w:eastAsia="zh-CN"/>
              </w:rPr>
              <w:t>建议书实施通用应急号码继续在现有资源和现有预算限制内提供技术援助；</w:t>
            </w:r>
          </w:p>
          <w:p w14:paraId="29579227"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eastAsia="zh-CN"/>
              </w:rPr>
              <w:t>2</w:t>
            </w:r>
            <w:r w:rsidRPr="004A4817">
              <w:rPr>
                <w:rFonts w:cstheme="minorHAnsi"/>
                <w:sz w:val="20"/>
                <w:lang w:eastAsia="zh-CN"/>
              </w:rPr>
              <w:tab/>
            </w:r>
            <w:r w:rsidRPr="004A4817">
              <w:rPr>
                <w:rFonts w:cstheme="minorHAnsi"/>
                <w:sz w:val="20"/>
                <w:lang w:eastAsia="zh-CN"/>
              </w:rPr>
              <w:t>就本决议的落实进展情况向世界电信标准化全会做出报告，其目的在于改善应急业务的使用，</w:t>
            </w:r>
          </w:p>
        </w:tc>
      </w:tr>
      <w:tr w:rsidR="004E4A63" w:rsidRPr="004A4817" w14:paraId="313522A1"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4217472A"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101</w:t>
            </w:r>
            <w:r w:rsidRPr="004A4817">
              <w:rPr>
                <w:rFonts w:asciiTheme="minorHAnsi" w:hAnsiTheme="minorHAnsi" w:cstheme="minorHAnsi"/>
                <w:sz w:val="20"/>
                <w:szCs w:val="20"/>
                <w:lang w:eastAsia="zh-CN"/>
              </w:rPr>
              <w:t>号决议</w:t>
            </w:r>
          </w:p>
          <w:p w14:paraId="1211FBB7"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val="fr-CH" w:eastAsia="zh-CN"/>
              </w:rPr>
              <w:t>国际电联电信标准化部门有关支持电信</w:t>
            </w:r>
            <w:r w:rsidRPr="004A4817">
              <w:rPr>
                <w:rFonts w:asciiTheme="minorHAnsi" w:hAnsiTheme="minorHAnsi" w:cstheme="minorHAnsi"/>
                <w:b w:val="0"/>
                <w:bCs w:val="0"/>
                <w:sz w:val="20"/>
                <w:szCs w:val="20"/>
                <w:lang w:val="fr-CH" w:eastAsia="zh-CN"/>
              </w:rPr>
              <w:t>/</w:t>
            </w:r>
            <w:r w:rsidRPr="004A4817">
              <w:rPr>
                <w:rFonts w:asciiTheme="minorHAnsi" w:hAnsiTheme="minorHAnsi" w:cstheme="minorHAnsi"/>
                <w:b w:val="0"/>
                <w:bCs w:val="0"/>
                <w:sz w:val="20"/>
                <w:szCs w:val="20"/>
                <w:lang w:val="fr-CH" w:eastAsia="zh-CN"/>
              </w:rPr>
              <w:t>信息通信技术的人工智能技术的标准化活动</w:t>
            </w:r>
          </w:p>
        </w:tc>
        <w:tc>
          <w:tcPr>
            <w:tcW w:w="10092" w:type="dxa"/>
          </w:tcPr>
          <w:p w14:paraId="56F24CB5"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2875A28F"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sz w:val="20"/>
                <w:lang w:eastAsia="zh-CN"/>
              </w:rPr>
              <w:t>电信标准化局主任与秘书长以及电信发展局和无线电通信局主任协作</w:t>
            </w:r>
          </w:p>
          <w:p w14:paraId="43EA0384" w14:textId="2D440D6C"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bCs/>
                <w:sz w:val="20"/>
                <w:lang w:eastAsia="zh-CN"/>
              </w:rPr>
              <w:t>支持</w:t>
            </w:r>
            <w:r w:rsidR="0095254B">
              <w:rPr>
                <w:rFonts w:cstheme="minorHAnsi" w:hint="eastAsia"/>
                <w:bCs/>
                <w:sz w:val="20"/>
                <w:lang w:eastAsia="zh-CN"/>
              </w:rPr>
              <w:t>“</w:t>
            </w:r>
            <w:r w:rsidRPr="004A4817">
              <w:rPr>
                <w:rFonts w:cstheme="minorHAnsi"/>
                <w:bCs/>
                <w:sz w:val="20"/>
                <w:lang w:eastAsia="zh-CN"/>
              </w:rPr>
              <w:t>人工智能向善平台</w:t>
            </w:r>
            <w:r w:rsidR="0095254B">
              <w:rPr>
                <w:rFonts w:cstheme="minorHAnsi" w:hint="eastAsia"/>
                <w:bCs/>
                <w:sz w:val="20"/>
                <w:lang w:eastAsia="zh-CN"/>
              </w:rPr>
              <w:t>”</w:t>
            </w:r>
            <w:r w:rsidRPr="004A4817">
              <w:rPr>
                <w:rFonts w:cstheme="minorHAnsi"/>
                <w:bCs/>
                <w:sz w:val="20"/>
                <w:lang w:eastAsia="zh-CN"/>
              </w:rPr>
              <w:t>的工作，确定</w:t>
            </w:r>
            <w:r w:rsidRPr="004A4817">
              <w:rPr>
                <w:rFonts w:cstheme="minorHAnsi"/>
                <w:bCs/>
                <w:sz w:val="20"/>
                <w:lang w:eastAsia="zh-CN"/>
              </w:rPr>
              <w:t>AI</w:t>
            </w:r>
            <w:r w:rsidRPr="004A4817">
              <w:rPr>
                <w:rFonts w:cstheme="minorHAnsi"/>
                <w:bCs/>
                <w:sz w:val="20"/>
                <w:lang w:eastAsia="zh-CN"/>
              </w:rPr>
              <w:t>的实际应用，以便推动可持续发展目标的实现进展并扩大这些解决方案的全球影响力；</w:t>
            </w:r>
          </w:p>
          <w:p w14:paraId="0395C84E"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2</w:t>
            </w:r>
            <w:r w:rsidRPr="004A4817">
              <w:rPr>
                <w:rFonts w:cstheme="minorHAnsi"/>
                <w:bCs/>
                <w:sz w:val="20"/>
                <w:lang w:eastAsia="zh-CN"/>
              </w:rPr>
              <w:tab/>
            </w:r>
            <w:r w:rsidRPr="004A4817">
              <w:rPr>
                <w:rFonts w:cstheme="minorHAnsi"/>
                <w:bCs/>
                <w:sz w:val="20"/>
                <w:lang w:eastAsia="zh-CN"/>
              </w:rPr>
              <w:t>酌情确定国际标准化工作方面的合作机会，以及与相关利益攸关方在与电信</w:t>
            </w:r>
            <w:r w:rsidRPr="004A4817">
              <w:rPr>
                <w:rFonts w:cstheme="minorHAnsi"/>
                <w:bCs/>
                <w:sz w:val="20"/>
                <w:lang w:eastAsia="zh-CN"/>
              </w:rPr>
              <w:t>/ICT</w:t>
            </w:r>
            <w:r w:rsidRPr="004A4817">
              <w:rPr>
                <w:rFonts w:cstheme="minorHAnsi"/>
                <w:bCs/>
                <w:sz w:val="20"/>
                <w:lang w:eastAsia="zh-CN"/>
              </w:rPr>
              <w:t>相关的</w:t>
            </w:r>
            <w:r w:rsidRPr="004A4817">
              <w:rPr>
                <w:rFonts w:cstheme="minorHAnsi"/>
                <w:bCs/>
                <w:sz w:val="20"/>
                <w:lang w:eastAsia="zh-CN"/>
              </w:rPr>
              <w:t>AI</w:t>
            </w:r>
            <w:r w:rsidRPr="004A4817">
              <w:rPr>
                <w:rFonts w:cstheme="minorHAnsi"/>
                <w:bCs/>
                <w:sz w:val="20"/>
                <w:lang w:eastAsia="zh-CN"/>
              </w:rPr>
              <w:t>领域开展协作的机会；</w:t>
            </w:r>
          </w:p>
          <w:p w14:paraId="24321AA6"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3</w:t>
            </w:r>
            <w:r w:rsidRPr="004A4817">
              <w:rPr>
                <w:rFonts w:cstheme="minorHAnsi"/>
                <w:bCs/>
                <w:sz w:val="20"/>
                <w:lang w:eastAsia="zh-CN"/>
              </w:rPr>
              <w:tab/>
            </w:r>
            <w:r w:rsidRPr="004A4817">
              <w:rPr>
                <w:rFonts w:cstheme="minorHAnsi"/>
                <w:bCs/>
                <w:sz w:val="20"/>
                <w:lang w:eastAsia="zh-CN"/>
              </w:rPr>
              <w:t>就如何在电信</w:t>
            </w:r>
            <w:r w:rsidRPr="004A4817">
              <w:rPr>
                <w:rFonts w:cstheme="minorHAnsi"/>
                <w:bCs/>
                <w:sz w:val="20"/>
                <w:lang w:eastAsia="zh-CN"/>
              </w:rPr>
              <w:t>/ICT</w:t>
            </w:r>
            <w:r w:rsidRPr="004A4817">
              <w:rPr>
                <w:rFonts w:cstheme="minorHAnsi"/>
                <w:bCs/>
                <w:sz w:val="20"/>
                <w:lang w:eastAsia="zh-CN"/>
              </w:rPr>
              <w:t>领域实施</w:t>
            </w:r>
            <w:r w:rsidRPr="004A4817">
              <w:rPr>
                <w:rFonts w:cstheme="minorHAnsi"/>
                <w:bCs/>
                <w:sz w:val="20"/>
                <w:lang w:eastAsia="zh-CN"/>
              </w:rPr>
              <w:t>AI</w:t>
            </w:r>
            <w:r w:rsidRPr="004A4817">
              <w:rPr>
                <w:rFonts w:cstheme="minorHAnsi"/>
                <w:bCs/>
                <w:sz w:val="20"/>
                <w:lang w:eastAsia="zh-CN"/>
              </w:rPr>
              <w:t>国际标准特别向发展中国家提供技术指导，</w:t>
            </w:r>
          </w:p>
        </w:tc>
      </w:tr>
      <w:tr w:rsidR="004E4A63" w:rsidRPr="004A4817" w14:paraId="44C584CE" w14:textId="77777777" w:rsidTr="00C360CC">
        <w:tc>
          <w:tcPr>
            <w:cnfStyle w:val="001000000000" w:firstRow="0" w:lastRow="0" w:firstColumn="1" w:lastColumn="0" w:oddVBand="0" w:evenVBand="0" w:oddHBand="0" w:evenHBand="0" w:firstRowFirstColumn="0" w:firstRowLastColumn="0" w:lastRowFirstColumn="0" w:lastRowLastColumn="0"/>
            <w:tcW w:w="3896" w:type="dxa"/>
          </w:tcPr>
          <w:p w14:paraId="5E7E4989"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103</w:t>
            </w:r>
            <w:r w:rsidRPr="004A4817">
              <w:rPr>
                <w:rFonts w:asciiTheme="minorHAnsi" w:hAnsiTheme="minorHAnsi" w:cstheme="minorHAnsi"/>
                <w:sz w:val="20"/>
                <w:szCs w:val="20"/>
                <w:lang w:eastAsia="zh-CN"/>
              </w:rPr>
              <w:t>号决议</w:t>
            </w:r>
          </w:p>
          <w:p w14:paraId="2DD7FED0"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加强数字公共基础设施的标准化活动</w:t>
            </w:r>
          </w:p>
        </w:tc>
        <w:tc>
          <w:tcPr>
            <w:tcW w:w="10092" w:type="dxa"/>
          </w:tcPr>
          <w:p w14:paraId="52573692" w14:textId="77777777" w:rsidR="004E4A63" w:rsidRPr="004A4817" w:rsidRDefault="004E4A63" w:rsidP="00E5583E">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76D5640A" w14:textId="77777777" w:rsidR="004E4A63" w:rsidRPr="004A4817" w:rsidRDefault="004E4A63" w:rsidP="00E5583E">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sz w:val="20"/>
                <w:lang w:eastAsia="zh-CN"/>
              </w:rPr>
              <w:t>电信标准化局主任与秘书长和电信发展局主任协作</w:t>
            </w:r>
          </w:p>
          <w:p w14:paraId="736BCE23" w14:textId="77777777" w:rsidR="004E4A63" w:rsidRPr="004A4817" w:rsidRDefault="004E4A63" w:rsidP="00E5583E">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4A4817">
              <w:rPr>
                <w:rFonts w:cstheme="minorHAnsi"/>
                <w:sz w:val="20"/>
                <w:lang w:val="zh-CN" w:eastAsia="zh-CN"/>
              </w:rPr>
              <w:t>与正在协助各国实施数字公共基础设施的其它相关联合国机构、其它国际和区域利益攸关多方及政府间组织合作，并与在此方面有经验教训可供分享的国家合作；</w:t>
            </w:r>
          </w:p>
          <w:p w14:paraId="09D01452" w14:textId="77777777" w:rsidR="004E4A63" w:rsidRPr="004A4817" w:rsidRDefault="004E4A63" w:rsidP="00E5583E">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val="zh-CN" w:eastAsia="zh-CN"/>
              </w:rPr>
              <w:t>责成</w:t>
            </w:r>
          </w:p>
          <w:p w14:paraId="0EA84E28" w14:textId="77777777" w:rsidR="004E4A63" w:rsidRPr="004A4817" w:rsidRDefault="004E4A63" w:rsidP="00E5583E">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sz w:val="20"/>
                <w:lang w:val="zh-CN" w:eastAsia="zh-CN"/>
              </w:rPr>
              <w:t>电信标准化局主任与电信发展局主任协作</w:t>
            </w:r>
          </w:p>
          <w:p w14:paraId="69CB0921" w14:textId="77777777" w:rsidR="004E4A63" w:rsidRPr="004A4817" w:rsidRDefault="004E4A63" w:rsidP="00E5583E">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bCs/>
                <w:sz w:val="20"/>
                <w:lang w:eastAsia="zh-CN"/>
              </w:rPr>
              <w:t>与其它相关</w:t>
            </w:r>
            <w:r w:rsidRPr="004A4817">
              <w:rPr>
                <w:rFonts w:cstheme="minorHAnsi"/>
                <w:bCs/>
                <w:sz w:val="20"/>
                <w:lang w:eastAsia="zh-CN"/>
              </w:rPr>
              <w:t>SDO</w:t>
            </w:r>
            <w:r w:rsidRPr="004A4817">
              <w:rPr>
                <w:rFonts w:cstheme="minorHAnsi"/>
                <w:bCs/>
                <w:sz w:val="20"/>
                <w:lang w:eastAsia="zh-CN"/>
              </w:rPr>
              <w:t>、学术界和负责数字公共基础设施相关电信</w:t>
            </w:r>
            <w:r w:rsidRPr="004A4817">
              <w:rPr>
                <w:rFonts w:cstheme="minorHAnsi"/>
                <w:bCs/>
                <w:sz w:val="20"/>
                <w:lang w:eastAsia="zh-CN"/>
              </w:rPr>
              <w:t>/ICT</w:t>
            </w:r>
            <w:r w:rsidRPr="004A4817">
              <w:rPr>
                <w:rFonts w:cstheme="minorHAnsi"/>
                <w:bCs/>
                <w:sz w:val="20"/>
                <w:lang w:eastAsia="zh-CN"/>
              </w:rPr>
              <w:t>领域标准制定、落实和能力建设的组织协作，支持成员制定和部署数字公共基础设施举措，同时考虑到发展中国家的特殊需求；</w:t>
            </w:r>
          </w:p>
          <w:p w14:paraId="2D2A2476" w14:textId="77777777" w:rsidR="004E4A63" w:rsidRPr="004A4817" w:rsidRDefault="004E4A63" w:rsidP="00E5583E">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2</w:t>
            </w:r>
            <w:r w:rsidRPr="004A4817">
              <w:rPr>
                <w:rFonts w:cstheme="minorHAnsi"/>
                <w:bCs/>
                <w:sz w:val="20"/>
                <w:lang w:eastAsia="zh-CN"/>
              </w:rPr>
              <w:tab/>
            </w:r>
            <w:r w:rsidRPr="004A4817">
              <w:rPr>
                <w:rFonts w:cstheme="minorHAnsi"/>
                <w:bCs/>
                <w:sz w:val="20"/>
                <w:lang w:val="zh-CN" w:eastAsia="zh-CN"/>
              </w:rPr>
              <w:t>与其它相关</w:t>
            </w:r>
            <w:r w:rsidRPr="004A4817">
              <w:rPr>
                <w:rFonts w:cstheme="minorHAnsi"/>
                <w:bCs/>
                <w:sz w:val="20"/>
                <w:lang w:val="zh-CN" w:eastAsia="zh-CN"/>
              </w:rPr>
              <w:t>SDO</w:t>
            </w:r>
            <w:r w:rsidRPr="004A4817">
              <w:rPr>
                <w:rFonts w:cstheme="minorHAnsi"/>
                <w:bCs/>
                <w:sz w:val="20"/>
                <w:lang w:val="zh-CN" w:eastAsia="zh-CN"/>
              </w:rPr>
              <w:t>、学术界和主要负责落实数字公共基础设施的机构协作，为国际电联成员组织讲习班，以提高认识并确定数字公共基础设施的电信</w:t>
            </w:r>
            <w:r w:rsidRPr="004A4817">
              <w:rPr>
                <w:rFonts w:cstheme="minorHAnsi"/>
                <w:bCs/>
                <w:sz w:val="20"/>
                <w:lang w:val="zh-CN" w:eastAsia="zh-CN"/>
              </w:rPr>
              <w:t>/ICT</w:t>
            </w:r>
            <w:r w:rsidRPr="004A4817">
              <w:rPr>
                <w:rFonts w:cstheme="minorHAnsi"/>
                <w:bCs/>
                <w:sz w:val="20"/>
                <w:lang w:val="zh-CN" w:eastAsia="zh-CN"/>
              </w:rPr>
              <w:t>标准化方面的机遇和挑战，尤其是对发展中国家而言，</w:t>
            </w:r>
          </w:p>
        </w:tc>
      </w:tr>
      <w:tr w:rsidR="004E4A63" w:rsidRPr="004A4817" w14:paraId="62FC1AA3" w14:textId="77777777" w:rsidTr="00C3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884A6AE" w14:textId="77777777" w:rsidR="004E4A63" w:rsidRPr="004A4817" w:rsidRDefault="004E4A63" w:rsidP="00E5583E">
            <w:pPr>
              <w:pStyle w:val="CEONormal"/>
              <w:pageBreakBefore/>
              <w:spacing w:before="60" w:after="60"/>
              <w:rPr>
                <w:rFonts w:asciiTheme="minorHAnsi" w:hAnsiTheme="minorHAnsi" w:cstheme="minorHAnsi"/>
                <w:b w:val="0"/>
                <w:bCs w:val="0"/>
                <w:sz w:val="20"/>
                <w:szCs w:val="20"/>
                <w:lang w:eastAsia="zh-CN"/>
              </w:rPr>
            </w:pPr>
            <w:r w:rsidRPr="004A4817">
              <w:rPr>
                <w:rFonts w:asciiTheme="minorHAnsi" w:hAnsiTheme="minorHAnsi" w:cstheme="minorHAnsi"/>
                <w:sz w:val="20"/>
                <w:szCs w:val="20"/>
                <w:lang w:eastAsia="zh-CN"/>
              </w:rPr>
              <w:lastRenderedPageBreak/>
              <w:t>第</w:t>
            </w:r>
            <w:r w:rsidRPr="004A4817">
              <w:rPr>
                <w:rFonts w:asciiTheme="minorHAnsi" w:hAnsiTheme="minorHAnsi" w:cstheme="minorHAnsi"/>
                <w:sz w:val="20"/>
                <w:szCs w:val="20"/>
                <w:lang w:eastAsia="zh-CN"/>
              </w:rPr>
              <w:t>104</w:t>
            </w:r>
            <w:r w:rsidRPr="004A4817">
              <w:rPr>
                <w:rFonts w:asciiTheme="minorHAnsi" w:hAnsiTheme="minorHAnsi" w:cstheme="minorHAnsi"/>
                <w:sz w:val="20"/>
                <w:szCs w:val="20"/>
                <w:lang w:eastAsia="zh-CN"/>
              </w:rPr>
              <w:t>号决议</w:t>
            </w:r>
          </w:p>
          <w:p w14:paraId="43FB44DE"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促进和加强车辆网联通信的标准化活动</w:t>
            </w:r>
          </w:p>
        </w:tc>
        <w:tc>
          <w:tcPr>
            <w:tcW w:w="10092" w:type="dxa"/>
          </w:tcPr>
          <w:p w14:paraId="198DC275"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4A4817">
              <w:rPr>
                <w:rFonts w:cstheme="minorHAnsi"/>
                <w:b/>
                <w:bCs/>
                <w:sz w:val="20"/>
                <w:lang w:val="zh-CN" w:eastAsia="zh-CN"/>
              </w:rPr>
              <w:t>责成</w:t>
            </w:r>
          </w:p>
          <w:p w14:paraId="6E69B2C1"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sz w:val="20"/>
                <w:lang w:val="zh-CN" w:eastAsia="zh-CN"/>
              </w:rPr>
              <w:t>电信标准化局主任与电信发展局主任合作</w:t>
            </w:r>
          </w:p>
          <w:p w14:paraId="67FB956A"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bCs/>
                <w:sz w:val="20"/>
                <w:lang w:val="zh-CN" w:eastAsia="zh-CN"/>
              </w:rPr>
              <w:t>支持成员国实施</w:t>
            </w:r>
            <w:r w:rsidRPr="004A4817">
              <w:rPr>
                <w:rFonts w:cstheme="minorHAnsi"/>
                <w:bCs/>
                <w:sz w:val="20"/>
                <w:lang w:eastAsia="zh-CN"/>
              </w:rPr>
              <w:t>V2X</w:t>
            </w:r>
            <w:r w:rsidRPr="004A4817">
              <w:rPr>
                <w:rFonts w:cstheme="minorHAnsi"/>
                <w:bCs/>
                <w:sz w:val="20"/>
                <w:lang w:val="zh-CN" w:eastAsia="zh-CN"/>
              </w:rPr>
              <w:t>和</w:t>
            </w:r>
            <w:r w:rsidRPr="004A4817">
              <w:rPr>
                <w:rFonts w:cstheme="minorHAnsi"/>
                <w:bCs/>
                <w:sz w:val="20"/>
                <w:lang w:eastAsia="zh-CN"/>
              </w:rPr>
              <w:t>ITS</w:t>
            </w:r>
            <w:r w:rsidRPr="004A4817">
              <w:rPr>
                <w:rFonts w:cstheme="minorHAnsi"/>
                <w:bCs/>
                <w:sz w:val="20"/>
                <w:lang w:val="zh-CN" w:eastAsia="zh-CN"/>
              </w:rPr>
              <w:t>等车辆网联通信</w:t>
            </w:r>
            <w:r w:rsidRPr="004A4817">
              <w:rPr>
                <w:rFonts w:cstheme="minorHAnsi"/>
                <w:bCs/>
                <w:sz w:val="20"/>
                <w:lang w:eastAsia="zh-CN"/>
              </w:rPr>
              <w:t>（</w:t>
            </w:r>
            <w:r w:rsidRPr="004A4817">
              <w:rPr>
                <w:rFonts w:cstheme="minorHAnsi"/>
                <w:bCs/>
                <w:sz w:val="20"/>
                <w:lang w:val="zh-CN" w:eastAsia="zh-CN"/>
              </w:rPr>
              <w:t>包括支持自动驾驶的车辆网联通信</w:t>
            </w:r>
            <w:r w:rsidRPr="004A4817">
              <w:rPr>
                <w:rFonts w:cstheme="minorHAnsi"/>
                <w:bCs/>
                <w:sz w:val="20"/>
                <w:lang w:eastAsia="zh-CN"/>
              </w:rPr>
              <w:t>）</w:t>
            </w:r>
            <w:r w:rsidRPr="004A4817">
              <w:rPr>
                <w:rFonts w:cstheme="minorHAnsi"/>
                <w:bCs/>
                <w:sz w:val="20"/>
                <w:lang w:val="zh-CN" w:eastAsia="zh-CN"/>
              </w:rPr>
              <w:t>的应用和部署</w:t>
            </w:r>
            <w:r w:rsidRPr="004A4817">
              <w:rPr>
                <w:rFonts w:cstheme="minorHAnsi"/>
                <w:bCs/>
                <w:sz w:val="20"/>
                <w:lang w:eastAsia="zh-CN"/>
              </w:rPr>
              <w:t>；</w:t>
            </w:r>
          </w:p>
          <w:p w14:paraId="399FF4BA"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2</w:t>
            </w:r>
            <w:r w:rsidRPr="004A4817">
              <w:rPr>
                <w:rFonts w:cstheme="minorHAnsi"/>
                <w:bCs/>
                <w:sz w:val="20"/>
                <w:lang w:eastAsia="zh-CN"/>
              </w:rPr>
              <w:tab/>
            </w:r>
            <w:r w:rsidRPr="004A4817">
              <w:rPr>
                <w:rFonts w:cstheme="minorHAnsi"/>
                <w:bCs/>
                <w:sz w:val="20"/>
                <w:lang w:val="zh-CN" w:eastAsia="zh-CN"/>
              </w:rPr>
              <w:t>支持各成员国</w:t>
            </w:r>
            <w:r w:rsidRPr="004A4817">
              <w:rPr>
                <w:rFonts w:cstheme="minorHAnsi"/>
                <w:bCs/>
                <w:sz w:val="20"/>
                <w:lang w:eastAsia="zh-CN"/>
              </w:rPr>
              <w:t>，</w:t>
            </w:r>
            <w:r w:rsidRPr="004A4817">
              <w:rPr>
                <w:rFonts w:cstheme="minorHAnsi"/>
                <w:bCs/>
                <w:sz w:val="20"/>
                <w:lang w:val="zh-CN" w:eastAsia="zh-CN"/>
              </w:rPr>
              <w:t>特别是发展中国家组织有关</w:t>
            </w:r>
            <w:r w:rsidRPr="004A4817">
              <w:rPr>
                <w:rFonts w:cstheme="minorHAnsi"/>
                <w:bCs/>
                <w:sz w:val="20"/>
                <w:lang w:eastAsia="zh-CN"/>
              </w:rPr>
              <w:t>V2X</w:t>
            </w:r>
            <w:r w:rsidRPr="004A4817">
              <w:rPr>
                <w:rFonts w:cstheme="minorHAnsi"/>
                <w:bCs/>
                <w:sz w:val="20"/>
                <w:lang w:val="zh-CN" w:eastAsia="zh-CN"/>
              </w:rPr>
              <w:t>和</w:t>
            </w:r>
            <w:r w:rsidRPr="004A4817">
              <w:rPr>
                <w:rFonts w:cstheme="minorHAnsi"/>
                <w:bCs/>
                <w:sz w:val="20"/>
                <w:lang w:eastAsia="zh-CN"/>
              </w:rPr>
              <w:t>ITS</w:t>
            </w:r>
            <w:r w:rsidRPr="004A4817">
              <w:rPr>
                <w:rFonts w:cstheme="minorHAnsi"/>
                <w:bCs/>
                <w:sz w:val="20"/>
                <w:lang w:val="zh-CN" w:eastAsia="zh-CN"/>
              </w:rPr>
              <w:t>等车辆网联通信</w:t>
            </w:r>
            <w:r w:rsidRPr="004A4817">
              <w:rPr>
                <w:rFonts w:cstheme="minorHAnsi"/>
                <w:bCs/>
                <w:sz w:val="20"/>
                <w:lang w:eastAsia="zh-CN"/>
              </w:rPr>
              <w:t>（</w:t>
            </w:r>
            <w:r w:rsidRPr="004A4817">
              <w:rPr>
                <w:rFonts w:cstheme="minorHAnsi"/>
                <w:bCs/>
                <w:sz w:val="20"/>
                <w:lang w:val="zh-CN" w:eastAsia="zh-CN"/>
              </w:rPr>
              <w:t>包括支持自动驾驶的车辆网联通信</w:t>
            </w:r>
            <w:r w:rsidRPr="004A4817">
              <w:rPr>
                <w:rFonts w:cstheme="minorHAnsi"/>
                <w:bCs/>
                <w:sz w:val="20"/>
                <w:lang w:eastAsia="zh-CN"/>
              </w:rPr>
              <w:t>）</w:t>
            </w:r>
            <w:r w:rsidRPr="004A4817">
              <w:rPr>
                <w:rFonts w:cstheme="minorHAnsi"/>
                <w:bCs/>
                <w:sz w:val="20"/>
                <w:lang w:val="zh-CN" w:eastAsia="zh-CN"/>
              </w:rPr>
              <w:t>的论坛、研讨会和讲习班</w:t>
            </w:r>
            <w:r w:rsidRPr="004A4817">
              <w:rPr>
                <w:rFonts w:cstheme="minorHAnsi"/>
                <w:bCs/>
                <w:sz w:val="20"/>
                <w:lang w:eastAsia="zh-CN"/>
              </w:rPr>
              <w:t>，</w:t>
            </w:r>
            <w:r w:rsidRPr="004A4817">
              <w:rPr>
                <w:rFonts w:cstheme="minorHAnsi"/>
                <w:bCs/>
                <w:sz w:val="20"/>
                <w:lang w:val="zh-CN" w:eastAsia="zh-CN"/>
              </w:rPr>
              <w:t>以促进技术和解决方案的创新、发展和增长，前提是有适当的项目和预算</w:t>
            </w:r>
            <w:r w:rsidRPr="004A4817">
              <w:rPr>
                <w:rFonts w:cstheme="minorHAnsi"/>
                <w:bCs/>
                <w:sz w:val="20"/>
                <w:lang w:eastAsia="zh-CN"/>
              </w:rPr>
              <w:t>；</w:t>
            </w:r>
          </w:p>
          <w:p w14:paraId="487C48A7" w14:textId="77777777" w:rsidR="004E4A63" w:rsidRPr="004A4817" w:rsidRDefault="004E4A63" w:rsidP="00C360CC">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lang w:eastAsia="zh-CN"/>
              </w:rPr>
            </w:pPr>
            <w:r w:rsidRPr="004A4817">
              <w:rPr>
                <w:rFonts w:cstheme="minorHAnsi"/>
                <w:bCs/>
                <w:sz w:val="20"/>
                <w:lang w:eastAsia="zh-CN"/>
              </w:rPr>
              <w:t>3</w:t>
            </w:r>
            <w:r w:rsidRPr="004A4817">
              <w:rPr>
                <w:rFonts w:cstheme="minorHAnsi"/>
                <w:bCs/>
                <w:sz w:val="20"/>
                <w:lang w:eastAsia="zh-CN"/>
              </w:rPr>
              <w:tab/>
            </w:r>
            <w:r w:rsidRPr="004A4817">
              <w:rPr>
                <w:rFonts w:cstheme="minorHAnsi"/>
                <w:bCs/>
                <w:sz w:val="20"/>
                <w:lang w:val="zh-CN" w:eastAsia="zh-CN"/>
              </w:rPr>
              <w:t>通过与其电信和</w:t>
            </w:r>
            <w:r w:rsidRPr="004A4817">
              <w:rPr>
                <w:rFonts w:cstheme="minorHAnsi"/>
                <w:bCs/>
                <w:sz w:val="20"/>
                <w:lang w:val="zh-CN" w:eastAsia="zh-CN"/>
              </w:rPr>
              <w:t>ICT</w:t>
            </w:r>
            <w:r w:rsidRPr="004A4817">
              <w:rPr>
                <w:rFonts w:cstheme="minorHAnsi"/>
                <w:bCs/>
                <w:sz w:val="20"/>
                <w:lang w:val="zh-CN" w:eastAsia="zh-CN"/>
              </w:rPr>
              <w:t>方面相关的</w:t>
            </w:r>
            <w:r w:rsidRPr="004A4817">
              <w:rPr>
                <w:rFonts w:cstheme="minorHAnsi"/>
                <w:bCs/>
                <w:sz w:val="20"/>
                <w:lang w:eastAsia="zh-CN"/>
              </w:rPr>
              <w:t>ITU-T</w:t>
            </w:r>
            <w:r w:rsidRPr="004A4817">
              <w:rPr>
                <w:rFonts w:cstheme="minorHAnsi"/>
                <w:bCs/>
                <w:sz w:val="20"/>
                <w:lang w:val="zh-CN" w:eastAsia="zh-CN"/>
              </w:rPr>
              <w:t>建议书、技术报告和导则</w:t>
            </w:r>
            <w:r w:rsidRPr="004A4817">
              <w:rPr>
                <w:rFonts w:cstheme="minorHAnsi"/>
                <w:bCs/>
                <w:sz w:val="20"/>
                <w:lang w:eastAsia="zh-CN"/>
              </w:rPr>
              <w:t>，</w:t>
            </w:r>
            <w:r w:rsidRPr="004A4817">
              <w:rPr>
                <w:rFonts w:cstheme="minorHAnsi"/>
                <w:bCs/>
                <w:sz w:val="20"/>
                <w:lang w:val="zh-CN" w:eastAsia="zh-CN"/>
              </w:rPr>
              <w:t>帮助发展中国家在电信和</w:t>
            </w:r>
            <w:r w:rsidRPr="004A4817">
              <w:rPr>
                <w:rFonts w:cstheme="minorHAnsi"/>
                <w:bCs/>
                <w:sz w:val="20"/>
                <w:lang w:val="zh-CN" w:eastAsia="zh-CN"/>
              </w:rPr>
              <w:t>ICT</w:t>
            </w:r>
            <w:r w:rsidRPr="004A4817">
              <w:rPr>
                <w:rFonts w:cstheme="minorHAnsi"/>
                <w:bCs/>
                <w:sz w:val="20"/>
                <w:lang w:val="zh-CN" w:eastAsia="zh-CN"/>
              </w:rPr>
              <w:t>方面实施</w:t>
            </w:r>
            <w:r w:rsidRPr="004A4817">
              <w:rPr>
                <w:rFonts w:cstheme="minorHAnsi"/>
                <w:bCs/>
                <w:sz w:val="20"/>
                <w:lang w:eastAsia="zh-CN"/>
              </w:rPr>
              <w:t>V2X</w:t>
            </w:r>
            <w:r w:rsidRPr="004A4817">
              <w:rPr>
                <w:rFonts w:cstheme="minorHAnsi"/>
                <w:bCs/>
                <w:sz w:val="20"/>
                <w:lang w:val="zh-CN" w:eastAsia="zh-CN"/>
              </w:rPr>
              <w:t>和</w:t>
            </w:r>
            <w:r w:rsidRPr="004A4817">
              <w:rPr>
                <w:rFonts w:cstheme="minorHAnsi"/>
                <w:bCs/>
                <w:sz w:val="20"/>
                <w:lang w:eastAsia="zh-CN"/>
              </w:rPr>
              <w:t>ITS</w:t>
            </w:r>
            <w:r w:rsidRPr="004A4817">
              <w:rPr>
                <w:rFonts w:cstheme="minorHAnsi"/>
                <w:bCs/>
                <w:sz w:val="20"/>
                <w:lang w:val="zh-CN" w:eastAsia="zh-CN"/>
              </w:rPr>
              <w:t>等车辆网联通信</w:t>
            </w:r>
            <w:r w:rsidRPr="004A4817">
              <w:rPr>
                <w:rFonts w:cstheme="minorHAnsi"/>
                <w:bCs/>
                <w:sz w:val="20"/>
                <w:lang w:eastAsia="zh-CN"/>
              </w:rPr>
              <w:t>（</w:t>
            </w:r>
            <w:r w:rsidRPr="004A4817">
              <w:rPr>
                <w:rFonts w:cstheme="minorHAnsi"/>
                <w:bCs/>
                <w:sz w:val="20"/>
                <w:lang w:val="zh-CN" w:eastAsia="zh-CN"/>
              </w:rPr>
              <w:t>包括支持自动驾驶的车辆网联通信</w:t>
            </w:r>
            <w:r w:rsidRPr="004A4817">
              <w:rPr>
                <w:rFonts w:cstheme="minorHAnsi"/>
                <w:bCs/>
                <w:sz w:val="20"/>
                <w:lang w:eastAsia="zh-CN"/>
              </w:rPr>
              <w:t>），</w:t>
            </w:r>
          </w:p>
        </w:tc>
      </w:tr>
      <w:tr w:rsidR="004E4A63" w:rsidRPr="004A4817" w14:paraId="3A30973A" w14:textId="77777777" w:rsidTr="00C360CC">
        <w:tc>
          <w:tcPr>
            <w:cnfStyle w:val="001000000000" w:firstRow="0" w:lastRow="0" w:firstColumn="1" w:lastColumn="0" w:oddVBand="0" w:evenVBand="0" w:oddHBand="0" w:evenHBand="0" w:firstRowFirstColumn="0" w:firstRowLastColumn="0" w:lastRowFirstColumn="0" w:lastRowLastColumn="0"/>
            <w:tcW w:w="3896" w:type="dxa"/>
          </w:tcPr>
          <w:p w14:paraId="7C96D599"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sz w:val="20"/>
                <w:szCs w:val="20"/>
                <w:lang w:eastAsia="zh-CN"/>
              </w:rPr>
              <w:t>第</w:t>
            </w:r>
            <w:r w:rsidRPr="004A4817">
              <w:rPr>
                <w:rFonts w:asciiTheme="minorHAnsi" w:hAnsiTheme="minorHAnsi" w:cstheme="minorHAnsi"/>
                <w:sz w:val="20"/>
                <w:szCs w:val="20"/>
                <w:lang w:eastAsia="zh-CN"/>
              </w:rPr>
              <w:t>107</w:t>
            </w:r>
            <w:r w:rsidRPr="004A4817">
              <w:rPr>
                <w:rFonts w:asciiTheme="minorHAnsi" w:hAnsiTheme="minorHAnsi" w:cstheme="minorHAnsi"/>
                <w:sz w:val="20"/>
                <w:szCs w:val="20"/>
                <w:lang w:eastAsia="zh-CN"/>
              </w:rPr>
              <w:t>号决议</w:t>
            </w:r>
          </w:p>
          <w:p w14:paraId="418D4E7C" w14:textId="77777777" w:rsidR="004E4A63" w:rsidRPr="004A4817" w:rsidRDefault="004E4A63" w:rsidP="00C360CC">
            <w:pPr>
              <w:pStyle w:val="CEONormal"/>
              <w:spacing w:before="60" w:after="60"/>
              <w:rPr>
                <w:rFonts w:asciiTheme="minorHAnsi" w:hAnsiTheme="minorHAnsi" w:cstheme="minorHAnsi"/>
                <w:b w:val="0"/>
                <w:bCs w:val="0"/>
                <w:sz w:val="20"/>
                <w:szCs w:val="20"/>
                <w:lang w:eastAsia="zh-CN"/>
              </w:rPr>
            </w:pPr>
            <w:r w:rsidRPr="004A4817">
              <w:rPr>
                <w:rFonts w:asciiTheme="minorHAnsi" w:hAnsiTheme="minorHAnsi" w:cstheme="minorHAnsi"/>
                <w:b w:val="0"/>
                <w:bCs w:val="0"/>
                <w:sz w:val="20"/>
                <w:szCs w:val="20"/>
                <w:lang w:eastAsia="zh-CN"/>
              </w:rPr>
              <w:t>加强下一代专家参与国际电联电信标准化部门的标准化活动</w:t>
            </w:r>
          </w:p>
        </w:tc>
        <w:tc>
          <w:tcPr>
            <w:tcW w:w="10092" w:type="dxa"/>
          </w:tcPr>
          <w:p w14:paraId="6508C748"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4A4817">
              <w:rPr>
                <w:rFonts w:cstheme="minorHAnsi"/>
                <w:b/>
                <w:bCs/>
                <w:sz w:val="20"/>
                <w:lang w:eastAsia="zh-CN"/>
              </w:rPr>
              <w:t>责成</w:t>
            </w:r>
          </w:p>
          <w:p w14:paraId="1CD20600"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sz w:val="20"/>
                <w:lang w:eastAsia="zh-CN"/>
              </w:rPr>
              <w:t>电信标准化局主任与电信发展局主任协作</w:t>
            </w:r>
          </w:p>
          <w:p w14:paraId="403CF69B"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1</w:t>
            </w:r>
            <w:r w:rsidRPr="004A4817">
              <w:rPr>
                <w:rFonts w:cstheme="minorHAnsi"/>
                <w:bCs/>
                <w:sz w:val="20"/>
                <w:lang w:eastAsia="zh-CN"/>
              </w:rPr>
              <w:tab/>
            </w:r>
            <w:r w:rsidRPr="004A4817">
              <w:rPr>
                <w:rFonts w:cstheme="minorHAnsi"/>
                <w:bCs/>
                <w:sz w:val="20"/>
                <w:lang w:eastAsia="zh-CN"/>
              </w:rPr>
              <w:t>与国际电联学院和电信发展局的其它能力建设举措密切协作，重复利用</w:t>
            </w:r>
            <w:r w:rsidRPr="004A4817">
              <w:rPr>
                <w:rFonts w:cstheme="minorHAnsi"/>
                <w:bCs/>
                <w:sz w:val="20"/>
                <w:lang w:eastAsia="zh-CN"/>
              </w:rPr>
              <w:t>BSG</w:t>
            </w:r>
            <w:r w:rsidRPr="004A4817">
              <w:rPr>
                <w:rFonts w:cstheme="minorHAnsi"/>
                <w:bCs/>
                <w:sz w:val="20"/>
                <w:lang w:eastAsia="zh-CN"/>
              </w:rPr>
              <w:t>内容，以吸引发达国家和发展中国家的下一代专家；</w:t>
            </w:r>
          </w:p>
          <w:p w14:paraId="7DCD7285"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2</w:t>
            </w:r>
            <w:r w:rsidRPr="004A4817">
              <w:rPr>
                <w:rFonts w:cstheme="minorHAnsi"/>
                <w:bCs/>
                <w:sz w:val="20"/>
                <w:lang w:eastAsia="zh-CN"/>
              </w:rPr>
              <w:tab/>
            </w:r>
            <w:r w:rsidRPr="004A4817">
              <w:rPr>
                <w:rFonts w:cstheme="minorHAnsi"/>
                <w:bCs/>
                <w:sz w:val="20"/>
                <w:lang w:eastAsia="zh-CN"/>
              </w:rPr>
              <w:t>请成员自愿捐赠，以便为下一代专家开发进一步完善的电信</w:t>
            </w:r>
            <w:r w:rsidRPr="004A4817">
              <w:rPr>
                <w:rFonts w:cstheme="minorHAnsi"/>
                <w:bCs/>
                <w:sz w:val="20"/>
                <w:lang w:eastAsia="zh-CN"/>
              </w:rPr>
              <w:t>/ICT</w:t>
            </w:r>
            <w:r w:rsidRPr="004A4817">
              <w:rPr>
                <w:rFonts w:cstheme="minorHAnsi"/>
                <w:bCs/>
                <w:sz w:val="20"/>
                <w:lang w:eastAsia="zh-CN"/>
              </w:rPr>
              <w:t>标准化培训资料，并推广和分发这些可交付成果；</w:t>
            </w:r>
          </w:p>
          <w:p w14:paraId="4DAF4CD4"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3</w:t>
            </w:r>
            <w:r w:rsidRPr="004A4817">
              <w:rPr>
                <w:rFonts w:cstheme="minorHAnsi"/>
                <w:bCs/>
                <w:sz w:val="20"/>
                <w:lang w:eastAsia="zh-CN"/>
              </w:rPr>
              <w:tab/>
            </w:r>
            <w:r w:rsidRPr="004A4817">
              <w:rPr>
                <w:rFonts w:cstheme="minorHAnsi"/>
                <w:bCs/>
                <w:sz w:val="20"/>
                <w:lang w:eastAsia="zh-CN"/>
              </w:rPr>
              <w:t>评估设立包括奖项在内的相关机遇的可行性，以表彰下一代专家，由此助力推进</w:t>
            </w:r>
            <w:r w:rsidRPr="004A4817">
              <w:rPr>
                <w:rFonts w:cstheme="minorHAnsi"/>
                <w:bCs/>
                <w:sz w:val="20"/>
                <w:lang w:eastAsia="zh-CN"/>
              </w:rPr>
              <w:t>ITU-T</w:t>
            </w:r>
            <w:r w:rsidRPr="004A4817">
              <w:rPr>
                <w:rFonts w:cstheme="minorHAnsi"/>
                <w:bCs/>
                <w:sz w:val="20"/>
                <w:lang w:eastAsia="zh-CN"/>
              </w:rPr>
              <w:t>的标准化工作；</w:t>
            </w:r>
          </w:p>
          <w:p w14:paraId="59234C3D" w14:textId="77777777" w:rsidR="004E4A63" w:rsidRPr="004A4817" w:rsidRDefault="004E4A63" w:rsidP="00C360CC">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lang w:eastAsia="zh-CN"/>
              </w:rPr>
            </w:pPr>
            <w:r w:rsidRPr="004A4817">
              <w:rPr>
                <w:rFonts w:cstheme="minorHAnsi"/>
                <w:bCs/>
                <w:sz w:val="20"/>
                <w:lang w:eastAsia="zh-CN"/>
              </w:rPr>
              <w:t>4</w:t>
            </w:r>
            <w:r w:rsidRPr="004A4817">
              <w:rPr>
                <w:rFonts w:cstheme="minorHAnsi"/>
                <w:bCs/>
                <w:sz w:val="20"/>
                <w:lang w:eastAsia="zh-CN"/>
              </w:rPr>
              <w:tab/>
            </w:r>
            <w:r w:rsidRPr="004A4817">
              <w:rPr>
                <w:rFonts w:cstheme="minorHAnsi"/>
                <w:bCs/>
                <w:sz w:val="20"/>
                <w:lang w:eastAsia="zh-CN"/>
              </w:rPr>
              <w:t>每年一次向电信标准化顾问组报告这一决议的实施情况，</w:t>
            </w:r>
          </w:p>
        </w:tc>
      </w:tr>
    </w:tbl>
    <w:p w14:paraId="5CB227C5" w14:textId="19709C2B" w:rsidR="00FE5BF4" w:rsidRDefault="003C58BF" w:rsidP="00A659FE">
      <w:pPr>
        <w:tabs>
          <w:tab w:val="clear" w:pos="794"/>
          <w:tab w:val="clear" w:pos="1191"/>
          <w:tab w:val="clear" w:pos="1588"/>
          <w:tab w:val="clear" w:pos="1985"/>
        </w:tabs>
        <w:spacing w:after="120"/>
        <w:jc w:val="center"/>
      </w:pPr>
      <w:bookmarkStart w:id="32" w:name="Proposal"/>
      <w:bookmarkEnd w:id="32"/>
      <w:r w:rsidRPr="006D4EA0">
        <w:t>_____________</w:t>
      </w:r>
      <w:r w:rsidR="004122C5" w:rsidRPr="006D4EA0">
        <w:t>_</w:t>
      </w:r>
      <w:r w:rsidR="00922EC1" w:rsidRPr="006D4EA0">
        <w:t>_</w:t>
      </w:r>
    </w:p>
    <w:sectPr w:rsidR="00FE5BF4" w:rsidSect="004E4A63">
      <w:headerReference w:type="default" r:id="rId23"/>
      <w:headerReference w:type="first" r:id="rId24"/>
      <w:footerReference w:type="first" r:id="rId25"/>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D6C65" w14:textId="77777777" w:rsidR="008C7A35" w:rsidRDefault="008C7A35">
      <w:r>
        <w:separator/>
      </w:r>
    </w:p>
  </w:endnote>
  <w:endnote w:type="continuationSeparator" w:id="0">
    <w:p w14:paraId="5BD86CF6" w14:textId="77777777" w:rsidR="008C7A35" w:rsidRDefault="008C7A35">
      <w:r>
        <w:continuationSeparator/>
      </w:r>
    </w:p>
  </w:endnote>
  <w:endnote w:type="continuationNotice" w:id="1">
    <w:p w14:paraId="4077B554" w14:textId="77777777" w:rsidR="007A43E0" w:rsidRDefault="007A43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4E4A63" w:rsidRPr="004D495C" w14:paraId="6AB51742" w14:textId="77777777" w:rsidTr="00520986">
      <w:tc>
        <w:tcPr>
          <w:tcW w:w="1526" w:type="dxa"/>
          <w:tcBorders>
            <w:top w:val="single" w:sz="4" w:space="0" w:color="000000"/>
          </w:tcBorders>
          <w:shd w:val="clear" w:color="auto" w:fill="auto"/>
        </w:tcPr>
        <w:p w14:paraId="7B64D1CB" w14:textId="77777777" w:rsidR="004E4A63" w:rsidRPr="004D495C" w:rsidRDefault="004E4A63" w:rsidP="00035CC6">
          <w:pPr>
            <w:pStyle w:val="FirstFooter"/>
            <w:tabs>
              <w:tab w:val="left" w:pos="1559"/>
              <w:tab w:val="left" w:pos="3828"/>
            </w:tabs>
            <w:rPr>
              <w:sz w:val="18"/>
              <w:szCs w:val="18"/>
            </w:rPr>
          </w:pPr>
          <w:r>
            <w:rPr>
              <w:lang w:val="zh-CN"/>
            </w:rPr>
            <w:t>联系人：</w:t>
          </w:r>
        </w:p>
      </w:tc>
      <w:tc>
        <w:tcPr>
          <w:tcW w:w="2410" w:type="dxa"/>
          <w:tcBorders>
            <w:top w:val="single" w:sz="4" w:space="0" w:color="000000"/>
          </w:tcBorders>
          <w:shd w:val="clear" w:color="auto" w:fill="auto"/>
        </w:tcPr>
        <w:p w14:paraId="65D14949" w14:textId="77777777" w:rsidR="004E4A63" w:rsidRPr="004D495C" w:rsidRDefault="004E4A63" w:rsidP="00035CC6">
          <w:pPr>
            <w:pStyle w:val="FirstFooter"/>
            <w:tabs>
              <w:tab w:val="left" w:pos="2302"/>
            </w:tabs>
            <w:ind w:left="2302" w:hanging="2302"/>
            <w:rPr>
              <w:sz w:val="18"/>
              <w:szCs w:val="18"/>
            </w:rPr>
          </w:pPr>
          <w:r>
            <w:rPr>
              <w:lang w:val="zh-CN"/>
            </w:rPr>
            <w:t>姓名</w:t>
          </w:r>
          <w:r>
            <w:rPr>
              <w:lang w:val="zh-CN"/>
            </w:rPr>
            <w:t>/</w:t>
          </w:r>
          <w:r>
            <w:rPr>
              <w:lang w:val="zh-CN"/>
            </w:rPr>
            <w:t>组织</w:t>
          </w:r>
          <w:r>
            <w:rPr>
              <w:lang w:val="zh-CN"/>
            </w:rPr>
            <w:t>/</w:t>
          </w:r>
          <w:r>
            <w:rPr>
              <w:lang w:val="zh-CN"/>
            </w:rPr>
            <w:t>实体：</w:t>
          </w:r>
        </w:p>
      </w:tc>
      <w:tc>
        <w:tcPr>
          <w:tcW w:w="5987" w:type="dxa"/>
          <w:tcBorders>
            <w:top w:val="single" w:sz="4" w:space="0" w:color="000000"/>
          </w:tcBorders>
        </w:tcPr>
        <w:p w14:paraId="28F56F21" w14:textId="77777777" w:rsidR="004E4A63" w:rsidRPr="00AF7A97" w:rsidRDefault="004E4A63" w:rsidP="00035CC6">
          <w:pPr>
            <w:pStyle w:val="FirstFooter"/>
            <w:tabs>
              <w:tab w:val="left" w:pos="2302"/>
            </w:tabs>
            <w:rPr>
              <w:sz w:val="18"/>
              <w:szCs w:val="18"/>
              <w:lang w:eastAsia="zh-CN"/>
            </w:rPr>
          </w:pPr>
          <w:r>
            <w:rPr>
              <w:lang w:val="zh-CN" w:eastAsia="zh-CN"/>
            </w:rPr>
            <w:t>电信发展局主任</w:t>
          </w:r>
          <w:r w:rsidRPr="000D6799">
            <w:rPr>
              <w:rFonts w:hint="eastAsia"/>
              <w:lang w:val="zh-CN" w:eastAsia="zh-CN"/>
            </w:rPr>
            <w:t>科斯马斯</w:t>
          </w:r>
          <w:r w:rsidRPr="00C23F46">
            <w:rPr>
              <w:rFonts w:cstheme="minorHAnsi"/>
              <w:lang w:val="zh-CN" w:eastAsia="zh-CN"/>
            </w:rPr>
            <w:t>·</w:t>
          </w:r>
          <w:r w:rsidRPr="00C23F46">
            <w:rPr>
              <w:rFonts w:cstheme="minorHAnsi"/>
              <w:lang w:val="zh-CN" w:eastAsia="zh-CN"/>
            </w:rPr>
            <w:t>勒克森</w:t>
          </w:r>
          <w:r w:rsidRPr="00C23F46">
            <w:rPr>
              <w:rFonts w:cstheme="minorHAnsi"/>
              <w:lang w:val="zh-CN" w:eastAsia="zh-CN"/>
            </w:rPr>
            <w:t>·</w:t>
          </w:r>
          <w:r w:rsidRPr="000D6799">
            <w:rPr>
              <w:rFonts w:hint="eastAsia"/>
              <w:lang w:val="zh-CN" w:eastAsia="zh-CN"/>
            </w:rPr>
            <w:t>扎瓦扎瓦</w:t>
          </w:r>
          <w:r>
            <w:rPr>
              <w:rFonts w:asciiTheme="minorEastAsia" w:eastAsiaTheme="minorEastAsia" w:hAnsiTheme="minorEastAsia" w:hint="eastAsia"/>
              <w:lang w:val="zh-CN" w:eastAsia="zh-CN"/>
            </w:rPr>
            <w:t>博士</w:t>
          </w:r>
        </w:p>
      </w:tc>
    </w:tr>
    <w:tr w:rsidR="004E4A63" w:rsidRPr="004D495C" w14:paraId="24A4CD96" w14:textId="77777777" w:rsidTr="00520986">
      <w:tc>
        <w:tcPr>
          <w:tcW w:w="1526" w:type="dxa"/>
          <w:shd w:val="clear" w:color="auto" w:fill="auto"/>
        </w:tcPr>
        <w:p w14:paraId="404A29C0" w14:textId="77777777" w:rsidR="004E4A63" w:rsidRPr="004D495C" w:rsidRDefault="004E4A63" w:rsidP="00035CC6">
          <w:pPr>
            <w:pStyle w:val="FirstFooter"/>
            <w:tabs>
              <w:tab w:val="left" w:pos="1559"/>
              <w:tab w:val="left" w:pos="3828"/>
            </w:tabs>
            <w:rPr>
              <w:sz w:val="20"/>
              <w:lang w:eastAsia="zh-CN"/>
            </w:rPr>
          </w:pPr>
        </w:p>
      </w:tc>
      <w:tc>
        <w:tcPr>
          <w:tcW w:w="2410" w:type="dxa"/>
          <w:shd w:val="clear" w:color="auto" w:fill="auto"/>
        </w:tcPr>
        <w:p w14:paraId="78307E5E" w14:textId="77777777" w:rsidR="004E4A63" w:rsidRPr="004D495C" w:rsidRDefault="004E4A63" w:rsidP="00035CC6">
          <w:pPr>
            <w:pStyle w:val="FirstFooter"/>
            <w:tabs>
              <w:tab w:val="left" w:pos="2302"/>
            </w:tabs>
            <w:rPr>
              <w:sz w:val="18"/>
              <w:szCs w:val="18"/>
            </w:rPr>
          </w:pPr>
          <w:r>
            <w:rPr>
              <w:lang w:val="zh-CN"/>
            </w:rPr>
            <w:t>电话号码：</w:t>
          </w:r>
        </w:p>
      </w:tc>
      <w:tc>
        <w:tcPr>
          <w:tcW w:w="5987" w:type="dxa"/>
        </w:tcPr>
        <w:p w14:paraId="776CD142" w14:textId="77777777" w:rsidR="004E4A63" w:rsidRPr="00AF7A97" w:rsidRDefault="004E4A63" w:rsidP="00035CC6">
          <w:pPr>
            <w:pStyle w:val="FirstFooter"/>
            <w:tabs>
              <w:tab w:val="left" w:pos="2302"/>
            </w:tabs>
            <w:rPr>
              <w:sz w:val="18"/>
              <w:szCs w:val="18"/>
            </w:rPr>
          </w:pPr>
          <w:r w:rsidRPr="008A73CD">
            <w:rPr>
              <w:sz w:val="18"/>
              <w:szCs w:val="18"/>
            </w:rPr>
            <w:t>+41 22 730 553</w:t>
          </w:r>
          <w:r>
            <w:rPr>
              <w:sz w:val="18"/>
              <w:szCs w:val="18"/>
            </w:rPr>
            <w:t>3</w:t>
          </w:r>
        </w:p>
      </w:tc>
    </w:tr>
    <w:tr w:rsidR="004E4A63" w:rsidRPr="004D495C" w14:paraId="2CF085BF" w14:textId="77777777" w:rsidTr="00520986">
      <w:tc>
        <w:tcPr>
          <w:tcW w:w="1526" w:type="dxa"/>
          <w:shd w:val="clear" w:color="auto" w:fill="auto"/>
        </w:tcPr>
        <w:p w14:paraId="616FA9AA" w14:textId="77777777" w:rsidR="004E4A63" w:rsidRPr="004D495C" w:rsidRDefault="004E4A63" w:rsidP="00035CC6">
          <w:pPr>
            <w:pStyle w:val="FirstFooter"/>
            <w:tabs>
              <w:tab w:val="left" w:pos="1559"/>
              <w:tab w:val="left" w:pos="3828"/>
            </w:tabs>
            <w:rPr>
              <w:sz w:val="20"/>
            </w:rPr>
          </w:pPr>
        </w:p>
      </w:tc>
      <w:tc>
        <w:tcPr>
          <w:tcW w:w="2410" w:type="dxa"/>
          <w:shd w:val="clear" w:color="auto" w:fill="auto"/>
        </w:tcPr>
        <w:p w14:paraId="13CCC51D" w14:textId="77777777" w:rsidR="004E4A63" w:rsidRPr="004D495C" w:rsidRDefault="004E4A63" w:rsidP="00035CC6">
          <w:pPr>
            <w:pStyle w:val="FirstFooter"/>
            <w:tabs>
              <w:tab w:val="left" w:pos="2302"/>
            </w:tabs>
            <w:rPr>
              <w:sz w:val="18"/>
              <w:szCs w:val="18"/>
            </w:rPr>
          </w:pPr>
          <w:r>
            <w:rPr>
              <w:lang w:val="zh-CN"/>
            </w:rPr>
            <w:t>电子邮件：</w:t>
          </w:r>
        </w:p>
      </w:tc>
      <w:tc>
        <w:tcPr>
          <w:tcW w:w="5987" w:type="dxa"/>
        </w:tcPr>
        <w:p w14:paraId="31B2A1A8" w14:textId="550E9EFB" w:rsidR="004E4A63" w:rsidRPr="00AF7A97" w:rsidRDefault="00C23F46" w:rsidP="00035CC6">
          <w:pPr>
            <w:pStyle w:val="FirstFooter"/>
            <w:tabs>
              <w:tab w:val="left" w:pos="2302"/>
            </w:tabs>
            <w:rPr>
              <w:sz w:val="18"/>
              <w:szCs w:val="18"/>
            </w:rPr>
          </w:pPr>
          <w:hyperlink r:id="rId1" w:history="1">
            <w:r w:rsidRPr="00962B02">
              <w:rPr>
                <w:rStyle w:val="Hyperlink"/>
                <w:sz w:val="18"/>
                <w:szCs w:val="18"/>
                <w:lang w:val="en-US"/>
              </w:rPr>
              <w:t>bdtdirector@itu.int</w:t>
            </w:r>
          </w:hyperlink>
        </w:p>
      </w:tc>
    </w:tr>
  </w:tbl>
  <w:p w14:paraId="2247B074" w14:textId="77777777" w:rsidR="004E4A63" w:rsidRPr="00035CC6" w:rsidRDefault="004E4A63" w:rsidP="00035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321D0" w14:textId="1C276101" w:rsidR="00721657" w:rsidRPr="004146F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3015C" w14:textId="77777777" w:rsidR="008C7A35" w:rsidRDefault="008C7A35">
      <w:r>
        <w:t>____________________</w:t>
      </w:r>
    </w:p>
  </w:footnote>
  <w:footnote w:type="continuationSeparator" w:id="0">
    <w:p w14:paraId="0AA62172" w14:textId="77777777" w:rsidR="008C7A35" w:rsidRDefault="008C7A35">
      <w:r>
        <w:continuationSeparator/>
      </w:r>
    </w:p>
  </w:footnote>
  <w:footnote w:type="continuationNotice" w:id="1">
    <w:p w14:paraId="29DBF4CE" w14:textId="77777777" w:rsidR="007A43E0" w:rsidRDefault="007A43E0">
      <w:pPr>
        <w:spacing w:before="0"/>
      </w:pPr>
    </w:p>
  </w:footnote>
  <w:footnote w:id="2">
    <w:p w14:paraId="22AADB78" w14:textId="77777777" w:rsidR="004E4A63" w:rsidRPr="002E75E1" w:rsidRDefault="004E4A63" w:rsidP="004E4A63">
      <w:pPr>
        <w:pStyle w:val="FootnoteText"/>
        <w:rPr>
          <w:lang w:eastAsia="zh-CN"/>
        </w:rPr>
      </w:pPr>
      <w:r>
        <w:rPr>
          <w:rStyle w:val="FootnoteReference"/>
          <w:lang w:eastAsia="zh-CN"/>
        </w:rPr>
        <w:t>1</w:t>
      </w:r>
      <w:r>
        <w:rPr>
          <w:lang w:eastAsia="zh-CN"/>
        </w:rPr>
        <w:tab/>
      </w:r>
      <w:r>
        <w:rPr>
          <w:rFonts w:hint="eastAsia"/>
          <w:lang w:eastAsia="zh-CN"/>
        </w:rPr>
        <w:t>这些国家</w:t>
      </w:r>
      <w:r w:rsidRPr="00D631D6">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4C9C" w14:textId="2CC0C59C" w:rsidR="004E4A63" w:rsidRPr="001D31BA" w:rsidRDefault="004E4A63" w:rsidP="00BF6345">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ITU-D/RPM</w:t>
    </w:r>
    <w:r w:rsidR="00515CF1">
      <w:rPr>
        <w:rFonts w:hint="eastAsia"/>
        <w:sz w:val="22"/>
        <w:szCs w:val="22"/>
        <w:lang w:val="es-ES_tradnl" w:eastAsia="zh-CN"/>
      </w:rPr>
      <w:t>s</w:t>
    </w:r>
    <w:r w:rsidRPr="00FF089C">
      <w:rPr>
        <w:sz w:val="22"/>
        <w:szCs w:val="22"/>
        <w:lang w:val="es-ES_tradnl"/>
      </w:rPr>
      <w:t>/</w:t>
    </w:r>
    <w:r>
      <w:rPr>
        <w:sz w:val="22"/>
        <w:szCs w:val="22"/>
        <w:lang w:val="es-ES_tradnl"/>
      </w:rPr>
      <w:t>4</w:t>
    </w:r>
    <w:bookmarkStart w:id="5" w:name="_Hlk189471586"/>
    <w:r>
      <w:rPr>
        <w:sz w:val="22"/>
        <w:szCs w:val="22"/>
        <w:lang w:val="es-ES_tradnl"/>
      </w:rPr>
      <w:t>(Rev.1)(Add.1)</w:t>
    </w:r>
    <w:r w:rsidRPr="00FF089C">
      <w:rPr>
        <w:sz w:val="22"/>
        <w:szCs w:val="22"/>
        <w:lang w:val="es-ES_tradnl"/>
      </w:rPr>
      <w:t>-</w:t>
    </w:r>
    <w:bookmarkEnd w:id="5"/>
    <w:r>
      <w:rPr>
        <w:rFonts w:hint="eastAsia"/>
        <w:sz w:val="22"/>
        <w:szCs w:val="22"/>
        <w:lang w:val="es-ES_tradnl" w:eastAsia="zh-CN"/>
      </w:rPr>
      <w:t>C</w:t>
    </w:r>
    <w:r w:rsidRPr="00FF089C">
      <w:rPr>
        <w:sz w:val="22"/>
        <w:szCs w:val="22"/>
        <w:lang w:val="es-ES_tradnl"/>
      </w:rPr>
      <w:tab/>
    </w:r>
    <w:r>
      <w:rPr>
        <w:rFonts w:hint="eastAsia"/>
        <w:sz w:val="22"/>
        <w:szCs w:val="22"/>
        <w:lang w:val="es-ES_tradnl" w:eastAsia="zh-CN"/>
      </w:rPr>
      <w:t>第</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r>
      <w:rPr>
        <w:rFonts w:hint="eastAsia"/>
        <w:sz w:val="22"/>
        <w:szCs w:val="22"/>
        <w:lang w:eastAsia="zh-CN"/>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6A6563F7" w:rsidR="00721657" w:rsidRDefault="001D31BA" w:rsidP="004E4A63">
    <w:pPr>
      <w:tabs>
        <w:tab w:val="clear" w:pos="794"/>
        <w:tab w:val="clear" w:pos="1191"/>
        <w:tab w:val="clear" w:pos="1588"/>
        <w:tab w:val="clear" w:pos="1985"/>
        <w:tab w:val="center" w:pos="7088"/>
        <w:tab w:val="right" w:pos="13997"/>
      </w:tabs>
      <w:ind w:right="1"/>
      <w:rPr>
        <w:sz w:val="22"/>
        <w:szCs w:val="22"/>
        <w:lang w:eastAsia="zh-CN"/>
      </w:rPr>
    </w:pPr>
    <w:r w:rsidRPr="004D495C">
      <w:rPr>
        <w:sz w:val="22"/>
        <w:szCs w:val="22"/>
      </w:rPr>
      <w:tab/>
    </w:r>
    <w:r w:rsidRPr="00FF089C">
      <w:rPr>
        <w:sz w:val="22"/>
        <w:szCs w:val="22"/>
        <w:lang w:val="es-ES_tradnl"/>
      </w:rPr>
      <w:t>ITU-D/</w:t>
    </w:r>
    <w:bookmarkStart w:id="33" w:name="DocRef2"/>
    <w:bookmarkEnd w:id="33"/>
    <w:r w:rsidRPr="00FF089C">
      <w:rPr>
        <w:sz w:val="22"/>
        <w:szCs w:val="22"/>
        <w:lang w:val="es-ES_tradnl"/>
      </w:rPr>
      <w:t>RPM</w:t>
    </w:r>
    <w:r w:rsidR="00515CF1">
      <w:rPr>
        <w:rFonts w:hint="eastAsia"/>
        <w:sz w:val="22"/>
        <w:szCs w:val="22"/>
        <w:lang w:val="es-ES_tradnl" w:eastAsia="zh-CN"/>
      </w:rPr>
      <w:t>s</w:t>
    </w:r>
    <w:r w:rsidR="004E4A63">
      <w:rPr>
        <w:rFonts w:hint="eastAsia"/>
        <w:sz w:val="22"/>
        <w:szCs w:val="22"/>
        <w:lang w:val="es-ES_tradnl" w:eastAsia="zh-CN"/>
      </w:rPr>
      <w:t>/4</w:t>
    </w:r>
    <w:r w:rsidR="004E4A63">
      <w:rPr>
        <w:sz w:val="22"/>
        <w:szCs w:val="22"/>
        <w:lang w:val="es-ES_tradnl"/>
      </w:rPr>
      <w:t>(Rev.1)(Add.1)</w:t>
    </w:r>
    <w:r w:rsidRPr="00FF089C">
      <w:rPr>
        <w:sz w:val="22"/>
        <w:szCs w:val="22"/>
        <w:lang w:val="es-ES_tradnl"/>
      </w:rPr>
      <w:t>-</w:t>
    </w:r>
    <w:r w:rsidR="00E201FB">
      <w:rPr>
        <w:rFonts w:hint="eastAsia"/>
        <w:sz w:val="22"/>
        <w:szCs w:val="22"/>
        <w:lang w:val="es-ES_tradnl" w:eastAsia="zh-CN"/>
      </w:rPr>
      <w:t>C</w:t>
    </w:r>
    <w:r w:rsidRPr="00FF089C">
      <w:rPr>
        <w:sz w:val="22"/>
        <w:szCs w:val="22"/>
        <w:lang w:val="es-ES_tradnl"/>
      </w:rPr>
      <w:tab/>
    </w:r>
    <w:r w:rsidR="00E201FB">
      <w:rPr>
        <w:rFonts w:hint="eastAsia"/>
        <w:sz w:val="22"/>
        <w:szCs w:val="22"/>
        <w:lang w:val="es-ES_tradnl" w:eastAsia="zh-CN"/>
      </w:rPr>
      <w:t>第</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1D31BA">
      <w:rPr>
        <w:sz w:val="22"/>
        <w:szCs w:val="22"/>
        <w:lang w:val="fr-FR"/>
      </w:rPr>
      <w:t>2</w:t>
    </w:r>
    <w:r w:rsidRPr="004D495C">
      <w:rPr>
        <w:sz w:val="22"/>
        <w:szCs w:val="22"/>
      </w:rPr>
      <w:fldChar w:fldCharType="end"/>
    </w:r>
    <w:r w:rsidR="00E201FB">
      <w:rPr>
        <w:rFonts w:hint="eastAsia"/>
        <w:sz w:val="22"/>
        <w:szCs w:val="22"/>
        <w:lang w:eastAsia="zh-CN"/>
      </w:rPr>
      <w:t>页</w:t>
    </w:r>
  </w:p>
  <w:p w14:paraId="6654E662" w14:textId="77777777" w:rsidR="004A4817" w:rsidRPr="00E201FB" w:rsidRDefault="004A4817" w:rsidP="004E4A63">
    <w:pPr>
      <w:tabs>
        <w:tab w:val="clear" w:pos="794"/>
        <w:tab w:val="clear" w:pos="1191"/>
        <w:tab w:val="clear" w:pos="1588"/>
        <w:tab w:val="clear" w:pos="1985"/>
        <w:tab w:val="center" w:pos="7088"/>
        <w:tab w:val="right" w:pos="13997"/>
      </w:tabs>
      <w:ind w:right="1"/>
      <w:rPr>
        <w:rStyle w:val="PageNumber"/>
        <w:rFonts w:hint="eastAsia"/>
        <w:smallCaps/>
        <w:spacing w:val="24"/>
        <w:sz w:val="22"/>
        <w:szCs w:val="22"/>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D0E8" w14:textId="475897B5" w:rsidR="0095254B" w:rsidRDefault="0095254B" w:rsidP="00C23F46">
    <w:pPr>
      <w:tabs>
        <w:tab w:val="clear" w:pos="794"/>
        <w:tab w:val="clear" w:pos="1191"/>
        <w:tab w:val="clear" w:pos="1588"/>
        <w:tab w:val="clear" w:pos="1985"/>
        <w:tab w:val="center" w:pos="7088"/>
        <w:tab w:val="right" w:pos="13997"/>
      </w:tabs>
      <w:ind w:right="1"/>
      <w:rPr>
        <w:sz w:val="22"/>
        <w:szCs w:val="22"/>
        <w:lang w:eastAsia="zh-CN"/>
      </w:rPr>
    </w:pPr>
    <w:r w:rsidRPr="004D495C">
      <w:rPr>
        <w:sz w:val="22"/>
        <w:szCs w:val="22"/>
      </w:rPr>
      <w:tab/>
    </w:r>
    <w:r w:rsidRPr="00FF089C">
      <w:rPr>
        <w:sz w:val="22"/>
        <w:szCs w:val="22"/>
        <w:lang w:val="es-ES_tradnl"/>
      </w:rPr>
      <w:t>ITU-D/RPM</w:t>
    </w:r>
    <w:r w:rsidR="00515CF1">
      <w:rPr>
        <w:rFonts w:hint="eastAsia"/>
        <w:sz w:val="22"/>
        <w:szCs w:val="22"/>
        <w:lang w:val="es-ES_tradnl" w:eastAsia="zh-CN"/>
      </w:rPr>
      <w:t>s</w:t>
    </w:r>
    <w:r w:rsidRPr="00FF089C">
      <w:rPr>
        <w:sz w:val="22"/>
        <w:szCs w:val="22"/>
        <w:lang w:val="es-ES_tradnl"/>
      </w:rPr>
      <w:t>/</w:t>
    </w:r>
    <w:r>
      <w:rPr>
        <w:sz w:val="22"/>
        <w:szCs w:val="22"/>
        <w:lang w:val="es-ES_tradnl"/>
      </w:rPr>
      <w:t>4(Rev.1)(Add.1)</w:t>
    </w:r>
    <w:r w:rsidRPr="00FF089C">
      <w:rPr>
        <w:sz w:val="22"/>
        <w:szCs w:val="22"/>
        <w:lang w:val="es-ES_tradnl"/>
      </w:rPr>
      <w:t>-</w:t>
    </w:r>
    <w:r>
      <w:rPr>
        <w:rFonts w:hint="eastAsia"/>
        <w:sz w:val="22"/>
        <w:szCs w:val="22"/>
        <w:lang w:val="es-ES_tradnl" w:eastAsia="zh-CN"/>
      </w:rPr>
      <w:t>C</w:t>
    </w:r>
    <w:r w:rsidRPr="00FF089C">
      <w:rPr>
        <w:sz w:val="22"/>
        <w:szCs w:val="22"/>
        <w:lang w:val="es-ES_tradnl"/>
      </w:rPr>
      <w:tab/>
    </w:r>
    <w:r>
      <w:rPr>
        <w:rFonts w:hint="eastAsia"/>
        <w:sz w:val="22"/>
        <w:szCs w:val="22"/>
        <w:lang w:val="es-ES_tradnl" w:eastAsia="zh-CN"/>
      </w:rPr>
      <w:t>第</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3</w:t>
    </w:r>
    <w:r w:rsidRPr="004D495C">
      <w:rPr>
        <w:sz w:val="22"/>
        <w:szCs w:val="22"/>
      </w:rPr>
      <w:fldChar w:fldCharType="end"/>
    </w:r>
    <w:r>
      <w:rPr>
        <w:rFonts w:hint="eastAsia"/>
        <w:sz w:val="22"/>
        <w:szCs w:val="22"/>
        <w:lang w:eastAsia="zh-CN"/>
      </w:rPr>
      <w:t>页</w:t>
    </w:r>
  </w:p>
  <w:p w14:paraId="56B1EAA9" w14:textId="77777777" w:rsidR="0095254B" w:rsidRPr="00C23F46" w:rsidRDefault="0095254B" w:rsidP="00C23F46">
    <w:pPr>
      <w:tabs>
        <w:tab w:val="clear" w:pos="794"/>
        <w:tab w:val="clear" w:pos="1191"/>
        <w:tab w:val="clear" w:pos="1588"/>
        <w:tab w:val="clear" w:pos="1985"/>
        <w:tab w:val="center" w:pos="7088"/>
        <w:tab w:val="right" w:pos="13997"/>
      </w:tabs>
      <w:ind w:right="1"/>
      <w:rPr>
        <w:rFonts w:hint="eastAsia"/>
        <w:smallCaps/>
        <w:spacing w:val="24"/>
        <w:sz w:val="22"/>
        <w:szCs w:val="2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1" w15:restartNumberingAfterBreak="0">
    <w:nsid w:val="22607F97"/>
    <w:multiLevelType w:val="hybridMultilevel"/>
    <w:tmpl w:val="1158AE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3" w15:restartNumberingAfterBreak="0">
    <w:nsid w:val="28A210E8"/>
    <w:multiLevelType w:val="hybridMultilevel"/>
    <w:tmpl w:val="97BE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2F1770"/>
    <w:multiLevelType w:val="hybridMultilevel"/>
    <w:tmpl w:val="D470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5C6A282D"/>
    <w:multiLevelType w:val="hybridMultilevel"/>
    <w:tmpl w:val="2F08C5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694E1343"/>
    <w:multiLevelType w:val="hybridMultilevel"/>
    <w:tmpl w:val="CFAA48E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5EB1021"/>
    <w:multiLevelType w:val="hybridMultilevel"/>
    <w:tmpl w:val="EF38B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3808767">
    <w:abstractNumId w:val="16"/>
  </w:num>
  <w:num w:numId="2" w16cid:durableId="339505882">
    <w:abstractNumId w:val="18"/>
    <w:lvlOverride w:ilvl="0">
      <w:lvl w:ilvl="0" w:tplc="93E6492E">
        <w:start w:val="1"/>
        <w:numFmt w:val="bullet"/>
        <w:lvlText w:val=""/>
        <w:lvlJc w:val="left"/>
        <w:pPr>
          <w:ind w:left="360" w:hanging="360"/>
        </w:pPr>
        <w:rPr>
          <w:rFonts w:ascii="Symbol" w:hAnsi="Symbol" w:hint="default"/>
        </w:rPr>
      </w:lvl>
    </w:lvlOverride>
  </w:num>
  <w:num w:numId="3" w16cid:durableId="217740947">
    <w:abstractNumId w:val="9"/>
  </w:num>
  <w:num w:numId="4" w16cid:durableId="1827896374">
    <w:abstractNumId w:val="7"/>
  </w:num>
  <w:num w:numId="5" w16cid:durableId="1881935472">
    <w:abstractNumId w:val="6"/>
  </w:num>
  <w:num w:numId="6" w16cid:durableId="1693385481">
    <w:abstractNumId w:val="5"/>
  </w:num>
  <w:num w:numId="7" w16cid:durableId="798307828">
    <w:abstractNumId w:val="4"/>
  </w:num>
  <w:num w:numId="8" w16cid:durableId="1285698208">
    <w:abstractNumId w:val="8"/>
  </w:num>
  <w:num w:numId="9" w16cid:durableId="1045183336">
    <w:abstractNumId w:val="3"/>
  </w:num>
  <w:num w:numId="10" w16cid:durableId="753942474">
    <w:abstractNumId w:val="2"/>
  </w:num>
  <w:num w:numId="11" w16cid:durableId="1984381213">
    <w:abstractNumId w:val="1"/>
  </w:num>
  <w:num w:numId="12" w16cid:durableId="311179667">
    <w:abstractNumId w:val="0"/>
  </w:num>
  <w:num w:numId="13" w16cid:durableId="896476821">
    <w:abstractNumId w:val="12"/>
  </w:num>
  <w:num w:numId="14" w16cid:durableId="1065488956">
    <w:abstractNumId w:val="15"/>
  </w:num>
  <w:num w:numId="15" w16cid:durableId="1369647876">
    <w:abstractNumId w:val="10"/>
  </w:num>
  <w:num w:numId="16" w16cid:durableId="454522997">
    <w:abstractNumId w:val="20"/>
    <w:lvlOverride w:ilvl="0">
      <w:lvl w:ilvl="0">
        <w:start w:val="1"/>
        <w:numFmt w:val="decimal"/>
        <w:lvlText w:val="%1."/>
        <w:lvlJc w:val="left"/>
        <w:pPr>
          <w:ind w:left="360" w:hanging="360"/>
        </w:pPr>
      </w:lvl>
    </w:lvlOverride>
  </w:num>
  <w:num w:numId="17" w16cid:durableId="1343430557">
    <w:abstractNumId w:val="19"/>
    <w:lvlOverride w:ilvl="0">
      <w:lvl w:ilvl="0" w:tplc="08090001">
        <w:start w:val="1"/>
        <w:numFmt w:val="bullet"/>
        <w:lvlText w:val=""/>
        <w:lvlJc w:val="left"/>
        <w:pPr>
          <w:ind w:left="360" w:hanging="360"/>
        </w:pPr>
        <w:rPr>
          <w:rFonts w:ascii="Symbol" w:hAnsi="Symbol" w:hint="default"/>
        </w:rPr>
      </w:lvl>
    </w:lvlOverride>
  </w:num>
  <w:num w:numId="18" w16cid:durableId="1296985460">
    <w:abstractNumId w:val="14"/>
    <w:lvlOverride w:ilvl="0">
      <w:lvl w:ilvl="0" w:tplc="08090001">
        <w:start w:val="1"/>
        <w:numFmt w:val="bullet"/>
        <w:lvlText w:val=""/>
        <w:lvlJc w:val="left"/>
        <w:pPr>
          <w:ind w:left="360" w:hanging="360"/>
        </w:pPr>
        <w:rPr>
          <w:rFonts w:ascii="Symbol" w:hAnsi="Symbol" w:hint="default"/>
        </w:rPr>
      </w:lvl>
    </w:lvlOverride>
  </w:num>
  <w:num w:numId="19" w16cid:durableId="1721123471">
    <w:abstractNumId w:val="13"/>
    <w:lvlOverride w:ilvl="0">
      <w:lvl w:ilvl="0" w:tplc="08090001">
        <w:start w:val="1"/>
        <w:numFmt w:val="bullet"/>
        <w:lvlText w:val=""/>
        <w:lvlJc w:val="left"/>
        <w:pPr>
          <w:ind w:left="360" w:hanging="360"/>
        </w:pPr>
        <w:rPr>
          <w:rFonts w:ascii="Symbol" w:hAnsi="Symbol" w:hint="default"/>
        </w:rPr>
      </w:lvl>
    </w:lvlOverride>
  </w:num>
  <w:num w:numId="20" w16cid:durableId="2083985841">
    <w:abstractNumId w:val="17"/>
    <w:lvlOverride w:ilvl="0">
      <w:lvl w:ilvl="0" w:tplc="20000001">
        <w:start w:val="1"/>
        <w:numFmt w:val="bullet"/>
        <w:lvlText w:val=""/>
        <w:lvlJc w:val="left"/>
        <w:pPr>
          <w:ind w:left="360" w:hanging="360"/>
        </w:pPr>
        <w:rPr>
          <w:rFonts w:ascii="Symbol" w:hAnsi="Symbol" w:hint="default"/>
        </w:rPr>
      </w:lvl>
    </w:lvlOverride>
  </w:num>
  <w:num w:numId="21" w16cid:durableId="657340199">
    <w:abstractNumId w:val="11"/>
    <w:lvlOverride w:ilvl="0">
      <w:lvl w:ilvl="0" w:tplc="20000001">
        <w:start w:val="1"/>
        <w:numFmt w:val="bullet"/>
        <w:lvlText w:val=""/>
        <w:lvlJc w:val="left"/>
        <w:pPr>
          <w:ind w:left="360" w:hanging="360"/>
        </w:pPr>
        <w:rPr>
          <w:rFonts w:ascii="Symbol" w:hAnsi="Symbol" w:hint="default"/>
        </w:rPr>
      </w:lvl>
    </w:lvlOverride>
  </w:num>
  <w:num w:numId="22" w16cid:durableId="1945188847">
    <w:abstractNumId w:val="18"/>
  </w:num>
  <w:num w:numId="23" w16cid:durableId="1176530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645"/>
    <w:rsid w:val="00005791"/>
    <w:rsid w:val="00010827"/>
    <w:rsid w:val="0001449F"/>
    <w:rsid w:val="00015089"/>
    <w:rsid w:val="00021196"/>
    <w:rsid w:val="0002520B"/>
    <w:rsid w:val="00030397"/>
    <w:rsid w:val="00037A9E"/>
    <w:rsid w:val="00037F91"/>
    <w:rsid w:val="00044970"/>
    <w:rsid w:val="000539F1"/>
    <w:rsid w:val="00054747"/>
    <w:rsid w:val="00055A2A"/>
    <w:rsid w:val="000615C1"/>
    <w:rsid w:val="00061675"/>
    <w:rsid w:val="00067A7E"/>
    <w:rsid w:val="000743AA"/>
    <w:rsid w:val="0009076F"/>
    <w:rsid w:val="0009225C"/>
    <w:rsid w:val="00094033"/>
    <w:rsid w:val="000A17C4"/>
    <w:rsid w:val="000A36A4"/>
    <w:rsid w:val="000B2352"/>
    <w:rsid w:val="000B27FE"/>
    <w:rsid w:val="000C6BEE"/>
    <w:rsid w:val="000C7B84"/>
    <w:rsid w:val="000D261B"/>
    <w:rsid w:val="000D58A3"/>
    <w:rsid w:val="000E174E"/>
    <w:rsid w:val="000E3ED4"/>
    <w:rsid w:val="000E3F9C"/>
    <w:rsid w:val="000F1550"/>
    <w:rsid w:val="000F251B"/>
    <w:rsid w:val="000F5FE8"/>
    <w:rsid w:val="000F6644"/>
    <w:rsid w:val="00100833"/>
    <w:rsid w:val="00101B67"/>
    <w:rsid w:val="00102F72"/>
    <w:rsid w:val="001042B1"/>
    <w:rsid w:val="00107E85"/>
    <w:rsid w:val="00113EE8"/>
    <w:rsid w:val="0011455A"/>
    <w:rsid w:val="00114A47"/>
    <w:rsid w:val="00114A65"/>
    <w:rsid w:val="00121846"/>
    <w:rsid w:val="00122C86"/>
    <w:rsid w:val="00133061"/>
    <w:rsid w:val="0013591E"/>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6733"/>
    <w:rsid w:val="001B357F"/>
    <w:rsid w:val="001C3444"/>
    <w:rsid w:val="001C3702"/>
    <w:rsid w:val="001C4656"/>
    <w:rsid w:val="001C46BC"/>
    <w:rsid w:val="001D1E06"/>
    <w:rsid w:val="001D31BA"/>
    <w:rsid w:val="001E5D41"/>
    <w:rsid w:val="001F23E6"/>
    <w:rsid w:val="001F4238"/>
    <w:rsid w:val="00200A38"/>
    <w:rsid w:val="00200A46"/>
    <w:rsid w:val="00211AA5"/>
    <w:rsid w:val="00211B6F"/>
    <w:rsid w:val="00213821"/>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2B8"/>
    <w:rsid w:val="00404424"/>
    <w:rsid w:val="0041156B"/>
    <w:rsid w:val="004122C5"/>
    <w:rsid w:val="00413B78"/>
    <w:rsid w:val="004146FD"/>
    <w:rsid w:val="00416DDE"/>
    <w:rsid w:val="00417C38"/>
    <w:rsid w:val="00422F75"/>
    <w:rsid w:val="0044411E"/>
    <w:rsid w:val="00453435"/>
    <w:rsid w:val="00460089"/>
    <w:rsid w:val="00466398"/>
    <w:rsid w:val="004712A4"/>
    <w:rsid w:val="0047306D"/>
    <w:rsid w:val="00473791"/>
    <w:rsid w:val="00476E48"/>
    <w:rsid w:val="00481DE9"/>
    <w:rsid w:val="0049128B"/>
    <w:rsid w:val="00493B49"/>
    <w:rsid w:val="00495501"/>
    <w:rsid w:val="004A070A"/>
    <w:rsid w:val="004A320E"/>
    <w:rsid w:val="004A4817"/>
    <w:rsid w:val="004A4E9C"/>
    <w:rsid w:val="004B1A3C"/>
    <w:rsid w:val="004D2CC3"/>
    <w:rsid w:val="004D35CB"/>
    <w:rsid w:val="004D3A06"/>
    <w:rsid w:val="004D7DAB"/>
    <w:rsid w:val="004E20E5"/>
    <w:rsid w:val="004E4A63"/>
    <w:rsid w:val="004E64EA"/>
    <w:rsid w:val="004E7828"/>
    <w:rsid w:val="004F46AA"/>
    <w:rsid w:val="004F64D9"/>
    <w:rsid w:val="004F6A70"/>
    <w:rsid w:val="00500AD7"/>
    <w:rsid w:val="00502ABF"/>
    <w:rsid w:val="00504DB0"/>
    <w:rsid w:val="005078A4"/>
    <w:rsid w:val="00507C35"/>
    <w:rsid w:val="00510735"/>
    <w:rsid w:val="00514D2F"/>
    <w:rsid w:val="00515CF1"/>
    <w:rsid w:val="0054420E"/>
    <w:rsid w:val="00544212"/>
    <w:rsid w:val="00544D1B"/>
    <w:rsid w:val="00545DC0"/>
    <w:rsid w:val="00545F6C"/>
    <w:rsid w:val="005477D9"/>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A0518"/>
    <w:rsid w:val="005A33B0"/>
    <w:rsid w:val="005A406D"/>
    <w:rsid w:val="005A4AB8"/>
    <w:rsid w:val="005B2295"/>
    <w:rsid w:val="005B793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EDB"/>
    <w:rsid w:val="00642C3C"/>
    <w:rsid w:val="0064734E"/>
    <w:rsid w:val="00650137"/>
    <w:rsid w:val="006509D7"/>
    <w:rsid w:val="00651CE8"/>
    <w:rsid w:val="0065322F"/>
    <w:rsid w:val="0065521B"/>
    <w:rsid w:val="00671EF6"/>
    <w:rsid w:val="0067205B"/>
    <w:rsid w:val="006748F8"/>
    <w:rsid w:val="00680489"/>
    <w:rsid w:val="00683C32"/>
    <w:rsid w:val="006860C4"/>
    <w:rsid w:val="00690BB2"/>
    <w:rsid w:val="00693D09"/>
    <w:rsid w:val="0069537D"/>
    <w:rsid w:val="006A0C66"/>
    <w:rsid w:val="006A6549"/>
    <w:rsid w:val="006A7710"/>
    <w:rsid w:val="006A7A61"/>
    <w:rsid w:val="006B1E59"/>
    <w:rsid w:val="006B2FFB"/>
    <w:rsid w:val="006B503E"/>
    <w:rsid w:val="006C075B"/>
    <w:rsid w:val="006C10A2"/>
    <w:rsid w:val="006C1F18"/>
    <w:rsid w:val="006D40D5"/>
    <w:rsid w:val="006D4EA0"/>
    <w:rsid w:val="006D6BF2"/>
    <w:rsid w:val="006F009A"/>
    <w:rsid w:val="006F24AF"/>
    <w:rsid w:val="006F3D93"/>
    <w:rsid w:val="00700E65"/>
    <w:rsid w:val="007019B1"/>
    <w:rsid w:val="00706440"/>
    <w:rsid w:val="0071703D"/>
    <w:rsid w:val="00721657"/>
    <w:rsid w:val="007279A8"/>
    <w:rsid w:val="00727B1A"/>
    <w:rsid w:val="00741337"/>
    <w:rsid w:val="00752258"/>
    <w:rsid w:val="007529E1"/>
    <w:rsid w:val="0076272A"/>
    <w:rsid w:val="00762880"/>
    <w:rsid w:val="00762AD6"/>
    <w:rsid w:val="00762E02"/>
    <w:rsid w:val="00772290"/>
    <w:rsid w:val="00777265"/>
    <w:rsid w:val="007805E7"/>
    <w:rsid w:val="0078222A"/>
    <w:rsid w:val="00784700"/>
    <w:rsid w:val="00784AB3"/>
    <w:rsid w:val="00787D48"/>
    <w:rsid w:val="00795294"/>
    <w:rsid w:val="007A43E0"/>
    <w:rsid w:val="007A4E50"/>
    <w:rsid w:val="007B18A7"/>
    <w:rsid w:val="007B250E"/>
    <w:rsid w:val="007C27FC"/>
    <w:rsid w:val="007C51FF"/>
    <w:rsid w:val="007D14A1"/>
    <w:rsid w:val="007D50E4"/>
    <w:rsid w:val="007E2DC5"/>
    <w:rsid w:val="007F1CC7"/>
    <w:rsid w:val="008027AC"/>
    <w:rsid w:val="008028CE"/>
    <w:rsid w:val="0080332E"/>
    <w:rsid w:val="008141E0"/>
    <w:rsid w:val="00816EE1"/>
    <w:rsid w:val="00816F88"/>
    <w:rsid w:val="00821996"/>
    <w:rsid w:val="00822323"/>
    <w:rsid w:val="00826A3E"/>
    <w:rsid w:val="00827BC6"/>
    <w:rsid w:val="008300AD"/>
    <w:rsid w:val="00833024"/>
    <w:rsid w:val="008340FD"/>
    <w:rsid w:val="008419B1"/>
    <w:rsid w:val="00844A56"/>
    <w:rsid w:val="00845B11"/>
    <w:rsid w:val="00852081"/>
    <w:rsid w:val="00872B6E"/>
    <w:rsid w:val="00874DFD"/>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4EB9"/>
    <w:rsid w:val="008D5E4F"/>
    <w:rsid w:val="008E34F0"/>
    <w:rsid w:val="008F14F5"/>
    <w:rsid w:val="008F71C1"/>
    <w:rsid w:val="008F7311"/>
    <w:rsid w:val="00902D41"/>
    <w:rsid w:val="00902F49"/>
    <w:rsid w:val="00904230"/>
    <w:rsid w:val="00914004"/>
    <w:rsid w:val="00922EC1"/>
    <w:rsid w:val="00923CF1"/>
    <w:rsid w:val="009301F1"/>
    <w:rsid w:val="009307DF"/>
    <w:rsid w:val="0093122B"/>
    <w:rsid w:val="009359B8"/>
    <w:rsid w:val="00935FF0"/>
    <w:rsid w:val="009431F8"/>
    <w:rsid w:val="00947A35"/>
    <w:rsid w:val="00951D26"/>
    <w:rsid w:val="0095254B"/>
    <w:rsid w:val="00952667"/>
    <w:rsid w:val="0096201B"/>
    <w:rsid w:val="00962081"/>
    <w:rsid w:val="00966CB5"/>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30DA"/>
    <w:rsid w:val="00A27BE0"/>
    <w:rsid w:val="00A3158C"/>
    <w:rsid w:val="00A32DF3"/>
    <w:rsid w:val="00A33E32"/>
    <w:rsid w:val="00A35E20"/>
    <w:rsid w:val="00A36F6D"/>
    <w:rsid w:val="00A50CA0"/>
    <w:rsid w:val="00A525CC"/>
    <w:rsid w:val="00A53E7C"/>
    <w:rsid w:val="00A60087"/>
    <w:rsid w:val="00A659FE"/>
    <w:rsid w:val="00A702B0"/>
    <w:rsid w:val="00A705E8"/>
    <w:rsid w:val="00A71DF5"/>
    <w:rsid w:val="00A721F4"/>
    <w:rsid w:val="00A93804"/>
    <w:rsid w:val="00A9392C"/>
    <w:rsid w:val="00A9462B"/>
    <w:rsid w:val="00A97D59"/>
    <w:rsid w:val="00AA3E09"/>
    <w:rsid w:val="00AA4BEF"/>
    <w:rsid w:val="00AB1659"/>
    <w:rsid w:val="00AB4962"/>
    <w:rsid w:val="00AB734E"/>
    <w:rsid w:val="00AB740F"/>
    <w:rsid w:val="00AC6F14"/>
    <w:rsid w:val="00AC7221"/>
    <w:rsid w:val="00AD3FDD"/>
    <w:rsid w:val="00AD4677"/>
    <w:rsid w:val="00AE450A"/>
    <w:rsid w:val="00AE5961"/>
    <w:rsid w:val="00AF0745"/>
    <w:rsid w:val="00AF4971"/>
    <w:rsid w:val="00AF5276"/>
    <w:rsid w:val="00AF7C86"/>
    <w:rsid w:val="00B01046"/>
    <w:rsid w:val="00B143A4"/>
    <w:rsid w:val="00B310F9"/>
    <w:rsid w:val="00B37866"/>
    <w:rsid w:val="00B412FB"/>
    <w:rsid w:val="00B44BBE"/>
    <w:rsid w:val="00B4576B"/>
    <w:rsid w:val="00B46350"/>
    <w:rsid w:val="00B46DF3"/>
    <w:rsid w:val="00B5794F"/>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23F46"/>
    <w:rsid w:val="00C34EC3"/>
    <w:rsid w:val="00C4038C"/>
    <w:rsid w:val="00C42BA2"/>
    <w:rsid w:val="00C44066"/>
    <w:rsid w:val="00C44E13"/>
    <w:rsid w:val="00C50751"/>
    <w:rsid w:val="00C60A41"/>
    <w:rsid w:val="00C62DE8"/>
    <w:rsid w:val="00C62DFB"/>
    <w:rsid w:val="00C630E6"/>
    <w:rsid w:val="00C63812"/>
    <w:rsid w:val="00C64AF3"/>
    <w:rsid w:val="00C66F4D"/>
    <w:rsid w:val="00C678C9"/>
    <w:rsid w:val="00C67BB5"/>
    <w:rsid w:val="00C72713"/>
    <w:rsid w:val="00C848EF"/>
    <w:rsid w:val="00C86600"/>
    <w:rsid w:val="00C87BCA"/>
    <w:rsid w:val="00C87EED"/>
    <w:rsid w:val="00C94506"/>
    <w:rsid w:val="00C954BC"/>
    <w:rsid w:val="00CA1F0B"/>
    <w:rsid w:val="00CB110F"/>
    <w:rsid w:val="00CB189D"/>
    <w:rsid w:val="00CB2A2E"/>
    <w:rsid w:val="00CB338A"/>
    <w:rsid w:val="00CB79C5"/>
    <w:rsid w:val="00CC411F"/>
    <w:rsid w:val="00CC4B75"/>
    <w:rsid w:val="00CC732E"/>
    <w:rsid w:val="00CD2A98"/>
    <w:rsid w:val="00CD2FCD"/>
    <w:rsid w:val="00CD50C5"/>
    <w:rsid w:val="00CD7207"/>
    <w:rsid w:val="00CE0422"/>
    <w:rsid w:val="00CE0DBE"/>
    <w:rsid w:val="00CE5E4D"/>
    <w:rsid w:val="00CF02C4"/>
    <w:rsid w:val="00CF167F"/>
    <w:rsid w:val="00CF3288"/>
    <w:rsid w:val="00CF72E5"/>
    <w:rsid w:val="00D013EE"/>
    <w:rsid w:val="00D01F54"/>
    <w:rsid w:val="00D040F7"/>
    <w:rsid w:val="00D04A76"/>
    <w:rsid w:val="00D07E2B"/>
    <w:rsid w:val="00D10FC7"/>
    <w:rsid w:val="00D1519F"/>
    <w:rsid w:val="00D1703C"/>
    <w:rsid w:val="00D20E99"/>
    <w:rsid w:val="00D21C83"/>
    <w:rsid w:val="00D2711A"/>
    <w:rsid w:val="00D35BDD"/>
    <w:rsid w:val="00D63006"/>
    <w:rsid w:val="00D72301"/>
    <w:rsid w:val="00D911DE"/>
    <w:rsid w:val="00D91B97"/>
    <w:rsid w:val="00D93ACC"/>
    <w:rsid w:val="00D93C08"/>
    <w:rsid w:val="00D95DAC"/>
    <w:rsid w:val="00D97AC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01FB"/>
    <w:rsid w:val="00E2258E"/>
    <w:rsid w:val="00E25DA3"/>
    <w:rsid w:val="00E260C2"/>
    <w:rsid w:val="00E32596"/>
    <w:rsid w:val="00E368F7"/>
    <w:rsid w:val="00E36EB8"/>
    <w:rsid w:val="00E37FB8"/>
    <w:rsid w:val="00E40B07"/>
    <w:rsid w:val="00E419F3"/>
    <w:rsid w:val="00E42326"/>
    <w:rsid w:val="00E43544"/>
    <w:rsid w:val="00E44D89"/>
    <w:rsid w:val="00E477EA"/>
    <w:rsid w:val="00E502E5"/>
    <w:rsid w:val="00E55807"/>
    <w:rsid w:val="00E5583E"/>
    <w:rsid w:val="00E63B14"/>
    <w:rsid w:val="00E65CA0"/>
    <w:rsid w:val="00E702CC"/>
    <w:rsid w:val="00E70D9F"/>
    <w:rsid w:val="00E83810"/>
    <w:rsid w:val="00E86933"/>
    <w:rsid w:val="00E9605B"/>
    <w:rsid w:val="00E97298"/>
    <w:rsid w:val="00E97753"/>
    <w:rsid w:val="00EA0C51"/>
    <w:rsid w:val="00EA7DE7"/>
    <w:rsid w:val="00EB7A8A"/>
    <w:rsid w:val="00EB7FAC"/>
    <w:rsid w:val="00EC6FED"/>
    <w:rsid w:val="00EC7F3B"/>
    <w:rsid w:val="00ED5299"/>
    <w:rsid w:val="00EE3A64"/>
    <w:rsid w:val="00EE50E5"/>
    <w:rsid w:val="00EF01CF"/>
    <w:rsid w:val="00F03590"/>
    <w:rsid w:val="00F03622"/>
    <w:rsid w:val="00F077FD"/>
    <w:rsid w:val="00F204F3"/>
    <w:rsid w:val="00F218AB"/>
    <w:rsid w:val="00F238B3"/>
    <w:rsid w:val="00F24FED"/>
    <w:rsid w:val="00F25032"/>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626F7"/>
    <w:rsid w:val="00F736F9"/>
    <w:rsid w:val="00F73833"/>
    <w:rsid w:val="00F87FE6"/>
    <w:rsid w:val="00F9211C"/>
    <w:rsid w:val="00FA095D"/>
    <w:rsid w:val="00FA67C6"/>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E5BF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0433F8B-20A1-4DEB-8873-0AFDF82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F4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h1,título 1,1,l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Appel note de bas de p +,+ (Latin) 12,Footnote symbol,Style 12,(NECG) Footnote Reference,Style 124,Appel note de bas de p + 11 pt,Italic,Appel note de bas de p1,Appel note de bas de p2,o,fr,F"/>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n"/>
    <w:basedOn w:val="Normal"/>
    <w:link w:val="FootnoteTextChar1"/>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link w:val="AnnextitleChar"/>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qFormat/>
    <w:rsid w:val="00A659FE"/>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A659FE"/>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link w:val="TableheadChar"/>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link w:val="TableNoChar"/>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nhideWhenUsed/>
    <w:rsid w:val="00AD4677"/>
    <w:rPr>
      <w:color w:val="800080" w:themeColor="followedHyperlink"/>
      <w:u w:val="single"/>
    </w:rPr>
  </w:style>
  <w:style w:type="character" w:customStyle="1" w:styleId="ListParagraphChar">
    <w:name w:val="List Paragraph Char"/>
    <w:basedOn w:val="DefaultParagraphFont"/>
    <w:link w:val="ListParagraph"/>
    <w:uiPriority w:val="34"/>
    <w:locked/>
    <w:rsid w:val="004E4A63"/>
    <w:rPr>
      <w:rFonts w:asciiTheme="minorHAnsi" w:hAnsiTheme="minorHAnsi"/>
      <w:sz w:val="24"/>
      <w:lang w:val="en-GB" w:eastAsia="en-US"/>
    </w:rPr>
  </w:style>
  <w:style w:type="paragraph" w:customStyle="1" w:styleId="Normalaftertitle0">
    <w:name w:val="Normal_after_title"/>
    <w:basedOn w:val="Normal"/>
    <w:next w:val="Normal"/>
    <w:link w:val="NormalaftertitleChar0"/>
    <w:rsid w:val="004E4A63"/>
    <w:pPr>
      <w:spacing w:before="360"/>
    </w:pPr>
    <w:rPr>
      <w:rFonts w:ascii="Times New Roman" w:eastAsia="Times New Roman" w:hAnsi="Times New Roman"/>
    </w:rPr>
  </w:style>
  <w:style w:type="paragraph" w:customStyle="1" w:styleId="AnnexNotitle">
    <w:name w:val="Annex_No &amp; title"/>
    <w:basedOn w:val="Normal"/>
    <w:next w:val="Normalaftertitle0"/>
    <w:link w:val="AnnexNotitleChar"/>
    <w:rsid w:val="004E4A63"/>
    <w:pPr>
      <w:keepNext/>
      <w:keepLines/>
      <w:spacing w:before="480"/>
      <w:jc w:val="center"/>
    </w:pPr>
    <w:rPr>
      <w:rFonts w:ascii="Times New Roman" w:eastAsia="Times New Roman" w:hAnsi="Times New Roman"/>
      <w:b/>
      <w:sz w:val="28"/>
    </w:rPr>
  </w:style>
  <w:style w:type="paragraph" w:styleId="Closing">
    <w:name w:val="Closing"/>
    <w:basedOn w:val="Normal"/>
    <w:link w:val="ClosingChar"/>
    <w:rsid w:val="004E4A63"/>
    <w:pPr>
      <w:ind w:left="4320"/>
    </w:pPr>
    <w:rPr>
      <w:rFonts w:ascii="Times New Roman" w:hAnsi="Times New Roman"/>
      <w:lang w:val="fr-FR" w:eastAsia="zh-CN"/>
    </w:rPr>
  </w:style>
  <w:style w:type="character" w:customStyle="1" w:styleId="ClosingChar">
    <w:name w:val="Closing Char"/>
    <w:basedOn w:val="DefaultParagraphFont"/>
    <w:link w:val="Closing"/>
    <w:rsid w:val="004E4A63"/>
    <w:rPr>
      <w:rFonts w:ascii="Times New Roman" w:hAnsi="Times New Roman"/>
      <w:sz w:val="24"/>
      <w:lang w:val="fr-FR"/>
    </w:rPr>
  </w:style>
  <w:style w:type="paragraph" w:styleId="Salutation">
    <w:name w:val="Salutation"/>
    <w:basedOn w:val="Normal"/>
    <w:next w:val="Normal"/>
    <w:link w:val="SalutationChar"/>
    <w:rsid w:val="004E4A63"/>
    <w:pPr>
      <w:tabs>
        <w:tab w:val="clear" w:pos="794"/>
        <w:tab w:val="clear" w:pos="1191"/>
        <w:tab w:val="clear" w:pos="1588"/>
        <w:tab w:val="clear" w:pos="1985"/>
      </w:tabs>
      <w:overflowPunct/>
      <w:autoSpaceDE/>
      <w:autoSpaceDN/>
      <w:adjustRightInd/>
      <w:textAlignment w:val="auto"/>
    </w:pPr>
    <w:rPr>
      <w:rFonts w:ascii="Times New Roman" w:hAnsi="Times New Roman"/>
      <w:szCs w:val="24"/>
      <w:lang w:val="en-US" w:eastAsia="zh-CN"/>
    </w:rPr>
  </w:style>
  <w:style w:type="character" w:customStyle="1" w:styleId="SalutationChar">
    <w:name w:val="Salutation Char"/>
    <w:basedOn w:val="DefaultParagraphFont"/>
    <w:link w:val="Salutation"/>
    <w:rsid w:val="004E4A63"/>
    <w:rPr>
      <w:rFonts w:ascii="Times New Roman" w:hAnsi="Times New Roman"/>
      <w:sz w:val="24"/>
      <w:szCs w:val="24"/>
    </w:rPr>
  </w:style>
  <w:style w:type="paragraph" w:customStyle="1" w:styleId="FigureNotitle">
    <w:name w:val="Figure_No &amp; title"/>
    <w:basedOn w:val="Normal"/>
    <w:next w:val="Normalaftertitle0"/>
    <w:rsid w:val="004E4A63"/>
    <w:pPr>
      <w:keepLines/>
      <w:spacing w:before="240" w:after="120"/>
      <w:jc w:val="center"/>
    </w:pPr>
    <w:rPr>
      <w:rFonts w:ascii="Times New Roman" w:eastAsia="Times New Roman" w:hAnsi="Times New Roman"/>
      <w:b/>
    </w:rPr>
  </w:style>
  <w:style w:type="paragraph" w:customStyle="1" w:styleId="TabletitleBR">
    <w:name w:val="Table_title_BR"/>
    <w:basedOn w:val="Normal"/>
    <w:next w:val="Tablehead"/>
    <w:link w:val="TabletitleBRChar"/>
    <w:rsid w:val="004E4A63"/>
    <w:pPr>
      <w:keepNext/>
      <w:keepLines/>
      <w:spacing w:after="120"/>
      <w:jc w:val="center"/>
    </w:pPr>
    <w:rPr>
      <w:rFonts w:ascii="Times New Roman" w:eastAsia="Times New Roman" w:hAnsi="Times New Roman"/>
      <w:b/>
    </w:rPr>
  </w:style>
  <w:style w:type="paragraph" w:customStyle="1" w:styleId="AppendixNotitle">
    <w:name w:val="Appendix_No &amp; title"/>
    <w:basedOn w:val="AnnexNotitle"/>
    <w:next w:val="Normalaftertitle0"/>
    <w:rsid w:val="004E4A63"/>
  </w:style>
  <w:style w:type="paragraph" w:customStyle="1" w:styleId="Figure">
    <w:name w:val="Figure"/>
    <w:basedOn w:val="Normal"/>
    <w:next w:val="FigureNotitle"/>
    <w:rsid w:val="004E4A63"/>
    <w:pPr>
      <w:keepNext/>
      <w:keepLines/>
      <w:spacing w:before="240" w:after="120"/>
      <w:jc w:val="center"/>
    </w:pPr>
    <w:rPr>
      <w:rFonts w:ascii="Times New Roman" w:eastAsia="Times New Roman" w:hAnsi="Times New Roman"/>
    </w:rPr>
  </w:style>
  <w:style w:type="paragraph" w:customStyle="1" w:styleId="FooterQP">
    <w:name w:val="Footer_QP"/>
    <w:basedOn w:val="Normal"/>
    <w:rsid w:val="004E4A63"/>
    <w:pPr>
      <w:tabs>
        <w:tab w:val="clear" w:pos="794"/>
        <w:tab w:val="clear" w:pos="1191"/>
        <w:tab w:val="clear" w:pos="1588"/>
        <w:tab w:val="clear" w:pos="1985"/>
        <w:tab w:val="left" w:pos="907"/>
        <w:tab w:val="right" w:pos="8789"/>
        <w:tab w:val="right" w:pos="9639"/>
      </w:tabs>
    </w:pPr>
    <w:rPr>
      <w:rFonts w:ascii="Times New Roman" w:eastAsia="Times New Roman" w:hAnsi="Times New Roman"/>
      <w:b/>
      <w:sz w:val="22"/>
    </w:rPr>
  </w:style>
  <w:style w:type="paragraph" w:customStyle="1" w:styleId="Formal">
    <w:name w:val="Formal"/>
    <w:basedOn w:val="ASN1"/>
    <w:rsid w:val="004E4A63"/>
    <w:pPr>
      <w:tabs>
        <w:tab w:val="left" w:pos="794"/>
        <w:tab w:val="left" w:pos="1191"/>
        <w:tab w:val="left" w:pos="1588"/>
        <w:tab w:val="left" w:pos="1985"/>
      </w:tabs>
      <w:spacing w:before="120"/>
    </w:pPr>
    <w:rPr>
      <w:rFonts w:ascii="Courier New" w:eastAsia="Times New Roman" w:hAnsi="Courier New"/>
      <w:b w:val="0"/>
    </w:rPr>
  </w:style>
  <w:style w:type="paragraph" w:customStyle="1" w:styleId="RecNoBR">
    <w:name w:val="Rec_No_BR"/>
    <w:basedOn w:val="Normal"/>
    <w:next w:val="Rectitle"/>
    <w:rsid w:val="004E4A63"/>
    <w:pPr>
      <w:keepNext/>
      <w:keepLines/>
      <w:spacing w:before="480"/>
      <w:jc w:val="center"/>
    </w:pPr>
    <w:rPr>
      <w:rFonts w:ascii="Times New Roman" w:eastAsia="Times New Roman" w:hAnsi="Times New Roman"/>
      <w:caps/>
      <w:sz w:val="28"/>
    </w:rPr>
  </w:style>
  <w:style w:type="paragraph" w:customStyle="1" w:styleId="QuestionNoBR">
    <w:name w:val="Question_No_BR"/>
    <w:basedOn w:val="RecNoBR"/>
    <w:next w:val="Questiontitle"/>
    <w:rsid w:val="004E4A63"/>
  </w:style>
  <w:style w:type="paragraph" w:customStyle="1" w:styleId="RepNoBR">
    <w:name w:val="Rep_No_BR"/>
    <w:basedOn w:val="RecNoBR"/>
    <w:next w:val="Reptitle"/>
    <w:rsid w:val="004E4A63"/>
  </w:style>
  <w:style w:type="paragraph" w:customStyle="1" w:styleId="ResNoBR">
    <w:name w:val="Res_No_BR"/>
    <w:basedOn w:val="RecNoBR"/>
    <w:next w:val="Restitle"/>
    <w:rsid w:val="004E4A63"/>
  </w:style>
  <w:style w:type="paragraph" w:customStyle="1" w:styleId="Section1">
    <w:name w:val="Section_1"/>
    <w:basedOn w:val="Normal"/>
    <w:next w:val="Normal"/>
    <w:rsid w:val="004E4A63"/>
    <w:pPr>
      <w:tabs>
        <w:tab w:val="clear" w:pos="794"/>
        <w:tab w:val="clear" w:pos="1191"/>
        <w:tab w:val="clear" w:pos="1588"/>
        <w:tab w:val="clear" w:pos="1985"/>
      </w:tabs>
      <w:spacing w:before="624"/>
      <w:jc w:val="center"/>
    </w:pPr>
    <w:rPr>
      <w:rFonts w:ascii="Times New Roman" w:eastAsia="Times New Roman" w:hAnsi="Times New Roman"/>
      <w:b/>
    </w:rPr>
  </w:style>
  <w:style w:type="paragraph" w:customStyle="1" w:styleId="Section2">
    <w:name w:val="Section_2"/>
    <w:basedOn w:val="Normal"/>
    <w:next w:val="Normal"/>
    <w:rsid w:val="004E4A63"/>
    <w:pPr>
      <w:tabs>
        <w:tab w:val="clear" w:pos="794"/>
        <w:tab w:val="clear" w:pos="1191"/>
        <w:tab w:val="clear" w:pos="1588"/>
        <w:tab w:val="clear" w:pos="1985"/>
      </w:tabs>
      <w:spacing w:before="240"/>
      <w:jc w:val="center"/>
    </w:pPr>
    <w:rPr>
      <w:rFonts w:ascii="Times New Roman" w:eastAsia="Times New Roman" w:hAnsi="Times New Roman"/>
      <w:i/>
    </w:rPr>
  </w:style>
  <w:style w:type="paragraph" w:customStyle="1" w:styleId="TableNotitle">
    <w:name w:val="Table_No &amp; title"/>
    <w:basedOn w:val="Normal"/>
    <w:next w:val="Tablehead"/>
    <w:rsid w:val="004E4A63"/>
    <w:pPr>
      <w:keepNext/>
      <w:keepLines/>
      <w:spacing w:before="360" w:after="120"/>
      <w:jc w:val="center"/>
    </w:pPr>
    <w:rPr>
      <w:rFonts w:ascii="Times New Roman" w:eastAsia="Times New Roman" w:hAnsi="Times New Roman"/>
      <w:b/>
    </w:rPr>
  </w:style>
  <w:style w:type="paragraph" w:customStyle="1" w:styleId="TableNoBR">
    <w:name w:val="Table_No_BR"/>
    <w:basedOn w:val="Normal"/>
    <w:next w:val="TabletitleBR"/>
    <w:link w:val="TableNoBRChar"/>
    <w:rsid w:val="004E4A63"/>
    <w:pPr>
      <w:keepNext/>
      <w:spacing w:before="560" w:after="120"/>
      <w:jc w:val="center"/>
    </w:pPr>
    <w:rPr>
      <w:rFonts w:ascii="Times New Roman" w:eastAsia="Times New Roman" w:hAnsi="Times New Roman"/>
      <w:caps/>
    </w:rPr>
  </w:style>
  <w:style w:type="paragraph" w:customStyle="1" w:styleId="FiguretitleBR">
    <w:name w:val="Figure_title_BR"/>
    <w:basedOn w:val="TabletitleBR"/>
    <w:next w:val="Figurewithouttitle"/>
    <w:rsid w:val="004E4A63"/>
    <w:pPr>
      <w:keepNext w:val="0"/>
      <w:spacing w:after="480"/>
    </w:pPr>
  </w:style>
  <w:style w:type="paragraph" w:customStyle="1" w:styleId="FigureNoBR">
    <w:name w:val="Figure_No_BR"/>
    <w:basedOn w:val="Normal"/>
    <w:next w:val="FiguretitleBR"/>
    <w:rsid w:val="004E4A63"/>
    <w:pPr>
      <w:keepNext/>
      <w:keepLines/>
      <w:spacing w:before="480" w:after="120"/>
      <w:jc w:val="center"/>
    </w:pPr>
    <w:rPr>
      <w:rFonts w:ascii="Times New Roman" w:eastAsia="Times New Roman" w:hAnsi="Times New Roman"/>
      <w:caps/>
    </w:rPr>
  </w:style>
  <w:style w:type="paragraph" w:customStyle="1" w:styleId="TableText0">
    <w:name w:val="Table_Text"/>
    <w:basedOn w:val="Normal"/>
    <w:rsid w:val="004E4A6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lang w:val="en-US"/>
    </w:rPr>
  </w:style>
  <w:style w:type="character" w:customStyle="1" w:styleId="TabletextChar">
    <w:name w:val="Table_text Char"/>
    <w:basedOn w:val="DefaultParagraphFont"/>
    <w:link w:val="Tabletext"/>
    <w:rsid w:val="004E4A63"/>
    <w:rPr>
      <w:rFonts w:asciiTheme="minorHAnsi" w:hAnsiTheme="minorHAnsi"/>
      <w:sz w:val="22"/>
      <w:lang w:val="en-GB" w:eastAsia="en-US"/>
    </w:rPr>
  </w:style>
  <w:style w:type="character" w:customStyle="1" w:styleId="TabletitleBRChar">
    <w:name w:val="Table_title_BR Char"/>
    <w:basedOn w:val="DefaultParagraphFont"/>
    <w:link w:val="TabletitleBR"/>
    <w:rsid w:val="004E4A63"/>
    <w:rPr>
      <w:rFonts w:ascii="Times New Roman" w:eastAsia="Times New Roman" w:hAnsi="Times New Roman"/>
      <w:b/>
      <w:sz w:val="24"/>
      <w:lang w:val="en-GB" w:eastAsia="en-US"/>
    </w:rPr>
  </w:style>
  <w:style w:type="character" w:customStyle="1" w:styleId="TableNoBRChar">
    <w:name w:val="Table_No_BR Char"/>
    <w:basedOn w:val="DefaultParagraphFont"/>
    <w:link w:val="TableNoBR"/>
    <w:rsid w:val="004E4A63"/>
    <w:rPr>
      <w:rFonts w:ascii="Times New Roman" w:eastAsia="Times New Roman" w:hAnsi="Times New Roman"/>
      <w:caps/>
      <w:sz w:val="24"/>
      <w:lang w:val="en-GB" w:eastAsia="en-US"/>
    </w:rPr>
  </w:style>
  <w:style w:type="character" w:customStyle="1" w:styleId="AnnexNotitleChar">
    <w:name w:val="Annex_No &amp; title Char"/>
    <w:basedOn w:val="DefaultParagraphFont"/>
    <w:link w:val="AnnexNotitle"/>
    <w:rsid w:val="004E4A63"/>
    <w:rPr>
      <w:rFonts w:ascii="Times New Roman" w:eastAsia="Times New Roman" w:hAnsi="Times New Roman"/>
      <w:b/>
      <w:sz w:val="28"/>
      <w:lang w:val="en-GB" w:eastAsia="en-US"/>
    </w:rPr>
  </w:style>
  <w:style w:type="paragraph" w:customStyle="1" w:styleId="Style1">
    <w:name w:val="Style1"/>
    <w:basedOn w:val="Normal"/>
    <w:rsid w:val="004E4A63"/>
    <w:pPr>
      <w:ind w:left="720"/>
    </w:pPr>
    <w:rPr>
      <w:rFonts w:ascii="Times New Roman" w:eastAsia="Times New Roman" w:hAnsi="Times New Roman"/>
      <w:sz w:val="20"/>
    </w:rPr>
  </w:style>
  <w:style w:type="character" w:customStyle="1" w:styleId="enumlev1Char">
    <w:name w:val="enumlev1 Char"/>
    <w:basedOn w:val="DefaultParagraphFont"/>
    <w:link w:val="enumlev1"/>
    <w:qFormat/>
    <w:rsid w:val="004E4A63"/>
    <w:rPr>
      <w:rFonts w:asciiTheme="minorHAnsi" w:hAnsiTheme="minorHAnsi"/>
      <w:sz w:val="24"/>
      <w:lang w:val="en-GB" w:eastAsia="en-US"/>
    </w:rPr>
  </w:style>
  <w:style w:type="character" w:styleId="Strong">
    <w:name w:val="Strong"/>
    <w:basedOn w:val="DefaultParagraphFont"/>
    <w:qFormat/>
    <w:rsid w:val="004E4A63"/>
    <w:rPr>
      <w:b/>
      <w:bCs/>
    </w:rPr>
  </w:style>
  <w:style w:type="character" w:customStyle="1" w:styleId="TableNoChar">
    <w:name w:val="Table_No Char"/>
    <w:basedOn w:val="DefaultParagraphFont"/>
    <w:link w:val="TableNo"/>
    <w:rsid w:val="004E4A63"/>
    <w:rPr>
      <w:rFonts w:asciiTheme="minorHAnsi" w:hAnsiTheme="minorHAnsi"/>
      <w:caps/>
      <w:sz w:val="24"/>
      <w:lang w:val="en-GB" w:eastAsia="en-US"/>
    </w:rPr>
  </w:style>
  <w:style w:type="character" w:customStyle="1" w:styleId="HeadingbChar">
    <w:name w:val="Heading_b Char"/>
    <w:basedOn w:val="DefaultParagraphFont"/>
    <w:link w:val="Headingb"/>
    <w:rsid w:val="004E4A63"/>
    <w:rPr>
      <w:rFonts w:asciiTheme="minorHAnsi" w:hAnsiTheme="minorHAnsi"/>
      <w:b/>
      <w:sz w:val="24"/>
      <w:lang w:val="en-GB" w:eastAsia="en-US"/>
    </w:rPr>
  </w:style>
  <w:style w:type="paragraph" w:customStyle="1" w:styleId="TableTitle0">
    <w:name w:val="Table_Title"/>
    <w:basedOn w:val="Normal"/>
    <w:next w:val="TableText0"/>
    <w:rsid w:val="004E4A63"/>
    <w:pPr>
      <w:keepNext/>
      <w:keepLines/>
      <w:overflowPunct/>
      <w:autoSpaceDE/>
      <w:autoSpaceDN/>
      <w:adjustRightInd/>
      <w:spacing w:after="120"/>
      <w:jc w:val="center"/>
      <w:textAlignment w:val="auto"/>
    </w:pPr>
    <w:rPr>
      <w:rFonts w:ascii="Times New Roman" w:eastAsia="Times New Roman" w:hAnsi="Times New Roman"/>
      <w:b/>
      <w:lang w:val="en-US"/>
    </w:rPr>
  </w:style>
  <w:style w:type="character" w:customStyle="1" w:styleId="AnnextitleChar">
    <w:name w:val="Annex_title Char"/>
    <w:basedOn w:val="DefaultParagraphFont"/>
    <w:link w:val="Annextitle"/>
    <w:rsid w:val="004E4A63"/>
    <w:rPr>
      <w:rFonts w:asciiTheme="minorHAnsi" w:hAnsiTheme="minorHAnsi"/>
      <w:b/>
      <w:sz w:val="28"/>
      <w:lang w:val="en-GB" w:eastAsia="en-US"/>
    </w:rPr>
  </w:style>
  <w:style w:type="paragraph" w:customStyle="1" w:styleId="Table">
    <w:name w:val="Table_#"/>
    <w:basedOn w:val="Normal"/>
    <w:next w:val="TableTitle0"/>
    <w:rsid w:val="004E4A63"/>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Char">
    <w:name w:val="Char"/>
    <w:basedOn w:val="Normal"/>
    <w:rsid w:val="004E4A63"/>
    <w:pPr>
      <w:tabs>
        <w:tab w:val="clear" w:pos="794"/>
        <w:tab w:val="clear" w:pos="1191"/>
        <w:tab w:val="clear" w:pos="1588"/>
        <w:tab w:val="clear" w:pos="1985"/>
      </w:tabs>
      <w:overflowPunct/>
      <w:autoSpaceDE/>
      <w:autoSpaceDN/>
      <w:adjustRightInd/>
      <w:spacing w:after="160" w:line="240" w:lineRule="exact"/>
      <w:textAlignment w:val="auto"/>
    </w:pPr>
    <w:rPr>
      <w:rFonts w:ascii="Arial" w:eastAsia="Times New Roman" w:hAnsi="Arial"/>
      <w:sz w:val="20"/>
      <w:lang w:val="fr-FR" w:eastAsia="zh-CN"/>
    </w:rPr>
  </w:style>
  <w:style w:type="paragraph" w:styleId="BalloonText">
    <w:name w:val="Balloon Text"/>
    <w:basedOn w:val="Normal"/>
    <w:link w:val="BalloonTextChar"/>
    <w:rsid w:val="004E4A63"/>
    <w:pPr>
      <w:widowControl w:val="0"/>
      <w:tabs>
        <w:tab w:val="clear" w:pos="794"/>
        <w:tab w:val="clear" w:pos="1191"/>
        <w:tab w:val="clear" w:pos="1588"/>
        <w:tab w:val="clear" w:pos="1985"/>
      </w:tabs>
      <w:overflowPunct/>
      <w:adjustRightInd/>
      <w:textAlignment w:val="auto"/>
    </w:pPr>
    <w:rPr>
      <w:rFonts w:ascii="Tahoma" w:hAnsi="Tahoma" w:cs="Tahoma"/>
      <w:sz w:val="16"/>
      <w:szCs w:val="16"/>
      <w:lang w:val="en-US" w:eastAsia="zh-CN"/>
    </w:rPr>
  </w:style>
  <w:style w:type="character" w:customStyle="1" w:styleId="BalloonTextChar">
    <w:name w:val="Balloon Text Char"/>
    <w:basedOn w:val="DefaultParagraphFont"/>
    <w:link w:val="BalloonText"/>
    <w:rsid w:val="004E4A63"/>
    <w:rPr>
      <w:rFonts w:ascii="Tahoma" w:hAnsi="Tahoma" w:cs="Tahoma"/>
      <w:sz w:val="16"/>
      <w:szCs w:val="16"/>
    </w:rPr>
  </w:style>
  <w:style w:type="paragraph" w:customStyle="1" w:styleId="Default">
    <w:name w:val="Default"/>
    <w:rsid w:val="004E4A63"/>
    <w:pPr>
      <w:autoSpaceDE w:val="0"/>
      <w:autoSpaceDN w:val="0"/>
      <w:adjustRightInd w:val="0"/>
    </w:pPr>
    <w:rPr>
      <w:rFonts w:ascii="Times New Roman" w:eastAsiaTheme="minorEastAsia" w:hAnsi="Times New Roman"/>
      <w:color w:val="000000"/>
      <w:sz w:val="24"/>
      <w:szCs w:val="24"/>
    </w:rPr>
  </w:style>
  <w:style w:type="paragraph" w:styleId="Title">
    <w:name w:val="Title"/>
    <w:basedOn w:val="Normal"/>
    <w:link w:val="TitleChar"/>
    <w:qFormat/>
    <w:rsid w:val="004E4A63"/>
    <w:pPr>
      <w:tabs>
        <w:tab w:val="clear" w:pos="794"/>
        <w:tab w:val="clear" w:pos="1191"/>
        <w:tab w:val="clear" w:pos="1588"/>
        <w:tab w:val="clear" w:pos="1985"/>
      </w:tabs>
      <w:jc w:val="center"/>
    </w:pPr>
    <w:rPr>
      <w:rFonts w:ascii="Arial" w:hAnsi="Arial"/>
      <w:sz w:val="28"/>
      <w:lang w:val="en-US" w:eastAsia="zh-CN"/>
    </w:rPr>
  </w:style>
  <w:style w:type="character" w:customStyle="1" w:styleId="TitleChar">
    <w:name w:val="Title Char"/>
    <w:basedOn w:val="DefaultParagraphFont"/>
    <w:link w:val="Title"/>
    <w:rsid w:val="004E4A63"/>
    <w:rPr>
      <w:rFonts w:ascii="Arial" w:hAnsi="Arial"/>
      <w:sz w:val="28"/>
    </w:rPr>
  </w:style>
  <w:style w:type="paragraph" w:customStyle="1" w:styleId="Object">
    <w:name w:val="Object"/>
    <w:basedOn w:val="Normal"/>
    <w:uiPriority w:val="99"/>
    <w:rsid w:val="004E4A63"/>
    <w:pPr>
      <w:tabs>
        <w:tab w:val="clear" w:pos="794"/>
        <w:tab w:val="clear" w:pos="1191"/>
        <w:tab w:val="clear" w:pos="1588"/>
        <w:tab w:val="clear" w:pos="1985"/>
      </w:tabs>
      <w:overflowPunct/>
      <w:autoSpaceDE/>
      <w:autoSpaceDN/>
      <w:adjustRightInd/>
      <w:spacing w:before="270"/>
      <w:textAlignment w:val="auto"/>
    </w:pPr>
    <w:rPr>
      <w:rFonts w:ascii="Arial" w:eastAsiaTheme="minorEastAsia" w:hAnsi="Arial"/>
      <w:sz w:val="20"/>
      <w:lang w:val="en-US" w:bidi="he-IL"/>
    </w:rPr>
  </w:style>
  <w:style w:type="paragraph" w:customStyle="1" w:styleId="FromRef">
    <w:name w:val="FromRef"/>
    <w:basedOn w:val="Normal"/>
    <w:uiPriority w:val="99"/>
    <w:rsid w:val="004E4A63"/>
    <w:pPr>
      <w:tabs>
        <w:tab w:val="clear" w:pos="794"/>
        <w:tab w:val="clear" w:pos="1191"/>
        <w:tab w:val="clear" w:pos="1588"/>
        <w:tab w:val="clear" w:pos="1985"/>
      </w:tabs>
      <w:overflowPunct/>
      <w:autoSpaceDE/>
      <w:autoSpaceDN/>
      <w:adjustRightInd/>
      <w:spacing w:before="30"/>
      <w:textAlignment w:val="auto"/>
    </w:pPr>
    <w:rPr>
      <w:rFonts w:ascii="Arial" w:eastAsiaTheme="minorEastAsia" w:hAnsi="Arial"/>
      <w:sz w:val="20"/>
      <w:lang w:val="en-US" w:bidi="he-IL"/>
    </w:rPr>
  </w:style>
  <w:style w:type="paragraph" w:customStyle="1" w:styleId="LetterHead">
    <w:name w:val="LetterHead"/>
    <w:basedOn w:val="Normal"/>
    <w:rsid w:val="004E4A63"/>
    <w:pPr>
      <w:pageBreakBefore/>
      <w:tabs>
        <w:tab w:val="clear" w:pos="794"/>
        <w:tab w:val="clear" w:pos="1191"/>
        <w:tab w:val="clear" w:pos="1588"/>
        <w:tab w:val="clear" w:pos="1985"/>
        <w:tab w:val="right" w:pos="8647"/>
      </w:tabs>
      <w:overflowPunct/>
      <w:autoSpaceDE/>
      <w:autoSpaceDN/>
      <w:adjustRightInd/>
      <w:spacing w:before="660"/>
      <w:textAlignment w:val="auto"/>
    </w:pPr>
    <w:rPr>
      <w:rFonts w:ascii="Futura Lt BT" w:eastAsiaTheme="minorEastAsia" w:hAnsi="Futura Lt BT"/>
      <w:spacing w:val="25"/>
      <w:sz w:val="44"/>
      <w:lang w:val="en-US" w:bidi="he-IL"/>
    </w:rPr>
  </w:style>
  <w:style w:type="paragraph" w:customStyle="1" w:styleId="Bureau">
    <w:name w:val="Bureau"/>
    <w:basedOn w:val="Normal"/>
    <w:rsid w:val="004E4A63"/>
    <w:pPr>
      <w:tabs>
        <w:tab w:val="clear" w:pos="794"/>
        <w:tab w:val="clear" w:pos="1191"/>
        <w:tab w:val="clear" w:pos="1588"/>
        <w:tab w:val="clear" w:pos="1985"/>
        <w:tab w:val="right" w:pos="8732"/>
      </w:tabs>
      <w:overflowPunct/>
      <w:autoSpaceDE/>
      <w:autoSpaceDN/>
      <w:adjustRightInd/>
      <w:textAlignment w:val="auto"/>
    </w:pPr>
    <w:rPr>
      <w:rFonts w:ascii="Futura Lt BT" w:eastAsiaTheme="minorEastAsia" w:hAnsi="Futura Lt BT"/>
      <w:i/>
      <w:sz w:val="28"/>
      <w:lang w:val="en-US" w:bidi="he-IL"/>
    </w:rPr>
  </w:style>
  <w:style w:type="paragraph" w:customStyle="1" w:styleId="Logo">
    <w:name w:val="Logo"/>
    <w:basedOn w:val="Normal"/>
    <w:rsid w:val="004E4A63"/>
    <w:pPr>
      <w:tabs>
        <w:tab w:val="clear" w:pos="794"/>
        <w:tab w:val="clear" w:pos="1191"/>
        <w:tab w:val="clear" w:pos="1588"/>
        <w:tab w:val="clear" w:pos="1985"/>
      </w:tabs>
      <w:overflowPunct/>
      <w:autoSpaceDE/>
      <w:autoSpaceDN/>
      <w:adjustRightInd/>
      <w:spacing w:before="100"/>
      <w:jc w:val="right"/>
      <w:textAlignment w:val="auto"/>
    </w:pPr>
    <w:rPr>
      <w:rFonts w:ascii="Futura Lt BT" w:eastAsiaTheme="minorEastAsia" w:hAnsi="Futura Lt BT"/>
      <w:color w:val="FFFFFF"/>
      <w:sz w:val="20"/>
      <w:lang w:val="en-US" w:bidi="he-IL"/>
    </w:rPr>
  </w:style>
  <w:style w:type="paragraph" w:customStyle="1" w:styleId="ITURef">
    <w:name w:val="ITURef"/>
    <w:basedOn w:val="Normal"/>
    <w:rsid w:val="004E4A63"/>
    <w:pPr>
      <w:tabs>
        <w:tab w:val="clear" w:pos="794"/>
        <w:tab w:val="clear" w:pos="1191"/>
        <w:tab w:val="clear" w:pos="1588"/>
        <w:tab w:val="clear" w:pos="1985"/>
        <w:tab w:val="left" w:pos="7711"/>
        <w:tab w:val="left" w:pos="8448"/>
        <w:tab w:val="right" w:pos="10603"/>
      </w:tabs>
      <w:overflowPunct/>
      <w:autoSpaceDE/>
      <w:autoSpaceDN/>
      <w:adjustRightInd/>
      <w:textAlignment w:val="auto"/>
    </w:pPr>
    <w:rPr>
      <w:rFonts w:ascii="Futura Lt BT" w:eastAsiaTheme="minorEastAsia" w:hAnsi="Futura Lt BT"/>
      <w:b/>
      <w:sz w:val="20"/>
      <w:lang w:val="en-US" w:bidi="he-IL"/>
    </w:rPr>
  </w:style>
  <w:style w:type="paragraph" w:customStyle="1" w:styleId="Item">
    <w:name w:val="Item"/>
    <w:basedOn w:val="Normal"/>
    <w:rsid w:val="004E4A63"/>
    <w:pPr>
      <w:tabs>
        <w:tab w:val="clear" w:pos="794"/>
        <w:tab w:val="clear" w:pos="1191"/>
        <w:tab w:val="clear" w:pos="1588"/>
        <w:tab w:val="clear" w:pos="1985"/>
      </w:tabs>
      <w:overflowPunct/>
      <w:autoSpaceDE/>
      <w:autoSpaceDN/>
      <w:adjustRightInd/>
      <w:textAlignment w:val="auto"/>
    </w:pPr>
    <w:rPr>
      <w:rFonts w:ascii="Futura Lt BT" w:eastAsiaTheme="minorEastAsia" w:hAnsi="Futura Lt BT"/>
      <w:b/>
      <w:sz w:val="22"/>
      <w:lang w:val="en-US" w:bidi="he-IL"/>
    </w:rPr>
  </w:style>
  <w:style w:type="character" w:customStyle="1" w:styleId="Heading1Char">
    <w:name w:val="Heading 1 Char"/>
    <w:aliases w:val="h1 Char,título 1 Char,1 Char,l1 Char"/>
    <w:basedOn w:val="DefaultParagraphFont"/>
    <w:link w:val="Heading1"/>
    <w:rsid w:val="004E4A63"/>
    <w:rPr>
      <w:rFonts w:asciiTheme="minorHAnsi" w:hAnsiTheme="minorHAnsi"/>
      <w:b/>
      <w:sz w:val="28"/>
      <w:lang w:val="en-GB" w:eastAsia="en-US"/>
    </w:rPr>
  </w:style>
  <w:style w:type="numbering" w:customStyle="1" w:styleId="NoList1">
    <w:name w:val="No List1"/>
    <w:next w:val="NoList"/>
    <w:uiPriority w:val="99"/>
    <w:semiHidden/>
    <w:unhideWhenUsed/>
    <w:rsid w:val="004E4A63"/>
  </w:style>
  <w:style w:type="paragraph" w:customStyle="1" w:styleId="Message">
    <w:name w:val="Message"/>
    <w:rsid w:val="004E4A63"/>
    <w:pPr>
      <w:spacing w:before="240" w:line="300" w:lineRule="exact"/>
      <w:ind w:left="794" w:right="794"/>
    </w:pPr>
    <w:rPr>
      <w:rFonts w:ascii="Arial" w:hAnsi="Arial"/>
      <w:sz w:val="22"/>
      <w:lang w:eastAsia="en-US" w:bidi="he-IL"/>
    </w:rPr>
  </w:style>
  <w:style w:type="character" w:customStyle="1" w:styleId="Bodytext15">
    <w:name w:val="Body text (15)_"/>
    <w:basedOn w:val="DefaultParagraphFont"/>
    <w:link w:val="Bodytext150"/>
    <w:rsid w:val="004E4A63"/>
    <w:rPr>
      <w:b/>
      <w:bCs/>
      <w:sz w:val="18"/>
      <w:szCs w:val="18"/>
      <w:shd w:val="clear" w:color="auto" w:fill="FFFFFF"/>
    </w:rPr>
  </w:style>
  <w:style w:type="character" w:customStyle="1" w:styleId="Bodytext15105pt">
    <w:name w:val="Body text (15) + 10.5 pt"/>
    <w:aliases w:val="Not Bold"/>
    <w:basedOn w:val="Bodytext15"/>
    <w:rsid w:val="004E4A63"/>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4E4A63"/>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4E4A63"/>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4E4A63"/>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4E4A63"/>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4E4A63"/>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4E4A63"/>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jc w:val="both"/>
      <w:textAlignment w:val="auto"/>
    </w:pPr>
    <w:rPr>
      <w:rFonts w:ascii="CG Times" w:hAnsi="CG Times"/>
      <w:b/>
      <w:bCs/>
      <w:sz w:val="18"/>
      <w:szCs w:val="18"/>
      <w:lang w:val="en-US" w:eastAsia="zh-CN"/>
    </w:rPr>
  </w:style>
  <w:style w:type="paragraph" w:customStyle="1" w:styleId="Bodytext180">
    <w:name w:val="Body text (18)"/>
    <w:basedOn w:val="Normal"/>
    <w:link w:val="Bodytext18"/>
    <w:rsid w:val="004E4A63"/>
    <w:pPr>
      <w:widowControl w:val="0"/>
      <w:shd w:val="clear" w:color="auto" w:fill="FFFFFF"/>
      <w:tabs>
        <w:tab w:val="clear" w:pos="794"/>
        <w:tab w:val="clear" w:pos="1191"/>
        <w:tab w:val="clear" w:pos="1588"/>
        <w:tab w:val="clear" w:pos="1985"/>
      </w:tabs>
      <w:overflowPunct/>
      <w:autoSpaceDE/>
      <w:autoSpaceDN/>
      <w:adjustRightInd/>
      <w:spacing w:line="0" w:lineRule="atLeast"/>
      <w:textAlignment w:val="auto"/>
    </w:pPr>
    <w:rPr>
      <w:rFonts w:ascii="Arial" w:eastAsia="Arial" w:hAnsi="Arial" w:cs="Arial"/>
      <w:spacing w:val="-10"/>
      <w:sz w:val="13"/>
      <w:szCs w:val="13"/>
      <w:lang w:val="en-US" w:eastAsia="zh-CN"/>
    </w:rPr>
  </w:style>
  <w:style w:type="paragraph" w:customStyle="1" w:styleId="Bodytext330">
    <w:name w:val="Body text (33)"/>
    <w:basedOn w:val="Normal"/>
    <w:link w:val="Bodytext33"/>
    <w:rsid w:val="004E4A63"/>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textAlignment w:val="auto"/>
    </w:pPr>
    <w:rPr>
      <w:rFonts w:ascii="Arial" w:eastAsia="Arial" w:hAnsi="Arial" w:cs="Arial"/>
      <w:spacing w:val="-10"/>
      <w:sz w:val="13"/>
      <w:szCs w:val="13"/>
      <w:lang w:val="en-US" w:eastAsia="zh-CN"/>
    </w:rPr>
  </w:style>
  <w:style w:type="character" w:customStyle="1" w:styleId="BodytextExact">
    <w:name w:val="Body text Exact"/>
    <w:basedOn w:val="DefaultParagraphFont"/>
    <w:rsid w:val="004E4A63"/>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4E4A63"/>
    <w:rPr>
      <w:rFonts w:ascii="Arial" w:eastAsia="Arial" w:hAnsi="Arial" w:cs="Arial"/>
      <w:sz w:val="17"/>
      <w:szCs w:val="17"/>
      <w:shd w:val="clear" w:color="auto" w:fill="FFFFFF"/>
    </w:rPr>
  </w:style>
  <w:style w:type="paragraph" w:customStyle="1" w:styleId="BodyText2">
    <w:name w:val="Body Text2"/>
    <w:basedOn w:val="Normal"/>
    <w:link w:val="Bodytext"/>
    <w:rsid w:val="004E4A63"/>
    <w:pPr>
      <w:widowControl w:val="0"/>
      <w:shd w:val="clear" w:color="auto" w:fill="FFFFFF"/>
      <w:tabs>
        <w:tab w:val="clear" w:pos="794"/>
        <w:tab w:val="clear" w:pos="1191"/>
        <w:tab w:val="clear" w:pos="1588"/>
        <w:tab w:val="clear" w:pos="1985"/>
      </w:tabs>
      <w:overflowPunct/>
      <w:autoSpaceDE/>
      <w:autoSpaceDN/>
      <w:adjustRightInd/>
      <w:spacing w:line="0" w:lineRule="atLeast"/>
      <w:ind w:hanging="820"/>
      <w:textAlignment w:val="auto"/>
    </w:pPr>
    <w:rPr>
      <w:rFonts w:ascii="Arial" w:eastAsia="Arial" w:hAnsi="Arial" w:cs="Arial"/>
      <w:sz w:val="17"/>
      <w:szCs w:val="17"/>
      <w:lang w:val="en-US" w:eastAsia="zh-CN"/>
    </w:rPr>
  </w:style>
  <w:style w:type="character" w:customStyle="1" w:styleId="Bodytext7">
    <w:name w:val="Body text (7)_"/>
    <w:basedOn w:val="DefaultParagraphFont"/>
    <w:link w:val="Bodytext70"/>
    <w:rsid w:val="004E4A63"/>
    <w:rPr>
      <w:b/>
      <w:bCs/>
      <w:sz w:val="23"/>
      <w:szCs w:val="23"/>
      <w:shd w:val="clear" w:color="auto" w:fill="FFFFFF"/>
    </w:rPr>
  </w:style>
  <w:style w:type="character" w:customStyle="1" w:styleId="Bodytext12">
    <w:name w:val="Body text (12)_"/>
    <w:basedOn w:val="DefaultParagraphFont"/>
    <w:link w:val="Bodytext120"/>
    <w:rsid w:val="004E4A63"/>
    <w:rPr>
      <w:sz w:val="21"/>
      <w:szCs w:val="21"/>
      <w:shd w:val="clear" w:color="auto" w:fill="FFFFFF"/>
    </w:rPr>
  </w:style>
  <w:style w:type="character" w:customStyle="1" w:styleId="Heading70">
    <w:name w:val="Heading #7_"/>
    <w:basedOn w:val="DefaultParagraphFont"/>
    <w:link w:val="Heading71"/>
    <w:rsid w:val="004E4A63"/>
    <w:rPr>
      <w:b/>
      <w:bCs/>
      <w:sz w:val="23"/>
      <w:szCs w:val="23"/>
      <w:shd w:val="clear" w:color="auto" w:fill="FFFFFF"/>
    </w:rPr>
  </w:style>
  <w:style w:type="paragraph" w:customStyle="1" w:styleId="Bodytext70">
    <w:name w:val="Body text (7)"/>
    <w:basedOn w:val="Normal"/>
    <w:link w:val="Bodytext7"/>
    <w:rsid w:val="004E4A63"/>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rFonts w:ascii="CG Times" w:hAnsi="CG Times"/>
      <w:b/>
      <w:bCs/>
      <w:sz w:val="23"/>
      <w:szCs w:val="23"/>
      <w:lang w:val="en-US" w:eastAsia="zh-CN"/>
    </w:rPr>
  </w:style>
  <w:style w:type="paragraph" w:customStyle="1" w:styleId="Bodytext120">
    <w:name w:val="Body text (12)"/>
    <w:basedOn w:val="Normal"/>
    <w:link w:val="Bodytext12"/>
    <w:rsid w:val="004E4A63"/>
    <w:pPr>
      <w:widowControl w:val="0"/>
      <w:shd w:val="clear" w:color="auto" w:fill="FFFFFF"/>
      <w:tabs>
        <w:tab w:val="clear" w:pos="794"/>
        <w:tab w:val="clear" w:pos="1191"/>
        <w:tab w:val="clear" w:pos="1588"/>
        <w:tab w:val="clear" w:pos="1985"/>
      </w:tabs>
      <w:overflowPunct/>
      <w:autoSpaceDE/>
      <w:autoSpaceDN/>
      <w:adjustRightInd/>
      <w:spacing w:after="180" w:line="0" w:lineRule="atLeast"/>
      <w:ind w:hanging="280"/>
      <w:jc w:val="center"/>
      <w:textAlignment w:val="auto"/>
    </w:pPr>
    <w:rPr>
      <w:rFonts w:ascii="CG Times" w:hAnsi="CG Times"/>
      <w:sz w:val="21"/>
      <w:szCs w:val="21"/>
      <w:lang w:val="en-US" w:eastAsia="zh-CN"/>
    </w:rPr>
  </w:style>
  <w:style w:type="paragraph" w:customStyle="1" w:styleId="Heading71">
    <w:name w:val="Heading #7"/>
    <w:basedOn w:val="Normal"/>
    <w:link w:val="Heading70"/>
    <w:rsid w:val="004E4A63"/>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textAlignment w:val="auto"/>
      <w:outlineLvl w:val="6"/>
    </w:pPr>
    <w:rPr>
      <w:rFonts w:ascii="CG Times" w:hAnsi="CG Times"/>
      <w:b/>
      <w:bCs/>
      <w:sz w:val="23"/>
      <w:szCs w:val="23"/>
      <w:lang w:val="en-US" w:eastAsia="zh-CN"/>
    </w:rPr>
  </w:style>
  <w:style w:type="character" w:customStyle="1" w:styleId="NormalaftertitleChar">
    <w:name w:val="Normal after title Char"/>
    <w:basedOn w:val="DefaultParagraphFont"/>
    <w:link w:val="Normalaftertitle"/>
    <w:locked/>
    <w:rsid w:val="004E4A63"/>
    <w:rPr>
      <w:rFonts w:asciiTheme="minorHAnsi" w:hAnsiTheme="minorHAnsi"/>
      <w:sz w:val="24"/>
      <w:lang w:val="en-GB" w:eastAsia="en-US"/>
    </w:rPr>
  </w:style>
  <w:style w:type="character" w:customStyle="1" w:styleId="Heading5Char">
    <w:name w:val="Heading 5 Char"/>
    <w:basedOn w:val="DefaultParagraphFont"/>
    <w:link w:val="Heading5"/>
    <w:rsid w:val="004E4A63"/>
    <w:rPr>
      <w:rFonts w:asciiTheme="minorHAnsi" w:hAnsiTheme="minorHAnsi"/>
      <w:b/>
      <w:sz w:val="24"/>
      <w:lang w:val="en-GB" w:eastAsia="en-US"/>
    </w:rPr>
  </w:style>
  <w:style w:type="table" w:customStyle="1" w:styleId="TableGrid1">
    <w:name w:val="Table Grid1"/>
    <w:basedOn w:val="TableNormal"/>
    <w:next w:val="TableGrid"/>
    <w:rsid w:val="004E4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E4A63"/>
    <w:rPr>
      <w:rFonts w:asciiTheme="minorHAnsi" w:hAnsiTheme="minorHAnsi"/>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qFormat/>
    <w:rsid w:val="004E4A63"/>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4E4A63"/>
    <w:rPr>
      <w:rFonts w:asciiTheme="minorHAnsi" w:hAnsiTheme="minorHAnsi"/>
      <w:sz w:val="24"/>
      <w:lang w:val="en-GB" w:eastAsia="en-US"/>
    </w:rPr>
  </w:style>
  <w:style w:type="character" w:customStyle="1" w:styleId="Heading3Char">
    <w:name w:val="Heading 3 Char"/>
    <w:basedOn w:val="DefaultParagraphFont"/>
    <w:link w:val="Heading3"/>
    <w:rsid w:val="004E4A63"/>
    <w:rPr>
      <w:rFonts w:asciiTheme="minorHAnsi" w:hAnsiTheme="minorHAnsi"/>
      <w:b/>
      <w:sz w:val="24"/>
      <w:lang w:val="en-GB" w:eastAsia="en-US"/>
    </w:rPr>
  </w:style>
  <w:style w:type="character" w:customStyle="1" w:styleId="Heading4Char">
    <w:name w:val="Heading 4 Char"/>
    <w:basedOn w:val="DefaultParagraphFont"/>
    <w:link w:val="Heading4"/>
    <w:rsid w:val="004E4A63"/>
    <w:rPr>
      <w:rFonts w:asciiTheme="minorHAnsi" w:hAnsiTheme="minorHAnsi"/>
      <w:b/>
      <w:sz w:val="24"/>
      <w:lang w:val="en-GB" w:eastAsia="en-US"/>
    </w:rPr>
  </w:style>
  <w:style w:type="character" w:customStyle="1" w:styleId="Heading6Char">
    <w:name w:val="Heading 6 Char"/>
    <w:basedOn w:val="DefaultParagraphFont"/>
    <w:link w:val="Heading6"/>
    <w:rsid w:val="004E4A63"/>
    <w:rPr>
      <w:rFonts w:asciiTheme="minorHAnsi" w:hAnsiTheme="minorHAnsi"/>
      <w:b/>
      <w:sz w:val="24"/>
      <w:lang w:val="en-GB" w:eastAsia="en-US"/>
    </w:rPr>
  </w:style>
  <w:style w:type="character" w:customStyle="1" w:styleId="Heading7Char">
    <w:name w:val="Heading 7 Char"/>
    <w:basedOn w:val="DefaultParagraphFont"/>
    <w:link w:val="Heading7"/>
    <w:rsid w:val="004E4A63"/>
    <w:rPr>
      <w:rFonts w:asciiTheme="minorHAnsi" w:hAnsiTheme="minorHAnsi"/>
      <w:b/>
      <w:sz w:val="24"/>
      <w:lang w:val="en-GB" w:eastAsia="en-US"/>
    </w:rPr>
  </w:style>
  <w:style w:type="character" w:customStyle="1" w:styleId="Heading8Char">
    <w:name w:val="Heading 8 Char"/>
    <w:basedOn w:val="DefaultParagraphFont"/>
    <w:link w:val="Heading8"/>
    <w:rsid w:val="004E4A63"/>
    <w:rPr>
      <w:rFonts w:asciiTheme="minorHAnsi" w:hAnsiTheme="minorHAnsi"/>
      <w:b/>
      <w:sz w:val="24"/>
      <w:lang w:val="en-GB" w:eastAsia="en-US"/>
    </w:rPr>
  </w:style>
  <w:style w:type="character" w:customStyle="1" w:styleId="Heading9Char">
    <w:name w:val="Heading 9 Char"/>
    <w:basedOn w:val="DefaultParagraphFont"/>
    <w:link w:val="Heading9"/>
    <w:rsid w:val="004E4A63"/>
    <w:rPr>
      <w:rFonts w:asciiTheme="minorHAnsi" w:hAnsiTheme="minorHAnsi"/>
      <w:b/>
      <w:sz w:val="24"/>
      <w:lang w:val="en-GB" w:eastAsia="en-US"/>
    </w:rPr>
  </w:style>
  <w:style w:type="numbering" w:customStyle="1" w:styleId="NoList11">
    <w:name w:val="No List11"/>
    <w:next w:val="NoList"/>
    <w:uiPriority w:val="99"/>
    <w:semiHidden/>
    <w:unhideWhenUsed/>
    <w:rsid w:val="004E4A63"/>
  </w:style>
  <w:style w:type="paragraph" w:customStyle="1" w:styleId="H2">
    <w:name w:val="H2"/>
    <w:basedOn w:val="Normal"/>
    <w:next w:val="Normal"/>
    <w:rsid w:val="004E4A63"/>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rFonts w:ascii="Times New Roman" w:eastAsia="Times New Roman" w:hAnsi="Times New Roman"/>
      <w:b/>
      <w:snapToGrid w:val="0"/>
      <w:sz w:val="36"/>
      <w:lang w:val="en-US"/>
    </w:rPr>
  </w:style>
  <w:style w:type="paragraph" w:styleId="BodyText0">
    <w:name w:val="Body Text"/>
    <w:basedOn w:val="Normal"/>
    <w:link w:val="BodyTextChar"/>
    <w:rsid w:val="004E4A63"/>
    <w:pPr>
      <w:keepNext/>
      <w:numPr>
        <w:ilvl w:val="12"/>
      </w:numPr>
      <w:tabs>
        <w:tab w:val="clear" w:pos="794"/>
        <w:tab w:val="clear" w:pos="1191"/>
        <w:tab w:val="clear" w:pos="1588"/>
        <w:tab w:val="clear" w:pos="1985"/>
      </w:tabs>
      <w:overflowPunct/>
      <w:autoSpaceDE/>
      <w:autoSpaceDN/>
      <w:adjustRightInd/>
      <w:textAlignment w:val="auto"/>
    </w:pPr>
    <w:rPr>
      <w:rFonts w:ascii="Arial" w:eastAsia="Times New Roman" w:hAnsi="Arial"/>
      <w:b/>
      <w:color w:val="000000"/>
      <w:sz w:val="22"/>
      <w:lang w:val="en-US"/>
    </w:rPr>
  </w:style>
  <w:style w:type="character" w:customStyle="1" w:styleId="BodyTextChar">
    <w:name w:val="Body Text Char"/>
    <w:basedOn w:val="DefaultParagraphFont"/>
    <w:link w:val="BodyText0"/>
    <w:rsid w:val="004E4A63"/>
    <w:rPr>
      <w:rFonts w:ascii="Arial" w:eastAsia="Times New Roman" w:hAnsi="Arial"/>
      <w:b/>
      <w:color w:val="000000"/>
      <w:sz w:val="22"/>
      <w:lang w:eastAsia="en-US"/>
    </w:rPr>
  </w:style>
  <w:style w:type="paragraph" w:styleId="ListBullet">
    <w:name w:val="List Bullet"/>
    <w:basedOn w:val="Normal"/>
    <w:autoRedefine/>
    <w:rsid w:val="004E4A63"/>
    <w:pPr>
      <w:widowControl w:val="0"/>
      <w:numPr>
        <w:numId w:val="3"/>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Bullet2">
    <w:name w:val="List Bullet 2"/>
    <w:basedOn w:val="Normal"/>
    <w:autoRedefine/>
    <w:rsid w:val="004E4A63"/>
    <w:pPr>
      <w:widowControl w:val="0"/>
      <w:numPr>
        <w:numId w:val="4"/>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Bullet3">
    <w:name w:val="List Bullet 3"/>
    <w:basedOn w:val="Normal"/>
    <w:autoRedefine/>
    <w:rsid w:val="004E4A63"/>
    <w:pPr>
      <w:widowControl w:val="0"/>
      <w:numPr>
        <w:numId w:val="5"/>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Bullet4">
    <w:name w:val="List Bullet 4"/>
    <w:basedOn w:val="Normal"/>
    <w:autoRedefine/>
    <w:rsid w:val="004E4A63"/>
    <w:pPr>
      <w:widowControl w:val="0"/>
      <w:numPr>
        <w:numId w:val="6"/>
      </w:numPr>
      <w:tabs>
        <w:tab w:val="clear" w:pos="794"/>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Bullet5">
    <w:name w:val="List Bullet 5"/>
    <w:basedOn w:val="Normal"/>
    <w:autoRedefine/>
    <w:rsid w:val="004E4A63"/>
    <w:pPr>
      <w:widowControl w:val="0"/>
      <w:numPr>
        <w:numId w:val="7"/>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Number">
    <w:name w:val="List Number"/>
    <w:basedOn w:val="Normal"/>
    <w:rsid w:val="004E4A63"/>
    <w:pPr>
      <w:widowControl w:val="0"/>
      <w:numPr>
        <w:numId w:val="8"/>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Number2">
    <w:name w:val="List Number 2"/>
    <w:basedOn w:val="Normal"/>
    <w:rsid w:val="004E4A63"/>
    <w:pPr>
      <w:widowControl w:val="0"/>
      <w:numPr>
        <w:numId w:val="9"/>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Number3">
    <w:name w:val="List Number 3"/>
    <w:basedOn w:val="Normal"/>
    <w:rsid w:val="004E4A63"/>
    <w:pPr>
      <w:widowControl w:val="0"/>
      <w:numPr>
        <w:numId w:val="10"/>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Number4">
    <w:name w:val="List Number 4"/>
    <w:basedOn w:val="Normal"/>
    <w:rsid w:val="004E4A63"/>
    <w:pPr>
      <w:widowControl w:val="0"/>
      <w:numPr>
        <w:numId w:val="11"/>
      </w:numPr>
      <w:tabs>
        <w:tab w:val="clear" w:pos="794"/>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Number5">
    <w:name w:val="List Number 5"/>
    <w:basedOn w:val="Normal"/>
    <w:rsid w:val="004E4A63"/>
    <w:pPr>
      <w:widowControl w:val="0"/>
      <w:numPr>
        <w:numId w:val="12"/>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customStyle="1" w:styleId="Blockquote">
    <w:name w:val="Blockquote"/>
    <w:basedOn w:val="Normal"/>
    <w:rsid w:val="004E4A63"/>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ascii="Times New Roman" w:eastAsia="Times New Roman" w:hAnsi="Times New Roman"/>
      <w:snapToGrid w:val="0"/>
      <w:lang w:val="en-US"/>
    </w:rPr>
  </w:style>
  <w:style w:type="paragraph" w:customStyle="1" w:styleId="H4">
    <w:name w:val="H4"/>
    <w:basedOn w:val="Normal"/>
    <w:next w:val="Normal"/>
    <w:rsid w:val="004E4A63"/>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rFonts w:ascii="Times New Roman" w:eastAsia="Times New Roman" w:hAnsi="Times New Roman"/>
      <w:b/>
      <w:snapToGrid w:val="0"/>
      <w:lang w:val="en-US"/>
    </w:rPr>
  </w:style>
  <w:style w:type="paragraph" w:customStyle="1" w:styleId="H3">
    <w:name w:val="H3"/>
    <w:basedOn w:val="Normal"/>
    <w:next w:val="Normal"/>
    <w:rsid w:val="004E4A63"/>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rFonts w:ascii="Times New Roman" w:eastAsia="Times New Roman" w:hAnsi="Times New Roman"/>
      <w:b/>
      <w:snapToGrid w:val="0"/>
      <w:sz w:val="28"/>
      <w:lang w:val="en-US"/>
    </w:rPr>
  </w:style>
  <w:style w:type="paragraph" w:customStyle="1" w:styleId="DefinitionTerm">
    <w:name w:val="Definition Term"/>
    <w:basedOn w:val="Normal"/>
    <w:next w:val="DefinitionList"/>
    <w:rsid w:val="004E4A63"/>
    <w:pPr>
      <w:widowControl w:val="0"/>
      <w:tabs>
        <w:tab w:val="clear" w:pos="794"/>
        <w:tab w:val="clear" w:pos="1191"/>
        <w:tab w:val="clear" w:pos="1588"/>
        <w:tab w:val="clear" w:pos="1985"/>
      </w:tabs>
      <w:overflowPunct/>
      <w:autoSpaceDE/>
      <w:autoSpaceDN/>
      <w:adjustRightInd/>
      <w:textAlignment w:val="auto"/>
    </w:pPr>
    <w:rPr>
      <w:rFonts w:ascii="Times New Roman" w:eastAsia="Times New Roman" w:hAnsi="Times New Roman"/>
      <w:snapToGrid w:val="0"/>
      <w:lang w:val="en-US"/>
    </w:rPr>
  </w:style>
  <w:style w:type="paragraph" w:customStyle="1" w:styleId="DefinitionList">
    <w:name w:val="Definition List"/>
    <w:basedOn w:val="Normal"/>
    <w:next w:val="DefinitionTerm"/>
    <w:rsid w:val="004E4A63"/>
    <w:pPr>
      <w:widowControl w:val="0"/>
      <w:tabs>
        <w:tab w:val="clear" w:pos="794"/>
        <w:tab w:val="clear" w:pos="1191"/>
        <w:tab w:val="clear" w:pos="1588"/>
        <w:tab w:val="clear" w:pos="1985"/>
      </w:tabs>
      <w:overflowPunct/>
      <w:autoSpaceDE/>
      <w:autoSpaceDN/>
      <w:adjustRightInd/>
      <w:ind w:left="360"/>
      <w:textAlignment w:val="auto"/>
    </w:pPr>
    <w:rPr>
      <w:rFonts w:ascii="Times New Roman" w:eastAsia="Times New Roman" w:hAnsi="Times New Roman"/>
      <w:snapToGrid w:val="0"/>
      <w:lang w:val="en-US"/>
    </w:rPr>
  </w:style>
  <w:style w:type="character" w:customStyle="1" w:styleId="HTMLMarkup">
    <w:name w:val="HTML Markup"/>
    <w:rsid w:val="004E4A63"/>
    <w:rPr>
      <w:vanish/>
      <w:color w:val="FF0000"/>
    </w:rPr>
  </w:style>
  <w:style w:type="character" w:styleId="Emphasis">
    <w:name w:val="Emphasis"/>
    <w:basedOn w:val="DefaultParagraphFont"/>
    <w:qFormat/>
    <w:rsid w:val="004E4A63"/>
    <w:rPr>
      <w:i/>
      <w:iCs/>
    </w:rPr>
  </w:style>
  <w:style w:type="paragraph" w:styleId="NormalWeb">
    <w:name w:val="Normal (Web)"/>
    <w:basedOn w:val="Normal"/>
    <w:uiPriority w:val="99"/>
    <w:rsid w:val="004E4A6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styleId="DocumentMap">
    <w:name w:val="Document Map"/>
    <w:basedOn w:val="Normal"/>
    <w:link w:val="DocumentMapChar"/>
    <w:rsid w:val="004E4A63"/>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rsid w:val="004E4A63"/>
    <w:rPr>
      <w:rFonts w:ascii="Tahoma" w:eastAsia="Times New Roman" w:hAnsi="Tahoma" w:cs="Tahoma"/>
      <w:sz w:val="24"/>
      <w:shd w:val="clear" w:color="auto" w:fill="000080"/>
      <w:lang w:val="en-GB" w:eastAsia="en-US"/>
    </w:rPr>
  </w:style>
  <w:style w:type="character" w:customStyle="1" w:styleId="Definition">
    <w:name w:val="Definition"/>
    <w:rsid w:val="004E4A63"/>
    <w:rPr>
      <w:i/>
    </w:rPr>
  </w:style>
  <w:style w:type="paragraph" w:customStyle="1" w:styleId="H1">
    <w:name w:val="H1"/>
    <w:basedOn w:val="Normal"/>
    <w:next w:val="Normal"/>
    <w:rsid w:val="004E4A63"/>
    <w:pPr>
      <w:keepNext/>
      <w:widowControl w:val="0"/>
      <w:tabs>
        <w:tab w:val="clear" w:pos="794"/>
        <w:tab w:val="clear" w:pos="1191"/>
        <w:tab w:val="clear" w:pos="1588"/>
        <w:tab w:val="clear" w:pos="1985"/>
      </w:tabs>
      <w:overflowPunct/>
      <w:autoSpaceDE/>
      <w:autoSpaceDN/>
      <w:adjustRightInd/>
      <w:spacing w:before="100" w:after="100"/>
      <w:textAlignment w:val="auto"/>
      <w:outlineLvl w:val="1"/>
    </w:pPr>
    <w:rPr>
      <w:rFonts w:ascii="Times New Roman" w:eastAsia="Times New Roman" w:hAnsi="Times New Roman"/>
      <w:b/>
      <w:snapToGrid w:val="0"/>
      <w:kern w:val="36"/>
      <w:sz w:val="48"/>
      <w:lang w:val="en-US"/>
    </w:rPr>
  </w:style>
  <w:style w:type="paragraph" w:customStyle="1" w:styleId="H5">
    <w:name w:val="H5"/>
    <w:basedOn w:val="Normal"/>
    <w:next w:val="Normal"/>
    <w:rsid w:val="004E4A63"/>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rFonts w:ascii="Times New Roman" w:eastAsia="Times New Roman" w:hAnsi="Times New Roman"/>
      <w:b/>
      <w:snapToGrid w:val="0"/>
      <w:sz w:val="20"/>
      <w:lang w:val="en-US"/>
    </w:rPr>
  </w:style>
  <w:style w:type="paragraph" w:customStyle="1" w:styleId="H6">
    <w:name w:val="H6"/>
    <w:basedOn w:val="Normal"/>
    <w:next w:val="Normal"/>
    <w:rsid w:val="004E4A63"/>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rFonts w:ascii="Times New Roman" w:eastAsia="Times New Roman" w:hAnsi="Times New Roman"/>
      <w:b/>
      <w:snapToGrid w:val="0"/>
      <w:sz w:val="16"/>
      <w:lang w:val="en-US"/>
    </w:rPr>
  </w:style>
  <w:style w:type="paragraph" w:customStyle="1" w:styleId="Address">
    <w:name w:val="Address"/>
    <w:basedOn w:val="Normal"/>
    <w:next w:val="Normal"/>
    <w:rsid w:val="004E4A63"/>
    <w:pPr>
      <w:widowControl w:val="0"/>
      <w:tabs>
        <w:tab w:val="clear" w:pos="794"/>
        <w:tab w:val="clear" w:pos="1191"/>
        <w:tab w:val="clear" w:pos="1588"/>
        <w:tab w:val="clear" w:pos="1985"/>
      </w:tabs>
      <w:overflowPunct/>
      <w:autoSpaceDE/>
      <w:autoSpaceDN/>
      <w:adjustRightInd/>
      <w:textAlignment w:val="auto"/>
    </w:pPr>
    <w:rPr>
      <w:rFonts w:ascii="Times New Roman" w:eastAsia="Times New Roman" w:hAnsi="Times New Roman"/>
      <w:i/>
      <w:snapToGrid w:val="0"/>
      <w:lang w:val="en-US"/>
    </w:rPr>
  </w:style>
  <w:style w:type="character" w:customStyle="1" w:styleId="CITE">
    <w:name w:val="CITE"/>
    <w:rsid w:val="004E4A63"/>
    <w:rPr>
      <w:i/>
    </w:rPr>
  </w:style>
  <w:style w:type="character" w:customStyle="1" w:styleId="CODE">
    <w:name w:val="CODE"/>
    <w:rsid w:val="004E4A63"/>
    <w:rPr>
      <w:rFonts w:ascii="Courier New" w:hAnsi="Courier New"/>
      <w:sz w:val="20"/>
    </w:rPr>
  </w:style>
  <w:style w:type="character" w:customStyle="1" w:styleId="Keyboard">
    <w:name w:val="Keyboard"/>
    <w:rsid w:val="004E4A63"/>
    <w:rPr>
      <w:rFonts w:ascii="Courier New" w:hAnsi="Courier New"/>
      <w:b/>
      <w:sz w:val="20"/>
    </w:rPr>
  </w:style>
  <w:style w:type="paragraph" w:customStyle="1" w:styleId="Preformatted">
    <w:name w:val="Preformatted"/>
    <w:basedOn w:val="Normal"/>
    <w:rsid w:val="004E4A63"/>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textAlignment w:val="auto"/>
    </w:pPr>
    <w:rPr>
      <w:rFonts w:ascii="Courier New" w:eastAsia="Times New Roman" w:hAnsi="Courier New"/>
      <w:snapToGrid w:val="0"/>
      <w:sz w:val="20"/>
      <w:lang w:val="en-US"/>
    </w:rPr>
  </w:style>
  <w:style w:type="character" w:customStyle="1" w:styleId="Sample">
    <w:name w:val="Sample"/>
    <w:rsid w:val="004E4A63"/>
    <w:rPr>
      <w:rFonts w:ascii="Courier New" w:hAnsi="Courier New"/>
    </w:rPr>
  </w:style>
  <w:style w:type="character" w:customStyle="1" w:styleId="Typewriter">
    <w:name w:val="Typewriter"/>
    <w:rsid w:val="004E4A63"/>
    <w:rPr>
      <w:rFonts w:ascii="Courier New" w:hAnsi="Courier New"/>
      <w:sz w:val="20"/>
    </w:rPr>
  </w:style>
  <w:style w:type="character" w:customStyle="1" w:styleId="Variable">
    <w:name w:val="Variable"/>
    <w:rsid w:val="004E4A63"/>
    <w:rPr>
      <w:i/>
    </w:rPr>
  </w:style>
  <w:style w:type="character" w:customStyle="1" w:styleId="Comment">
    <w:name w:val="Comment"/>
    <w:rsid w:val="004E4A63"/>
    <w:rPr>
      <w:vanish/>
    </w:rPr>
  </w:style>
  <w:style w:type="paragraph" w:styleId="BodyText20">
    <w:name w:val="Body Text 2"/>
    <w:basedOn w:val="Normal"/>
    <w:link w:val="BodyText2Char"/>
    <w:rsid w:val="004E4A63"/>
    <w:pPr>
      <w:jc w:val="both"/>
    </w:pPr>
    <w:rPr>
      <w:rFonts w:ascii="Times New Roman" w:eastAsia="Times New Roman" w:hAnsi="Times New Roman"/>
      <w:sz w:val="22"/>
    </w:rPr>
  </w:style>
  <w:style w:type="character" w:customStyle="1" w:styleId="BodyText2Char">
    <w:name w:val="Body Text 2 Char"/>
    <w:basedOn w:val="DefaultParagraphFont"/>
    <w:link w:val="BodyText20"/>
    <w:rsid w:val="004E4A63"/>
    <w:rPr>
      <w:rFonts w:ascii="Times New Roman" w:eastAsia="Times New Roman" w:hAnsi="Times New Roman"/>
      <w:sz w:val="22"/>
      <w:lang w:val="en-GB" w:eastAsia="en-US"/>
    </w:rPr>
  </w:style>
  <w:style w:type="paragraph" w:styleId="Date">
    <w:name w:val="Date"/>
    <w:basedOn w:val="Normal"/>
    <w:next w:val="Normal"/>
    <w:link w:val="DateChar"/>
    <w:rsid w:val="004E4A63"/>
    <w:pPr>
      <w:widowControl w:val="0"/>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character" w:customStyle="1" w:styleId="DateChar">
    <w:name w:val="Date Char"/>
    <w:basedOn w:val="DefaultParagraphFont"/>
    <w:link w:val="Date"/>
    <w:rsid w:val="004E4A63"/>
    <w:rPr>
      <w:rFonts w:ascii="Times New Roman" w:eastAsia="Times New Roman" w:hAnsi="Times New Roman"/>
      <w:snapToGrid w:val="0"/>
      <w:sz w:val="24"/>
      <w:lang w:eastAsia="en-US"/>
    </w:rPr>
  </w:style>
  <w:style w:type="table" w:customStyle="1" w:styleId="TableGrid11">
    <w:name w:val="Table Grid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E4A63"/>
  </w:style>
  <w:style w:type="table" w:customStyle="1" w:styleId="TableGrid2">
    <w:name w:val="Table Grid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E4A63"/>
  </w:style>
  <w:style w:type="table" w:customStyle="1" w:styleId="TableGrid3">
    <w:name w:val="Table Grid3"/>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E4A63"/>
  </w:style>
  <w:style w:type="table" w:customStyle="1" w:styleId="TableGrid4">
    <w:name w:val="Table Grid4"/>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E4A63"/>
  </w:style>
  <w:style w:type="table" w:customStyle="1" w:styleId="TableGrid5">
    <w:name w:val="Table Grid5"/>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4E4A63"/>
    <w:rPr>
      <w:rFonts w:asciiTheme="minorHAnsi" w:hAnsiTheme="minorHAnsi"/>
      <w:b/>
      <w:sz w:val="22"/>
      <w:lang w:val="en-GB" w:eastAsia="en-US"/>
    </w:rPr>
  </w:style>
  <w:style w:type="character" w:styleId="PlaceholderText">
    <w:name w:val="Placeholder Text"/>
    <w:basedOn w:val="DefaultParagraphFont"/>
    <w:uiPriority w:val="99"/>
    <w:semiHidden/>
    <w:rsid w:val="004E4A63"/>
    <w:rPr>
      <w:color w:val="808080"/>
    </w:rPr>
  </w:style>
  <w:style w:type="paragraph" w:styleId="BodyTextIndent2">
    <w:name w:val="Body Text Indent 2"/>
    <w:basedOn w:val="Normal"/>
    <w:link w:val="BodyTextIndent2Char"/>
    <w:semiHidden/>
    <w:unhideWhenUsed/>
    <w:rsid w:val="004E4A63"/>
    <w:pPr>
      <w:widowControl w:val="0"/>
      <w:tabs>
        <w:tab w:val="clear" w:pos="794"/>
        <w:tab w:val="clear" w:pos="1191"/>
        <w:tab w:val="clear" w:pos="1588"/>
        <w:tab w:val="clear" w:pos="1985"/>
      </w:tabs>
      <w:overflowPunct/>
      <w:adjustRightInd/>
      <w:spacing w:after="120" w:line="480" w:lineRule="auto"/>
      <w:ind w:left="283"/>
      <w:textAlignment w:val="auto"/>
    </w:pPr>
    <w:rPr>
      <w:rFonts w:ascii="Times New Roman" w:hAnsi="Times New Roman"/>
      <w:szCs w:val="24"/>
      <w:lang w:val="en-US" w:eastAsia="zh-CN"/>
    </w:rPr>
  </w:style>
  <w:style w:type="character" w:customStyle="1" w:styleId="BodyTextIndent2Char">
    <w:name w:val="Body Text Indent 2 Char"/>
    <w:basedOn w:val="DefaultParagraphFont"/>
    <w:link w:val="BodyTextIndent2"/>
    <w:semiHidden/>
    <w:rsid w:val="004E4A63"/>
    <w:rPr>
      <w:rFonts w:ascii="Times New Roman" w:hAnsi="Times New Roman"/>
      <w:sz w:val="24"/>
      <w:szCs w:val="24"/>
    </w:rPr>
  </w:style>
  <w:style w:type="paragraph" w:styleId="PlainText">
    <w:name w:val="Plain Text"/>
    <w:basedOn w:val="Normal"/>
    <w:link w:val="PlainTextChar"/>
    <w:rsid w:val="004E4A63"/>
    <w:pPr>
      <w:tabs>
        <w:tab w:val="clear" w:pos="794"/>
        <w:tab w:val="clear" w:pos="1191"/>
        <w:tab w:val="clear" w:pos="1588"/>
        <w:tab w:val="clear" w:pos="1985"/>
      </w:tabs>
      <w:overflowPunct/>
      <w:autoSpaceDE/>
      <w:autoSpaceDN/>
      <w:adjustRightInd/>
      <w:spacing w:before="0"/>
      <w:textAlignment w:val="auto"/>
    </w:pPr>
    <w:rPr>
      <w:rFonts w:ascii="Courier New" w:eastAsia="Times New Roman" w:hAnsi="Courier New"/>
      <w:sz w:val="20"/>
      <w:lang w:val="en-US"/>
    </w:rPr>
  </w:style>
  <w:style w:type="character" w:customStyle="1" w:styleId="PlainTextChar">
    <w:name w:val="Plain Text Char"/>
    <w:basedOn w:val="DefaultParagraphFont"/>
    <w:link w:val="PlainText"/>
    <w:rsid w:val="004E4A63"/>
    <w:rPr>
      <w:rFonts w:ascii="Courier New" w:eastAsia="Times New Roman" w:hAnsi="Courier New"/>
      <w:lang w:eastAsia="en-US"/>
    </w:rPr>
  </w:style>
  <w:style w:type="paragraph" w:customStyle="1" w:styleId="Body">
    <w:name w:val="Body"/>
    <w:autoRedefine/>
    <w:rsid w:val="004E4A6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semiHidden/>
    <w:unhideWhenUsed/>
    <w:rsid w:val="004E4A63"/>
    <w:rPr>
      <w:sz w:val="16"/>
      <w:szCs w:val="16"/>
    </w:rPr>
  </w:style>
  <w:style w:type="paragraph" w:styleId="CommentText">
    <w:name w:val="annotation text"/>
    <w:basedOn w:val="Normal"/>
    <w:link w:val="CommentTextChar"/>
    <w:unhideWhenUsed/>
    <w:rsid w:val="004E4A63"/>
    <w:rPr>
      <w:rFonts w:ascii="Times New Roman" w:eastAsia="Times New Roman" w:hAnsi="Times New Roman"/>
      <w:sz w:val="20"/>
    </w:rPr>
  </w:style>
  <w:style w:type="character" w:customStyle="1" w:styleId="CommentTextChar">
    <w:name w:val="Comment Text Char"/>
    <w:basedOn w:val="DefaultParagraphFont"/>
    <w:link w:val="CommentText"/>
    <w:rsid w:val="004E4A63"/>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4E4A63"/>
    <w:rPr>
      <w:b/>
      <w:bCs/>
    </w:rPr>
  </w:style>
  <w:style w:type="character" w:customStyle="1" w:styleId="CommentSubjectChar">
    <w:name w:val="Comment Subject Char"/>
    <w:basedOn w:val="CommentTextChar"/>
    <w:link w:val="CommentSubject"/>
    <w:semiHidden/>
    <w:rsid w:val="004E4A63"/>
    <w:rPr>
      <w:rFonts w:ascii="Times New Roman" w:eastAsia="Times New Roman" w:hAnsi="Times New Roman"/>
      <w:b/>
      <w:bCs/>
      <w:lang w:val="en-GB" w:eastAsia="en-US"/>
    </w:rPr>
  </w:style>
  <w:style w:type="paragraph" w:styleId="Revision">
    <w:name w:val="Revision"/>
    <w:hidden/>
    <w:uiPriority w:val="99"/>
    <w:semiHidden/>
    <w:rsid w:val="004E4A63"/>
    <w:rPr>
      <w:rFonts w:ascii="Times New Roman" w:eastAsia="Times New Roman" w:hAnsi="Times New Roman"/>
      <w:sz w:val="24"/>
      <w:lang w:val="en-GB" w:eastAsia="en-US"/>
    </w:rPr>
  </w:style>
  <w:style w:type="character" w:customStyle="1" w:styleId="hps">
    <w:name w:val="hps"/>
    <w:basedOn w:val="DefaultParagraphFont"/>
    <w:rsid w:val="004E4A63"/>
  </w:style>
  <w:style w:type="numbering" w:customStyle="1" w:styleId="List0">
    <w:name w:val="List 0"/>
    <w:basedOn w:val="NoList"/>
    <w:rsid w:val="004E4A63"/>
    <w:pPr>
      <w:numPr>
        <w:numId w:val="13"/>
      </w:numPr>
    </w:pPr>
  </w:style>
  <w:style w:type="numbering" w:customStyle="1" w:styleId="List1">
    <w:name w:val="List 1"/>
    <w:basedOn w:val="NoList"/>
    <w:rsid w:val="004E4A63"/>
    <w:pPr>
      <w:numPr>
        <w:numId w:val="14"/>
      </w:numPr>
    </w:pPr>
  </w:style>
  <w:style w:type="numbering" w:customStyle="1" w:styleId="Elenco21">
    <w:name w:val="Elenco 21"/>
    <w:basedOn w:val="NoList"/>
    <w:rsid w:val="004E4A63"/>
    <w:pPr>
      <w:numPr>
        <w:numId w:val="15"/>
      </w:numPr>
    </w:pPr>
  </w:style>
  <w:style w:type="paragraph" w:styleId="HTMLPreformatted">
    <w:name w:val="HTML Preformatted"/>
    <w:basedOn w:val="Normal"/>
    <w:link w:val="HTMLPreformattedChar"/>
    <w:uiPriority w:val="99"/>
    <w:unhideWhenUsed/>
    <w:rsid w:val="004E4A63"/>
    <w:pPr>
      <w:pBdr>
        <w:top w:val="nil"/>
        <w:left w:val="nil"/>
        <w:bottom w:val="nil"/>
        <w:right w:val="nil"/>
        <w:between w:val="nil"/>
        <w:bar w:val="nil"/>
      </w:pBdr>
      <w:overflowPunct/>
      <w:autoSpaceDE/>
      <w:autoSpaceDN/>
      <w:adjustRightInd/>
      <w:spacing w:before="0"/>
      <w:textAlignment w:val="auto"/>
    </w:pPr>
    <w:rPr>
      <w:rFonts w:ascii="Consolas" w:eastAsia="Times New Roman" w:hAnsi="Consolas" w:cs="Consolas"/>
      <w:color w:val="000000"/>
      <w:sz w:val="20"/>
      <w:u w:color="000000"/>
      <w:bdr w:val="nil"/>
      <w:lang w:val="en-US"/>
    </w:rPr>
  </w:style>
  <w:style w:type="character" w:customStyle="1" w:styleId="HTMLPreformattedChar">
    <w:name w:val="HTML Preformatted Char"/>
    <w:basedOn w:val="DefaultParagraphFont"/>
    <w:link w:val="HTMLPreformatted"/>
    <w:uiPriority w:val="99"/>
    <w:rsid w:val="004E4A63"/>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4E4A63"/>
  </w:style>
  <w:style w:type="character" w:customStyle="1" w:styleId="shorttext">
    <w:name w:val="short_text"/>
    <w:basedOn w:val="DefaultParagraphFont"/>
    <w:rsid w:val="004E4A63"/>
  </w:style>
  <w:style w:type="character" w:customStyle="1" w:styleId="hpsatn">
    <w:name w:val="hps atn"/>
    <w:basedOn w:val="DefaultParagraphFont"/>
    <w:rsid w:val="004E4A63"/>
  </w:style>
  <w:style w:type="character" w:customStyle="1" w:styleId="longtext">
    <w:name w:val="long_text"/>
    <w:rsid w:val="004E4A63"/>
    <w:rPr>
      <w:rFonts w:cs="Times New Roman"/>
    </w:rPr>
  </w:style>
  <w:style w:type="paragraph" w:customStyle="1" w:styleId="ListParagraph1">
    <w:name w:val="List Paragraph1"/>
    <w:basedOn w:val="Normal"/>
    <w:rsid w:val="004E4A63"/>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Times New Roman" w:hAnsi="Calibri"/>
      <w:sz w:val="22"/>
      <w:szCs w:val="22"/>
      <w:lang w:val="it-IT"/>
    </w:rPr>
  </w:style>
  <w:style w:type="character" w:customStyle="1" w:styleId="BalloonTextChar1">
    <w:name w:val="Balloon Text Char1"/>
    <w:basedOn w:val="DefaultParagraphFont"/>
    <w:semiHidden/>
    <w:rsid w:val="004E4A63"/>
    <w:rPr>
      <w:rFonts w:ascii="Segoe UI" w:hAnsi="Segoe UI" w:cs="Segoe UI"/>
      <w:sz w:val="18"/>
      <w:szCs w:val="18"/>
      <w:lang w:val="en-GB" w:eastAsia="en-US"/>
    </w:rPr>
  </w:style>
  <w:style w:type="character" w:styleId="IntenseReference">
    <w:name w:val="Intense Reference"/>
    <w:basedOn w:val="DefaultParagraphFont"/>
    <w:uiPriority w:val="32"/>
    <w:qFormat/>
    <w:rsid w:val="004E4A63"/>
    <w:rPr>
      <w:b/>
      <w:bCs/>
      <w:smallCaps/>
      <w:color w:val="4F81BD" w:themeColor="accent1"/>
      <w:spacing w:val="5"/>
    </w:rPr>
  </w:style>
  <w:style w:type="paragraph" w:styleId="IntenseQuote">
    <w:name w:val="Intense Quote"/>
    <w:basedOn w:val="Normal"/>
    <w:next w:val="Normal"/>
    <w:link w:val="IntenseQuoteChar"/>
    <w:uiPriority w:val="30"/>
    <w:qFormat/>
    <w:rsid w:val="004E4A63"/>
    <w:pPr>
      <w:pBdr>
        <w:top w:val="single" w:sz="4" w:space="10" w:color="4F81BD" w:themeColor="accent1"/>
        <w:bottom w:val="single" w:sz="4" w:space="10" w:color="4F81BD" w:themeColor="accent1"/>
      </w:pBdr>
      <w:spacing w:before="360" w:after="360"/>
      <w:ind w:left="864" w:right="864"/>
      <w:jc w:val="center"/>
    </w:pPr>
    <w:rPr>
      <w:rFonts w:ascii="Times New Roman" w:eastAsia="Times New Roman" w:hAnsi="Times New Roman"/>
      <w:i/>
      <w:iCs/>
      <w:color w:val="4F81BD" w:themeColor="accent1"/>
    </w:rPr>
  </w:style>
  <w:style w:type="character" w:customStyle="1" w:styleId="IntenseQuoteChar">
    <w:name w:val="Intense Quote Char"/>
    <w:basedOn w:val="DefaultParagraphFont"/>
    <w:link w:val="IntenseQuote"/>
    <w:uiPriority w:val="30"/>
    <w:rsid w:val="004E4A63"/>
    <w:rPr>
      <w:rFonts w:ascii="Times New Roman" w:eastAsia="Times New Roman" w:hAnsi="Times New Roman"/>
      <w:i/>
      <w:iCs/>
      <w:color w:val="4F81BD" w:themeColor="accent1"/>
      <w:sz w:val="24"/>
      <w:lang w:val="en-GB" w:eastAsia="en-US"/>
    </w:rPr>
  </w:style>
  <w:style w:type="table" w:customStyle="1" w:styleId="GridTable4-Accent11">
    <w:name w:val="Grid Table 4 - Accent 11"/>
    <w:basedOn w:val="TableNormal"/>
    <w:uiPriority w:val="49"/>
    <w:rsid w:val="004E4A63"/>
    <w:rPr>
      <w:rFonts w:eastAsia="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4E4A63"/>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spacing w:before="40" w:after="40"/>
      <w:ind w:left="312"/>
      <w:textAlignment w:val="auto"/>
    </w:pPr>
    <w:rPr>
      <w:rFonts w:ascii="Times New Roman" w:hAnsi="Times New Roman" w:cs="Arial"/>
      <w:sz w:val="18"/>
      <w:szCs w:val="18"/>
      <w:lang w:eastAsia="zh-CN"/>
    </w:rPr>
  </w:style>
  <w:style w:type="numbering" w:customStyle="1" w:styleId="NoList6">
    <w:name w:val="No List6"/>
    <w:next w:val="NoList"/>
    <w:uiPriority w:val="99"/>
    <w:semiHidden/>
    <w:unhideWhenUsed/>
    <w:rsid w:val="004E4A63"/>
  </w:style>
  <w:style w:type="table" w:customStyle="1" w:styleId="TableGrid6">
    <w:name w:val="Table Grid6"/>
    <w:basedOn w:val="TableNormal"/>
    <w:next w:val="TableGrid"/>
    <w:uiPriority w:val="59"/>
    <w:rsid w:val="004E4A6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E4A63"/>
  </w:style>
  <w:style w:type="table" w:customStyle="1" w:styleId="TableGrid21">
    <w:name w:val="Table Grid2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E4A63"/>
  </w:style>
  <w:style w:type="table" w:customStyle="1" w:styleId="TableGrid31">
    <w:name w:val="Table Grid3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E4A63"/>
  </w:style>
  <w:style w:type="table" w:customStyle="1" w:styleId="TableGrid41">
    <w:name w:val="Table Grid4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4E4A63"/>
  </w:style>
  <w:style w:type="table" w:customStyle="1" w:styleId="TableGrid51">
    <w:name w:val="Table Grid5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4E4A63"/>
  </w:style>
  <w:style w:type="table" w:customStyle="1" w:styleId="TableGrid61">
    <w:name w:val="Table Grid6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4E4A63"/>
  </w:style>
  <w:style w:type="table" w:customStyle="1" w:styleId="TableGrid7">
    <w:name w:val="Table Grid7"/>
    <w:basedOn w:val="TableNormal"/>
    <w:next w:val="TableGrid"/>
    <w:uiPriority w:val="59"/>
    <w:rsid w:val="004E4A6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E4A63"/>
  </w:style>
  <w:style w:type="table" w:customStyle="1" w:styleId="TableGrid12">
    <w:name w:val="Table Grid1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4E4A63"/>
  </w:style>
  <w:style w:type="table" w:customStyle="1" w:styleId="TableGrid22">
    <w:name w:val="Table Grid2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E4A63"/>
  </w:style>
  <w:style w:type="table" w:customStyle="1" w:styleId="TableGrid32">
    <w:name w:val="Table Grid3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4E4A63"/>
  </w:style>
  <w:style w:type="table" w:customStyle="1" w:styleId="TableGrid42">
    <w:name w:val="Table Grid4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E4A63"/>
  </w:style>
  <w:style w:type="table" w:customStyle="1" w:styleId="TableGrid52">
    <w:name w:val="Table Grid5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4E4A63"/>
  </w:style>
  <w:style w:type="table" w:customStyle="1" w:styleId="TableGrid62">
    <w:name w:val="Table Grid62"/>
    <w:basedOn w:val="TableNormal"/>
    <w:next w:val="TableGrid"/>
    <w:uiPriority w:val="59"/>
    <w:rsid w:val="004E4A6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E4A63"/>
  </w:style>
  <w:style w:type="table" w:customStyle="1" w:styleId="TableGrid111">
    <w:name w:val="Table Grid1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E4A63"/>
  </w:style>
  <w:style w:type="table" w:customStyle="1" w:styleId="TableGrid211">
    <w:name w:val="Table Grid2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4E4A63"/>
  </w:style>
  <w:style w:type="table" w:customStyle="1" w:styleId="TableGrid311">
    <w:name w:val="Table Grid3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4E4A63"/>
  </w:style>
  <w:style w:type="table" w:customStyle="1" w:styleId="TableGrid411">
    <w:name w:val="Table Grid4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4E4A63"/>
  </w:style>
  <w:style w:type="table" w:customStyle="1" w:styleId="TableGrid511">
    <w:name w:val="Table Grid5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4E4A63"/>
  </w:style>
  <w:style w:type="table" w:customStyle="1" w:styleId="TableGrid611">
    <w:name w:val="Table Grid6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4E4A63"/>
  </w:style>
  <w:style w:type="table" w:customStyle="1" w:styleId="TableGrid71">
    <w:name w:val="Table Grid7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4E4A63"/>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4E4A63"/>
  </w:style>
  <w:style w:type="table" w:customStyle="1" w:styleId="TableGrid8">
    <w:name w:val="Table Grid8"/>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E4A63"/>
    <w:rPr>
      <w:i/>
      <w:iCs/>
      <w:color w:val="4F81BD" w:themeColor="accent1"/>
    </w:rPr>
  </w:style>
  <w:style w:type="numbering" w:customStyle="1" w:styleId="NoList9">
    <w:name w:val="No List9"/>
    <w:next w:val="NoList"/>
    <w:uiPriority w:val="99"/>
    <w:semiHidden/>
    <w:unhideWhenUsed/>
    <w:rsid w:val="004E4A63"/>
  </w:style>
  <w:style w:type="table" w:customStyle="1" w:styleId="TableGrid9">
    <w:name w:val="Table Grid9"/>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4E4A63"/>
    <w:rPr>
      <w:rFonts w:ascii="Calibri-Italic" w:hAnsi="Calibri-Italic" w:hint="default"/>
      <w:b w:val="0"/>
      <w:bCs w:val="0"/>
      <w:i/>
      <w:iCs/>
      <w:color w:val="000000"/>
      <w:sz w:val="24"/>
      <w:szCs w:val="24"/>
    </w:rPr>
  </w:style>
  <w:style w:type="character" w:customStyle="1" w:styleId="fontstyle31">
    <w:name w:val="fontstyle31"/>
    <w:basedOn w:val="DefaultParagraphFont"/>
    <w:rsid w:val="004E4A63"/>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4E4A63"/>
    <w:rPr>
      <w:b/>
      <w:bCs/>
      <w:i/>
      <w:iCs/>
      <w:spacing w:val="5"/>
    </w:rPr>
  </w:style>
  <w:style w:type="table" w:customStyle="1" w:styleId="GridTable5Dark-Accent11">
    <w:name w:val="Grid Table 5 Dark - Accent 11"/>
    <w:basedOn w:val="TableNormal"/>
    <w:uiPriority w:val="50"/>
    <w:rsid w:val="004E4A63"/>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4E4A63"/>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4E4A63"/>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4E4A63"/>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4E4A63"/>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0">
    <w:name w:val="Normal_after_title Char"/>
    <w:basedOn w:val="DefaultParagraphFont"/>
    <w:link w:val="Normalaftertitle0"/>
    <w:locked/>
    <w:rsid w:val="004E4A63"/>
    <w:rPr>
      <w:rFonts w:ascii="Times New Roman" w:eastAsia="Times New Roman" w:hAnsi="Times New Roman"/>
      <w:sz w:val="24"/>
      <w:lang w:val="en-GB" w:eastAsia="en-US"/>
    </w:rPr>
  </w:style>
  <w:style w:type="paragraph" w:styleId="BlockText">
    <w:name w:val="Block Text"/>
    <w:basedOn w:val="Normal"/>
    <w:rsid w:val="004E4A63"/>
    <w:pPr>
      <w:tabs>
        <w:tab w:val="clear" w:pos="794"/>
        <w:tab w:val="clear" w:pos="1191"/>
        <w:tab w:val="clear" w:pos="1588"/>
        <w:tab w:val="clear" w:pos="1985"/>
        <w:tab w:val="left" w:pos="1430"/>
      </w:tabs>
      <w:overflowPunct/>
      <w:autoSpaceDE/>
      <w:autoSpaceDN/>
      <w:adjustRightInd/>
      <w:spacing w:before="0"/>
      <w:ind w:left="550" w:right="474"/>
      <w:jc w:val="both"/>
      <w:textAlignment w:val="auto"/>
    </w:pPr>
    <w:rPr>
      <w:rFonts w:ascii="Arial" w:eastAsia="Times New Roman" w:hAnsi="Arial"/>
      <w:sz w:val="22"/>
      <w:szCs w:val="24"/>
      <w:lang w:val="en-US"/>
    </w:rPr>
  </w:style>
  <w:style w:type="character" w:customStyle="1" w:styleId="bumpedfont15">
    <w:name w:val="bumpedfont15"/>
    <w:basedOn w:val="DefaultParagraphFont"/>
    <w:rsid w:val="004E4A63"/>
  </w:style>
  <w:style w:type="table" w:customStyle="1" w:styleId="GridTable1Light-Accent12">
    <w:name w:val="Grid Table 1 Light - Accent 12"/>
    <w:basedOn w:val="TableNormal"/>
    <w:uiPriority w:val="46"/>
    <w:rsid w:val="004E4A63"/>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4E4A63"/>
  </w:style>
  <w:style w:type="character" w:customStyle="1" w:styleId="newtimefactorbeforeabsm">
    <w:name w:val="newtimefactor_before_abs m"/>
    <w:basedOn w:val="DefaultParagraphFont"/>
    <w:uiPriority w:val="99"/>
    <w:rsid w:val="004E4A63"/>
    <w:rPr>
      <w:rFonts w:cs="Times New Roman"/>
    </w:rPr>
  </w:style>
  <w:style w:type="numbering" w:customStyle="1" w:styleId="NoList10">
    <w:name w:val="No List10"/>
    <w:next w:val="NoList"/>
    <w:uiPriority w:val="99"/>
    <w:semiHidden/>
    <w:unhideWhenUsed/>
    <w:rsid w:val="004E4A63"/>
  </w:style>
  <w:style w:type="table" w:customStyle="1" w:styleId="TableGrid10">
    <w:name w:val="Table Grid10"/>
    <w:basedOn w:val="TableNormal"/>
    <w:next w:val="TableGrid"/>
    <w:rsid w:val="004E4A6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E4A63"/>
  </w:style>
  <w:style w:type="table" w:customStyle="1" w:styleId="TableGrid13">
    <w:name w:val="Table Grid13"/>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4E4A63"/>
  </w:style>
  <w:style w:type="table" w:customStyle="1" w:styleId="TableGrid23">
    <w:name w:val="Table Grid23"/>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E4A63"/>
  </w:style>
  <w:style w:type="table" w:customStyle="1" w:styleId="TableGrid33">
    <w:name w:val="Table Grid33"/>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E4A63"/>
  </w:style>
  <w:style w:type="table" w:customStyle="1" w:styleId="TableGrid43">
    <w:name w:val="Table Grid43"/>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E4A63"/>
  </w:style>
  <w:style w:type="table" w:customStyle="1" w:styleId="TableGrid53">
    <w:name w:val="Table Grid53"/>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4E4A63"/>
  </w:style>
  <w:style w:type="table" w:customStyle="1" w:styleId="TableGrid63">
    <w:name w:val="Table Grid63"/>
    <w:basedOn w:val="TableNormal"/>
    <w:next w:val="TableGrid"/>
    <w:uiPriority w:val="59"/>
    <w:rsid w:val="004E4A6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E4A63"/>
  </w:style>
  <w:style w:type="table" w:customStyle="1" w:styleId="TableGrid112">
    <w:name w:val="Table Grid11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4E4A63"/>
  </w:style>
  <w:style w:type="table" w:customStyle="1" w:styleId="TableGrid212">
    <w:name w:val="Table Grid21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E4A63"/>
  </w:style>
  <w:style w:type="table" w:customStyle="1" w:styleId="TableGrid312">
    <w:name w:val="Table Grid31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4E4A63"/>
  </w:style>
  <w:style w:type="table" w:customStyle="1" w:styleId="TableGrid412">
    <w:name w:val="Table Grid41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4E4A63"/>
  </w:style>
  <w:style w:type="table" w:customStyle="1" w:styleId="TableGrid512">
    <w:name w:val="Table Grid51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4E4A63"/>
  </w:style>
  <w:style w:type="table" w:customStyle="1" w:styleId="TableGrid612">
    <w:name w:val="Table Grid61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4E4A63"/>
  </w:style>
  <w:style w:type="table" w:customStyle="1" w:styleId="TableGrid72">
    <w:name w:val="Table Grid72"/>
    <w:basedOn w:val="TableNormal"/>
    <w:next w:val="TableGrid"/>
    <w:uiPriority w:val="59"/>
    <w:rsid w:val="004E4A6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4E4A63"/>
  </w:style>
  <w:style w:type="table" w:customStyle="1" w:styleId="TableGrid121">
    <w:name w:val="Table Grid12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4E4A63"/>
  </w:style>
  <w:style w:type="table" w:customStyle="1" w:styleId="TableGrid221">
    <w:name w:val="Table Grid22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E4A63"/>
  </w:style>
  <w:style w:type="table" w:customStyle="1" w:styleId="TableGrid321">
    <w:name w:val="Table Grid32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4E4A63"/>
  </w:style>
  <w:style w:type="table" w:customStyle="1" w:styleId="TableGrid421">
    <w:name w:val="Table Grid42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4E4A63"/>
  </w:style>
  <w:style w:type="table" w:customStyle="1" w:styleId="TableGrid521">
    <w:name w:val="Table Grid52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4E4A63"/>
  </w:style>
  <w:style w:type="table" w:customStyle="1" w:styleId="TableGrid621">
    <w:name w:val="Table Grid621"/>
    <w:basedOn w:val="TableNormal"/>
    <w:next w:val="TableGrid"/>
    <w:uiPriority w:val="59"/>
    <w:rsid w:val="004E4A6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E4A63"/>
  </w:style>
  <w:style w:type="table" w:customStyle="1" w:styleId="TableGrid1111">
    <w:name w:val="Table Grid11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4E4A63"/>
  </w:style>
  <w:style w:type="table" w:customStyle="1" w:styleId="TableGrid2111">
    <w:name w:val="Table Grid21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4E4A63"/>
  </w:style>
  <w:style w:type="table" w:customStyle="1" w:styleId="TableGrid3111">
    <w:name w:val="Table Grid31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4E4A63"/>
  </w:style>
  <w:style w:type="table" w:customStyle="1" w:styleId="TableGrid4111">
    <w:name w:val="Table Grid41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4E4A63"/>
  </w:style>
  <w:style w:type="table" w:customStyle="1" w:styleId="TableGrid5111">
    <w:name w:val="Table Grid51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4E4A63"/>
  </w:style>
  <w:style w:type="table" w:customStyle="1" w:styleId="TableGrid6111">
    <w:name w:val="Table Grid61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4E4A63"/>
  </w:style>
  <w:style w:type="table" w:customStyle="1" w:styleId="TableGrid711">
    <w:name w:val="Table Grid7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4E4A63"/>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4E4A63"/>
  </w:style>
  <w:style w:type="table" w:customStyle="1" w:styleId="TableGrid81">
    <w:name w:val="Table Grid8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4E4A63"/>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4E4A63"/>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4E4A63"/>
    <w:pPr>
      <w:jc w:val="center"/>
    </w:pPr>
    <w:rPr>
      <w:rFonts w:ascii="Times New Roman" w:hAnsi="Times New Roman"/>
      <w:b/>
      <w:bCs/>
      <w:color w:val="3F3D3D"/>
      <w:w w:val="71"/>
      <w:position w:val="-4"/>
      <w:sz w:val="102"/>
      <w:szCs w:val="102"/>
      <w:lang w:val="en-US" w:eastAsia="zh-CN"/>
    </w:rPr>
  </w:style>
  <w:style w:type="paragraph" w:styleId="BodyTextIndent">
    <w:name w:val="Body Text Indent"/>
    <w:basedOn w:val="Normal"/>
    <w:link w:val="BodyTextIndentChar"/>
    <w:unhideWhenUsed/>
    <w:rsid w:val="004E4A63"/>
    <w:pPr>
      <w:tabs>
        <w:tab w:val="clear" w:pos="794"/>
        <w:tab w:val="clear" w:pos="1191"/>
        <w:tab w:val="clear" w:pos="1588"/>
        <w:tab w:val="clear" w:pos="1985"/>
      </w:tabs>
      <w:spacing w:before="0"/>
      <w:ind w:firstLine="5245"/>
      <w:textAlignment w:val="auto"/>
    </w:pPr>
    <w:rPr>
      <w:rFonts w:ascii="Arial" w:hAnsi="Arial"/>
      <w:sz w:val="28"/>
      <w:lang w:val="en-US" w:eastAsia="zh-CN"/>
    </w:rPr>
  </w:style>
  <w:style w:type="character" w:customStyle="1" w:styleId="BodyTextIndentChar">
    <w:name w:val="Body Text Indent Char"/>
    <w:basedOn w:val="DefaultParagraphFont"/>
    <w:link w:val="BodyTextIndent"/>
    <w:rsid w:val="004E4A63"/>
    <w:rPr>
      <w:rFonts w:ascii="Arial" w:hAnsi="Arial"/>
      <w:sz w:val="28"/>
    </w:rPr>
  </w:style>
  <w:style w:type="paragraph" w:styleId="EndnoteText">
    <w:name w:val="endnote text"/>
    <w:basedOn w:val="Normal"/>
    <w:link w:val="EndnoteTextChar"/>
    <w:semiHidden/>
    <w:unhideWhenUsed/>
    <w:rsid w:val="004E4A63"/>
    <w:pPr>
      <w:spacing w:before="0"/>
    </w:pPr>
    <w:rPr>
      <w:rFonts w:ascii="Times New Roman" w:eastAsia="Times New Roman" w:hAnsi="Times New Roman"/>
      <w:sz w:val="20"/>
    </w:rPr>
  </w:style>
  <w:style w:type="character" w:customStyle="1" w:styleId="EndnoteTextChar">
    <w:name w:val="Endnote Text Char"/>
    <w:basedOn w:val="DefaultParagraphFont"/>
    <w:link w:val="EndnoteText"/>
    <w:semiHidden/>
    <w:rsid w:val="004E4A63"/>
    <w:rPr>
      <w:rFonts w:ascii="Times New Roman" w:eastAsia="Times New Roman" w:hAnsi="Times New Roman"/>
      <w:lang w:val="en-GB" w:eastAsia="en-US"/>
    </w:rPr>
  </w:style>
  <w:style w:type="table" w:customStyle="1" w:styleId="GridTable1Light-Accent14">
    <w:name w:val="Grid Table 1 Light - Accent 14"/>
    <w:basedOn w:val="TableNormal"/>
    <w:uiPriority w:val="46"/>
    <w:rsid w:val="004E4A63"/>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4E4A63"/>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4E4A63"/>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4E4A63"/>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4E4A63"/>
    <w:pPr>
      <w:widowControl w:val="0"/>
      <w:shd w:val="clear" w:color="auto" w:fill="FFFFFF"/>
      <w:tabs>
        <w:tab w:val="clear" w:pos="794"/>
        <w:tab w:val="clear" w:pos="1191"/>
        <w:tab w:val="clear" w:pos="1588"/>
        <w:tab w:val="clear" w:pos="1985"/>
      </w:tabs>
      <w:overflowPunct/>
      <w:autoSpaceDE/>
      <w:autoSpaceDN/>
      <w:adjustRightInd/>
      <w:spacing w:before="0" w:line="0" w:lineRule="atLeast"/>
      <w:textAlignment w:val="auto"/>
      <w:outlineLvl w:val="0"/>
    </w:pPr>
    <w:rPr>
      <w:rFonts w:ascii="Tahoma" w:eastAsia="Tahoma" w:hAnsi="Tahoma" w:cs="Tahoma"/>
      <w:b/>
      <w:bCs/>
      <w:spacing w:val="-6"/>
      <w:sz w:val="30"/>
      <w:szCs w:val="30"/>
      <w:lang w:val="en-US" w:eastAsia="zh-CN"/>
    </w:rPr>
  </w:style>
  <w:style w:type="character" w:customStyle="1" w:styleId="Bodytext8">
    <w:name w:val="Body text (8)_"/>
    <w:basedOn w:val="DefaultParagraphFont"/>
    <w:link w:val="Bodytext80"/>
    <w:rsid w:val="004E4A63"/>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4E4A63"/>
    <w:pPr>
      <w:widowControl w:val="0"/>
      <w:shd w:val="clear" w:color="auto" w:fill="FFFFFF"/>
      <w:tabs>
        <w:tab w:val="clear" w:pos="794"/>
        <w:tab w:val="clear" w:pos="1191"/>
        <w:tab w:val="clear" w:pos="1588"/>
        <w:tab w:val="clear" w:pos="1985"/>
      </w:tabs>
      <w:overflowPunct/>
      <w:autoSpaceDE/>
      <w:autoSpaceDN/>
      <w:adjustRightInd/>
      <w:spacing w:before="240" w:after="240" w:line="0" w:lineRule="atLeast"/>
      <w:ind w:hanging="420"/>
      <w:jc w:val="both"/>
      <w:textAlignment w:val="auto"/>
    </w:pPr>
    <w:rPr>
      <w:rFonts w:ascii="Tahoma" w:eastAsia="Tahoma" w:hAnsi="Tahoma" w:cs="Tahoma"/>
      <w:spacing w:val="-3"/>
      <w:sz w:val="14"/>
      <w:szCs w:val="14"/>
      <w:lang w:val="en-US" w:eastAsia="zh-CN"/>
    </w:rPr>
  </w:style>
  <w:style w:type="character" w:styleId="UnresolvedMention">
    <w:name w:val="Unresolved Mention"/>
    <w:basedOn w:val="DefaultParagraphFont"/>
    <w:uiPriority w:val="99"/>
    <w:semiHidden/>
    <w:unhideWhenUsed/>
    <w:rsid w:val="004E4A63"/>
    <w:rPr>
      <w:color w:val="605E5C"/>
      <w:shd w:val="clear" w:color="auto" w:fill="E1DFDD"/>
    </w:rPr>
  </w:style>
  <w:style w:type="character" w:customStyle="1" w:styleId="CallChar">
    <w:name w:val="Call Char"/>
    <w:basedOn w:val="DefaultParagraphFont"/>
    <w:link w:val="Call"/>
    <w:locked/>
    <w:rsid w:val="004E4A63"/>
    <w:rPr>
      <w:rFonts w:asciiTheme="minorHAnsi" w:eastAsia="STKaiti" w:hAnsiTheme="minorHAnsi"/>
      <w:sz w:val="24"/>
      <w:lang w:val="en-GB" w:eastAsia="en-US"/>
    </w:rPr>
  </w:style>
  <w:style w:type="character" w:customStyle="1" w:styleId="spelle">
    <w:name w:val="spelle"/>
    <w:basedOn w:val="DefaultParagraphFont"/>
    <w:rsid w:val="004E4A63"/>
    <w:rPr>
      <w:rFonts w:cs="Times New Roman"/>
    </w:rPr>
  </w:style>
  <w:style w:type="table" w:styleId="GridTable5Dark-Accent1">
    <w:name w:val="Grid Table 5 Dark Accent 1"/>
    <w:basedOn w:val="TableNormal"/>
    <w:uiPriority w:val="50"/>
    <w:rsid w:val="004E4A63"/>
    <w:rPr>
      <w:rFonts w:ascii="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PlainTable2">
    <w:name w:val="Plain Table 2"/>
    <w:basedOn w:val="TableNormal"/>
    <w:uiPriority w:val="42"/>
    <w:rsid w:val="004E4A63"/>
    <w:rPr>
      <w:rFonts w:ascii="Times New Roman" w:hAnsi="Times New Roman"/>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4E4A63"/>
  </w:style>
  <w:style w:type="character" w:customStyle="1" w:styleId="eop">
    <w:name w:val="eop"/>
    <w:basedOn w:val="DefaultParagraphFont"/>
    <w:rsid w:val="004E4A63"/>
  </w:style>
  <w:style w:type="table" w:styleId="TableGridLight">
    <w:name w:val="Grid Table Light"/>
    <w:basedOn w:val="TableNormal"/>
    <w:uiPriority w:val="40"/>
    <w:rsid w:val="004E4A63"/>
    <w:rPr>
      <w:rFonts w:ascii="Times New Roman" w:hAnsi="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4E4A63"/>
    <w:rPr>
      <w:rFonts w:ascii="Times New Roman" w:hAnsi="Times New Roman"/>
      <w:lang w:val="en-GB" w:eastAsia="en-GB"/>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EONormalChar">
    <w:name w:val="CEO_Normal Char"/>
    <w:link w:val="CEONormal"/>
    <w:locked/>
    <w:rsid w:val="004E4A63"/>
    <w:rPr>
      <w:rFonts w:ascii="Verdana" w:hAnsi="Verdana"/>
      <w:sz w:val="19"/>
      <w:szCs w:val="19"/>
      <w:lang w:val="en-GB" w:eastAsia="en-US"/>
    </w:rPr>
  </w:style>
  <w:style w:type="paragraph" w:customStyle="1" w:styleId="CEONormal">
    <w:name w:val="CEO_Normal"/>
    <w:link w:val="CEONormalChar"/>
    <w:rsid w:val="004E4A63"/>
    <w:pPr>
      <w:spacing w:before="120" w:after="120"/>
    </w:pPr>
    <w:rPr>
      <w:rFonts w:ascii="Verdana" w:hAnsi="Verdana"/>
      <w:sz w:val="19"/>
      <w:szCs w:val="19"/>
      <w:lang w:val="en-GB" w:eastAsia="en-US"/>
    </w:rPr>
  </w:style>
  <w:style w:type="paragraph" w:customStyle="1" w:styleId="Normalnoindent">
    <w:name w:val="Normal no indent"/>
    <w:basedOn w:val="Normal"/>
    <w:rsid w:val="004E4A63"/>
    <w:pPr>
      <w:tabs>
        <w:tab w:val="clear" w:pos="794"/>
        <w:tab w:val="clear" w:pos="1191"/>
        <w:tab w:val="clear" w:pos="1588"/>
        <w:tab w:val="clear" w:pos="1985"/>
        <w:tab w:val="left" w:pos="1134"/>
        <w:tab w:val="left" w:pos="1701"/>
        <w:tab w:val="left" w:pos="2495"/>
      </w:tabs>
    </w:pPr>
    <w:rPr>
      <w:rFonts w:ascii="Times New Roman" w:hAnsi="Times New Roman"/>
    </w:rPr>
  </w:style>
  <w:style w:type="paragraph" w:customStyle="1" w:styleId="dpstylecall">
    <w:name w:val="dpstylecall"/>
    <w:basedOn w:val="Normal"/>
    <w:rsid w:val="004E4A6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tsa24/Documents/WTSA-24_GSS-24_Brochure.pdf" TargetMode="External"/><Relationship Id="rId18" Type="http://schemas.openxmlformats.org/officeDocument/2006/relationships/hyperlink" Target="https://www.itu.int/en/ITU-T/studygroups/2025-202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pub/T-REG-WTSADRAFT-2024" TargetMode="External"/><Relationship Id="rId17" Type="http://schemas.openxmlformats.org/officeDocument/2006/relationships/hyperlink" Target="https://www.itu.int/pub/T-REG-WTSADRAFT-2024"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wtsa/2024/related-events/" TargetMode="External"/><Relationship Id="rId20" Type="http://schemas.openxmlformats.org/officeDocument/2006/relationships/hyperlink" Target="https://www.itu.int/pub/T-REG-WTSADRAFT-202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wtsa/2024/"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itu.int/wtsa/2024/related-events/" TargetMode="External"/><Relationship Id="rId23" Type="http://schemas.openxmlformats.org/officeDocument/2006/relationships/header" Target="header2.xml"/><Relationship Id="rId28" Type="http://schemas.openxmlformats.org/officeDocument/2006/relationships/customXml" Target="../customXml/item4.xml"/><Relationship Id="rId10" Type="http://schemas.openxmlformats.org/officeDocument/2006/relationships/image" Target="media/image1.jpeg"/><Relationship Id="rId19" Type="http://schemas.openxmlformats.org/officeDocument/2006/relationships/hyperlink" Target="https://www.itu.int/pub/T-REG-WTSADRAFT-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tsa24/Documents/WTSA-24_GSS-24_Brochure.pdf"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B5BDCD2F-A290-49C6-947E-6B6C27EB9F6B}"/>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4.xml><?xml version="1.0" encoding="utf-8"?>
<ds:datastoreItem xmlns:ds="http://schemas.openxmlformats.org/officeDocument/2006/customXml" ds:itemID="{BC7A5444-B2C5-40B0-83FE-366DB4235326}"/>
</file>

<file path=docProps/app.xml><?xml version="1.0" encoding="utf-8"?>
<Properties xmlns="http://schemas.openxmlformats.org/officeDocument/2006/extended-properties" xmlns:vt="http://schemas.openxmlformats.org/officeDocument/2006/docPropsVTypes">
  <Template>Normal.dotm</Template>
  <TotalTime>148</TotalTime>
  <Pages>22</Pages>
  <Words>14881</Words>
  <Characters>3400</Characters>
  <Application>Microsoft Office Word</Application>
  <DocSecurity>0</DocSecurity>
  <Lines>28</Lines>
  <Paragraphs>36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LING-C(JL)</cp:lastModifiedBy>
  <cp:revision>4</cp:revision>
  <cp:lastPrinted>2014-11-04T18:22:00Z</cp:lastPrinted>
  <dcterms:created xsi:type="dcterms:W3CDTF">2025-02-03T10:23:00Z</dcterms:created>
  <dcterms:modified xsi:type="dcterms:W3CDTF">2025-02-03T15:21:00Z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ies>
</file>