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061"/>
        <w:tblW w:w="5000" w:type="pct"/>
        <w:tblLayout w:type="fixed"/>
        <w:tblLook w:val="0000" w:firstRow="0" w:lastRow="0" w:firstColumn="0" w:lastColumn="0" w:noHBand="0" w:noVBand="0"/>
      </w:tblPr>
      <w:tblGrid>
        <w:gridCol w:w="5529"/>
        <w:gridCol w:w="2693"/>
        <w:gridCol w:w="1417"/>
      </w:tblGrid>
      <w:tr w:rsidR="00C057FF" w:rsidRPr="00674952" w14:paraId="5A4FDABF" w14:textId="77777777" w:rsidTr="317751F5">
        <w:trPr>
          <w:cantSplit/>
        </w:trPr>
        <w:tc>
          <w:tcPr>
            <w:tcW w:w="8222" w:type="dxa"/>
            <w:gridSpan w:val="2"/>
          </w:tcPr>
          <w:p w14:paraId="68C33D8E" w14:textId="77777777" w:rsidR="00A20F9B" w:rsidRDefault="00A20F9B" w:rsidP="00A20F9B">
            <w:pPr>
              <w:ind w:left="34"/>
              <w:rPr>
                <w:b/>
                <w:bCs/>
                <w:sz w:val="32"/>
                <w:szCs w:val="32"/>
              </w:rPr>
            </w:pPr>
            <w:r>
              <w:rPr>
                <w:b/>
                <w:bCs/>
                <w:sz w:val="32"/>
                <w:szCs w:val="32"/>
              </w:rPr>
              <w:t xml:space="preserve">Regional Preparatory Meeting </w:t>
            </w:r>
            <w:r>
              <w:rPr>
                <w:b/>
                <w:bCs/>
                <w:sz w:val="32"/>
                <w:szCs w:val="32"/>
              </w:rPr>
              <w:br/>
              <w:t>for Arab States for WTDC-25 (RPM-ARB)</w:t>
            </w:r>
          </w:p>
          <w:p w14:paraId="2C5307A5" w14:textId="16D62DF5" w:rsidR="00C057FF" w:rsidRPr="00887C19" w:rsidRDefault="00A20F9B" w:rsidP="00A20F9B">
            <w:pPr>
              <w:spacing w:after="120"/>
              <w:rPr>
                <w:rFonts w:cstheme="minorHAnsi"/>
                <w:b/>
                <w:sz w:val="32"/>
                <w:szCs w:val="32"/>
                <w:lang w:val="en-US"/>
              </w:rPr>
            </w:pPr>
            <w:r>
              <w:rPr>
                <w:b/>
                <w:bCs/>
                <w:sz w:val="26"/>
                <w:szCs w:val="26"/>
              </w:rPr>
              <w:t>Amman, Jordan, 4-5 February 2025</w:t>
            </w:r>
          </w:p>
        </w:tc>
        <w:tc>
          <w:tcPr>
            <w:tcW w:w="1417" w:type="dxa"/>
          </w:tcPr>
          <w:p w14:paraId="08590635" w14:textId="3E0052EE" w:rsidR="00C057FF" w:rsidRPr="00887C19" w:rsidRDefault="00C057FF" w:rsidP="005E7F1C">
            <w:pPr>
              <w:spacing w:before="240" w:line="240" w:lineRule="atLeast"/>
              <w:jc w:val="right"/>
              <w:rPr>
                <w:rFonts w:cstheme="minorHAnsi"/>
                <w:lang w:val="en-US"/>
              </w:rPr>
            </w:pPr>
            <w:bookmarkStart w:id="0" w:name="ditulogo"/>
            <w:bookmarkEnd w:id="0"/>
            <w:r w:rsidRPr="00887C19">
              <w:rPr>
                <w:noProof/>
                <w:lang w:val="en-US"/>
              </w:rPr>
              <w:drawing>
                <wp:inline distT="0" distB="0" distL="0" distR="0" wp14:anchorId="2D7A4503" wp14:editId="58E37E29">
                  <wp:extent cx="646634" cy="724204"/>
                  <wp:effectExtent l="0" t="0" r="1270" b="0"/>
                  <wp:docPr id="2" name="Picture 2"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7739" cy="725442"/>
                          </a:xfrm>
                          <a:prstGeom prst="rect">
                            <a:avLst/>
                          </a:prstGeom>
                        </pic:spPr>
                      </pic:pic>
                    </a:graphicData>
                  </a:graphic>
                </wp:inline>
              </w:drawing>
            </w:r>
          </w:p>
        </w:tc>
      </w:tr>
      <w:tr w:rsidR="00C64B30" w:rsidRPr="00674952" w14:paraId="49A9DD1C" w14:textId="77777777" w:rsidTr="317751F5">
        <w:trPr>
          <w:cantSplit/>
        </w:trPr>
        <w:tc>
          <w:tcPr>
            <w:tcW w:w="5529" w:type="dxa"/>
            <w:tcBorders>
              <w:top w:val="single" w:sz="12" w:space="0" w:color="auto"/>
            </w:tcBorders>
          </w:tcPr>
          <w:p w14:paraId="7B629AD8" w14:textId="77777777" w:rsidR="00C64B30" w:rsidRPr="00887C19" w:rsidRDefault="00C64B30" w:rsidP="00C64B30">
            <w:pPr>
              <w:spacing w:before="0" w:after="48" w:line="240" w:lineRule="atLeast"/>
              <w:rPr>
                <w:rFonts w:cstheme="minorHAnsi"/>
                <w:b/>
                <w:smallCaps/>
                <w:sz w:val="20"/>
                <w:lang w:val="en-US"/>
              </w:rPr>
            </w:pPr>
            <w:bookmarkStart w:id="1" w:name="dhead"/>
          </w:p>
        </w:tc>
        <w:tc>
          <w:tcPr>
            <w:tcW w:w="4110" w:type="dxa"/>
            <w:gridSpan w:val="2"/>
            <w:tcBorders>
              <w:top w:val="single" w:sz="12" w:space="0" w:color="auto"/>
            </w:tcBorders>
          </w:tcPr>
          <w:p w14:paraId="10DB571E" w14:textId="657DEDA6" w:rsidR="00C64B30" w:rsidRPr="00887C19" w:rsidRDefault="00C64B30" w:rsidP="00C64B30">
            <w:pPr>
              <w:spacing w:before="0" w:line="240" w:lineRule="atLeast"/>
              <w:rPr>
                <w:rFonts w:cstheme="minorHAnsi"/>
                <w:b/>
                <w:sz w:val="20"/>
                <w:lang w:val="en-US"/>
              </w:rPr>
            </w:pPr>
          </w:p>
        </w:tc>
      </w:tr>
      <w:tr w:rsidR="00C64B30" w:rsidRPr="00DC409A" w14:paraId="69AB090E" w14:textId="77777777" w:rsidTr="317751F5">
        <w:trPr>
          <w:cantSplit/>
          <w:trHeight w:val="23"/>
        </w:trPr>
        <w:tc>
          <w:tcPr>
            <w:tcW w:w="5529" w:type="dxa"/>
            <w:shd w:val="clear" w:color="auto" w:fill="auto"/>
          </w:tcPr>
          <w:p w14:paraId="14945264" w14:textId="77777777" w:rsidR="00C64B30" w:rsidRPr="00887C19" w:rsidRDefault="00C64B30" w:rsidP="00C64B30">
            <w:pPr>
              <w:pStyle w:val="Committee"/>
              <w:framePr w:hSpace="0" w:wrap="auto" w:hAnchor="text" w:yAlign="inline"/>
              <w:rPr>
                <w:lang w:val="en-US"/>
              </w:rPr>
            </w:pPr>
            <w:bookmarkStart w:id="2" w:name="dnum" w:colFirst="1" w:colLast="1"/>
            <w:bookmarkStart w:id="3" w:name="dmeeting" w:colFirst="0" w:colLast="0"/>
            <w:bookmarkEnd w:id="1"/>
          </w:p>
        </w:tc>
        <w:tc>
          <w:tcPr>
            <w:tcW w:w="4110" w:type="dxa"/>
            <w:gridSpan w:val="2"/>
          </w:tcPr>
          <w:p w14:paraId="19298A4A" w14:textId="6AB2C33C" w:rsidR="00C64B30" w:rsidRPr="001D3529" w:rsidRDefault="00C64B30" w:rsidP="0967D1CD">
            <w:pPr>
              <w:tabs>
                <w:tab w:val="left" w:pos="851"/>
              </w:tabs>
              <w:spacing w:before="0" w:line="240" w:lineRule="atLeast"/>
              <w:rPr>
                <w:rFonts w:cstheme="minorBidi"/>
                <w:lang w:val="pt-BR"/>
              </w:rPr>
            </w:pPr>
            <w:r w:rsidRPr="001D3529">
              <w:rPr>
                <w:rFonts w:cstheme="minorBidi"/>
                <w:b/>
                <w:lang w:val="pt-BR"/>
              </w:rPr>
              <w:t xml:space="preserve">Document </w:t>
            </w:r>
            <w:bookmarkStart w:id="4" w:name="DocRef1"/>
            <w:bookmarkEnd w:id="4"/>
            <w:r w:rsidRPr="001D3529">
              <w:rPr>
                <w:rFonts w:cstheme="minorBidi"/>
                <w:b/>
                <w:lang w:val="pt-BR"/>
              </w:rPr>
              <w:t>RPM-</w:t>
            </w:r>
            <w:r w:rsidR="002B7F22" w:rsidRPr="001D3529">
              <w:rPr>
                <w:rFonts w:cstheme="minorBidi"/>
                <w:b/>
                <w:lang w:val="pt-BR"/>
              </w:rPr>
              <w:t>ARB</w:t>
            </w:r>
            <w:r w:rsidR="0055118B" w:rsidRPr="001D3529">
              <w:rPr>
                <w:rFonts w:cstheme="minorBidi"/>
                <w:b/>
                <w:lang w:val="pt-BR"/>
              </w:rPr>
              <w:t>2</w:t>
            </w:r>
            <w:r w:rsidR="00482E9D" w:rsidRPr="001D3529">
              <w:rPr>
                <w:rFonts w:cstheme="minorBidi"/>
                <w:b/>
                <w:lang w:val="pt-BR"/>
              </w:rPr>
              <w:t>5</w:t>
            </w:r>
            <w:r w:rsidRPr="001D3529">
              <w:rPr>
                <w:rFonts w:cstheme="minorBidi"/>
                <w:b/>
                <w:lang w:val="pt-BR"/>
              </w:rPr>
              <w:t>/</w:t>
            </w:r>
            <w:r w:rsidR="009E47D8">
              <w:rPr>
                <w:rFonts w:cstheme="minorBidi"/>
                <w:b/>
                <w:lang w:val="pt-BR"/>
              </w:rPr>
              <w:t>20</w:t>
            </w:r>
            <w:r w:rsidR="00A20F9B" w:rsidRPr="001D3529">
              <w:rPr>
                <w:rFonts w:cstheme="minorBidi"/>
                <w:b/>
                <w:lang w:val="pt-BR"/>
              </w:rPr>
              <w:t>-E</w:t>
            </w:r>
          </w:p>
        </w:tc>
      </w:tr>
      <w:tr w:rsidR="00C64B30" w:rsidRPr="00674952" w14:paraId="7E2BB70E" w14:textId="77777777" w:rsidTr="317751F5">
        <w:trPr>
          <w:cantSplit/>
          <w:trHeight w:val="23"/>
        </w:trPr>
        <w:tc>
          <w:tcPr>
            <w:tcW w:w="5529" w:type="dxa"/>
            <w:shd w:val="clear" w:color="auto" w:fill="auto"/>
          </w:tcPr>
          <w:p w14:paraId="6187458F" w14:textId="77777777" w:rsidR="00C64B30" w:rsidRPr="001D3529" w:rsidRDefault="00C64B30" w:rsidP="00C64B30">
            <w:pPr>
              <w:tabs>
                <w:tab w:val="left" w:pos="851"/>
              </w:tabs>
              <w:spacing w:before="0" w:line="240" w:lineRule="atLeast"/>
              <w:rPr>
                <w:rFonts w:cstheme="minorHAnsi"/>
                <w:b/>
                <w:szCs w:val="24"/>
                <w:lang w:val="pt-BR"/>
              </w:rPr>
            </w:pPr>
            <w:bookmarkStart w:id="5" w:name="ddate" w:colFirst="1" w:colLast="1"/>
            <w:bookmarkStart w:id="6" w:name="dblank" w:colFirst="0" w:colLast="0"/>
            <w:bookmarkEnd w:id="2"/>
            <w:bookmarkEnd w:id="3"/>
          </w:p>
        </w:tc>
        <w:tc>
          <w:tcPr>
            <w:tcW w:w="4110" w:type="dxa"/>
            <w:gridSpan w:val="2"/>
          </w:tcPr>
          <w:p w14:paraId="1D84793C" w14:textId="6AB82054" w:rsidR="00C64B30" w:rsidRPr="00887C19" w:rsidRDefault="009E47D8" w:rsidP="317751F5">
            <w:pPr>
              <w:spacing w:before="0" w:line="240" w:lineRule="atLeast"/>
              <w:rPr>
                <w:rFonts w:cstheme="minorBidi"/>
                <w:lang w:val="en-US"/>
              </w:rPr>
            </w:pPr>
            <w:r w:rsidRPr="317751F5">
              <w:rPr>
                <w:rFonts w:cstheme="minorBidi"/>
                <w:b/>
                <w:bCs/>
                <w:lang w:val="en-US"/>
              </w:rPr>
              <w:t>2</w:t>
            </w:r>
            <w:r w:rsidR="73745FF8" w:rsidRPr="317751F5">
              <w:rPr>
                <w:rFonts w:cstheme="minorBidi"/>
                <w:b/>
                <w:bCs/>
                <w:lang w:val="en-US"/>
              </w:rPr>
              <w:t>8</w:t>
            </w:r>
            <w:r w:rsidR="789D4D5F" w:rsidRPr="317751F5">
              <w:rPr>
                <w:rFonts w:cstheme="minorBidi"/>
                <w:b/>
                <w:bCs/>
                <w:lang w:val="en-US"/>
              </w:rPr>
              <w:t xml:space="preserve"> </w:t>
            </w:r>
            <w:r w:rsidR="49AA13B9" w:rsidRPr="317751F5">
              <w:rPr>
                <w:rFonts w:cstheme="minorBidi"/>
                <w:b/>
                <w:bCs/>
                <w:lang w:val="en-US"/>
              </w:rPr>
              <w:t>February</w:t>
            </w:r>
            <w:r w:rsidR="002B7F22" w:rsidRPr="317751F5">
              <w:rPr>
                <w:rFonts w:cstheme="minorBidi"/>
                <w:b/>
                <w:bCs/>
                <w:lang w:val="en-US"/>
              </w:rPr>
              <w:t xml:space="preserve"> </w:t>
            </w:r>
            <w:r w:rsidR="015097F6" w:rsidRPr="317751F5">
              <w:rPr>
                <w:rFonts w:cstheme="minorBidi"/>
                <w:b/>
                <w:bCs/>
                <w:lang w:val="en-US"/>
              </w:rPr>
              <w:t>202</w:t>
            </w:r>
            <w:r w:rsidR="49AA13B9" w:rsidRPr="317751F5">
              <w:rPr>
                <w:rFonts w:cstheme="minorBidi"/>
                <w:b/>
                <w:bCs/>
                <w:lang w:val="en-US"/>
              </w:rPr>
              <w:t>5</w:t>
            </w:r>
          </w:p>
        </w:tc>
      </w:tr>
      <w:tr w:rsidR="00C64B30" w:rsidRPr="00674952" w14:paraId="1D6C1835" w14:textId="77777777" w:rsidTr="317751F5">
        <w:trPr>
          <w:cantSplit/>
          <w:trHeight w:val="23"/>
        </w:trPr>
        <w:tc>
          <w:tcPr>
            <w:tcW w:w="5529" w:type="dxa"/>
            <w:shd w:val="clear" w:color="auto" w:fill="auto"/>
          </w:tcPr>
          <w:p w14:paraId="6E1A8021" w14:textId="77777777" w:rsidR="00C64B30" w:rsidRPr="00887C19" w:rsidRDefault="00C64B30" w:rsidP="00C64B30">
            <w:pPr>
              <w:tabs>
                <w:tab w:val="left" w:pos="851"/>
              </w:tabs>
              <w:spacing w:before="0" w:line="240" w:lineRule="atLeast"/>
              <w:rPr>
                <w:rFonts w:cstheme="minorHAnsi"/>
                <w:szCs w:val="24"/>
                <w:lang w:val="en-US"/>
              </w:rPr>
            </w:pPr>
            <w:bookmarkStart w:id="7" w:name="dbluepink" w:colFirst="0" w:colLast="0"/>
            <w:bookmarkStart w:id="8" w:name="dorlang" w:colFirst="1" w:colLast="1"/>
            <w:bookmarkEnd w:id="5"/>
            <w:bookmarkEnd w:id="6"/>
          </w:p>
        </w:tc>
        <w:tc>
          <w:tcPr>
            <w:tcW w:w="4110" w:type="dxa"/>
            <w:gridSpan w:val="2"/>
          </w:tcPr>
          <w:p w14:paraId="09B26F7F" w14:textId="05F64712" w:rsidR="00C64B30" w:rsidRPr="00887C19" w:rsidRDefault="00C27CEE" w:rsidP="00C64B30">
            <w:pPr>
              <w:tabs>
                <w:tab w:val="left" w:pos="993"/>
              </w:tabs>
              <w:spacing w:before="0"/>
              <w:rPr>
                <w:rFonts w:cstheme="minorHAnsi"/>
                <w:b/>
                <w:szCs w:val="24"/>
                <w:lang w:val="en-US"/>
              </w:rPr>
            </w:pPr>
            <w:r>
              <w:rPr>
                <w:rFonts w:cstheme="minorHAnsi"/>
                <w:b/>
                <w:szCs w:val="24"/>
                <w:lang w:val="en-US"/>
              </w:rPr>
              <w:t xml:space="preserve">Original: </w:t>
            </w:r>
            <w:r w:rsidR="00C64B30" w:rsidRPr="00887C19">
              <w:rPr>
                <w:rFonts w:cstheme="minorHAnsi"/>
                <w:b/>
                <w:szCs w:val="24"/>
                <w:lang w:val="en-US"/>
              </w:rPr>
              <w:t>English</w:t>
            </w:r>
            <w:r w:rsidR="00A20F9B">
              <w:rPr>
                <w:rFonts w:cstheme="minorHAnsi"/>
                <w:b/>
                <w:szCs w:val="24"/>
                <w:lang w:val="en-US"/>
              </w:rPr>
              <w:t xml:space="preserve"> </w:t>
            </w:r>
          </w:p>
        </w:tc>
      </w:tr>
      <w:tr w:rsidR="00C64B30" w:rsidRPr="00674952" w14:paraId="51CDE126" w14:textId="77777777" w:rsidTr="317751F5">
        <w:trPr>
          <w:cantSplit/>
          <w:trHeight w:val="870"/>
        </w:trPr>
        <w:tc>
          <w:tcPr>
            <w:tcW w:w="9639" w:type="dxa"/>
            <w:gridSpan w:val="3"/>
            <w:shd w:val="clear" w:color="auto" w:fill="auto"/>
          </w:tcPr>
          <w:p w14:paraId="56E95E27" w14:textId="7B7074D1" w:rsidR="00C64B30" w:rsidRPr="00887C19" w:rsidRDefault="004408B5" w:rsidP="00251C8B">
            <w:pPr>
              <w:pStyle w:val="Source"/>
              <w:spacing w:before="240" w:after="240"/>
              <w:rPr>
                <w:rFonts w:cstheme="minorBidi"/>
                <w:b w:val="0"/>
                <w:sz w:val="22"/>
                <w:szCs w:val="22"/>
                <w:lang w:val="en-US"/>
              </w:rPr>
            </w:pPr>
            <w:r w:rsidRPr="00887C19">
              <w:rPr>
                <w:rFonts w:cstheme="minorBidi"/>
                <w:lang w:val="en-US"/>
              </w:rPr>
              <w:t>Chair, RPM-</w:t>
            </w:r>
            <w:r w:rsidR="002B7F22" w:rsidRPr="00887C19">
              <w:rPr>
                <w:rFonts w:cstheme="minorBidi"/>
                <w:lang w:val="en-US"/>
              </w:rPr>
              <w:t>ARB</w:t>
            </w:r>
          </w:p>
        </w:tc>
      </w:tr>
      <w:tr w:rsidR="00810DE5" w:rsidRPr="00674952" w14:paraId="0D4907C8" w14:textId="77777777" w:rsidTr="317751F5">
        <w:trPr>
          <w:cantSplit/>
          <w:trHeight w:val="870"/>
        </w:trPr>
        <w:tc>
          <w:tcPr>
            <w:tcW w:w="9639" w:type="dxa"/>
            <w:gridSpan w:val="3"/>
            <w:shd w:val="clear" w:color="auto" w:fill="auto"/>
          </w:tcPr>
          <w:p w14:paraId="1F975FF5" w14:textId="18658E4D" w:rsidR="00810DE5" w:rsidRPr="00887C19" w:rsidRDefault="009E47D8" w:rsidP="00251C8B">
            <w:pPr>
              <w:pStyle w:val="Source"/>
              <w:spacing w:before="240" w:after="240"/>
              <w:rPr>
                <w:rFonts w:cstheme="minorBidi"/>
                <w:b w:val="0"/>
                <w:lang w:val="en-US"/>
              </w:rPr>
            </w:pPr>
            <w:r>
              <w:rPr>
                <w:rFonts w:cstheme="minorBidi"/>
                <w:b w:val="0"/>
                <w:lang w:val="en-US"/>
              </w:rPr>
              <w:t>Final</w:t>
            </w:r>
            <w:r w:rsidR="00312CA6">
              <w:rPr>
                <w:rFonts w:cstheme="minorBidi"/>
                <w:b w:val="0"/>
                <w:lang w:val="en-US"/>
              </w:rPr>
              <w:t xml:space="preserve"> </w:t>
            </w:r>
            <w:r w:rsidR="004408B5" w:rsidRPr="00887C19">
              <w:rPr>
                <w:rFonts w:cstheme="minorBidi"/>
                <w:b w:val="0"/>
                <w:lang w:val="en-US"/>
              </w:rPr>
              <w:t>Report by the RPM-</w:t>
            </w:r>
            <w:r w:rsidR="002B7F22" w:rsidRPr="00887C19">
              <w:rPr>
                <w:rFonts w:cstheme="minorBidi"/>
                <w:b w:val="0"/>
                <w:lang w:val="en-US"/>
              </w:rPr>
              <w:t>ARB</w:t>
            </w:r>
            <w:r w:rsidR="004408B5" w:rsidRPr="00887C19">
              <w:rPr>
                <w:rFonts w:cstheme="minorBidi"/>
                <w:b w:val="0"/>
                <w:lang w:val="en-US"/>
              </w:rPr>
              <w:t xml:space="preserve"> Chair</w:t>
            </w:r>
          </w:p>
        </w:tc>
      </w:tr>
    </w:tbl>
    <w:bookmarkEnd w:id="7"/>
    <w:bookmarkEnd w:id="8"/>
    <w:p w14:paraId="1EDA0B36" w14:textId="77777777" w:rsidR="00191FC2" w:rsidRPr="00806B3B" w:rsidRDefault="00191FC2" w:rsidP="0066182A">
      <w:pPr>
        <w:pStyle w:val="Heading1"/>
        <w:spacing w:before="120" w:after="120"/>
        <w:ind w:left="709" w:hanging="709"/>
        <w:rPr>
          <w:rFonts w:cstheme="minorHAnsi"/>
          <w:sz w:val="24"/>
          <w:szCs w:val="24"/>
          <w:lang w:val="en-US"/>
        </w:rPr>
      </w:pPr>
      <w:r w:rsidRPr="00806B3B">
        <w:rPr>
          <w:rFonts w:cstheme="minorHAnsi"/>
          <w:sz w:val="24"/>
          <w:szCs w:val="24"/>
          <w:lang w:val="en-US"/>
        </w:rPr>
        <w:t>Introduction</w:t>
      </w:r>
    </w:p>
    <w:p w14:paraId="2DECE4B2" w14:textId="588DA70A" w:rsidR="00191FC2" w:rsidRPr="00806B3B" w:rsidRDefault="1898DECB" w:rsidP="0066182A">
      <w:pPr>
        <w:spacing w:after="120"/>
        <w:rPr>
          <w:rFonts w:cstheme="minorHAnsi"/>
          <w:szCs w:val="24"/>
          <w:lang w:val="en-US"/>
        </w:rPr>
      </w:pPr>
      <w:r w:rsidRPr="00806B3B">
        <w:rPr>
          <w:rFonts w:cstheme="minorHAnsi"/>
          <w:szCs w:val="24"/>
          <w:lang w:val="en-US"/>
        </w:rPr>
        <w:t xml:space="preserve">The Regional Preparatory Meeting for </w:t>
      </w:r>
      <w:r w:rsidR="008858CE" w:rsidRPr="00806B3B">
        <w:rPr>
          <w:rFonts w:cstheme="minorHAnsi"/>
          <w:szCs w:val="24"/>
          <w:lang w:val="en-US"/>
        </w:rPr>
        <w:t xml:space="preserve">WTDC-25 for </w:t>
      </w:r>
      <w:r w:rsidR="002B7F22" w:rsidRPr="00806B3B">
        <w:rPr>
          <w:rFonts w:cstheme="minorHAnsi"/>
          <w:szCs w:val="24"/>
          <w:lang w:val="en-US"/>
        </w:rPr>
        <w:t xml:space="preserve">Arab </w:t>
      </w:r>
      <w:r w:rsidR="00DB206C" w:rsidRPr="00806B3B">
        <w:rPr>
          <w:rFonts w:cstheme="minorHAnsi"/>
          <w:szCs w:val="24"/>
          <w:lang w:val="en-US"/>
        </w:rPr>
        <w:t>R</w:t>
      </w:r>
      <w:r w:rsidR="002B7F22" w:rsidRPr="00806B3B">
        <w:rPr>
          <w:rFonts w:cstheme="minorHAnsi"/>
          <w:szCs w:val="24"/>
          <w:lang w:val="en-US"/>
        </w:rPr>
        <w:t>egion</w:t>
      </w:r>
      <w:r w:rsidRPr="00806B3B">
        <w:rPr>
          <w:rFonts w:cstheme="minorHAnsi"/>
          <w:szCs w:val="24"/>
          <w:lang w:val="en-US"/>
        </w:rPr>
        <w:t xml:space="preserve"> (RPM-</w:t>
      </w:r>
      <w:r w:rsidR="002B7F22" w:rsidRPr="00806B3B">
        <w:rPr>
          <w:rFonts w:cstheme="minorHAnsi"/>
          <w:szCs w:val="24"/>
          <w:lang w:val="en-US"/>
        </w:rPr>
        <w:t>ARB</w:t>
      </w:r>
      <w:r w:rsidRPr="00806B3B">
        <w:rPr>
          <w:rFonts w:cstheme="minorHAnsi"/>
          <w:szCs w:val="24"/>
          <w:lang w:val="en-US"/>
        </w:rPr>
        <w:t xml:space="preserve">) was </w:t>
      </w:r>
      <w:r w:rsidR="63373AEB" w:rsidRPr="00806B3B">
        <w:rPr>
          <w:rFonts w:cstheme="minorHAnsi"/>
          <w:szCs w:val="24"/>
          <w:lang w:val="en-US"/>
        </w:rPr>
        <w:t>organized</w:t>
      </w:r>
      <w:r w:rsidRPr="00806B3B">
        <w:rPr>
          <w:rFonts w:cstheme="minorHAnsi"/>
          <w:szCs w:val="24"/>
          <w:lang w:val="en-US"/>
        </w:rPr>
        <w:t xml:space="preserve"> by the Telecommunication Development Bureau (BDT) of the International Telecommunication Union (ITU),</w:t>
      </w:r>
      <w:r w:rsidR="00853A27" w:rsidRPr="00806B3B">
        <w:rPr>
          <w:rFonts w:cstheme="minorHAnsi"/>
          <w:szCs w:val="24"/>
          <w:lang w:val="en-US"/>
        </w:rPr>
        <w:t xml:space="preserve"> </w:t>
      </w:r>
      <w:r w:rsidR="00D7787D" w:rsidRPr="00806B3B">
        <w:rPr>
          <w:rFonts w:cstheme="minorHAnsi"/>
          <w:szCs w:val="24"/>
          <w:lang w:val="en-US"/>
        </w:rPr>
        <w:t>from</w:t>
      </w:r>
      <w:r w:rsidR="00853A27" w:rsidRPr="00806B3B">
        <w:rPr>
          <w:rFonts w:cstheme="minorHAnsi"/>
          <w:szCs w:val="24"/>
          <w:lang w:val="en-US"/>
        </w:rPr>
        <w:t xml:space="preserve"> </w:t>
      </w:r>
      <w:r w:rsidR="008930C4" w:rsidRPr="00806B3B">
        <w:rPr>
          <w:rFonts w:cstheme="minorHAnsi"/>
          <w:szCs w:val="24"/>
          <w:lang w:val="en-US"/>
        </w:rPr>
        <w:t>4</w:t>
      </w:r>
      <w:r w:rsidR="00D70FB4" w:rsidRPr="00806B3B">
        <w:rPr>
          <w:rFonts w:cstheme="minorHAnsi"/>
          <w:szCs w:val="24"/>
          <w:lang w:val="en-US"/>
        </w:rPr>
        <w:t xml:space="preserve"> to</w:t>
      </w:r>
      <w:r w:rsidR="00DC4481" w:rsidRPr="00806B3B">
        <w:rPr>
          <w:rFonts w:cstheme="minorHAnsi"/>
          <w:szCs w:val="24"/>
          <w:lang w:val="en-US"/>
        </w:rPr>
        <w:t xml:space="preserve"> </w:t>
      </w:r>
      <w:r w:rsidR="008930C4" w:rsidRPr="00806B3B">
        <w:rPr>
          <w:rFonts w:cstheme="minorHAnsi"/>
          <w:szCs w:val="24"/>
          <w:lang w:val="en-US"/>
        </w:rPr>
        <w:t>5 February 2025 in Amman, Jordan</w:t>
      </w:r>
      <w:r w:rsidR="00CB1DEF" w:rsidRPr="00806B3B">
        <w:rPr>
          <w:rFonts w:cstheme="minorHAnsi"/>
          <w:szCs w:val="24"/>
          <w:lang w:val="en-US"/>
        </w:rPr>
        <w:t xml:space="preserve">, </w:t>
      </w:r>
      <w:r w:rsidR="00B4332C" w:rsidRPr="00806B3B">
        <w:rPr>
          <w:rFonts w:cstheme="minorHAnsi"/>
          <w:szCs w:val="24"/>
          <w:lang w:val="en-US"/>
        </w:rPr>
        <w:t xml:space="preserve">and </w:t>
      </w:r>
      <w:r w:rsidR="00CB1DEF" w:rsidRPr="00806B3B">
        <w:rPr>
          <w:rFonts w:cstheme="minorHAnsi"/>
          <w:szCs w:val="24"/>
          <w:lang w:val="en-US"/>
        </w:rPr>
        <w:t xml:space="preserve">hosted by the Telecommunication Regulatory </w:t>
      </w:r>
      <w:r w:rsidR="00B4332C" w:rsidRPr="00806B3B">
        <w:rPr>
          <w:rFonts w:cstheme="minorHAnsi"/>
          <w:szCs w:val="24"/>
          <w:lang w:val="en-US"/>
        </w:rPr>
        <w:t>Commission</w:t>
      </w:r>
      <w:r w:rsidR="00CB1DEF" w:rsidRPr="00806B3B">
        <w:rPr>
          <w:rFonts w:cstheme="minorHAnsi"/>
          <w:szCs w:val="24"/>
          <w:lang w:val="en-US"/>
        </w:rPr>
        <w:t xml:space="preserve"> of the Hashemite Kingdom of Jordan.</w:t>
      </w:r>
    </w:p>
    <w:p w14:paraId="3D5F4231" w14:textId="58961491" w:rsidR="003F1EA5" w:rsidRPr="00806B3B" w:rsidRDefault="1898DECB" w:rsidP="0066182A">
      <w:pPr>
        <w:spacing w:after="120"/>
        <w:rPr>
          <w:rFonts w:cstheme="minorHAnsi"/>
          <w:szCs w:val="24"/>
          <w:lang w:val="en-US"/>
        </w:rPr>
      </w:pPr>
      <w:r w:rsidRPr="00806B3B">
        <w:rPr>
          <w:rFonts w:cstheme="minorHAnsi"/>
          <w:szCs w:val="24"/>
          <w:lang w:val="en-US"/>
        </w:rPr>
        <w:t>The objective of RPM-</w:t>
      </w:r>
      <w:r w:rsidR="002B7F22" w:rsidRPr="00806B3B">
        <w:rPr>
          <w:rFonts w:cstheme="minorHAnsi"/>
          <w:szCs w:val="24"/>
          <w:lang w:val="en-US"/>
        </w:rPr>
        <w:t>ARB</w:t>
      </w:r>
      <w:r w:rsidRPr="00806B3B">
        <w:rPr>
          <w:rFonts w:cstheme="minorHAnsi"/>
          <w:szCs w:val="24"/>
          <w:lang w:val="en-US"/>
        </w:rPr>
        <w:t xml:space="preserve"> was to identify </w:t>
      </w:r>
      <w:r w:rsidR="00D47DA1" w:rsidRPr="00AC32C1">
        <w:rPr>
          <w:rFonts w:cstheme="minorHAnsi"/>
          <w:szCs w:val="24"/>
          <w:lang w:val="en-US"/>
        </w:rPr>
        <w:t>and align</w:t>
      </w:r>
      <w:r w:rsidR="00CF3357">
        <w:rPr>
          <w:rFonts w:cstheme="minorHAnsi"/>
          <w:szCs w:val="24"/>
          <w:lang w:val="en-US"/>
        </w:rPr>
        <w:t xml:space="preserve"> </w:t>
      </w:r>
      <w:r w:rsidRPr="00806B3B">
        <w:rPr>
          <w:rFonts w:cstheme="minorHAnsi"/>
          <w:szCs w:val="24"/>
          <w:lang w:val="en-US"/>
        </w:rPr>
        <w:t xml:space="preserve">priorities at the regional level for the development of telecommunications and information and communication technologies (ICTs), taking into account contributions submitted by Member States and </w:t>
      </w:r>
      <w:r w:rsidR="3F5DC7B7" w:rsidRPr="00806B3B">
        <w:rPr>
          <w:rFonts w:eastAsia="Calibri" w:cstheme="minorHAnsi"/>
          <w:szCs w:val="24"/>
          <w:lang w:val="en-US"/>
        </w:rPr>
        <w:t>ITU-D</w:t>
      </w:r>
      <w:r w:rsidR="63373AEB" w:rsidRPr="00806B3B">
        <w:rPr>
          <w:rFonts w:cstheme="minorHAnsi"/>
          <w:szCs w:val="24"/>
          <w:lang w:val="en-US"/>
        </w:rPr>
        <w:t xml:space="preserve"> </w:t>
      </w:r>
      <w:r w:rsidRPr="00806B3B">
        <w:rPr>
          <w:rFonts w:cstheme="minorHAnsi"/>
          <w:szCs w:val="24"/>
          <w:lang w:val="en-US"/>
        </w:rPr>
        <w:t xml:space="preserve">Sector Members from the region. </w:t>
      </w:r>
    </w:p>
    <w:p w14:paraId="740E3E7A" w14:textId="0C756002" w:rsidR="00191FC2" w:rsidRPr="00806B3B" w:rsidRDefault="1898DECB" w:rsidP="00027776">
      <w:pPr>
        <w:spacing w:after="120"/>
        <w:rPr>
          <w:rFonts w:cstheme="minorHAnsi"/>
          <w:szCs w:val="24"/>
          <w:lang w:val="en-US"/>
        </w:rPr>
      </w:pPr>
      <w:r w:rsidRPr="00806B3B">
        <w:rPr>
          <w:rFonts w:cstheme="minorHAnsi"/>
          <w:szCs w:val="24"/>
          <w:lang w:val="en-US"/>
        </w:rPr>
        <w:t xml:space="preserve">The meeting concluded with a set of proposals on priority issues that will serve as </w:t>
      </w:r>
      <w:r w:rsidR="00D7787D" w:rsidRPr="00806B3B">
        <w:rPr>
          <w:rFonts w:cstheme="minorHAnsi"/>
          <w:szCs w:val="24"/>
          <w:lang w:val="en-US"/>
        </w:rPr>
        <w:t xml:space="preserve">a </w:t>
      </w:r>
      <w:r w:rsidRPr="00806B3B">
        <w:rPr>
          <w:rFonts w:cstheme="minorHAnsi"/>
          <w:szCs w:val="24"/>
          <w:lang w:val="en-US"/>
        </w:rPr>
        <w:t>basis for the formulation of contributions to the World Telecommunication Development Conference</w:t>
      </w:r>
      <w:r w:rsidR="5B06B368" w:rsidRPr="00806B3B">
        <w:rPr>
          <w:rFonts w:cstheme="minorHAnsi"/>
          <w:szCs w:val="24"/>
          <w:lang w:val="en-US"/>
        </w:rPr>
        <w:t>,</w:t>
      </w:r>
      <w:r w:rsidRPr="00806B3B">
        <w:rPr>
          <w:rFonts w:cstheme="minorHAnsi"/>
          <w:szCs w:val="24"/>
          <w:lang w:val="en-US"/>
        </w:rPr>
        <w:t xml:space="preserve"> to be held in </w:t>
      </w:r>
      <w:r w:rsidR="00CB1DEF" w:rsidRPr="00806B3B">
        <w:rPr>
          <w:rFonts w:cstheme="minorHAnsi"/>
          <w:szCs w:val="24"/>
          <w:lang w:val="en-US"/>
        </w:rPr>
        <w:t>Baku</w:t>
      </w:r>
      <w:r w:rsidR="00D3484A" w:rsidRPr="00806B3B">
        <w:rPr>
          <w:rFonts w:cstheme="minorHAnsi"/>
          <w:szCs w:val="24"/>
          <w:lang w:val="en-US"/>
        </w:rPr>
        <w:t>,</w:t>
      </w:r>
      <w:r w:rsidR="00CB1DEF" w:rsidRPr="00806B3B">
        <w:rPr>
          <w:rFonts w:cstheme="minorHAnsi"/>
          <w:szCs w:val="24"/>
          <w:lang w:val="en-US"/>
        </w:rPr>
        <w:t xml:space="preserve"> Azerbai</w:t>
      </w:r>
      <w:r w:rsidR="00721565" w:rsidRPr="00806B3B">
        <w:rPr>
          <w:rFonts w:cstheme="minorHAnsi"/>
          <w:szCs w:val="24"/>
          <w:lang w:val="en-US"/>
        </w:rPr>
        <w:t>jan</w:t>
      </w:r>
      <w:r w:rsidR="00D3484A" w:rsidRPr="00806B3B">
        <w:rPr>
          <w:rFonts w:cstheme="minorHAnsi"/>
          <w:szCs w:val="24"/>
          <w:lang w:val="en-US"/>
        </w:rPr>
        <w:t>,</w:t>
      </w:r>
      <w:r w:rsidR="00721565" w:rsidRPr="00806B3B">
        <w:rPr>
          <w:rFonts w:cstheme="minorHAnsi"/>
          <w:szCs w:val="24"/>
          <w:lang w:val="en-US"/>
        </w:rPr>
        <w:t xml:space="preserve"> from 17</w:t>
      </w:r>
      <w:r w:rsidR="00DC4481" w:rsidRPr="00806B3B">
        <w:rPr>
          <w:rFonts w:cstheme="minorHAnsi"/>
          <w:szCs w:val="24"/>
          <w:lang w:val="en-US"/>
        </w:rPr>
        <w:t xml:space="preserve"> </w:t>
      </w:r>
      <w:r w:rsidR="00FB7F32" w:rsidRPr="00806B3B">
        <w:rPr>
          <w:rFonts w:cstheme="minorHAnsi"/>
          <w:szCs w:val="24"/>
          <w:lang w:val="en-US"/>
        </w:rPr>
        <w:t>to</w:t>
      </w:r>
      <w:r w:rsidR="003A7664" w:rsidRPr="00806B3B">
        <w:rPr>
          <w:rFonts w:cstheme="minorHAnsi"/>
          <w:szCs w:val="24"/>
          <w:lang w:val="en-US"/>
        </w:rPr>
        <w:t xml:space="preserve"> </w:t>
      </w:r>
      <w:r w:rsidR="00721565" w:rsidRPr="00806B3B">
        <w:rPr>
          <w:rFonts w:cstheme="minorHAnsi"/>
          <w:szCs w:val="24"/>
          <w:lang w:val="en-US"/>
        </w:rPr>
        <w:t>28 November 2025</w:t>
      </w:r>
      <w:r w:rsidR="00D3484A" w:rsidRPr="00806B3B">
        <w:rPr>
          <w:rFonts w:cstheme="minorHAnsi"/>
          <w:szCs w:val="24"/>
          <w:lang w:val="en-US"/>
        </w:rPr>
        <w:t>,</w:t>
      </w:r>
      <w:r w:rsidRPr="00806B3B">
        <w:rPr>
          <w:rFonts w:cstheme="minorHAnsi"/>
          <w:szCs w:val="24"/>
          <w:lang w:val="en-US"/>
        </w:rPr>
        <w:t xml:space="preserve"> </w:t>
      </w:r>
      <w:r w:rsidR="0086374C" w:rsidRPr="00806B3B">
        <w:rPr>
          <w:rFonts w:cstheme="minorHAnsi"/>
          <w:szCs w:val="24"/>
          <w:lang w:val="en-US"/>
        </w:rPr>
        <w:t xml:space="preserve">and </w:t>
      </w:r>
      <w:r w:rsidRPr="00806B3B">
        <w:rPr>
          <w:rFonts w:cstheme="minorHAnsi"/>
          <w:szCs w:val="24"/>
          <w:lang w:val="en-US"/>
        </w:rPr>
        <w:t>will consider the ITU-D activities to be carried out over the next four-year period (202</w:t>
      </w:r>
      <w:r w:rsidR="00721565" w:rsidRPr="00806B3B">
        <w:rPr>
          <w:rFonts w:cstheme="minorHAnsi"/>
          <w:szCs w:val="24"/>
          <w:lang w:val="en-US"/>
        </w:rPr>
        <w:t>5</w:t>
      </w:r>
      <w:r w:rsidRPr="00806B3B">
        <w:rPr>
          <w:rFonts w:cstheme="minorHAnsi"/>
          <w:szCs w:val="24"/>
          <w:lang w:val="en-US"/>
        </w:rPr>
        <w:t>-202</w:t>
      </w:r>
      <w:r w:rsidR="00721565" w:rsidRPr="00806B3B">
        <w:rPr>
          <w:rFonts w:cstheme="minorHAnsi"/>
          <w:szCs w:val="24"/>
          <w:lang w:val="en-US"/>
        </w:rPr>
        <w:t>8</w:t>
      </w:r>
      <w:r w:rsidRPr="00806B3B">
        <w:rPr>
          <w:rFonts w:cstheme="minorHAnsi"/>
          <w:szCs w:val="24"/>
          <w:lang w:val="en-US"/>
        </w:rPr>
        <w:t>).</w:t>
      </w:r>
    </w:p>
    <w:p w14:paraId="617FC8E7" w14:textId="363BF119" w:rsidR="00191FC2" w:rsidRPr="00806B3B" w:rsidRDefault="00191FC2" w:rsidP="0066182A">
      <w:pPr>
        <w:spacing w:after="120"/>
        <w:rPr>
          <w:rFonts w:cstheme="minorHAnsi"/>
          <w:szCs w:val="24"/>
          <w:lang w:val="en-US"/>
        </w:rPr>
      </w:pPr>
      <w:r w:rsidRPr="00806B3B">
        <w:rPr>
          <w:rFonts w:cstheme="minorHAnsi"/>
          <w:szCs w:val="24"/>
          <w:lang w:val="en-US"/>
        </w:rPr>
        <w:t>This report gives an account of the work and results of the RPM-</w:t>
      </w:r>
      <w:r w:rsidR="002B7F22" w:rsidRPr="00806B3B">
        <w:rPr>
          <w:rFonts w:cstheme="minorHAnsi"/>
          <w:szCs w:val="24"/>
          <w:lang w:val="en-US"/>
        </w:rPr>
        <w:t>ARB</w:t>
      </w:r>
      <w:r w:rsidRPr="00806B3B">
        <w:rPr>
          <w:rFonts w:cstheme="minorHAnsi"/>
          <w:szCs w:val="24"/>
          <w:lang w:val="en-US"/>
        </w:rPr>
        <w:t xml:space="preserve">. </w:t>
      </w:r>
    </w:p>
    <w:p w14:paraId="7E4B260C" w14:textId="77777777" w:rsidR="00191FC2" w:rsidRPr="00806B3B" w:rsidRDefault="00191FC2" w:rsidP="0066182A">
      <w:pPr>
        <w:pStyle w:val="Heading1"/>
        <w:spacing w:before="120" w:after="120"/>
        <w:ind w:left="709" w:hanging="709"/>
        <w:rPr>
          <w:rFonts w:cstheme="minorHAnsi"/>
          <w:sz w:val="24"/>
          <w:szCs w:val="24"/>
          <w:lang w:val="en-US"/>
        </w:rPr>
      </w:pPr>
      <w:r w:rsidRPr="317751F5">
        <w:rPr>
          <w:rFonts w:cstheme="minorBidi"/>
          <w:sz w:val="24"/>
          <w:szCs w:val="24"/>
          <w:lang w:val="en-US"/>
        </w:rPr>
        <w:t>Participation</w:t>
      </w:r>
    </w:p>
    <w:p w14:paraId="68D10A9E" w14:textId="16B56AC9" w:rsidR="00163D46" w:rsidRDefault="3573E20E" w:rsidP="317751F5">
      <w:pPr>
        <w:pStyle w:val="CEONormal"/>
        <w:spacing w:after="120"/>
        <w:rPr>
          <w:rFonts w:asciiTheme="minorHAnsi" w:hAnsiTheme="minorHAnsi" w:cstheme="minorBidi"/>
          <w:sz w:val="24"/>
          <w:szCs w:val="24"/>
          <w:lang w:val="en-US"/>
        </w:rPr>
      </w:pPr>
      <w:r w:rsidRPr="317751F5">
        <w:rPr>
          <w:rFonts w:asciiTheme="minorHAnsi" w:hAnsiTheme="minorHAnsi" w:cstheme="minorBidi"/>
          <w:sz w:val="24"/>
          <w:szCs w:val="24"/>
          <w:lang w:val="en-US"/>
        </w:rPr>
        <w:t>The meeting was attended by 89 participants, including 54 delegates representing 16 Member States from the Arab States region, 3 from Resolution 99, 6 participants from ITU-D Sector Members, 8 participants representing 7 Observer Member States, 5 participants representing Observer ITU-D Sector Members and 1 participant from Academia. There were 32 female and 57 male participants.</w:t>
      </w:r>
    </w:p>
    <w:p w14:paraId="45FAFC4F" w14:textId="48F907DB" w:rsidR="00163D46" w:rsidRDefault="3573E20E" w:rsidP="317751F5">
      <w:pPr>
        <w:pStyle w:val="CEONormal"/>
        <w:spacing w:after="120"/>
        <w:rPr>
          <w:rFonts w:asciiTheme="minorHAnsi" w:hAnsiTheme="minorHAnsi" w:cstheme="minorBidi"/>
          <w:sz w:val="24"/>
          <w:szCs w:val="24"/>
          <w:lang w:val="en-US"/>
        </w:rPr>
      </w:pPr>
      <w:r w:rsidRPr="317751F5">
        <w:rPr>
          <w:rFonts w:asciiTheme="minorHAnsi" w:hAnsiTheme="minorHAnsi" w:cstheme="minorBidi"/>
          <w:sz w:val="24"/>
          <w:szCs w:val="24"/>
          <w:lang w:val="en-US"/>
        </w:rPr>
        <w:t xml:space="preserve">The final list of participants is published in  </w:t>
      </w:r>
      <w:hyperlink r:id="rId12">
        <w:r w:rsidR="00FF7B08" w:rsidRPr="317751F5">
          <w:rPr>
            <w:rStyle w:val="Hyperlink"/>
            <w:rFonts w:asciiTheme="minorHAnsi" w:hAnsiTheme="minorHAnsi" w:cstheme="minorBidi"/>
            <w:sz w:val="24"/>
            <w:szCs w:val="24"/>
            <w:lang w:val="en-US"/>
          </w:rPr>
          <w:t>Document 19</w:t>
        </w:r>
        <w:r w:rsidR="1A3CA6FA" w:rsidRPr="317751F5">
          <w:rPr>
            <w:rStyle w:val="Hyperlink"/>
            <w:rFonts w:asciiTheme="minorHAnsi" w:hAnsiTheme="minorHAnsi" w:cstheme="minorBidi"/>
            <w:sz w:val="24"/>
            <w:szCs w:val="24"/>
            <w:lang w:val="en-US"/>
          </w:rPr>
          <w:t>(Rev.1)</w:t>
        </w:r>
      </w:hyperlink>
      <w:r w:rsidR="00FF7B08" w:rsidRPr="317751F5">
        <w:rPr>
          <w:rFonts w:asciiTheme="minorHAnsi" w:hAnsiTheme="minorHAnsi" w:cstheme="minorBidi"/>
          <w:sz w:val="24"/>
          <w:szCs w:val="24"/>
          <w:lang w:val="en-US"/>
        </w:rPr>
        <w:t>.</w:t>
      </w:r>
    </w:p>
    <w:p w14:paraId="2EBC782F" w14:textId="221D3085" w:rsidR="00191FC2" w:rsidRPr="00806B3B" w:rsidRDefault="1898DECB" w:rsidP="00D23348">
      <w:pPr>
        <w:pStyle w:val="Heading1"/>
        <w:numPr>
          <w:ilvl w:val="0"/>
          <w:numId w:val="29"/>
        </w:numPr>
        <w:spacing w:before="120" w:after="120"/>
        <w:rPr>
          <w:rFonts w:cstheme="minorHAnsi"/>
          <w:sz w:val="24"/>
          <w:szCs w:val="24"/>
          <w:lang w:val="en-US"/>
        </w:rPr>
      </w:pPr>
      <w:r w:rsidRPr="00806B3B">
        <w:rPr>
          <w:rFonts w:cstheme="minorHAnsi"/>
          <w:sz w:val="24"/>
          <w:szCs w:val="24"/>
          <w:lang w:val="en-US"/>
        </w:rPr>
        <w:t>Opening ceremony</w:t>
      </w:r>
    </w:p>
    <w:p w14:paraId="4CE50942" w14:textId="1566EAC2" w:rsidR="1898DECB" w:rsidRDefault="6B20381A" w:rsidP="0066182A">
      <w:pPr>
        <w:spacing w:after="120"/>
        <w:rPr>
          <w:rFonts w:cstheme="minorHAnsi"/>
          <w:szCs w:val="24"/>
          <w:lang w:val="en-US"/>
        </w:rPr>
      </w:pPr>
      <w:r w:rsidRPr="00806B3B">
        <w:rPr>
          <w:rFonts w:cstheme="minorHAnsi"/>
          <w:szCs w:val="24"/>
          <w:lang w:val="en-US"/>
        </w:rPr>
        <w:t xml:space="preserve">The opening ceremony included several </w:t>
      </w:r>
      <w:r w:rsidR="23A50C61" w:rsidRPr="00806B3B">
        <w:rPr>
          <w:rFonts w:cstheme="minorHAnsi"/>
          <w:szCs w:val="24"/>
          <w:lang w:val="en-US"/>
        </w:rPr>
        <w:t>high</w:t>
      </w:r>
      <w:r w:rsidR="6D170EF0" w:rsidRPr="00806B3B">
        <w:rPr>
          <w:rFonts w:cstheme="minorHAnsi"/>
          <w:szCs w:val="24"/>
          <w:lang w:val="en-US"/>
        </w:rPr>
        <w:t>-</w:t>
      </w:r>
      <w:r w:rsidR="23A50C61" w:rsidRPr="00806B3B">
        <w:rPr>
          <w:rFonts w:cstheme="minorHAnsi"/>
          <w:szCs w:val="24"/>
          <w:lang w:val="en-US"/>
        </w:rPr>
        <w:t xml:space="preserve">level </w:t>
      </w:r>
      <w:r w:rsidRPr="00806B3B">
        <w:rPr>
          <w:rFonts w:cstheme="minorHAnsi"/>
          <w:szCs w:val="24"/>
          <w:lang w:val="en-US"/>
        </w:rPr>
        <w:t>interventions</w:t>
      </w:r>
      <w:r w:rsidR="009008E8" w:rsidRPr="00806B3B">
        <w:rPr>
          <w:rFonts w:cstheme="minorHAnsi"/>
          <w:szCs w:val="24"/>
          <w:lang w:val="en-US"/>
        </w:rPr>
        <w:t xml:space="preserve">, all of which </w:t>
      </w:r>
      <w:r w:rsidR="23A50C61" w:rsidRPr="00806B3B">
        <w:rPr>
          <w:rFonts w:cstheme="minorHAnsi"/>
          <w:szCs w:val="24"/>
          <w:lang w:val="en-US"/>
        </w:rPr>
        <w:t xml:space="preserve">are posted on </w:t>
      </w:r>
      <w:r w:rsidR="1A2324C1" w:rsidRPr="00806B3B">
        <w:rPr>
          <w:rFonts w:cstheme="minorHAnsi"/>
          <w:szCs w:val="24"/>
          <w:lang w:val="en-US"/>
        </w:rPr>
        <w:t xml:space="preserve">the </w:t>
      </w:r>
      <w:hyperlink r:id="rId13">
        <w:r w:rsidR="1A2324C1" w:rsidRPr="00806B3B">
          <w:rPr>
            <w:rStyle w:val="Hyperlink"/>
            <w:rFonts w:cstheme="minorHAnsi"/>
            <w:szCs w:val="24"/>
            <w:lang w:val="en-US"/>
          </w:rPr>
          <w:t>RPM-ARB website</w:t>
        </w:r>
      </w:hyperlink>
      <w:r w:rsidR="23A50C61" w:rsidRPr="00806B3B">
        <w:rPr>
          <w:rFonts w:cstheme="minorHAnsi"/>
          <w:szCs w:val="24"/>
          <w:lang w:val="en-US"/>
        </w:rPr>
        <w:t xml:space="preserve">. The speakers of the opening ceremony </w:t>
      </w:r>
      <w:r w:rsidR="00F45DB7" w:rsidRPr="00806B3B">
        <w:rPr>
          <w:rFonts w:cstheme="minorHAnsi"/>
          <w:szCs w:val="24"/>
          <w:lang w:val="en-US" w:bidi="ar-EG"/>
        </w:rPr>
        <w:t>highlighted</w:t>
      </w:r>
      <w:r w:rsidR="00F45DB7" w:rsidRPr="00806B3B">
        <w:rPr>
          <w:rFonts w:cstheme="minorHAnsi"/>
          <w:szCs w:val="24"/>
          <w:lang w:val="en-US"/>
        </w:rPr>
        <w:t xml:space="preserve"> </w:t>
      </w:r>
      <w:r w:rsidR="23A50C61" w:rsidRPr="00806B3B">
        <w:rPr>
          <w:rFonts w:cstheme="minorHAnsi"/>
          <w:szCs w:val="24"/>
          <w:lang w:val="en-US"/>
        </w:rPr>
        <w:t>the following</w:t>
      </w:r>
      <w:r w:rsidR="00F45DB7" w:rsidRPr="00806B3B">
        <w:rPr>
          <w:rFonts w:cstheme="minorHAnsi"/>
          <w:szCs w:val="24"/>
          <w:lang w:val="en-US"/>
        </w:rPr>
        <w:t xml:space="preserve"> in their opening remarks</w:t>
      </w:r>
      <w:r w:rsidRPr="00806B3B">
        <w:rPr>
          <w:rFonts w:cstheme="minorHAnsi"/>
          <w:szCs w:val="24"/>
          <w:lang w:val="en-US"/>
        </w:rPr>
        <w:t xml:space="preserve">: </w:t>
      </w:r>
    </w:p>
    <w:p w14:paraId="5F5D3302" w14:textId="7114295B" w:rsidR="001643C7" w:rsidRPr="00806B3B" w:rsidRDefault="00417DC2" w:rsidP="00624C6C">
      <w:pPr>
        <w:pStyle w:val="ListParagraph"/>
        <w:numPr>
          <w:ilvl w:val="0"/>
          <w:numId w:val="25"/>
        </w:numPr>
        <w:spacing w:before="60" w:after="60"/>
        <w:ind w:left="714" w:hanging="357"/>
        <w:contextualSpacing w:val="0"/>
        <w:rPr>
          <w:rFonts w:cstheme="minorHAnsi"/>
          <w:szCs w:val="24"/>
          <w:lang w:val="en-US"/>
        </w:rPr>
      </w:pPr>
      <w:r w:rsidRPr="00806B3B">
        <w:rPr>
          <w:rFonts w:cstheme="minorHAnsi"/>
          <w:szCs w:val="24"/>
          <w:lang w:val="en-US"/>
        </w:rPr>
        <w:t xml:space="preserve">H.E. Eng. Bassam AlSarhan, Chair of the Telecommunication Regulatory </w:t>
      </w:r>
      <w:r w:rsidR="00DA4996" w:rsidRPr="00806B3B">
        <w:rPr>
          <w:rFonts w:cstheme="minorHAnsi"/>
          <w:szCs w:val="24"/>
          <w:lang w:val="en-US"/>
        </w:rPr>
        <w:t>Commission</w:t>
      </w:r>
      <w:r w:rsidRPr="00806B3B">
        <w:rPr>
          <w:rFonts w:cstheme="minorHAnsi"/>
          <w:szCs w:val="24"/>
          <w:lang w:val="en-US"/>
        </w:rPr>
        <w:t xml:space="preserve"> of the Hashemite Kingdom of Jordan</w:t>
      </w:r>
      <w:r w:rsidR="000207C0" w:rsidRPr="00806B3B">
        <w:rPr>
          <w:rFonts w:cstheme="minorHAnsi"/>
          <w:szCs w:val="24"/>
          <w:lang w:val="en-US"/>
        </w:rPr>
        <w:t xml:space="preserve"> </w:t>
      </w:r>
      <w:r w:rsidR="004D1836" w:rsidRPr="00806B3B">
        <w:rPr>
          <w:rFonts w:cstheme="minorHAnsi"/>
          <w:szCs w:val="24"/>
          <w:lang w:val="en-US"/>
        </w:rPr>
        <w:t>highlighted the critical role of ICT</w:t>
      </w:r>
      <w:r w:rsidR="008123F1" w:rsidRPr="00806B3B">
        <w:rPr>
          <w:rFonts w:cstheme="minorHAnsi"/>
          <w:szCs w:val="24"/>
          <w:lang w:val="en-US"/>
        </w:rPr>
        <w:t>s</w:t>
      </w:r>
      <w:r w:rsidR="004D1836" w:rsidRPr="00806B3B">
        <w:rPr>
          <w:rFonts w:cstheme="minorHAnsi"/>
          <w:szCs w:val="24"/>
          <w:lang w:val="en-US"/>
        </w:rPr>
        <w:t xml:space="preserve"> in driving sustainable development amid rapid digital transformation. The meeting</w:t>
      </w:r>
      <w:r w:rsidR="00851A73" w:rsidRPr="00806B3B">
        <w:rPr>
          <w:rFonts w:cstheme="minorHAnsi"/>
          <w:szCs w:val="24"/>
          <w:lang w:val="en-US"/>
        </w:rPr>
        <w:t xml:space="preserve">, he </w:t>
      </w:r>
      <w:r w:rsidR="003F7E93" w:rsidRPr="00806B3B">
        <w:rPr>
          <w:rFonts w:cstheme="minorHAnsi"/>
          <w:szCs w:val="24"/>
          <w:lang w:val="en-US"/>
        </w:rPr>
        <w:t>said,</w:t>
      </w:r>
      <w:r w:rsidR="004D1836" w:rsidRPr="00806B3B">
        <w:rPr>
          <w:rFonts w:cstheme="minorHAnsi"/>
          <w:szCs w:val="24"/>
          <w:lang w:val="en-US"/>
        </w:rPr>
        <w:t xml:space="preserve"> aims to address the persistent digital divide and ensure the Arab region’s priorities—such as reassessing regional goals, strengthening international partnerships, and advocating for policies aligned with Arab aspirations—are integrated into the global agenda. </w:t>
      </w:r>
      <w:r w:rsidR="002E72BC" w:rsidRPr="00806B3B">
        <w:rPr>
          <w:rFonts w:cstheme="minorHAnsi"/>
          <w:szCs w:val="24"/>
          <w:lang w:val="en-US"/>
        </w:rPr>
        <w:t>He urged d</w:t>
      </w:r>
      <w:r w:rsidR="004D1836" w:rsidRPr="00806B3B">
        <w:rPr>
          <w:rFonts w:cstheme="minorHAnsi"/>
          <w:szCs w:val="24"/>
          <w:lang w:val="en-US"/>
        </w:rPr>
        <w:t xml:space="preserve">elegates to actively participate in shaping inclusive outcomes, particularly in bridging connectivity gaps, building capacities, and securing tailored funding. </w:t>
      </w:r>
      <w:r w:rsidR="00D10724" w:rsidRPr="00806B3B">
        <w:rPr>
          <w:rFonts w:cstheme="minorHAnsi"/>
          <w:szCs w:val="24"/>
          <w:lang w:val="en-US"/>
        </w:rPr>
        <w:t>He</w:t>
      </w:r>
      <w:r w:rsidR="004D1836" w:rsidRPr="00806B3B">
        <w:rPr>
          <w:rFonts w:cstheme="minorHAnsi"/>
          <w:szCs w:val="24"/>
          <w:lang w:val="en-US"/>
        </w:rPr>
        <w:t xml:space="preserve"> celebrated the region’s legacy of innovation and </w:t>
      </w:r>
      <w:r w:rsidR="003F7E93" w:rsidRPr="00806B3B">
        <w:rPr>
          <w:rFonts w:cstheme="minorHAnsi"/>
          <w:szCs w:val="24"/>
          <w:lang w:val="en-US"/>
        </w:rPr>
        <w:t>collaboration and</w:t>
      </w:r>
      <w:r w:rsidR="002E72BC" w:rsidRPr="00806B3B">
        <w:rPr>
          <w:rFonts w:cstheme="minorHAnsi"/>
          <w:szCs w:val="24"/>
          <w:lang w:val="en-US"/>
        </w:rPr>
        <w:t xml:space="preserve"> expressed </w:t>
      </w:r>
      <w:r w:rsidR="004D1836" w:rsidRPr="00806B3B">
        <w:rPr>
          <w:rFonts w:cstheme="minorHAnsi"/>
          <w:szCs w:val="24"/>
          <w:lang w:val="en-US"/>
        </w:rPr>
        <w:t xml:space="preserve">confidence in its ability to overcome challenges and contribute to a more inclusive digital future. </w:t>
      </w:r>
      <w:r w:rsidR="00D10724" w:rsidRPr="00806B3B">
        <w:rPr>
          <w:rFonts w:cstheme="minorHAnsi"/>
          <w:szCs w:val="24"/>
          <w:lang w:val="en-US"/>
        </w:rPr>
        <w:t>Finally, he</w:t>
      </w:r>
      <w:r w:rsidR="002E72BC" w:rsidRPr="00806B3B">
        <w:rPr>
          <w:rFonts w:cstheme="minorHAnsi"/>
          <w:szCs w:val="24"/>
          <w:lang w:val="en-US"/>
        </w:rPr>
        <w:t xml:space="preserve"> thanked the</w:t>
      </w:r>
      <w:r w:rsidR="004D1836" w:rsidRPr="00806B3B">
        <w:rPr>
          <w:rFonts w:cstheme="minorHAnsi"/>
          <w:szCs w:val="24"/>
          <w:lang w:val="en-US"/>
        </w:rPr>
        <w:t xml:space="preserve"> ITU</w:t>
      </w:r>
      <w:r w:rsidR="00996BCA" w:rsidRPr="00806B3B">
        <w:rPr>
          <w:rFonts w:cstheme="minorHAnsi"/>
          <w:szCs w:val="24"/>
          <w:lang w:val="en-US"/>
        </w:rPr>
        <w:t xml:space="preserve"> </w:t>
      </w:r>
      <w:r w:rsidR="002E72BC" w:rsidRPr="00806B3B">
        <w:rPr>
          <w:rFonts w:cstheme="minorHAnsi"/>
          <w:szCs w:val="24"/>
          <w:lang w:val="en-US"/>
        </w:rPr>
        <w:t>and</w:t>
      </w:r>
      <w:r w:rsidR="003107A7" w:rsidRPr="00806B3B">
        <w:rPr>
          <w:rFonts w:cstheme="minorHAnsi"/>
          <w:szCs w:val="24"/>
          <w:lang w:val="en-US"/>
        </w:rPr>
        <w:t xml:space="preserve"> </w:t>
      </w:r>
      <w:r w:rsidR="004D1836" w:rsidRPr="00806B3B">
        <w:rPr>
          <w:rFonts w:cstheme="minorHAnsi"/>
          <w:szCs w:val="24"/>
          <w:lang w:val="en-US"/>
        </w:rPr>
        <w:t xml:space="preserve">participants for their commitment </w:t>
      </w:r>
      <w:r w:rsidR="00096DC4" w:rsidRPr="00806B3B">
        <w:rPr>
          <w:rFonts w:cstheme="minorHAnsi"/>
          <w:szCs w:val="24"/>
          <w:lang w:val="en-US"/>
        </w:rPr>
        <w:t>and called on participants</w:t>
      </w:r>
      <w:r w:rsidR="004D1836" w:rsidRPr="00806B3B">
        <w:rPr>
          <w:rFonts w:cstheme="minorHAnsi"/>
          <w:szCs w:val="24"/>
          <w:lang w:val="en-US"/>
        </w:rPr>
        <w:t xml:space="preserve"> to seize this opportunity to create impactful outcomes benefiting both the Arab region and the global telecommunications community.</w:t>
      </w:r>
    </w:p>
    <w:p w14:paraId="3144DFA2" w14:textId="0C737824" w:rsidR="00D47906" w:rsidRPr="00806B3B" w:rsidRDefault="00F7740D" w:rsidP="00624C6C">
      <w:pPr>
        <w:pStyle w:val="ListParagraph"/>
        <w:numPr>
          <w:ilvl w:val="0"/>
          <w:numId w:val="25"/>
        </w:numPr>
        <w:spacing w:before="60" w:after="60"/>
        <w:ind w:left="714" w:hanging="357"/>
        <w:contextualSpacing w:val="0"/>
        <w:rPr>
          <w:rFonts w:cstheme="minorHAnsi"/>
          <w:szCs w:val="24"/>
          <w:lang w:val="en-US"/>
        </w:rPr>
      </w:pPr>
      <w:r w:rsidRPr="00806B3B">
        <w:rPr>
          <w:rFonts w:cstheme="minorHAnsi"/>
          <w:szCs w:val="24"/>
          <w:lang w:val="en-US"/>
        </w:rPr>
        <w:t>Dr. Cosmas Luckyson Zavazava, Director of the ITU Telecommunication Development Bureau</w:t>
      </w:r>
      <w:r w:rsidR="003048F0" w:rsidRPr="00806B3B">
        <w:rPr>
          <w:rFonts w:cstheme="minorHAnsi"/>
          <w:szCs w:val="24"/>
          <w:lang w:val="en-US"/>
        </w:rPr>
        <w:t xml:space="preserve"> (BDT Director)</w:t>
      </w:r>
      <w:r w:rsidRPr="00806B3B">
        <w:rPr>
          <w:rFonts w:cstheme="minorHAnsi"/>
          <w:szCs w:val="24"/>
          <w:lang w:val="en-US"/>
        </w:rPr>
        <w:t xml:space="preserve">, expressed </w:t>
      </w:r>
      <w:r w:rsidR="003048F0" w:rsidRPr="00806B3B">
        <w:rPr>
          <w:rFonts w:cstheme="minorHAnsi"/>
          <w:szCs w:val="24"/>
          <w:lang w:val="en-US"/>
        </w:rPr>
        <w:t>his</w:t>
      </w:r>
      <w:r w:rsidRPr="00806B3B">
        <w:rPr>
          <w:rFonts w:cstheme="minorHAnsi"/>
          <w:szCs w:val="24"/>
          <w:lang w:val="en-US"/>
        </w:rPr>
        <w:t xml:space="preserve"> gratitude to Jordan’s Telecommunications Regulatory Commission for hosting the event and </w:t>
      </w:r>
      <w:r w:rsidR="00ED546C" w:rsidRPr="00806B3B">
        <w:rPr>
          <w:rFonts w:cstheme="minorHAnsi"/>
          <w:szCs w:val="24"/>
          <w:lang w:val="en-US"/>
        </w:rPr>
        <w:t>commended</w:t>
      </w:r>
      <w:r w:rsidRPr="00806B3B">
        <w:rPr>
          <w:rFonts w:cstheme="minorHAnsi"/>
          <w:szCs w:val="24"/>
          <w:lang w:val="en-US"/>
        </w:rPr>
        <w:t xml:space="preserve"> Jordan’s digital development projects. He emphasized the importance of the meeting in shaping the Arab States’ position ahead of the World Telecommunication Development Conference (WTDC-25) in Baku, Azerbaijan, where new Regional Initiatives will be adopted to advance sustainable digital transformation and universal connectivity. </w:t>
      </w:r>
      <w:r w:rsidR="00527C45" w:rsidRPr="00806B3B">
        <w:rPr>
          <w:rFonts w:cstheme="minorHAnsi"/>
          <w:szCs w:val="24"/>
          <w:lang w:val="en-US"/>
        </w:rPr>
        <w:t>T</w:t>
      </w:r>
      <w:r w:rsidR="005475C6" w:rsidRPr="00806B3B">
        <w:rPr>
          <w:rFonts w:cstheme="minorHAnsi"/>
          <w:szCs w:val="24"/>
          <w:lang w:val="en-US"/>
        </w:rPr>
        <w:t>he BDT Director</w:t>
      </w:r>
      <w:r w:rsidRPr="00806B3B">
        <w:rPr>
          <w:rFonts w:cstheme="minorHAnsi"/>
          <w:szCs w:val="24"/>
          <w:lang w:val="en-US"/>
        </w:rPr>
        <w:t xml:space="preserve"> celebrated the ITU’s global impact in 2024, including </w:t>
      </w:r>
      <w:r w:rsidR="007950EE" w:rsidRPr="00806B3B">
        <w:rPr>
          <w:rFonts w:cstheme="minorHAnsi"/>
          <w:szCs w:val="24"/>
          <w:lang w:val="en-US"/>
        </w:rPr>
        <w:t>in</w:t>
      </w:r>
      <w:r w:rsidRPr="00806B3B">
        <w:rPr>
          <w:rFonts w:cstheme="minorHAnsi"/>
          <w:szCs w:val="24"/>
          <w:lang w:val="en-US"/>
        </w:rPr>
        <w:t xml:space="preserve"> the implementation of the Kigali Action Plan</w:t>
      </w:r>
      <w:r w:rsidR="00DE776C" w:rsidRPr="00806B3B">
        <w:rPr>
          <w:rFonts w:cstheme="minorHAnsi"/>
          <w:szCs w:val="24"/>
          <w:lang w:val="en-US"/>
        </w:rPr>
        <w:t>.</w:t>
      </w:r>
      <w:r w:rsidR="0066182A">
        <w:rPr>
          <w:rFonts w:cstheme="minorHAnsi"/>
          <w:szCs w:val="24"/>
          <w:lang w:val="en-US"/>
        </w:rPr>
        <w:t xml:space="preserve"> </w:t>
      </w:r>
      <w:r w:rsidR="00DE776C" w:rsidRPr="00806B3B">
        <w:rPr>
          <w:rFonts w:cstheme="minorHAnsi"/>
          <w:szCs w:val="24"/>
          <w:lang w:val="en-US"/>
        </w:rPr>
        <w:t xml:space="preserve">He also noted the </w:t>
      </w:r>
      <w:r w:rsidRPr="00806B3B">
        <w:rPr>
          <w:rFonts w:cstheme="minorHAnsi"/>
          <w:szCs w:val="24"/>
          <w:lang w:val="en-US"/>
        </w:rPr>
        <w:t xml:space="preserve">Arab region’s significant ICT achievements such as digital transformation in least-developed countries, life-saving emergency telecommunications plans, and initiatives promoting digital inclusion and innovation. </w:t>
      </w:r>
      <w:r w:rsidR="00DC33CF" w:rsidRPr="00806B3B">
        <w:rPr>
          <w:rFonts w:cstheme="minorHAnsi"/>
          <w:szCs w:val="24"/>
          <w:lang w:val="en-US"/>
        </w:rPr>
        <w:t>He also mentioned</w:t>
      </w:r>
      <w:r w:rsidRPr="00806B3B">
        <w:rPr>
          <w:rFonts w:cstheme="minorHAnsi"/>
          <w:szCs w:val="24"/>
          <w:lang w:val="en-US"/>
        </w:rPr>
        <w:t xml:space="preserve"> the upcoming Accessible Arab Region event in Jordan, the Arab Innovation and Entrepreneurship Network, and the region’s progress in cybersecurity and immersive technologies. He called for collaborative efforts to ensure inclusive and impactful digital development, setting the stage for meaningful contributions at WTDC-25 and beyond.</w:t>
      </w:r>
      <w:r w:rsidR="59358C81" w:rsidRPr="00806B3B">
        <w:rPr>
          <w:rFonts w:cstheme="minorHAnsi"/>
          <w:szCs w:val="24"/>
          <w:lang w:val="en-US"/>
        </w:rPr>
        <w:t xml:space="preserve"> BDT Director’s opening remarks can be found through the </w:t>
      </w:r>
      <w:hyperlink r:id="rId14">
        <w:r w:rsidR="59358C81" w:rsidRPr="00806B3B">
          <w:rPr>
            <w:rStyle w:val="Hyperlink"/>
            <w:rFonts w:cstheme="minorHAnsi"/>
            <w:szCs w:val="24"/>
            <w:lang w:val="en-US"/>
          </w:rPr>
          <w:t>link</w:t>
        </w:r>
      </w:hyperlink>
      <w:r w:rsidR="59358C81" w:rsidRPr="00806B3B">
        <w:rPr>
          <w:rFonts w:cstheme="minorHAnsi"/>
          <w:szCs w:val="24"/>
          <w:lang w:val="en-US"/>
        </w:rPr>
        <w:t>.</w:t>
      </w:r>
    </w:p>
    <w:p w14:paraId="3F49E966" w14:textId="1DC669D1" w:rsidR="00D47906" w:rsidRPr="00806B3B" w:rsidRDefault="0066182A" w:rsidP="00624C6C">
      <w:pPr>
        <w:pStyle w:val="ListParagraph"/>
        <w:numPr>
          <w:ilvl w:val="0"/>
          <w:numId w:val="25"/>
        </w:numPr>
        <w:spacing w:before="60" w:after="60"/>
        <w:ind w:left="714" w:hanging="357"/>
        <w:contextualSpacing w:val="0"/>
        <w:rPr>
          <w:rFonts w:cstheme="minorHAnsi"/>
          <w:szCs w:val="24"/>
          <w:lang w:val="en-US"/>
        </w:rPr>
      </w:pPr>
      <w:r>
        <w:rPr>
          <w:rFonts w:cstheme="minorHAnsi"/>
          <w:szCs w:val="24"/>
          <w:lang w:val="en-US"/>
        </w:rPr>
        <w:t>Mr</w:t>
      </w:r>
      <w:r w:rsidR="009A318D" w:rsidRPr="00806B3B">
        <w:rPr>
          <w:rFonts w:cstheme="minorHAnsi"/>
          <w:szCs w:val="24"/>
          <w:lang w:val="en-US"/>
        </w:rPr>
        <w:t xml:space="preserve"> Muath Alrumayh, representing the League of Arab States (LAS), reiterated the pivotal role of the Arab Group in global ICT conferences, particularly in shaping outcomes aligned with the aspirations of developing countries. He detailed the preparatory efforts for WTDC-25, including the establishment of specialized teams focused on connectivity, resource mobilization, and emerging technologies such as AI and space telecommunications.</w:t>
      </w:r>
    </w:p>
    <w:p w14:paraId="10F9EFC9" w14:textId="36C95BB8" w:rsidR="00563BBA" w:rsidRPr="00806B3B" w:rsidRDefault="0066182A" w:rsidP="00624C6C">
      <w:pPr>
        <w:pStyle w:val="ListParagraph"/>
        <w:numPr>
          <w:ilvl w:val="0"/>
          <w:numId w:val="25"/>
        </w:numPr>
        <w:spacing w:before="60" w:after="60"/>
        <w:ind w:left="714" w:hanging="357"/>
        <w:contextualSpacing w:val="0"/>
        <w:rPr>
          <w:rFonts w:cstheme="minorHAnsi"/>
          <w:szCs w:val="24"/>
          <w:lang w:val="en-US"/>
        </w:rPr>
      </w:pPr>
      <w:r>
        <w:rPr>
          <w:rFonts w:cstheme="minorHAnsi"/>
          <w:szCs w:val="24"/>
          <w:lang w:val="en-US"/>
        </w:rPr>
        <w:t>Mr</w:t>
      </w:r>
      <w:r w:rsidR="00D067F9" w:rsidRPr="00806B3B">
        <w:rPr>
          <w:rFonts w:cstheme="minorHAnsi"/>
          <w:szCs w:val="24"/>
          <w:lang w:val="en-US"/>
        </w:rPr>
        <w:t xml:space="preserve"> Khalid Wali, Director of the ICT Department at LAS, extended his gratitude to Jordan and the ITU for their efforts in organizing the event. He underscored the Arab Group's significant contributions to previous international conferences and expressed optimism for continued impactful participation in upcoming events. He stressed the importance of addressing the digital divide and leveraging emerging technologies to foster regional development.</w:t>
      </w:r>
    </w:p>
    <w:p w14:paraId="7A74A4CA" w14:textId="1176DFD6" w:rsidR="00191FC2" w:rsidRPr="00806B3B" w:rsidRDefault="00191FC2" w:rsidP="00D23348">
      <w:pPr>
        <w:pStyle w:val="Heading1"/>
        <w:numPr>
          <w:ilvl w:val="0"/>
          <w:numId w:val="29"/>
        </w:numPr>
        <w:spacing w:before="120" w:after="120"/>
        <w:rPr>
          <w:rFonts w:cstheme="minorHAnsi"/>
          <w:sz w:val="24"/>
          <w:szCs w:val="24"/>
          <w:lang w:val="en-US"/>
        </w:rPr>
      </w:pPr>
      <w:r w:rsidRPr="00806B3B">
        <w:rPr>
          <w:rFonts w:cstheme="minorHAnsi"/>
          <w:sz w:val="24"/>
          <w:szCs w:val="24"/>
          <w:lang w:val="en-US"/>
        </w:rPr>
        <w:t>Election of the Chair and Vice-Chair</w:t>
      </w:r>
      <w:r w:rsidR="00965287" w:rsidRPr="00806B3B">
        <w:rPr>
          <w:rFonts w:cstheme="minorHAnsi"/>
          <w:sz w:val="24"/>
          <w:szCs w:val="24"/>
          <w:lang w:val="en-US"/>
        </w:rPr>
        <w:t>s</w:t>
      </w:r>
    </w:p>
    <w:p w14:paraId="67E2D277" w14:textId="039DD2D2" w:rsidR="00191FC2" w:rsidRPr="00806B3B" w:rsidRDefault="1898DECB" w:rsidP="0066182A">
      <w:pPr>
        <w:pStyle w:val="Normalend"/>
        <w:spacing w:after="120"/>
        <w:rPr>
          <w:rFonts w:cstheme="minorHAnsi"/>
          <w:szCs w:val="24"/>
        </w:rPr>
      </w:pPr>
      <w:r w:rsidRPr="00806B3B">
        <w:rPr>
          <w:rFonts w:cstheme="minorHAnsi"/>
          <w:szCs w:val="24"/>
        </w:rPr>
        <w:t xml:space="preserve">Following </w:t>
      </w:r>
      <w:r w:rsidR="005201E7" w:rsidRPr="00806B3B">
        <w:rPr>
          <w:rFonts w:cstheme="minorHAnsi"/>
          <w:szCs w:val="24"/>
        </w:rPr>
        <w:t>consultations</w:t>
      </w:r>
      <w:r w:rsidR="00653F59" w:rsidRPr="00806B3B">
        <w:rPr>
          <w:rFonts w:cstheme="minorHAnsi"/>
          <w:szCs w:val="24"/>
        </w:rPr>
        <w:t xml:space="preserve"> in the region</w:t>
      </w:r>
      <w:r w:rsidR="00FD07F8" w:rsidRPr="00806B3B">
        <w:rPr>
          <w:rFonts w:cstheme="minorHAnsi"/>
          <w:szCs w:val="24"/>
        </w:rPr>
        <w:t>, H.E Dr. Nooh Alshyab, Commissioner in</w:t>
      </w:r>
      <w:r w:rsidR="00FD07F8" w:rsidRPr="00806B3B">
        <w:rPr>
          <w:rFonts w:eastAsia="Calibri" w:cstheme="minorHAnsi"/>
          <w:szCs w:val="24"/>
        </w:rPr>
        <w:t xml:space="preserve"> the </w:t>
      </w:r>
      <w:r w:rsidR="00FD07F8" w:rsidRPr="00806B3B">
        <w:rPr>
          <w:rFonts w:cstheme="minorHAnsi"/>
          <w:szCs w:val="24"/>
        </w:rPr>
        <w:t xml:space="preserve">Telecommunication Regulatory </w:t>
      </w:r>
      <w:r w:rsidR="3DE1E14A" w:rsidRPr="00806B3B">
        <w:rPr>
          <w:rFonts w:cstheme="minorHAnsi"/>
          <w:szCs w:val="24"/>
        </w:rPr>
        <w:t>Commission</w:t>
      </w:r>
      <w:r w:rsidR="00965287" w:rsidRPr="00806B3B">
        <w:rPr>
          <w:rFonts w:cstheme="minorHAnsi"/>
          <w:szCs w:val="24"/>
        </w:rPr>
        <w:t xml:space="preserve"> of Jordan</w:t>
      </w:r>
      <w:r w:rsidRPr="00806B3B">
        <w:rPr>
          <w:rFonts w:cstheme="minorHAnsi"/>
          <w:szCs w:val="24"/>
        </w:rPr>
        <w:t>, was unanimously elected as the Chair of RPM-</w:t>
      </w:r>
      <w:r w:rsidR="001240EA" w:rsidRPr="00806B3B">
        <w:rPr>
          <w:rFonts w:cstheme="minorHAnsi"/>
          <w:szCs w:val="24"/>
        </w:rPr>
        <w:t>ARB</w:t>
      </w:r>
      <w:r w:rsidRPr="00806B3B">
        <w:rPr>
          <w:rFonts w:cstheme="minorHAnsi"/>
          <w:szCs w:val="24"/>
        </w:rPr>
        <w:t xml:space="preserve">. </w:t>
      </w:r>
    </w:p>
    <w:p w14:paraId="51F02691" w14:textId="174C0776" w:rsidR="001240EA" w:rsidRPr="00806B3B" w:rsidRDefault="1898DECB" w:rsidP="0066182A">
      <w:pPr>
        <w:tabs>
          <w:tab w:val="left" w:pos="794"/>
          <w:tab w:val="left" w:pos="1191"/>
          <w:tab w:val="left" w:pos="1588"/>
          <w:tab w:val="left" w:pos="1985"/>
        </w:tabs>
        <w:spacing w:after="120"/>
        <w:rPr>
          <w:rFonts w:cstheme="minorHAnsi"/>
          <w:szCs w:val="24"/>
          <w:lang w:val="en-US"/>
        </w:rPr>
      </w:pPr>
      <w:r w:rsidRPr="00806B3B">
        <w:rPr>
          <w:rFonts w:cstheme="minorHAnsi"/>
          <w:szCs w:val="24"/>
          <w:lang w:val="en-US"/>
        </w:rPr>
        <w:t xml:space="preserve">The meeting also endorsed the </w:t>
      </w:r>
      <w:r w:rsidR="00856018" w:rsidRPr="00806B3B">
        <w:rPr>
          <w:rFonts w:cstheme="minorHAnsi"/>
          <w:szCs w:val="24"/>
          <w:lang w:val="en-US"/>
        </w:rPr>
        <w:t>proposal</w:t>
      </w:r>
      <w:r w:rsidRPr="00806B3B">
        <w:rPr>
          <w:rFonts w:cstheme="minorHAnsi"/>
          <w:szCs w:val="24"/>
          <w:lang w:val="en-US"/>
        </w:rPr>
        <w:t xml:space="preserve"> for the </w:t>
      </w:r>
      <w:r w:rsidR="003670A5" w:rsidRPr="00806B3B">
        <w:rPr>
          <w:rFonts w:cstheme="minorHAnsi"/>
          <w:szCs w:val="24"/>
          <w:lang w:val="en-US"/>
        </w:rPr>
        <w:t xml:space="preserve">four </w:t>
      </w:r>
      <w:r w:rsidRPr="00806B3B">
        <w:rPr>
          <w:rFonts w:cstheme="minorHAnsi"/>
          <w:szCs w:val="24"/>
          <w:lang w:val="en-US"/>
        </w:rPr>
        <w:t>Vice-Chai</w:t>
      </w:r>
      <w:r w:rsidR="00D72133" w:rsidRPr="00806B3B">
        <w:rPr>
          <w:rFonts w:cstheme="minorHAnsi"/>
          <w:szCs w:val="24"/>
          <w:lang w:val="en-US"/>
        </w:rPr>
        <w:t xml:space="preserve">rs </w:t>
      </w:r>
      <w:r w:rsidRPr="00806B3B">
        <w:rPr>
          <w:rFonts w:cstheme="minorHAnsi"/>
          <w:szCs w:val="24"/>
          <w:lang w:val="en-US"/>
        </w:rPr>
        <w:t>of RPM-</w:t>
      </w:r>
      <w:r w:rsidR="001240EA" w:rsidRPr="00806B3B">
        <w:rPr>
          <w:rFonts w:cstheme="minorHAnsi"/>
          <w:szCs w:val="24"/>
          <w:lang w:val="en-US"/>
        </w:rPr>
        <w:t>ARB</w:t>
      </w:r>
      <w:r w:rsidR="00856018" w:rsidRPr="00806B3B">
        <w:rPr>
          <w:rFonts w:cstheme="minorHAnsi"/>
          <w:szCs w:val="24"/>
          <w:lang w:val="en-US"/>
        </w:rPr>
        <w:t>:</w:t>
      </w:r>
    </w:p>
    <w:p w14:paraId="62E0680D" w14:textId="095F632C" w:rsidR="00557D91" w:rsidRPr="00806B3B" w:rsidRDefault="0066182A" w:rsidP="00624C6C">
      <w:pPr>
        <w:pStyle w:val="ListParagraph"/>
        <w:numPr>
          <w:ilvl w:val="0"/>
          <w:numId w:val="26"/>
        </w:numPr>
        <w:tabs>
          <w:tab w:val="left" w:pos="794"/>
          <w:tab w:val="left" w:pos="1191"/>
          <w:tab w:val="left" w:pos="1588"/>
          <w:tab w:val="left" w:pos="1985"/>
        </w:tabs>
        <w:spacing w:before="60" w:after="60"/>
        <w:ind w:left="714" w:hanging="357"/>
        <w:contextualSpacing w:val="0"/>
        <w:rPr>
          <w:rFonts w:cstheme="minorHAnsi"/>
          <w:szCs w:val="24"/>
          <w:lang w:val="en-US"/>
        </w:rPr>
      </w:pPr>
      <w:r>
        <w:rPr>
          <w:rFonts w:cstheme="minorHAnsi"/>
          <w:szCs w:val="24"/>
          <w:lang w:val="en-US"/>
        </w:rPr>
        <w:t>Mr</w:t>
      </w:r>
      <w:r w:rsidR="002B10BE" w:rsidRPr="00806B3B">
        <w:rPr>
          <w:rFonts w:cstheme="minorHAnsi"/>
          <w:szCs w:val="24"/>
          <w:lang w:val="en-US"/>
        </w:rPr>
        <w:t xml:space="preserve"> Muath S. ALRUMAYH, </w:t>
      </w:r>
      <w:r w:rsidR="006647FE" w:rsidRPr="00806B3B">
        <w:rPr>
          <w:rFonts w:cstheme="minorHAnsi"/>
          <w:b/>
          <w:bCs/>
          <w:szCs w:val="24"/>
          <w:lang w:val="en-US"/>
        </w:rPr>
        <w:t>Kingdom of</w:t>
      </w:r>
      <w:r w:rsidR="006647FE" w:rsidRPr="00806B3B">
        <w:rPr>
          <w:rFonts w:cstheme="minorHAnsi"/>
          <w:szCs w:val="24"/>
          <w:lang w:val="en-US"/>
        </w:rPr>
        <w:t xml:space="preserve"> </w:t>
      </w:r>
      <w:r w:rsidR="002B10BE" w:rsidRPr="00806B3B">
        <w:rPr>
          <w:rFonts w:cstheme="minorHAnsi"/>
          <w:b/>
          <w:szCs w:val="24"/>
          <w:lang w:val="en-US"/>
        </w:rPr>
        <w:t>Saudi Arabia</w:t>
      </w:r>
    </w:p>
    <w:p w14:paraId="56049828" w14:textId="758BC006" w:rsidR="00557D91" w:rsidRPr="00806B3B" w:rsidRDefault="0066182A" w:rsidP="00624C6C">
      <w:pPr>
        <w:pStyle w:val="ListParagraph"/>
        <w:numPr>
          <w:ilvl w:val="0"/>
          <w:numId w:val="26"/>
        </w:numPr>
        <w:tabs>
          <w:tab w:val="left" w:pos="794"/>
          <w:tab w:val="left" w:pos="1191"/>
          <w:tab w:val="left" w:pos="1588"/>
          <w:tab w:val="left" w:pos="1985"/>
        </w:tabs>
        <w:spacing w:before="60" w:after="60"/>
        <w:ind w:left="714" w:hanging="357"/>
        <w:contextualSpacing w:val="0"/>
        <w:rPr>
          <w:rFonts w:cstheme="minorHAnsi"/>
          <w:szCs w:val="24"/>
          <w:lang w:val="en-US"/>
        </w:rPr>
      </w:pPr>
      <w:r>
        <w:rPr>
          <w:rFonts w:cstheme="minorHAnsi"/>
          <w:szCs w:val="24"/>
          <w:lang w:val="en-US"/>
        </w:rPr>
        <w:t>Mr</w:t>
      </w:r>
      <w:r w:rsidR="002B10BE" w:rsidRPr="00806B3B">
        <w:rPr>
          <w:rFonts w:cstheme="minorHAnsi"/>
          <w:szCs w:val="24"/>
          <w:lang w:val="en-US"/>
        </w:rPr>
        <w:t xml:space="preserve"> Abdulla Bin Khadiya</w:t>
      </w:r>
      <w:r w:rsidR="00466008" w:rsidRPr="00806B3B">
        <w:rPr>
          <w:rFonts w:cstheme="minorHAnsi"/>
          <w:szCs w:val="24"/>
          <w:lang w:val="en-US"/>
        </w:rPr>
        <w:t xml:space="preserve">, </w:t>
      </w:r>
      <w:r w:rsidR="002B10BE" w:rsidRPr="00806B3B">
        <w:rPr>
          <w:rFonts w:cstheme="minorHAnsi"/>
          <w:b/>
          <w:szCs w:val="24"/>
          <w:lang w:val="en-US"/>
        </w:rPr>
        <w:t>U</w:t>
      </w:r>
      <w:r w:rsidR="005601A0" w:rsidRPr="00806B3B">
        <w:rPr>
          <w:rFonts w:cstheme="minorHAnsi"/>
          <w:b/>
          <w:szCs w:val="24"/>
          <w:lang w:val="en-US"/>
        </w:rPr>
        <w:t xml:space="preserve">nited </w:t>
      </w:r>
      <w:r w:rsidR="002B10BE" w:rsidRPr="00806B3B">
        <w:rPr>
          <w:rFonts w:cstheme="minorHAnsi"/>
          <w:b/>
          <w:szCs w:val="24"/>
          <w:lang w:val="en-US"/>
        </w:rPr>
        <w:t>A</w:t>
      </w:r>
      <w:r w:rsidR="005601A0" w:rsidRPr="00806B3B">
        <w:rPr>
          <w:rFonts w:cstheme="minorHAnsi"/>
          <w:b/>
          <w:szCs w:val="24"/>
          <w:lang w:val="en-US"/>
        </w:rPr>
        <w:t xml:space="preserve">rab </w:t>
      </w:r>
      <w:r w:rsidR="002B10BE" w:rsidRPr="00806B3B">
        <w:rPr>
          <w:rFonts w:cstheme="minorHAnsi"/>
          <w:b/>
          <w:szCs w:val="24"/>
          <w:lang w:val="en-US"/>
        </w:rPr>
        <w:t>E</w:t>
      </w:r>
      <w:r w:rsidR="005601A0" w:rsidRPr="00806B3B">
        <w:rPr>
          <w:rFonts w:cstheme="minorHAnsi"/>
          <w:b/>
          <w:szCs w:val="24"/>
          <w:lang w:val="en-US"/>
        </w:rPr>
        <w:t>mirates</w:t>
      </w:r>
      <w:r w:rsidR="002B10BE" w:rsidRPr="00806B3B">
        <w:rPr>
          <w:rFonts w:cstheme="minorHAnsi"/>
          <w:szCs w:val="24"/>
          <w:lang w:val="en-US"/>
        </w:rPr>
        <w:t xml:space="preserve"> </w:t>
      </w:r>
      <w:r w:rsidR="00A34CA7" w:rsidRPr="00806B3B">
        <w:rPr>
          <w:rFonts w:cstheme="minorHAnsi"/>
          <w:b/>
          <w:bCs/>
          <w:szCs w:val="24"/>
          <w:lang w:val="en-US"/>
        </w:rPr>
        <w:t>(</w:t>
      </w:r>
      <w:r w:rsidR="002B10BE" w:rsidRPr="00806B3B">
        <w:rPr>
          <w:rFonts w:cstheme="minorHAnsi"/>
          <w:b/>
          <w:szCs w:val="24"/>
          <w:lang w:val="en-US"/>
        </w:rPr>
        <w:t>UAE</w:t>
      </w:r>
      <w:r w:rsidR="00A34CA7" w:rsidRPr="00806B3B">
        <w:rPr>
          <w:rFonts w:cstheme="minorHAnsi"/>
          <w:b/>
          <w:bCs/>
          <w:szCs w:val="24"/>
          <w:lang w:val="en-US"/>
        </w:rPr>
        <w:t>)</w:t>
      </w:r>
    </w:p>
    <w:p w14:paraId="094E23C8" w14:textId="3694F19F" w:rsidR="00557D91" w:rsidRPr="00806B3B" w:rsidRDefault="0066182A" w:rsidP="00624C6C">
      <w:pPr>
        <w:pStyle w:val="ListParagraph"/>
        <w:numPr>
          <w:ilvl w:val="0"/>
          <w:numId w:val="26"/>
        </w:numPr>
        <w:tabs>
          <w:tab w:val="left" w:pos="794"/>
          <w:tab w:val="left" w:pos="1191"/>
          <w:tab w:val="left" w:pos="1588"/>
          <w:tab w:val="left" w:pos="1985"/>
        </w:tabs>
        <w:spacing w:before="60" w:after="60"/>
        <w:ind w:left="714" w:hanging="357"/>
        <w:contextualSpacing w:val="0"/>
        <w:rPr>
          <w:rFonts w:cstheme="minorHAnsi"/>
          <w:szCs w:val="24"/>
          <w:lang w:val="en-US"/>
        </w:rPr>
      </w:pPr>
      <w:r>
        <w:rPr>
          <w:rFonts w:cstheme="minorHAnsi"/>
          <w:szCs w:val="24"/>
          <w:lang w:val="en-US"/>
        </w:rPr>
        <w:t>Mr</w:t>
      </w:r>
      <w:r w:rsidR="002B10BE" w:rsidRPr="00806B3B">
        <w:rPr>
          <w:rFonts w:cstheme="minorHAnsi"/>
          <w:szCs w:val="24"/>
          <w:lang w:val="en-US"/>
        </w:rPr>
        <w:t xml:space="preserve"> Fayçal Bayouli, </w:t>
      </w:r>
      <w:r w:rsidR="00D74ECD" w:rsidRPr="00806B3B">
        <w:rPr>
          <w:rFonts w:cstheme="minorHAnsi"/>
          <w:b/>
          <w:bCs/>
          <w:szCs w:val="24"/>
          <w:lang w:val="en-US"/>
        </w:rPr>
        <w:t>Republic of</w:t>
      </w:r>
      <w:r w:rsidR="00D74ECD" w:rsidRPr="00806B3B">
        <w:rPr>
          <w:rFonts w:cstheme="minorHAnsi"/>
          <w:b/>
          <w:szCs w:val="24"/>
          <w:lang w:val="en-US"/>
        </w:rPr>
        <w:t xml:space="preserve"> </w:t>
      </w:r>
      <w:r w:rsidR="002B10BE" w:rsidRPr="00806B3B">
        <w:rPr>
          <w:rFonts w:cstheme="minorHAnsi"/>
          <w:b/>
          <w:szCs w:val="24"/>
          <w:lang w:val="en-US"/>
        </w:rPr>
        <w:t>Tunisia</w:t>
      </w:r>
    </w:p>
    <w:p w14:paraId="2CE0F553" w14:textId="0A088BDA" w:rsidR="00D72133" w:rsidRPr="00806B3B" w:rsidRDefault="0066182A" w:rsidP="00624C6C">
      <w:pPr>
        <w:pStyle w:val="ListParagraph"/>
        <w:numPr>
          <w:ilvl w:val="0"/>
          <w:numId w:val="26"/>
        </w:numPr>
        <w:tabs>
          <w:tab w:val="left" w:pos="794"/>
          <w:tab w:val="left" w:pos="1191"/>
          <w:tab w:val="left" w:pos="1588"/>
          <w:tab w:val="left" w:pos="1985"/>
        </w:tabs>
        <w:spacing w:before="60" w:after="60"/>
        <w:ind w:left="714" w:hanging="357"/>
        <w:contextualSpacing w:val="0"/>
        <w:rPr>
          <w:rFonts w:cstheme="minorHAnsi"/>
          <w:szCs w:val="24"/>
          <w:lang w:val="en-US"/>
        </w:rPr>
      </w:pPr>
      <w:r>
        <w:rPr>
          <w:rFonts w:cstheme="minorHAnsi"/>
          <w:szCs w:val="24"/>
          <w:lang w:val="en-US"/>
        </w:rPr>
        <w:t>Mr</w:t>
      </w:r>
      <w:r w:rsidR="002B10BE" w:rsidRPr="00806B3B">
        <w:rPr>
          <w:rFonts w:cstheme="minorHAnsi"/>
          <w:szCs w:val="24"/>
          <w:lang w:val="en-US"/>
        </w:rPr>
        <w:t xml:space="preserve"> Ahmed Said</w:t>
      </w:r>
      <w:r w:rsidR="00383160" w:rsidRPr="00806B3B">
        <w:rPr>
          <w:rFonts w:cstheme="minorHAnsi"/>
          <w:szCs w:val="24"/>
          <w:lang w:val="en-US"/>
        </w:rPr>
        <w:t xml:space="preserve">, </w:t>
      </w:r>
      <w:r w:rsidR="00D74ECD" w:rsidRPr="00806B3B">
        <w:rPr>
          <w:rFonts w:cstheme="minorHAnsi"/>
          <w:b/>
          <w:bCs/>
          <w:szCs w:val="24"/>
          <w:lang w:val="en-US"/>
        </w:rPr>
        <w:t>Republic of</w:t>
      </w:r>
      <w:r w:rsidR="00D74ECD" w:rsidRPr="00806B3B">
        <w:rPr>
          <w:rFonts w:cstheme="minorHAnsi"/>
          <w:b/>
          <w:color w:val="000000" w:themeColor="text1"/>
          <w:szCs w:val="24"/>
          <w:lang w:val="en-US"/>
        </w:rPr>
        <w:t xml:space="preserve"> </w:t>
      </w:r>
      <w:r w:rsidR="002B10BE" w:rsidRPr="00806B3B">
        <w:rPr>
          <w:rFonts w:cstheme="minorHAnsi"/>
          <w:b/>
          <w:color w:val="000000" w:themeColor="text1"/>
          <w:szCs w:val="24"/>
          <w:lang w:val="en-US"/>
        </w:rPr>
        <w:t>Egypt</w:t>
      </w:r>
    </w:p>
    <w:p w14:paraId="34A40EC9" w14:textId="045DDC0D" w:rsidR="00DC327F" w:rsidRPr="00806B3B" w:rsidRDefault="002C5D42" w:rsidP="00D23348">
      <w:pPr>
        <w:pStyle w:val="Heading1"/>
        <w:numPr>
          <w:ilvl w:val="0"/>
          <w:numId w:val="29"/>
        </w:numPr>
        <w:spacing w:before="120" w:after="120"/>
        <w:rPr>
          <w:rFonts w:cstheme="minorHAnsi"/>
          <w:sz w:val="24"/>
          <w:szCs w:val="24"/>
          <w:lang w:val="en-US"/>
        </w:rPr>
      </w:pPr>
      <w:r w:rsidRPr="00806B3B">
        <w:rPr>
          <w:rFonts w:cstheme="minorHAnsi"/>
          <w:sz w:val="24"/>
          <w:szCs w:val="24"/>
          <w:lang w:val="en-US"/>
        </w:rPr>
        <w:t xml:space="preserve">Approval </w:t>
      </w:r>
      <w:r w:rsidR="633A88A1" w:rsidRPr="00806B3B">
        <w:rPr>
          <w:rFonts w:cstheme="minorHAnsi"/>
          <w:sz w:val="24"/>
          <w:szCs w:val="24"/>
          <w:lang w:val="en-US"/>
        </w:rPr>
        <w:t>of the agenda</w:t>
      </w:r>
    </w:p>
    <w:p w14:paraId="56E02504" w14:textId="5DE52BF3" w:rsidR="00191FC2" w:rsidRPr="00806B3B" w:rsidRDefault="6B20381A" w:rsidP="0066182A">
      <w:pPr>
        <w:spacing w:after="120"/>
        <w:rPr>
          <w:rFonts w:cstheme="minorHAnsi"/>
          <w:szCs w:val="24"/>
          <w:lang w:val="en-US"/>
        </w:rPr>
      </w:pPr>
      <w:r w:rsidRPr="00806B3B">
        <w:rPr>
          <w:rFonts w:cstheme="minorHAnsi"/>
          <w:szCs w:val="24"/>
          <w:lang w:val="en-US"/>
        </w:rPr>
        <w:t>The meeting approved the agenda as presented in</w:t>
      </w:r>
      <w:r w:rsidR="0097247C" w:rsidRPr="00806B3B">
        <w:rPr>
          <w:rFonts w:cstheme="minorHAnsi"/>
          <w:szCs w:val="24"/>
          <w:lang w:val="en-US"/>
        </w:rPr>
        <w:t xml:space="preserve"> </w:t>
      </w:r>
      <w:hyperlink r:id="rId15">
        <w:r w:rsidR="006F302F" w:rsidRPr="00806B3B">
          <w:rPr>
            <w:rStyle w:val="Hyperlink"/>
            <w:rFonts w:cstheme="minorHAnsi"/>
            <w:szCs w:val="24"/>
            <w:lang w:val="en-US"/>
          </w:rPr>
          <w:t>Document 1(</w:t>
        </w:r>
        <w:r w:rsidR="15B17E82" w:rsidRPr="00806B3B">
          <w:rPr>
            <w:rStyle w:val="Hyperlink"/>
            <w:rFonts w:cstheme="minorHAnsi"/>
            <w:szCs w:val="24"/>
            <w:lang w:val="en-US"/>
          </w:rPr>
          <w:t>R</w:t>
        </w:r>
        <w:r w:rsidR="006F302F" w:rsidRPr="00806B3B">
          <w:rPr>
            <w:rStyle w:val="Hyperlink"/>
            <w:rFonts w:cstheme="minorHAnsi"/>
            <w:szCs w:val="24"/>
            <w:lang w:val="en-US"/>
          </w:rPr>
          <w:t>ev</w:t>
        </w:r>
        <w:r w:rsidR="0066182A">
          <w:rPr>
            <w:rStyle w:val="Hyperlink"/>
            <w:rFonts w:cstheme="minorHAnsi"/>
            <w:szCs w:val="24"/>
            <w:lang w:val="en-US"/>
          </w:rPr>
          <w:t>.</w:t>
        </w:r>
        <w:r w:rsidR="006F302F" w:rsidRPr="00806B3B">
          <w:rPr>
            <w:rStyle w:val="Hyperlink"/>
            <w:rFonts w:cstheme="minorHAnsi"/>
            <w:szCs w:val="24"/>
            <w:lang w:val="en-US"/>
          </w:rPr>
          <w:t>3)</w:t>
        </w:r>
      </w:hyperlink>
      <w:r w:rsidR="006F302F" w:rsidRPr="00806B3B">
        <w:rPr>
          <w:rFonts w:cstheme="minorHAnsi"/>
          <w:szCs w:val="24"/>
          <w:lang w:val="en-US"/>
        </w:rPr>
        <w:t>.</w:t>
      </w:r>
      <w:r w:rsidRPr="00806B3B">
        <w:rPr>
          <w:rFonts w:cstheme="minorHAnsi"/>
          <w:szCs w:val="24"/>
          <w:lang w:val="en-US"/>
        </w:rPr>
        <w:t xml:space="preserve"> </w:t>
      </w:r>
    </w:p>
    <w:p w14:paraId="2E5896D7" w14:textId="26808445" w:rsidR="005A5314" w:rsidRPr="00806B3B" w:rsidRDefault="00E134FB" w:rsidP="00D23348">
      <w:pPr>
        <w:pStyle w:val="Heading1"/>
        <w:numPr>
          <w:ilvl w:val="0"/>
          <w:numId w:val="29"/>
        </w:numPr>
        <w:spacing w:before="120" w:after="120"/>
        <w:rPr>
          <w:rFonts w:cstheme="minorHAnsi"/>
          <w:sz w:val="24"/>
          <w:szCs w:val="24"/>
          <w:lang w:val="en-US"/>
        </w:rPr>
      </w:pPr>
      <w:r w:rsidRPr="00806B3B">
        <w:rPr>
          <w:rFonts w:cstheme="minorHAnsi"/>
          <w:sz w:val="24"/>
          <w:szCs w:val="24"/>
          <w:lang w:val="en-US"/>
        </w:rPr>
        <w:t>Approval</w:t>
      </w:r>
      <w:r w:rsidR="002A625D" w:rsidRPr="00806B3B">
        <w:rPr>
          <w:rFonts w:cstheme="minorHAnsi"/>
          <w:sz w:val="24"/>
          <w:szCs w:val="24"/>
          <w:lang w:val="en-US"/>
        </w:rPr>
        <w:t xml:space="preserve"> of the</w:t>
      </w:r>
      <w:r w:rsidR="001D7078" w:rsidRPr="00806B3B">
        <w:rPr>
          <w:rFonts w:cstheme="minorHAnsi"/>
          <w:sz w:val="24"/>
          <w:szCs w:val="24"/>
          <w:lang w:val="en-US"/>
        </w:rPr>
        <w:t xml:space="preserve"> time management plan</w:t>
      </w:r>
    </w:p>
    <w:p w14:paraId="1A0D485C" w14:textId="6D304FFC" w:rsidR="00D85E4A" w:rsidRPr="00806B3B" w:rsidRDefault="4992D2E3" w:rsidP="0066182A">
      <w:pPr>
        <w:spacing w:after="120"/>
        <w:rPr>
          <w:rFonts w:cstheme="minorHAnsi"/>
          <w:szCs w:val="24"/>
          <w:lang w:val="en-US"/>
        </w:rPr>
      </w:pPr>
      <w:r w:rsidRPr="00806B3B">
        <w:rPr>
          <w:rFonts w:cstheme="minorHAnsi"/>
          <w:szCs w:val="24"/>
          <w:lang w:val="en-US"/>
        </w:rPr>
        <w:t xml:space="preserve">The </w:t>
      </w:r>
      <w:r w:rsidR="17FA33F8" w:rsidRPr="00806B3B">
        <w:rPr>
          <w:rFonts w:cstheme="minorHAnsi"/>
          <w:szCs w:val="24"/>
          <w:lang w:val="en-US"/>
        </w:rPr>
        <w:t>secretariat</w:t>
      </w:r>
      <w:r w:rsidRPr="00806B3B">
        <w:rPr>
          <w:rFonts w:cstheme="minorHAnsi"/>
          <w:szCs w:val="24"/>
          <w:lang w:val="en-US"/>
        </w:rPr>
        <w:t xml:space="preserve"> noted that RPM-</w:t>
      </w:r>
      <w:r w:rsidR="66C1981E" w:rsidRPr="00806B3B">
        <w:rPr>
          <w:rFonts w:cstheme="minorHAnsi"/>
          <w:szCs w:val="24"/>
          <w:lang w:val="en-US"/>
        </w:rPr>
        <w:t>ARB</w:t>
      </w:r>
      <w:r w:rsidRPr="00806B3B">
        <w:rPr>
          <w:rFonts w:cstheme="minorHAnsi"/>
          <w:szCs w:val="24"/>
          <w:lang w:val="en-US"/>
        </w:rPr>
        <w:t xml:space="preserve"> had received </w:t>
      </w:r>
      <w:r w:rsidR="009342A4" w:rsidRPr="00806B3B">
        <w:rPr>
          <w:rFonts w:cstheme="minorHAnsi"/>
          <w:szCs w:val="24"/>
          <w:lang w:val="en-US"/>
        </w:rPr>
        <w:t>18</w:t>
      </w:r>
      <w:r w:rsidRPr="00806B3B">
        <w:rPr>
          <w:rFonts w:cstheme="minorHAnsi"/>
          <w:szCs w:val="24"/>
          <w:lang w:val="en-US"/>
        </w:rPr>
        <w:t xml:space="preserve"> </w:t>
      </w:r>
      <w:r w:rsidR="009342A4" w:rsidRPr="00806B3B">
        <w:rPr>
          <w:rFonts w:cstheme="minorHAnsi"/>
          <w:szCs w:val="24"/>
          <w:lang w:val="en-US"/>
        </w:rPr>
        <w:t>documents</w:t>
      </w:r>
      <w:r w:rsidRPr="00806B3B">
        <w:rPr>
          <w:rFonts w:cstheme="minorHAnsi"/>
          <w:szCs w:val="24"/>
          <w:lang w:val="en-US"/>
        </w:rPr>
        <w:t xml:space="preserve">: </w:t>
      </w:r>
      <w:r w:rsidR="003D5B7B" w:rsidRPr="00806B3B">
        <w:rPr>
          <w:rFonts w:cstheme="minorHAnsi"/>
          <w:szCs w:val="24"/>
          <w:lang w:val="en-US"/>
        </w:rPr>
        <w:t>10</w:t>
      </w:r>
      <w:r w:rsidR="301D609A" w:rsidRPr="00806B3B">
        <w:rPr>
          <w:rFonts w:cstheme="minorHAnsi"/>
          <w:szCs w:val="24"/>
          <w:lang w:val="en-US"/>
        </w:rPr>
        <w:t xml:space="preserve"> </w:t>
      </w:r>
      <w:r w:rsidRPr="00806B3B">
        <w:rPr>
          <w:rFonts w:cstheme="minorHAnsi"/>
          <w:szCs w:val="24"/>
          <w:lang w:val="en-US"/>
        </w:rPr>
        <w:t xml:space="preserve">from Member States and </w:t>
      </w:r>
      <w:r w:rsidR="2C994EE6" w:rsidRPr="00806B3B">
        <w:rPr>
          <w:rFonts w:eastAsia="Calibri" w:cstheme="minorHAnsi"/>
          <w:szCs w:val="24"/>
          <w:lang w:val="en-US"/>
        </w:rPr>
        <w:t>ITU-D</w:t>
      </w:r>
      <w:r w:rsidR="2C994EE6" w:rsidRPr="00806B3B">
        <w:rPr>
          <w:rFonts w:cstheme="minorHAnsi"/>
          <w:szCs w:val="24"/>
          <w:lang w:val="en-US"/>
        </w:rPr>
        <w:t xml:space="preserve"> </w:t>
      </w:r>
      <w:r w:rsidRPr="00806B3B">
        <w:rPr>
          <w:rFonts w:cstheme="minorHAnsi"/>
          <w:szCs w:val="24"/>
          <w:lang w:val="en-US"/>
        </w:rPr>
        <w:t>Sector Members</w:t>
      </w:r>
      <w:r w:rsidR="7ABB2116" w:rsidRPr="00806B3B">
        <w:rPr>
          <w:rFonts w:cstheme="minorHAnsi"/>
          <w:szCs w:val="24"/>
          <w:lang w:val="en-US"/>
        </w:rPr>
        <w:t>,</w:t>
      </w:r>
      <w:r w:rsidR="5AAE44DB" w:rsidRPr="00806B3B">
        <w:rPr>
          <w:rFonts w:cstheme="minorHAnsi"/>
          <w:szCs w:val="24"/>
          <w:lang w:val="en-US"/>
        </w:rPr>
        <w:t xml:space="preserve"> </w:t>
      </w:r>
      <w:r w:rsidR="003D5B7B" w:rsidRPr="00806B3B">
        <w:rPr>
          <w:rFonts w:cstheme="minorHAnsi"/>
          <w:szCs w:val="24"/>
          <w:lang w:val="en-US"/>
        </w:rPr>
        <w:t>4</w:t>
      </w:r>
      <w:r w:rsidR="5CB2DE46" w:rsidRPr="00806B3B">
        <w:rPr>
          <w:rFonts w:cstheme="minorHAnsi"/>
          <w:szCs w:val="24"/>
          <w:lang w:val="en-US"/>
        </w:rPr>
        <w:t xml:space="preserve"> </w:t>
      </w:r>
      <w:r w:rsidRPr="00806B3B">
        <w:rPr>
          <w:rFonts w:cstheme="minorHAnsi"/>
          <w:szCs w:val="24"/>
          <w:lang w:val="en-US"/>
        </w:rPr>
        <w:t xml:space="preserve">from the </w:t>
      </w:r>
      <w:r w:rsidR="09B2A590" w:rsidRPr="00806B3B">
        <w:rPr>
          <w:rFonts w:cstheme="minorHAnsi"/>
          <w:szCs w:val="24"/>
          <w:lang w:val="en-US"/>
        </w:rPr>
        <w:t>secretariat</w:t>
      </w:r>
      <w:r w:rsidRPr="00806B3B">
        <w:rPr>
          <w:rFonts w:cstheme="minorHAnsi"/>
          <w:szCs w:val="24"/>
          <w:lang w:val="en-US"/>
        </w:rPr>
        <w:t xml:space="preserve"> and </w:t>
      </w:r>
      <w:r w:rsidR="003D5B7B" w:rsidRPr="00806B3B">
        <w:rPr>
          <w:rFonts w:cstheme="minorHAnsi"/>
          <w:szCs w:val="24"/>
          <w:lang w:val="en-US"/>
        </w:rPr>
        <w:t>4</w:t>
      </w:r>
      <w:r w:rsidR="63C0AD51" w:rsidRPr="00806B3B">
        <w:rPr>
          <w:rFonts w:cstheme="minorHAnsi"/>
          <w:szCs w:val="24"/>
          <w:lang w:val="en-US"/>
        </w:rPr>
        <w:t xml:space="preserve"> </w:t>
      </w:r>
      <w:r w:rsidRPr="00806B3B">
        <w:rPr>
          <w:rFonts w:cstheme="minorHAnsi"/>
          <w:szCs w:val="24"/>
          <w:lang w:val="en-US"/>
        </w:rPr>
        <w:t xml:space="preserve">from </w:t>
      </w:r>
      <w:r w:rsidR="00A065A3" w:rsidRPr="00806B3B">
        <w:rPr>
          <w:rFonts w:cstheme="minorHAnsi"/>
          <w:szCs w:val="24"/>
          <w:lang w:val="en-US"/>
        </w:rPr>
        <w:t xml:space="preserve">the </w:t>
      </w:r>
      <w:r w:rsidRPr="00806B3B">
        <w:rPr>
          <w:rFonts w:cstheme="minorHAnsi"/>
          <w:szCs w:val="24"/>
          <w:lang w:val="en-US"/>
        </w:rPr>
        <w:t xml:space="preserve">TDAG </w:t>
      </w:r>
      <w:r w:rsidR="664D2B32" w:rsidRPr="00806B3B">
        <w:rPr>
          <w:rFonts w:cstheme="minorHAnsi"/>
          <w:szCs w:val="24"/>
          <w:lang w:val="en-US"/>
        </w:rPr>
        <w:t>working</w:t>
      </w:r>
      <w:r w:rsidRPr="00806B3B">
        <w:rPr>
          <w:rFonts w:cstheme="minorHAnsi"/>
          <w:szCs w:val="24"/>
          <w:lang w:val="en-US"/>
        </w:rPr>
        <w:t xml:space="preserve"> </w:t>
      </w:r>
      <w:r w:rsidR="317F441B" w:rsidRPr="00806B3B">
        <w:rPr>
          <w:rFonts w:cstheme="minorHAnsi"/>
          <w:szCs w:val="24"/>
          <w:lang w:val="en-US"/>
        </w:rPr>
        <w:t>groups.</w:t>
      </w:r>
      <w:r w:rsidRPr="00806B3B">
        <w:rPr>
          <w:rFonts w:cstheme="minorHAnsi"/>
          <w:szCs w:val="24"/>
          <w:lang w:val="en-US"/>
        </w:rPr>
        <w:t xml:space="preserve"> </w:t>
      </w:r>
      <w:r w:rsidR="00692A50" w:rsidRPr="00806B3B">
        <w:rPr>
          <w:rFonts w:cstheme="minorHAnsi"/>
          <w:szCs w:val="24"/>
          <w:lang w:val="en-US"/>
        </w:rPr>
        <w:t xml:space="preserve">All the meeting documents are available on the </w:t>
      </w:r>
      <w:hyperlink r:id="rId16">
        <w:r w:rsidR="00692A50" w:rsidRPr="00806B3B">
          <w:rPr>
            <w:rStyle w:val="Hyperlink"/>
            <w:rFonts w:cstheme="minorHAnsi"/>
            <w:szCs w:val="24"/>
            <w:lang w:val="en-US"/>
          </w:rPr>
          <w:t>RPM document management website</w:t>
        </w:r>
      </w:hyperlink>
      <w:r w:rsidR="00692A50" w:rsidRPr="00806B3B">
        <w:rPr>
          <w:rFonts w:cstheme="minorHAnsi"/>
          <w:szCs w:val="24"/>
          <w:lang w:val="en-US"/>
        </w:rPr>
        <w:t>.</w:t>
      </w:r>
    </w:p>
    <w:p w14:paraId="2C39E3DA" w14:textId="62FB4F3B" w:rsidR="00191FC2" w:rsidRPr="00806B3B" w:rsidRDefault="4992D2E3" w:rsidP="0066182A">
      <w:pPr>
        <w:spacing w:after="120"/>
        <w:rPr>
          <w:rFonts w:cstheme="minorHAnsi"/>
          <w:szCs w:val="24"/>
          <w:lang w:val="en-US"/>
        </w:rPr>
      </w:pPr>
      <w:r w:rsidRPr="00806B3B">
        <w:rPr>
          <w:rFonts w:cstheme="minorHAnsi"/>
          <w:szCs w:val="24"/>
          <w:lang w:val="en-US"/>
        </w:rPr>
        <w:t xml:space="preserve">Having examined all related </w:t>
      </w:r>
      <w:r w:rsidR="00D96F74" w:rsidRPr="00806B3B">
        <w:rPr>
          <w:rFonts w:cstheme="minorHAnsi"/>
          <w:szCs w:val="24"/>
          <w:lang w:val="en-US"/>
        </w:rPr>
        <w:t>meeting documents</w:t>
      </w:r>
      <w:r w:rsidRPr="00806B3B">
        <w:rPr>
          <w:rFonts w:cstheme="minorHAnsi"/>
          <w:szCs w:val="24"/>
          <w:lang w:val="en-US"/>
        </w:rPr>
        <w:t xml:space="preserve">, the meeting adopted the proposed </w:t>
      </w:r>
      <w:r w:rsidR="7ADB3DDB" w:rsidRPr="00806B3B">
        <w:rPr>
          <w:rFonts w:eastAsia="Calibri" w:cstheme="minorHAnsi"/>
          <w:color w:val="000000" w:themeColor="text1"/>
          <w:szCs w:val="24"/>
          <w:lang w:val="en-US"/>
        </w:rPr>
        <w:t>draft time</w:t>
      </w:r>
      <w:r w:rsidRPr="00806B3B">
        <w:rPr>
          <w:rFonts w:eastAsia="Calibri" w:cstheme="minorHAnsi"/>
          <w:color w:val="000000" w:themeColor="text1"/>
          <w:szCs w:val="24"/>
          <w:lang w:val="en-US"/>
        </w:rPr>
        <w:t xml:space="preserve"> </w:t>
      </w:r>
      <w:r w:rsidR="5DBDD9C9" w:rsidRPr="00806B3B">
        <w:rPr>
          <w:rFonts w:eastAsia="Calibri" w:cstheme="minorHAnsi"/>
          <w:color w:val="000000" w:themeColor="text1"/>
          <w:szCs w:val="24"/>
          <w:lang w:val="en-US"/>
        </w:rPr>
        <w:t xml:space="preserve">management </w:t>
      </w:r>
      <w:r w:rsidR="1F0BD18D" w:rsidRPr="00806B3B">
        <w:rPr>
          <w:rFonts w:eastAsia="Calibri" w:cstheme="minorHAnsi"/>
          <w:color w:val="000000" w:themeColor="text1"/>
          <w:szCs w:val="24"/>
          <w:lang w:val="en-US"/>
        </w:rPr>
        <w:t>plan</w:t>
      </w:r>
      <w:r w:rsidR="1F0BD18D" w:rsidRPr="00806B3B">
        <w:rPr>
          <w:rFonts w:eastAsia="Calibri" w:cstheme="minorHAnsi"/>
          <w:b/>
          <w:color w:val="000000" w:themeColor="text1"/>
          <w:szCs w:val="24"/>
          <w:lang w:val="en-US"/>
        </w:rPr>
        <w:t xml:space="preserve"> </w:t>
      </w:r>
      <w:r w:rsidR="00586973" w:rsidRPr="00806B3B">
        <w:rPr>
          <w:rFonts w:eastAsia="Calibri" w:cstheme="minorHAnsi"/>
          <w:color w:val="000000" w:themeColor="text1"/>
          <w:szCs w:val="24"/>
          <w:lang w:val="en-US"/>
        </w:rPr>
        <w:t xml:space="preserve">- </w:t>
      </w:r>
      <w:hyperlink r:id="rId17" w:history="1">
        <w:r w:rsidR="00C53573" w:rsidRPr="00806B3B">
          <w:rPr>
            <w:rStyle w:val="Hyperlink"/>
            <w:rFonts w:cstheme="minorHAnsi"/>
            <w:szCs w:val="24"/>
            <w:lang w:val="en-US"/>
          </w:rPr>
          <w:t>Document DT/1(</w:t>
        </w:r>
        <w:r w:rsidR="0066182A">
          <w:rPr>
            <w:rStyle w:val="Hyperlink"/>
            <w:rFonts w:cstheme="minorHAnsi"/>
            <w:szCs w:val="24"/>
            <w:lang w:val="en-US"/>
          </w:rPr>
          <w:t>R</w:t>
        </w:r>
        <w:r w:rsidR="00C53573" w:rsidRPr="00806B3B">
          <w:rPr>
            <w:rStyle w:val="Hyperlink"/>
            <w:rFonts w:cstheme="minorHAnsi"/>
            <w:szCs w:val="24"/>
            <w:lang w:val="en-US"/>
          </w:rPr>
          <w:t>ev</w:t>
        </w:r>
        <w:r w:rsidR="0066182A">
          <w:rPr>
            <w:rStyle w:val="Hyperlink"/>
            <w:rFonts w:cstheme="minorHAnsi"/>
            <w:szCs w:val="24"/>
            <w:lang w:val="en-US"/>
          </w:rPr>
          <w:t>.</w:t>
        </w:r>
        <w:r w:rsidR="00C53573" w:rsidRPr="00806B3B">
          <w:rPr>
            <w:rStyle w:val="Hyperlink"/>
            <w:rFonts w:cstheme="minorHAnsi"/>
            <w:szCs w:val="24"/>
            <w:lang w:val="en-US"/>
          </w:rPr>
          <w:t>1)</w:t>
        </w:r>
      </w:hyperlink>
      <w:r w:rsidRPr="00806B3B">
        <w:rPr>
          <w:rFonts w:cstheme="minorHAnsi"/>
          <w:szCs w:val="24"/>
          <w:lang w:val="en-US"/>
        </w:rPr>
        <w:t>.</w:t>
      </w:r>
      <w:r w:rsidR="0066182A">
        <w:rPr>
          <w:rFonts w:cstheme="minorHAnsi"/>
          <w:szCs w:val="24"/>
          <w:lang w:val="en-US"/>
        </w:rPr>
        <w:t xml:space="preserve"> </w:t>
      </w:r>
    </w:p>
    <w:p w14:paraId="43D70E71" w14:textId="322FDB3E" w:rsidR="005A5314" w:rsidRPr="00806B3B" w:rsidRDefault="0015673E" w:rsidP="00D23348">
      <w:pPr>
        <w:pStyle w:val="Heading1"/>
        <w:numPr>
          <w:ilvl w:val="0"/>
          <w:numId w:val="29"/>
        </w:numPr>
        <w:spacing w:before="120" w:after="120"/>
        <w:rPr>
          <w:rFonts w:cstheme="minorHAnsi"/>
          <w:sz w:val="24"/>
          <w:szCs w:val="24"/>
          <w:lang w:val="en-US"/>
        </w:rPr>
      </w:pPr>
      <w:r w:rsidRPr="00806B3B">
        <w:rPr>
          <w:rFonts w:cstheme="minorHAnsi"/>
          <w:sz w:val="24"/>
          <w:szCs w:val="24"/>
          <w:lang w:val="en-US"/>
        </w:rPr>
        <w:t>Report on the implementation of the WTDC-22 Kigali Action Plan (including the Regional Initiatives) and Presentation on State of Digital Development and Trends in the Arab States: Challenges and opportunities</w:t>
      </w:r>
    </w:p>
    <w:p w14:paraId="56993230" w14:textId="69727DC0" w:rsidR="00C75EF8" w:rsidRPr="00806B3B" w:rsidRDefault="00223C0D" w:rsidP="0066182A">
      <w:pPr>
        <w:spacing w:after="120"/>
        <w:rPr>
          <w:rFonts w:eastAsia="Calibri" w:cstheme="minorHAnsi"/>
          <w:color w:val="000000" w:themeColor="text1"/>
          <w:szCs w:val="24"/>
          <w:lang w:val="en-US"/>
        </w:rPr>
      </w:pPr>
      <w:hyperlink r:id="rId18">
        <w:r w:rsidRPr="00806B3B">
          <w:rPr>
            <w:rStyle w:val="Hyperlink"/>
            <w:rFonts w:cstheme="minorHAnsi"/>
            <w:szCs w:val="24"/>
            <w:lang w:val="en-US"/>
          </w:rPr>
          <w:t>Document 2(</w:t>
        </w:r>
        <w:r w:rsidR="4F047722" w:rsidRPr="00806B3B">
          <w:rPr>
            <w:rStyle w:val="Hyperlink"/>
            <w:rFonts w:cstheme="minorHAnsi"/>
            <w:szCs w:val="24"/>
            <w:lang w:val="en-US"/>
          </w:rPr>
          <w:t>R</w:t>
        </w:r>
        <w:r w:rsidRPr="00806B3B">
          <w:rPr>
            <w:rStyle w:val="Hyperlink"/>
            <w:rFonts w:cstheme="minorHAnsi"/>
            <w:szCs w:val="24"/>
            <w:lang w:val="en-US"/>
          </w:rPr>
          <w:t>ev</w:t>
        </w:r>
        <w:r w:rsidR="0066182A">
          <w:rPr>
            <w:rStyle w:val="Hyperlink"/>
            <w:rFonts w:cstheme="minorHAnsi"/>
            <w:szCs w:val="24"/>
            <w:lang w:val="en-US"/>
          </w:rPr>
          <w:t>.</w:t>
        </w:r>
        <w:r w:rsidRPr="00806B3B">
          <w:rPr>
            <w:rStyle w:val="Hyperlink"/>
            <w:rFonts w:cstheme="minorHAnsi"/>
            <w:szCs w:val="24"/>
            <w:lang w:val="en-US"/>
          </w:rPr>
          <w:t>2)</w:t>
        </w:r>
      </w:hyperlink>
      <w:r w:rsidRPr="00806B3B">
        <w:rPr>
          <w:rFonts w:cstheme="minorHAnsi"/>
          <w:szCs w:val="24"/>
          <w:lang w:val="en-US"/>
        </w:rPr>
        <w:t xml:space="preserve">: </w:t>
      </w:r>
      <w:r w:rsidR="00C75EF8" w:rsidRPr="00806B3B">
        <w:rPr>
          <w:rFonts w:eastAsia="Calibri" w:cstheme="minorHAnsi"/>
          <w:color w:val="000000" w:themeColor="text1"/>
          <w:szCs w:val="24"/>
          <w:lang w:val="en-US"/>
        </w:rPr>
        <w:t xml:space="preserve">The document titled </w:t>
      </w:r>
      <w:r w:rsidR="00C75EF8" w:rsidRPr="00806B3B">
        <w:rPr>
          <w:rFonts w:eastAsia="Calibri" w:cstheme="minorHAnsi"/>
          <w:b/>
          <w:color w:val="000000" w:themeColor="text1"/>
          <w:szCs w:val="24"/>
          <w:lang w:val="en-US"/>
        </w:rPr>
        <w:t>“</w:t>
      </w:r>
      <w:r w:rsidR="00526ED3" w:rsidRPr="00806B3B">
        <w:rPr>
          <w:rFonts w:eastAsia="Calibri" w:cstheme="minorHAnsi"/>
          <w:b/>
          <w:color w:val="000000" w:themeColor="text1"/>
          <w:szCs w:val="24"/>
          <w:lang w:val="en-US"/>
        </w:rPr>
        <w:t>Reporting on the implementation of the WTDC-22 Kigali Action Plan (including regional initiatives)</w:t>
      </w:r>
      <w:r w:rsidR="00C75EF8" w:rsidRPr="00806B3B">
        <w:rPr>
          <w:rFonts w:eastAsia="Calibri" w:cstheme="minorHAnsi"/>
          <w:color w:val="000000" w:themeColor="text1"/>
          <w:szCs w:val="24"/>
          <w:lang w:val="en-US"/>
        </w:rPr>
        <w:t xml:space="preserve">” was presented by </w:t>
      </w:r>
      <w:r w:rsidR="004A6A10" w:rsidRPr="00806B3B">
        <w:rPr>
          <w:rFonts w:eastAsia="Calibri" w:cstheme="minorHAnsi"/>
          <w:color w:val="000000" w:themeColor="text1"/>
          <w:szCs w:val="24"/>
          <w:lang w:val="en-US"/>
        </w:rPr>
        <w:t>the Secretariat.</w:t>
      </w:r>
    </w:p>
    <w:p w14:paraId="4E274A8E" w14:textId="61E9DF6A" w:rsidR="00C75EF8" w:rsidRPr="00806B3B" w:rsidRDefault="00C75EF8"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The report summarize</w:t>
      </w:r>
      <w:r w:rsidR="008E1128" w:rsidRPr="00806B3B">
        <w:rPr>
          <w:rFonts w:eastAsia="Calibri" w:cstheme="minorHAnsi"/>
          <w:color w:val="000000" w:themeColor="text1"/>
          <w:szCs w:val="24"/>
          <w:lang w:val="en-US"/>
        </w:rPr>
        <w:t>s</w:t>
      </w:r>
      <w:r w:rsidRPr="00806B3B">
        <w:rPr>
          <w:rFonts w:eastAsia="Calibri" w:cstheme="minorHAnsi"/>
          <w:color w:val="000000" w:themeColor="text1"/>
          <w:szCs w:val="24"/>
          <w:lang w:val="en-US"/>
        </w:rPr>
        <w:t xml:space="preserve"> the implementation of the Kigali Action Plan (KAP) between May and December 2024, showcasing progress in telecommunications and ICT development across regions. Key outcomes include enhanced global emergency telecommunications capabilities, with Member States supported in building early warning systems under the EW4ALL initiative. The report also</w:t>
      </w:r>
      <w:r w:rsidRPr="00806B3B" w:rsidDel="000917E2">
        <w:rPr>
          <w:rFonts w:eastAsia="Calibri" w:cstheme="minorHAnsi"/>
          <w:color w:val="000000" w:themeColor="text1"/>
          <w:szCs w:val="24"/>
          <w:lang w:val="en-US"/>
        </w:rPr>
        <w:t xml:space="preserve"> </w:t>
      </w:r>
      <w:r w:rsidR="000917E2" w:rsidRPr="00806B3B">
        <w:rPr>
          <w:rFonts w:eastAsia="Calibri" w:cstheme="minorHAnsi"/>
          <w:color w:val="000000" w:themeColor="text1"/>
          <w:szCs w:val="24"/>
          <w:lang w:val="en-US"/>
        </w:rPr>
        <w:t>highlights</w:t>
      </w:r>
      <w:r w:rsidRPr="00806B3B">
        <w:rPr>
          <w:rFonts w:eastAsia="Calibri" w:cstheme="minorHAnsi"/>
          <w:color w:val="000000" w:themeColor="text1"/>
          <w:szCs w:val="24"/>
          <w:lang w:val="en-US"/>
        </w:rPr>
        <w:t xml:space="preserve"> collaborative efforts with international organizations and local stakeholders to develop National Emergency Telecommunication Plans (NETPs) in countries such as Djibouti, Mauritania, and Somalia. Additionally, initiatives in infrastructure mapping, spectrum management, and broadband development were pivotal in addressing ICT connectivity gaps and improving infrastructure resilience.</w:t>
      </w:r>
    </w:p>
    <w:p w14:paraId="546411BC" w14:textId="0E097B06" w:rsidR="00C75EF8" w:rsidRPr="00806B3B" w:rsidRDefault="00C75EF8"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The document </w:t>
      </w:r>
      <w:r w:rsidR="00B0760C" w:rsidRPr="00806B3B">
        <w:rPr>
          <w:rFonts w:eastAsia="Calibri" w:cstheme="minorHAnsi"/>
          <w:color w:val="000000" w:themeColor="text1"/>
          <w:szCs w:val="24"/>
          <w:lang w:val="en-US"/>
        </w:rPr>
        <w:t xml:space="preserve">emphasizes </w:t>
      </w:r>
      <w:r w:rsidRPr="00806B3B">
        <w:rPr>
          <w:rFonts w:eastAsia="Calibri" w:cstheme="minorHAnsi"/>
          <w:color w:val="000000" w:themeColor="text1"/>
          <w:szCs w:val="24"/>
          <w:lang w:val="en-US"/>
        </w:rPr>
        <w:t>capacity-building efforts, such as workshops and training on digital skills and ICT policy, targeting diverse groups including women, youth, and underserved communities. It</w:t>
      </w:r>
      <w:r w:rsidRPr="00806B3B" w:rsidDel="00B0760C">
        <w:rPr>
          <w:rFonts w:eastAsia="Calibri" w:cstheme="minorHAnsi"/>
          <w:color w:val="000000" w:themeColor="text1"/>
          <w:szCs w:val="24"/>
          <w:lang w:val="en-US"/>
        </w:rPr>
        <w:t xml:space="preserve"> </w:t>
      </w:r>
      <w:r w:rsidR="00B0760C" w:rsidRPr="00806B3B">
        <w:rPr>
          <w:rFonts w:eastAsia="Calibri" w:cstheme="minorHAnsi"/>
          <w:color w:val="000000" w:themeColor="text1"/>
          <w:szCs w:val="24"/>
          <w:lang w:val="en-US"/>
        </w:rPr>
        <w:t>reports</w:t>
      </w:r>
      <w:r w:rsidRPr="00806B3B">
        <w:rPr>
          <w:rFonts w:eastAsia="Calibri" w:cstheme="minorHAnsi"/>
          <w:color w:val="000000" w:themeColor="text1"/>
          <w:szCs w:val="24"/>
          <w:lang w:val="en-US"/>
        </w:rPr>
        <w:t xml:space="preserve"> significant strides in fostering digital innovation ecosystems, advancing regulatory frameworks, and promoting sustainable development through digital transformation projects. The report</w:t>
      </w:r>
      <w:r w:rsidRPr="00806B3B" w:rsidDel="00B0760C">
        <w:rPr>
          <w:rFonts w:eastAsia="Calibri" w:cstheme="minorHAnsi"/>
          <w:color w:val="000000" w:themeColor="text1"/>
          <w:szCs w:val="24"/>
          <w:lang w:val="en-US"/>
        </w:rPr>
        <w:t xml:space="preserve"> </w:t>
      </w:r>
      <w:r w:rsidR="00B0760C" w:rsidRPr="00806B3B">
        <w:rPr>
          <w:rFonts w:eastAsia="Calibri" w:cstheme="minorHAnsi"/>
          <w:color w:val="000000" w:themeColor="text1"/>
          <w:szCs w:val="24"/>
          <w:lang w:val="en-US"/>
        </w:rPr>
        <w:t>calls</w:t>
      </w:r>
      <w:r w:rsidRPr="00806B3B">
        <w:rPr>
          <w:rFonts w:eastAsia="Calibri" w:cstheme="minorHAnsi"/>
          <w:color w:val="000000" w:themeColor="text1"/>
          <w:szCs w:val="24"/>
          <w:lang w:val="en-US"/>
        </w:rPr>
        <w:t xml:space="preserve"> for strengthened collaboration, tailored strategies, and investment in emerging technologies to address persistent disparities and ensure inclusive connectivity aligned with the Sustainable Development Goals (SDGs).</w:t>
      </w:r>
    </w:p>
    <w:p w14:paraId="263075BB" w14:textId="77777777" w:rsidR="00E63266" w:rsidRPr="00806B3B" w:rsidRDefault="00C75EF8"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Regional initiatives are the five priority areas that were elaborated and agreed by the Members of the Arab region and approved by WTDC-22 and are described in the Kigali Action Plan. </w:t>
      </w:r>
    </w:p>
    <w:p w14:paraId="1E094592" w14:textId="2C215B87" w:rsidR="00237C7D" w:rsidRPr="00806B3B" w:rsidRDefault="00C75EF8"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The ITU regional initiatives for the Arab region are as follows: </w:t>
      </w:r>
    </w:p>
    <w:p w14:paraId="21318697" w14:textId="77777777" w:rsidR="00AC44F0" w:rsidRPr="00806B3B" w:rsidRDefault="00AC44F0" w:rsidP="00624C6C">
      <w:pPr>
        <w:pStyle w:val="ListParagraph"/>
        <w:numPr>
          <w:ilvl w:val="0"/>
          <w:numId w:val="27"/>
        </w:numPr>
        <w:spacing w:before="60" w:after="60"/>
        <w:ind w:left="714" w:hanging="357"/>
        <w:contextualSpacing w:val="0"/>
        <w:rPr>
          <w:rFonts w:eastAsia="Calibri" w:cstheme="minorHAnsi"/>
          <w:color w:val="000000" w:themeColor="text1"/>
          <w:szCs w:val="24"/>
          <w:lang w:val="en-US"/>
        </w:rPr>
      </w:pPr>
      <w:r w:rsidRPr="00806B3B">
        <w:rPr>
          <w:rFonts w:eastAsia="Calibri" w:cstheme="minorHAnsi"/>
          <w:color w:val="000000" w:themeColor="text1"/>
          <w:szCs w:val="24"/>
          <w:lang w:val="en-US"/>
        </w:rPr>
        <w:t>ARB1: Sustainable digital economy through digital transformation</w:t>
      </w:r>
    </w:p>
    <w:p w14:paraId="5BAC035B" w14:textId="77777777" w:rsidR="00AC44F0" w:rsidRPr="00806B3B" w:rsidRDefault="00AC44F0" w:rsidP="00624C6C">
      <w:pPr>
        <w:pStyle w:val="ListParagraph"/>
        <w:numPr>
          <w:ilvl w:val="0"/>
          <w:numId w:val="27"/>
        </w:numPr>
        <w:spacing w:before="60" w:after="60"/>
        <w:ind w:left="714" w:hanging="357"/>
        <w:contextualSpacing w:val="0"/>
        <w:rPr>
          <w:rFonts w:eastAsia="Calibri" w:cstheme="minorHAnsi"/>
          <w:color w:val="000000" w:themeColor="text1"/>
          <w:szCs w:val="24"/>
          <w:lang w:val="en-US"/>
        </w:rPr>
      </w:pPr>
      <w:r w:rsidRPr="00806B3B">
        <w:rPr>
          <w:rFonts w:eastAsia="Calibri" w:cstheme="minorHAnsi"/>
          <w:color w:val="000000" w:themeColor="text1"/>
          <w:szCs w:val="24"/>
          <w:lang w:val="en-US"/>
        </w:rPr>
        <w:t>ARB2: Enhancing confidence, security and privacy in the use of telecommunications/information and communication technologies in the era of new and emerging digital technologies</w:t>
      </w:r>
    </w:p>
    <w:p w14:paraId="4048FA2E" w14:textId="77777777" w:rsidR="00AC44F0" w:rsidRPr="00806B3B" w:rsidRDefault="00AC44F0" w:rsidP="00624C6C">
      <w:pPr>
        <w:pStyle w:val="ListParagraph"/>
        <w:numPr>
          <w:ilvl w:val="0"/>
          <w:numId w:val="27"/>
        </w:numPr>
        <w:spacing w:before="60" w:after="60"/>
        <w:ind w:left="714" w:hanging="357"/>
        <w:contextualSpacing w:val="0"/>
        <w:rPr>
          <w:rFonts w:eastAsia="Calibri" w:cstheme="minorHAnsi"/>
          <w:color w:val="000000" w:themeColor="text1"/>
          <w:szCs w:val="24"/>
          <w:lang w:val="en-US"/>
        </w:rPr>
      </w:pPr>
      <w:r w:rsidRPr="00806B3B">
        <w:rPr>
          <w:rFonts w:eastAsia="Calibri" w:cstheme="minorHAnsi"/>
          <w:color w:val="000000" w:themeColor="text1"/>
          <w:szCs w:val="24"/>
          <w:lang w:val="en-US"/>
        </w:rPr>
        <w:t>ARB3: Developing digital infrastructure for smart sustainable cities and communities</w:t>
      </w:r>
    </w:p>
    <w:p w14:paraId="46F15AFB" w14:textId="77777777" w:rsidR="00AC44F0" w:rsidRPr="00806B3B" w:rsidRDefault="00AC44F0" w:rsidP="00624C6C">
      <w:pPr>
        <w:pStyle w:val="ListParagraph"/>
        <w:numPr>
          <w:ilvl w:val="0"/>
          <w:numId w:val="27"/>
        </w:numPr>
        <w:spacing w:before="60" w:after="60"/>
        <w:ind w:left="714" w:hanging="357"/>
        <w:contextualSpacing w:val="0"/>
        <w:rPr>
          <w:rFonts w:eastAsia="Calibri" w:cstheme="minorHAnsi"/>
          <w:color w:val="000000" w:themeColor="text1"/>
          <w:szCs w:val="24"/>
          <w:lang w:val="en-US"/>
        </w:rPr>
      </w:pPr>
      <w:r w:rsidRPr="00806B3B">
        <w:rPr>
          <w:rFonts w:eastAsia="Calibri" w:cstheme="minorHAnsi"/>
          <w:color w:val="000000" w:themeColor="text1"/>
          <w:szCs w:val="24"/>
          <w:lang w:val="en-US"/>
        </w:rPr>
        <w:t>ARB4: Building capacities and encouraging digital innovation, entrepreneurship and future foresight</w:t>
      </w:r>
    </w:p>
    <w:p w14:paraId="420341A9" w14:textId="77777777" w:rsidR="00AC44F0" w:rsidRPr="00806B3B" w:rsidRDefault="00AC44F0" w:rsidP="00624C6C">
      <w:pPr>
        <w:pStyle w:val="ListParagraph"/>
        <w:numPr>
          <w:ilvl w:val="0"/>
          <w:numId w:val="27"/>
        </w:numPr>
        <w:spacing w:before="60" w:after="60"/>
        <w:ind w:left="714" w:hanging="357"/>
        <w:contextualSpacing w:val="0"/>
        <w:rPr>
          <w:rFonts w:eastAsia="Calibri" w:cstheme="minorHAnsi"/>
          <w:color w:val="000000" w:themeColor="text1"/>
          <w:szCs w:val="24"/>
          <w:lang w:val="en-US"/>
        </w:rPr>
      </w:pPr>
      <w:r w:rsidRPr="00806B3B">
        <w:rPr>
          <w:rFonts w:eastAsia="Calibri" w:cstheme="minorHAnsi"/>
          <w:color w:val="000000" w:themeColor="text1"/>
          <w:szCs w:val="24"/>
          <w:lang w:val="en-US"/>
        </w:rPr>
        <w:t>ARB5: Developing means of digital regulation</w:t>
      </w:r>
    </w:p>
    <w:p w14:paraId="1EECD2D5" w14:textId="66332411" w:rsidR="00095218" w:rsidRPr="00806B3B" w:rsidRDefault="00C75EF8"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During the discussion, the </w:t>
      </w:r>
      <w:r w:rsidR="00FA7A15" w:rsidRPr="00806B3B">
        <w:rPr>
          <w:rFonts w:eastAsia="Calibri" w:cstheme="minorHAnsi"/>
          <w:color w:val="000000" w:themeColor="text1"/>
          <w:szCs w:val="24"/>
          <w:lang w:val="en-US"/>
        </w:rPr>
        <w:t>Secretariat</w:t>
      </w:r>
      <w:r w:rsidRPr="00806B3B">
        <w:rPr>
          <w:rFonts w:eastAsia="Calibri" w:cstheme="minorHAnsi"/>
          <w:color w:val="000000" w:themeColor="text1"/>
          <w:szCs w:val="24"/>
          <w:lang w:val="en-US"/>
        </w:rPr>
        <w:t xml:space="preserve"> clarified that a more in-depth analysis of the achievements and gaps in implementing the </w:t>
      </w:r>
      <w:r w:rsidR="486BECE0" w:rsidRPr="00806B3B">
        <w:rPr>
          <w:rFonts w:eastAsia="Calibri" w:cstheme="minorHAnsi"/>
          <w:color w:val="000000" w:themeColor="text1"/>
          <w:szCs w:val="24"/>
          <w:lang w:val="en-US"/>
        </w:rPr>
        <w:t>R</w:t>
      </w:r>
      <w:r w:rsidRPr="00806B3B">
        <w:rPr>
          <w:rFonts w:eastAsia="Calibri" w:cstheme="minorHAnsi"/>
          <w:color w:val="000000" w:themeColor="text1"/>
          <w:szCs w:val="24"/>
          <w:lang w:val="en-US"/>
        </w:rPr>
        <w:t xml:space="preserve">egional </w:t>
      </w:r>
      <w:r w:rsidR="284E2A56" w:rsidRPr="00806B3B">
        <w:rPr>
          <w:rFonts w:eastAsia="Calibri" w:cstheme="minorHAnsi"/>
          <w:color w:val="000000" w:themeColor="text1"/>
          <w:szCs w:val="24"/>
          <w:lang w:val="en-US"/>
        </w:rPr>
        <w:t>I</w:t>
      </w:r>
      <w:r w:rsidRPr="00806B3B">
        <w:rPr>
          <w:rFonts w:eastAsia="Calibri" w:cstheme="minorHAnsi"/>
          <w:color w:val="000000" w:themeColor="text1"/>
          <w:szCs w:val="24"/>
          <w:lang w:val="en-US"/>
        </w:rPr>
        <w:t>nitiatives could be conducted in partnership with membership.</w:t>
      </w:r>
      <w:r w:rsidR="0066182A">
        <w:rPr>
          <w:rFonts w:eastAsia="Calibri" w:cstheme="minorHAnsi"/>
          <w:color w:val="000000" w:themeColor="text1"/>
          <w:szCs w:val="24"/>
          <w:lang w:val="en-US"/>
        </w:rPr>
        <w:t xml:space="preserve"> </w:t>
      </w:r>
    </w:p>
    <w:p w14:paraId="4F651CA9" w14:textId="76AB93C9" w:rsidR="00C75EF8" w:rsidRPr="00806B3B" w:rsidRDefault="00C75EF8"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Moreover, membership is invited to contribute financially and in-kind to the implementation of future </w:t>
      </w:r>
      <w:r w:rsidR="3688E88E" w:rsidRPr="00806B3B">
        <w:rPr>
          <w:rFonts w:eastAsia="Calibri" w:cstheme="minorHAnsi"/>
          <w:color w:val="000000" w:themeColor="text1"/>
          <w:szCs w:val="24"/>
          <w:lang w:val="en-US"/>
        </w:rPr>
        <w:t>Regional Initiatives</w:t>
      </w:r>
      <w:r w:rsidRPr="00806B3B">
        <w:rPr>
          <w:rFonts w:eastAsia="Calibri" w:cstheme="minorHAnsi"/>
          <w:color w:val="000000" w:themeColor="text1"/>
          <w:szCs w:val="24"/>
          <w:lang w:val="en-US"/>
        </w:rPr>
        <w:t xml:space="preserve"> as financing them during the current period was found to be a challenge.</w:t>
      </w:r>
      <w:r w:rsidR="0066182A">
        <w:rPr>
          <w:rFonts w:eastAsia="Calibri" w:cstheme="minorHAnsi"/>
          <w:color w:val="000000" w:themeColor="text1"/>
          <w:szCs w:val="24"/>
          <w:lang w:val="en-US"/>
        </w:rPr>
        <w:t xml:space="preserve"> </w:t>
      </w:r>
      <w:r w:rsidRPr="00806B3B">
        <w:rPr>
          <w:rFonts w:eastAsia="Calibri" w:cstheme="minorHAnsi"/>
          <w:color w:val="000000" w:themeColor="text1"/>
          <w:szCs w:val="24"/>
          <w:lang w:val="en-US"/>
        </w:rPr>
        <w:t xml:space="preserve">Furthermore, membership is also invited to engage in the formulation of the new </w:t>
      </w:r>
      <w:r w:rsidR="75463FEB" w:rsidRPr="00806B3B">
        <w:rPr>
          <w:rFonts w:eastAsia="Calibri" w:cstheme="minorHAnsi"/>
          <w:color w:val="000000" w:themeColor="text1"/>
          <w:szCs w:val="24"/>
          <w:lang w:val="en-US"/>
        </w:rPr>
        <w:t>Regional Initiatives</w:t>
      </w:r>
      <w:r w:rsidRPr="00806B3B">
        <w:rPr>
          <w:rFonts w:eastAsia="Calibri" w:cstheme="minorHAnsi"/>
          <w:color w:val="000000" w:themeColor="text1"/>
          <w:szCs w:val="24"/>
          <w:lang w:val="en-US"/>
        </w:rPr>
        <w:t xml:space="preserve"> </w:t>
      </w:r>
      <w:r w:rsidR="00794EAB" w:rsidRPr="00806B3B">
        <w:rPr>
          <w:rFonts w:eastAsia="Calibri" w:cstheme="minorHAnsi"/>
          <w:color w:val="000000" w:themeColor="text1"/>
          <w:szCs w:val="24"/>
          <w:lang w:val="en-US"/>
        </w:rPr>
        <w:t xml:space="preserve">to be adopted </w:t>
      </w:r>
      <w:r w:rsidR="001B2E66" w:rsidRPr="00806B3B">
        <w:rPr>
          <w:rFonts w:eastAsia="Calibri" w:cstheme="minorHAnsi"/>
          <w:color w:val="000000" w:themeColor="text1"/>
          <w:szCs w:val="24"/>
          <w:lang w:val="en-US"/>
        </w:rPr>
        <w:t>at the WTDC-25</w:t>
      </w:r>
      <w:r w:rsidRPr="00806B3B">
        <w:rPr>
          <w:rFonts w:eastAsia="Calibri" w:cstheme="minorHAnsi"/>
          <w:color w:val="000000" w:themeColor="text1"/>
          <w:szCs w:val="24"/>
          <w:lang w:val="en-US"/>
        </w:rPr>
        <w:t xml:space="preserve"> with the goal of making sure that they are inclusive of the needs in all countries of the region.</w:t>
      </w:r>
      <w:r w:rsidR="0066182A">
        <w:rPr>
          <w:rFonts w:eastAsia="Calibri" w:cstheme="minorHAnsi"/>
          <w:color w:val="000000" w:themeColor="text1"/>
          <w:szCs w:val="24"/>
          <w:lang w:val="en-US"/>
        </w:rPr>
        <w:t xml:space="preserve"> </w:t>
      </w:r>
      <w:r w:rsidR="00E3708B" w:rsidRPr="00806B3B">
        <w:rPr>
          <w:rFonts w:eastAsia="Calibri" w:cstheme="minorHAnsi"/>
          <w:color w:val="000000" w:themeColor="text1"/>
          <w:szCs w:val="24"/>
          <w:lang w:val="en-US"/>
        </w:rPr>
        <w:t>C</w:t>
      </w:r>
      <w:r w:rsidRPr="00806B3B">
        <w:rPr>
          <w:rFonts w:eastAsia="Calibri" w:cstheme="minorHAnsi"/>
          <w:color w:val="000000" w:themeColor="text1"/>
          <w:szCs w:val="24"/>
          <w:lang w:val="en-US"/>
        </w:rPr>
        <w:t>urrent ongoing projects will continue in accordance with their time plans.</w:t>
      </w:r>
      <w:r w:rsidR="0066182A">
        <w:rPr>
          <w:rFonts w:eastAsia="Calibri" w:cstheme="minorHAnsi"/>
          <w:color w:val="000000" w:themeColor="text1"/>
          <w:szCs w:val="24"/>
          <w:lang w:val="en-US"/>
        </w:rPr>
        <w:t xml:space="preserve"> </w:t>
      </w:r>
    </w:p>
    <w:p w14:paraId="3A0F432E" w14:textId="62B72B8F" w:rsidR="00D5205B" w:rsidRPr="00806B3B" w:rsidRDefault="00D5205B" w:rsidP="0066182A">
      <w:pPr>
        <w:spacing w:after="120"/>
        <w:rPr>
          <w:rFonts w:eastAsia="Calibri" w:cstheme="minorHAnsi"/>
          <w:color w:val="000000" w:themeColor="text1"/>
          <w:szCs w:val="24"/>
        </w:rPr>
      </w:pPr>
      <w:r w:rsidRPr="00806B3B">
        <w:rPr>
          <w:rFonts w:eastAsia="Calibri" w:cstheme="minorHAnsi"/>
          <w:color w:val="000000" w:themeColor="text1"/>
          <w:szCs w:val="24"/>
        </w:rPr>
        <w:t xml:space="preserve">The presentation of the document was </w:t>
      </w:r>
      <w:r w:rsidR="00932D03" w:rsidRPr="00806B3B">
        <w:rPr>
          <w:rFonts w:eastAsia="Calibri" w:cstheme="minorHAnsi"/>
          <w:color w:val="000000" w:themeColor="text1"/>
          <w:szCs w:val="24"/>
        </w:rPr>
        <w:t>followed</w:t>
      </w:r>
      <w:r w:rsidRPr="00806B3B">
        <w:rPr>
          <w:rFonts w:eastAsia="Calibri" w:cstheme="minorHAnsi"/>
          <w:color w:val="000000" w:themeColor="text1"/>
          <w:szCs w:val="24"/>
        </w:rPr>
        <w:t xml:space="preserve"> </w:t>
      </w:r>
      <w:r w:rsidR="00932D03" w:rsidRPr="00806B3B">
        <w:rPr>
          <w:rFonts w:eastAsia="Calibri" w:cstheme="minorHAnsi"/>
          <w:color w:val="000000" w:themeColor="text1"/>
          <w:szCs w:val="24"/>
        </w:rPr>
        <w:t xml:space="preserve">with a video </w:t>
      </w:r>
      <w:r w:rsidR="008C6870" w:rsidRPr="00806B3B">
        <w:rPr>
          <w:rFonts w:eastAsia="Calibri" w:cstheme="minorHAnsi"/>
          <w:color w:val="000000" w:themeColor="text1"/>
          <w:szCs w:val="24"/>
        </w:rPr>
        <w:t>that</w:t>
      </w:r>
      <w:r w:rsidR="000743C9" w:rsidRPr="00806B3B">
        <w:rPr>
          <w:rFonts w:eastAsia="Calibri" w:cstheme="minorHAnsi"/>
          <w:color w:val="000000" w:themeColor="text1"/>
          <w:szCs w:val="24"/>
        </w:rPr>
        <w:t xml:space="preserve"> showcased the impact of work done by the ITU</w:t>
      </w:r>
      <w:r w:rsidR="008C6870" w:rsidRPr="00806B3B">
        <w:rPr>
          <w:rFonts w:eastAsia="Calibri" w:cstheme="minorHAnsi"/>
          <w:color w:val="000000" w:themeColor="text1"/>
          <w:szCs w:val="24"/>
        </w:rPr>
        <w:t>.</w:t>
      </w:r>
      <w:r w:rsidR="0066182A">
        <w:rPr>
          <w:rFonts w:eastAsia="Calibri" w:cstheme="minorHAnsi"/>
          <w:color w:val="000000" w:themeColor="text1"/>
          <w:szCs w:val="24"/>
        </w:rPr>
        <w:t xml:space="preserve"> </w:t>
      </w:r>
    </w:p>
    <w:p w14:paraId="7F07501C" w14:textId="23B03978" w:rsidR="00C75EF8" w:rsidRPr="00806B3B" w:rsidRDefault="00EF2197" w:rsidP="0066182A">
      <w:pPr>
        <w:spacing w:after="120"/>
        <w:rPr>
          <w:rFonts w:eastAsia="Calibri" w:cstheme="minorHAnsi"/>
          <w:b/>
          <w:szCs w:val="24"/>
          <w:lang w:val="en-US"/>
        </w:rPr>
      </w:pPr>
      <w:r w:rsidRPr="00806B3B">
        <w:rPr>
          <w:rFonts w:cstheme="minorHAnsi"/>
          <w:b/>
          <w:bCs/>
          <w:szCs w:val="24"/>
          <w:lang w:val="en-US"/>
        </w:rPr>
        <w:t>The RPM-ARB took note of document 2 with appreciation.</w:t>
      </w:r>
    </w:p>
    <w:p w14:paraId="03E1F8F1" w14:textId="5FB5AF92" w:rsidR="4D30EB93" w:rsidRPr="00806B3B" w:rsidRDefault="00EE2420" w:rsidP="0066182A">
      <w:pPr>
        <w:spacing w:after="120"/>
        <w:rPr>
          <w:rFonts w:eastAsia="Calibri" w:cstheme="minorHAnsi"/>
          <w:color w:val="000000" w:themeColor="text1"/>
          <w:szCs w:val="24"/>
          <w:lang w:val="en-US"/>
        </w:rPr>
      </w:pPr>
      <w:hyperlink r:id="rId19">
        <w:r w:rsidRPr="00806B3B">
          <w:rPr>
            <w:rStyle w:val="Hyperlink"/>
            <w:rFonts w:cstheme="minorHAnsi"/>
            <w:szCs w:val="24"/>
            <w:lang w:val="en-US"/>
          </w:rPr>
          <w:t>Document 3(</w:t>
        </w:r>
        <w:r w:rsidR="7F4F0CFA" w:rsidRPr="00806B3B">
          <w:rPr>
            <w:rStyle w:val="Hyperlink"/>
            <w:rFonts w:cstheme="minorHAnsi"/>
            <w:szCs w:val="24"/>
            <w:lang w:val="en-US"/>
          </w:rPr>
          <w:t>R</w:t>
        </w:r>
        <w:r w:rsidRPr="00806B3B">
          <w:rPr>
            <w:rStyle w:val="Hyperlink"/>
            <w:rFonts w:cstheme="minorHAnsi"/>
            <w:szCs w:val="24"/>
            <w:lang w:val="en-US"/>
          </w:rPr>
          <w:t>ev</w:t>
        </w:r>
        <w:r w:rsidR="0066182A">
          <w:rPr>
            <w:rStyle w:val="Hyperlink"/>
            <w:rFonts w:cstheme="minorHAnsi"/>
            <w:szCs w:val="24"/>
            <w:lang w:val="en-US"/>
          </w:rPr>
          <w:t>.</w:t>
        </w:r>
        <w:r w:rsidRPr="00806B3B">
          <w:rPr>
            <w:rStyle w:val="Hyperlink"/>
            <w:rFonts w:cstheme="minorHAnsi"/>
            <w:szCs w:val="24"/>
            <w:lang w:val="en-US"/>
          </w:rPr>
          <w:t>2)</w:t>
        </w:r>
      </w:hyperlink>
      <w:r w:rsidRPr="00806B3B">
        <w:rPr>
          <w:rFonts w:cstheme="minorHAnsi"/>
          <w:szCs w:val="24"/>
          <w:lang w:val="en-US"/>
        </w:rPr>
        <w:t>:</w:t>
      </w:r>
      <w:r w:rsidRPr="00806B3B">
        <w:rPr>
          <w:rFonts w:eastAsia="Calibri" w:cstheme="minorHAnsi"/>
          <w:szCs w:val="24"/>
          <w:lang w:val="en-US"/>
        </w:rPr>
        <w:t xml:space="preserve"> </w:t>
      </w:r>
      <w:r w:rsidR="6E20985D" w:rsidRPr="00806B3B">
        <w:rPr>
          <w:rFonts w:eastAsia="Calibri" w:cstheme="minorHAnsi"/>
          <w:color w:val="000000" w:themeColor="text1"/>
          <w:szCs w:val="24"/>
          <w:lang w:val="en-US"/>
        </w:rPr>
        <w:t>The document titled “</w:t>
      </w:r>
      <w:r w:rsidR="00B600DD" w:rsidRPr="00806B3B">
        <w:rPr>
          <w:rFonts w:eastAsia="Calibri" w:cstheme="minorHAnsi"/>
          <w:b/>
          <w:color w:val="000000" w:themeColor="text1"/>
          <w:szCs w:val="24"/>
          <w:lang w:val="en-US"/>
        </w:rPr>
        <w:t xml:space="preserve">State of digital development and trends in the Arab States: </w:t>
      </w:r>
      <w:r w:rsidR="00AC17FA" w:rsidRPr="00806B3B">
        <w:rPr>
          <w:rFonts w:eastAsia="Calibri" w:cstheme="minorHAnsi"/>
          <w:b/>
          <w:color w:val="000000" w:themeColor="text1"/>
          <w:szCs w:val="24"/>
          <w:lang w:val="en-US"/>
        </w:rPr>
        <w:t>c</w:t>
      </w:r>
      <w:r w:rsidR="00B600DD" w:rsidRPr="00806B3B">
        <w:rPr>
          <w:rFonts w:eastAsia="Calibri" w:cstheme="minorHAnsi"/>
          <w:b/>
          <w:color w:val="000000" w:themeColor="text1"/>
          <w:szCs w:val="24"/>
          <w:lang w:val="en-US"/>
        </w:rPr>
        <w:t>hallenges and opportunities</w:t>
      </w:r>
      <w:r w:rsidR="00774470" w:rsidRPr="00806B3B">
        <w:rPr>
          <w:rFonts w:eastAsia="Calibri" w:cstheme="minorHAnsi"/>
          <w:b/>
          <w:color w:val="000000" w:themeColor="text1"/>
          <w:szCs w:val="24"/>
          <w:lang w:val="en-US"/>
        </w:rPr>
        <w:t>”</w:t>
      </w:r>
      <w:r w:rsidR="6E20985D" w:rsidRPr="00806B3B">
        <w:rPr>
          <w:rFonts w:eastAsia="Calibri" w:cstheme="minorHAnsi"/>
          <w:b/>
          <w:color w:val="000000" w:themeColor="text1"/>
          <w:szCs w:val="24"/>
          <w:lang w:val="en-US"/>
        </w:rPr>
        <w:t xml:space="preserve"> </w:t>
      </w:r>
      <w:r w:rsidR="6E20985D" w:rsidRPr="00806B3B">
        <w:rPr>
          <w:rFonts w:eastAsia="Calibri" w:cstheme="minorHAnsi"/>
          <w:color w:val="000000" w:themeColor="text1"/>
          <w:szCs w:val="24"/>
          <w:lang w:val="en-US"/>
        </w:rPr>
        <w:t xml:space="preserve">was presented by </w:t>
      </w:r>
      <w:r w:rsidR="00F56CEF" w:rsidRPr="00806B3B">
        <w:rPr>
          <w:rFonts w:eastAsia="Calibri" w:cstheme="minorHAnsi"/>
          <w:color w:val="000000" w:themeColor="text1"/>
          <w:szCs w:val="24"/>
          <w:lang w:val="en-US"/>
        </w:rPr>
        <w:t>the Secretariat</w:t>
      </w:r>
      <w:r w:rsidR="001142E6" w:rsidRPr="00806B3B">
        <w:rPr>
          <w:rFonts w:eastAsia="Calibri" w:cstheme="minorHAnsi"/>
          <w:color w:val="000000" w:themeColor="text1"/>
          <w:szCs w:val="24"/>
          <w:lang w:val="en-US"/>
        </w:rPr>
        <w:t>.</w:t>
      </w:r>
    </w:p>
    <w:p w14:paraId="1B84398B" w14:textId="5411B5BA" w:rsidR="00774470" w:rsidRPr="00806B3B" w:rsidRDefault="00F56CEF"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The</w:t>
      </w:r>
      <w:r w:rsidR="00C54A80" w:rsidRPr="00806B3B">
        <w:rPr>
          <w:rFonts w:eastAsia="Calibri" w:cstheme="minorHAnsi"/>
          <w:color w:val="000000" w:themeColor="text1"/>
          <w:szCs w:val="24"/>
          <w:lang w:val="en-US"/>
        </w:rPr>
        <w:t xml:space="preserve"> document inform</w:t>
      </w:r>
      <w:r w:rsidR="000C1720" w:rsidRPr="00806B3B">
        <w:rPr>
          <w:rFonts w:eastAsia="Calibri" w:cstheme="minorHAnsi"/>
          <w:color w:val="000000" w:themeColor="text1"/>
          <w:szCs w:val="24"/>
          <w:lang w:val="en-US"/>
        </w:rPr>
        <w:t>s</w:t>
      </w:r>
      <w:r w:rsidR="00C54A80" w:rsidRPr="00806B3B">
        <w:rPr>
          <w:rFonts w:eastAsia="Calibri" w:cstheme="minorHAnsi"/>
          <w:color w:val="000000" w:themeColor="text1"/>
          <w:szCs w:val="24"/>
          <w:lang w:val="en-US"/>
        </w:rPr>
        <w:t xml:space="preserve"> participants and stakeholders in setting the region’s digital agenda. </w:t>
      </w:r>
      <w:r w:rsidRPr="00806B3B">
        <w:rPr>
          <w:rFonts w:eastAsia="Calibri" w:cstheme="minorHAnsi"/>
          <w:color w:val="000000" w:themeColor="text1"/>
          <w:szCs w:val="24"/>
          <w:lang w:val="en-US"/>
        </w:rPr>
        <w:t xml:space="preserve">The document </w:t>
      </w:r>
      <w:r w:rsidR="000C1720" w:rsidRPr="00806B3B">
        <w:rPr>
          <w:rFonts w:eastAsia="Calibri" w:cstheme="minorHAnsi"/>
          <w:color w:val="000000" w:themeColor="text1"/>
          <w:szCs w:val="24"/>
          <w:lang w:val="en-US"/>
        </w:rPr>
        <w:t>is</w:t>
      </w:r>
      <w:r w:rsidR="00C54A80" w:rsidRPr="00806B3B">
        <w:rPr>
          <w:rFonts w:eastAsia="Calibri" w:cstheme="minorHAnsi"/>
          <w:color w:val="000000" w:themeColor="text1"/>
          <w:szCs w:val="24"/>
          <w:lang w:val="en-US"/>
        </w:rPr>
        <w:t xml:space="preserve"> structured in two parts: the first </w:t>
      </w:r>
      <w:r w:rsidR="000C1720" w:rsidRPr="00806B3B">
        <w:rPr>
          <w:rFonts w:eastAsia="Calibri" w:cstheme="minorHAnsi"/>
          <w:color w:val="000000" w:themeColor="text1"/>
          <w:szCs w:val="24"/>
          <w:lang w:val="en-US"/>
        </w:rPr>
        <w:t xml:space="preserve">part </w:t>
      </w:r>
      <w:r w:rsidR="00C54A80" w:rsidRPr="00806B3B">
        <w:rPr>
          <w:rFonts w:eastAsia="Calibri" w:cstheme="minorHAnsi"/>
          <w:color w:val="000000" w:themeColor="text1"/>
          <w:szCs w:val="24"/>
          <w:lang w:val="en-US"/>
        </w:rPr>
        <w:t>provide</w:t>
      </w:r>
      <w:r w:rsidR="000C1720" w:rsidRPr="00806B3B">
        <w:rPr>
          <w:rFonts w:eastAsia="Calibri" w:cstheme="minorHAnsi"/>
          <w:color w:val="000000" w:themeColor="text1"/>
          <w:szCs w:val="24"/>
          <w:lang w:val="en-US"/>
        </w:rPr>
        <w:t>s</w:t>
      </w:r>
      <w:r w:rsidR="00C54A80" w:rsidRPr="00806B3B">
        <w:rPr>
          <w:rFonts w:eastAsia="Calibri" w:cstheme="minorHAnsi"/>
          <w:color w:val="000000" w:themeColor="text1"/>
          <w:szCs w:val="24"/>
          <w:lang w:val="en-US"/>
        </w:rPr>
        <w:t xml:space="preserve"> an overview of the state of digital connectivity in the Arab States through key indicators, and the second </w:t>
      </w:r>
      <w:r w:rsidR="000C1720" w:rsidRPr="00806B3B">
        <w:rPr>
          <w:rFonts w:eastAsia="Calibri" w:cstheme="minorHAnsi"/>
          <w:color w:val="000000" w:themeColor="text1"/>
          <w:szCs w:val="24"/>
          <w:lang w:val="en-US"/>
        </w:rPr>
        <w:t xml:space="preserve">part </w:t>
      </w:r>
      <w:r w:rsidR="00C54A80" w:rsidRPr="00806B3B">
        <w:rPr>
          <w:rFonts w:eastAsia="Calibri" w:cstheme="minorHAnsi"/>
          <w:color w:val="000000" w:themeColor="text1"/>
          <w:szCs w:val="24"/>
          <w:lang w:val="en-US"/>
        </w:rPr>
        <w:t>highlight</w:t>
      </w:r>
      <w:r w:rsidR="000C1720" w:rsidRPr="00806B3B">
        <w:rPr>
          <w:rFonts w:eastAsia="Calibri" w:cstheme="minorHAnsi"/>
          <w:color w:val="000000" w:themeColor="text1"/>
          <w:szCs w:val="24"/>
          <w:lang w:val="en-US"/>
        </w:rPr>
        <w:t>s</w:t>
      </w:r>
      <w:r w:rsidR="00C54A80" w:rsidRPr="00806B3B">
        <w:rPr>
          <w:rFonts w:eastAsia="Calibri" w:cstheme="minorHAnsi"/>
          <w:color w:val="000000" w:themeColor="text1"/>
          <w:szCs w:val="24"/>
          <w:lang w:val="en-US"/>
        </w:rPr>
        <w:t xml:space="preserve"> impactful case studies from the region.</w:t>
      </w:r>
    </w:p>
    <w:p w14:paraId="7EEE6C88" w14:textId="149AA1D5" w:rsidR="000D027A" w:rsidRPr="00806B3B" w:rsidRDefault="000D027A"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The report highlight</w:t>
      </w:r>
      <w:r w:rsidR="000C1720" w:rsidRPr="00806B3B">
        <w:rPr>
          <w:rFonts w:eastAsia="Calibri" w:cstheme="minorHAnsi"/>
          <w:color w:val="000000" w:themeColor="text1"/>
          <w:szCs w:val="24"/>
          <w:lang w:val="en-US"/>
        </w:rPr>
        <w:t>s</w:t>
      </w:r>
      <w:r w:rsidRPr="00806B3B">
        <w:rPr>
          <w:rFonts w:eastAsia="Calibri" w:cstheme="minorHAnsi"/>
          <w:color w:val="000000" w:themeColor="text1"/>
          <w:szCs w:val="24"/>
          <w:lang w:val="en-US"/>
        </w:rPr>
        <w:t xml:space="preserve"> the region’s progress in mobile </w:t>
      </w:r>
      <w:r w:rsidR="002819BA" w:rsidRPr="00806B3B">
        <w:rPr>
          <w:rFonts w:eastAsia="Calibri" w:cstheme="minorHAnsi"/>
          <w:color w:val="000000" w:themeColor="text1"/>
          <w:szCs w:val="24"/>
          <w:lang w:val="en-US"/>
        </w:rPr>
        <w:t xml:space="preserve">and fixed </w:t>
      </w:r>
      <w:r w:rsidRPr="00806B3B">
        <w:rPr>
          <w:rFonts w:eastAsia="Calibri" w:cstheme="minorHAnsi"/>
          <w:color w:val="000000" w:themeColor="text1"/>
          <w:szCs w:val="24"/>
          <w:lang w:val="en-US"/>
        </w:rPr>
        <w:t>broadband coverage</w:t>
      </w:r>
      <w:r w:rsidR="003C5684" w:rsidRPr="00806B3B">
        <w:rPr>
          <w:rFonts w:eastAsia="Calibri" w:cstheme="minorHAnsi"/>
          <w:color w:val="000000" w:themeColor="text1"/>
          <w:szCs w:val="24"/>
          <w:lang w:val="en-US"/>
        </w:rPr>
        <w:t xml:space="preserve"> </w:t>
      </w:r>
      <w:r w:rsidR="002819BA" w:rsidRPr="00806B3B">
        <w:rPr>
          <w:rFonts w:eastAsia="Calibri" w:cstheme="minorHAnsi"/>
          <w:color w:val="000000" w:themeColor="text1"/>
          <w:szCs w:val="24"/>
          <w:lang w:val="en-US"/>
        </w:rPr>
        <w:t xml:space="preserve">while </w:t>
      </w:r>
      <w:r w:rsidR="009214D0" w:rsidRPr="00806B3B">
        <w:rPr>
          <w:rFonts w:eastAsia="Calibri" w:cstheme="minorHAnsi"/>
          <w:color w:val="000000" w:themeColor="text1"/>
          <w:szCs w:val="24"/>
          <w:lang w:val="en-US"/>
        </w:rPr>
        <w:t>drawing attention to</w:t>
      </w:r>
      <w:r w:rsidR="002819BA" w:rsidRPr="00806B3B">
        <w:rPr>
          <w:rFonts w:eastAsia="Calibri" w:cstheme="minorHAnsi"/>
          <w:color w:val="000000" w:themeColor="text1"/>
          <w:szCs w:val="24"/>
          <w:lang w:val="en-US"/>
        </w:rPr>
        <w:t xml:space="preserve"> </w:t>
      </w:r>
      <w:r w:rsidRPr="00806B3B">
        <w:rPr>
          <w:rFonts w:eastAsia="Calibri" w:cstheme="minorHAnsi"/>
          <w:color w:val="000000" w:themeColor="text1"/>
          <w:szCs w:val="24"/>
          <w:lang w:val="en-US"/>
        </w:rPr>
        <w:t xml:space="preserve">barriers such as affordability, lack of awareness, and limited ICT skills. Persistent digital divides </w:t>
      </w:r>
      <w:r w:rsidR="001833F1" w:rsidRPr="00806B3B">
        <w:rPr>
          <w:rFonts w:eastAsia="Calibri" w:cstheme="minorHAnsi"/>
          <w:color w:val="000000" w:themeColor="text1"/>
          <w:szCs w:val="24"/>
          <w:lang w:val="en-US"/>
        </w:rPr>
        <w:t>across geographic groups,</w:t>
      </w:r>
      <w:r w:rsidRPr="00806B3B">
        <w:rPr>
          <w:rFonts w:eastAsia="Calibri" w:cstheme="minorHAnsi"/>
          <w:color w:val="000000" w:themeColor="text1"/>
          <w:szCs w:val="24"/>
          <w:lang w:val="en-US"/>
        </w:rPr>
        <w:t xml:space="preserve"> by gender and between rural and urban areas </w:t>
      </w:r>
      <w:r w:rsidR="001833F1" w:rsidRPr="00806B3B">
        <w:rPr>
          <w:rFonts w:eastAsia="Calibri" w:cstheme="minorHAnsi"/>
          <w:color w:val="000000" w:themeColor="text1"/>
          <w:szCs w:val="24"/>
          <w:lang w:val="en-US"/>
        </w:rPr>
        <w:t xml:space="preserve">still </w:t>
      </w:r>
      <w:r w:rsidRPr="00806B3B">
        <w:rPr>
          <w:rFonts w:eastAsia="Calibri" w:cstheme="minorHAnsi"/>
          <w:color w:val="000000" w:themeColor="text1"/>
          <w:szCs w:val="24"/>
          <w:lang w:val="en-US"/>
        </w:rPr>
        <w:t xml:space="preserve">affect Internet access and ICT ownership. </w:t>
      </w:r>
    </w:p>
    <w:p w14:paraId="261D413F" w14:textId="77777777" w:rsidR="00FE23A1" w:rsidRPr="00806B3B" w:rsidRDefault="009B1D76"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The report </w:t>
      </w:r>
      <w:r w:rsidR="002D172B" w:rsidRPr="00806B3B">
        <w:rPr>
          <w:rFonts w:eastAsia="Calibri" w:cstheme="minorHAnsi"/>
          <w:color w:val="000000" w:themeColor="text1"/>
          <w:szCs w:val="24"/>
          <w:lang w:val="en-US"/>
        </w:rPr>
        <w:t>also</w:t>
      </w:r>
      <w:r w:rsidRPr="00806B3B">
        <w:rPr>
          <w:rFonts w:eastAsia="Calibri" w:cstheme="minorHAnsi"/>
          <w:color w:val="000000" w:themeColor="text1"/>
          <w:szCs w:val="24"/>
          <w:lang w:val="en-US"/>
        </w:rPr>
        <w:t xml:space="preserve"> highlight</w:t>
      </w:r>
      <w:r w:rsidR="00FE23A1" w:rsidRPr="00806B3B">
        <w:rPr>
          <w:rFonts w:eastAsia="Calibri" w:cstheme="minorHAnsi"/>
          <w:color w:val="000000" w:themeColor="text1"/>
          <w:szCs w:val="24"/>
          <w:lang w:val="en-US"/>
        </w:rPr>
        <w:t>s</w:t>
      </w:r>
      <w:r w:rsidRPr="00806B3B">
        <w:rPr>
          <w:rFonts w:eastAsia="Calibri" w:cstheme="minorHAnsi"/>
          <w:color w:val="000000" w:themeColor="text1"/>
          <w:szCs w:val="24"/>
          <w:lang w:val="en-US"/>
        </w:rPr>
        <w:t xml:space="preserve"> case studies </w:t>
      </w:r>
      <w:r w:rsidR="000F6EF0" w:rsidRPr="00806B3B">
        <w:rPr>
          <w:rFonts w:eastAsia="Calibri" w:cstheme="minorHAnsi"/>
          <w:color w:val="000000" w:themeColor="text1"/>
          <w:szCs w:val="24"/>
          <w:lang w:val="en-US"/>
        </w:rPr>
        <w:t>about initiatives implemented with the support from ITU in the region</w:t>
      </w:r>
      <w:r w:rsidRPr="00806B3B">
        <w:rPr>
          <w:rFonts w:eastAsia="Calibri" w:cstheme="minorHAnsi"/>
          <w:color w:val="000000" w:themeColor="text1"/>
          <w:szCs w:val="24"/>
          <w:lang w:val="en-US"/>
        </w:rPr>
        <w:t xml:space="preserve">. </w:t>
      </w:r>
    </w:p>
    <w:p w14:paraId="5455549F" w14:textId="6556DCF4" w:rsidR="006E5C86" w:rsidRPr="00806B3B" w:rsidRDefault="009B1D76" w:rsidP="0066182A">
      <w:pPr>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 xml:space="preserve">The report </w:t>
      </w:r>
      <w:r w:rsidR="0009180F" w:rsidRPr="00806B3B">
        <w:rPr>
          <w:rFonts w:eastAsia="Calibri" w:cstheme="minorHAnsi"/>
          <w:color w:val="000000" w:themeColor="text1"/>
          <w:szCs w:val="24"/>
          <w:lang w:val="en-US"/>
        </w:rPr>
        <w:t xml:space="preserve">highlights the importance </w:t>
      </w:r>
      <w:r w:rsidR="004534D4" w:rsidRPr="00806B3B">
        <w:rPr>
          <w:rFonts w:eastAsia="Calibri" w:cstheme="minorHAnsi"/>
          <w:color w:val="000000" w:themeColor="text1"/>
          <w:szCs w:val="24"/>
          <w:lang w:val="en-US"/>
        </w:rPr>
        <w:t>of</w:t>
      </w:r>
      <w:r w:rsidRPr="00806B3B">
        <w:rPr>
          <w:rFonts w:eastAsia="Calibri" w:cstheme="minorHAnsi"/>
          <w:color w:val="000000" w:themeColor="text1"/>
          <w:szCs w:val="24"/>
          <w:lang w:val="en-US"/>
        </w:rPr>
        <w:t xml:space="preserve"> </w:t>
      </w:r>
      <w:r w:rsidR="00420919" w:rsidRPr="00806B3B">
        <w:rPr>
          <w:rFonts w:eastAsia="Calibri" w:cstheme="minorHAnsi"/>
          <w:color w:val="000000" w:themeColor="text1"/>
          <w:szCs w:val="24"/>
          <w:lang w:val="en-US"/>
        </w:rPr>
        <w:t>universal and meaningful con</w:t>
      </w:r>
      <w:r w:rsidR="000178EB" w:rsidRPr="00806B3B">
        <w:rPr>
          <w:rFonts w:eastAsia="Calibri" w:cstheme="minorHAnsi"/>
          <w:color w:val="000000" w:themeColor="text1"/>
          <w:szCs w:val="24"/>
          <w:lang w:val="en-US"/>
        </w:rPr>
        <w:t>ne</w:t>
      </w:r>
      <w:r w:rsidR="00420919" w:rsidRPr="00806B3B">
        <w:rPr>
          <w:rFonts w:eastAsia="Calibri" w:cstheme="minorHAnsi"/>
          <w:color w:val="000000" w:themeColor="text1"/>
          <w:szCs w:val="24"/>
          <w:lang w:val="en-US"/>
        </w:rPr>
        <w:t>ctivity</w:t>
      </w:r>
      <w:r w:rsidR="004534D4" w:rsidRPr="00806B3B">
        <w:rPr>
          <w:rFonts w:eastAsia="Calibri" w:cstheme="minorHAnsi"/>
          <w:color w:val="000000" w:themeColor="text1"/>
          <w:szCs w:val="24"/>
          <w:lang w:val="en-US"/>
        </w:rPr>
        <w:t xml:space="preserve"> as a policy imperative</w:t>
      </w:r>
      <w:r w:rsidRPr="00806B3B">
        <w:rPr>
          <w:rFonts w:eastAsia="Calibri" w:cstheme="minorHAnsi"/>
          <w:color w:val="000000" w:themeColor="text1"/>
          <w:szCs w:val="24"/>
          <w:lang w:val="en-US"/>
        </w:rPr>
        <w:t xml:space="preserve">, </w:t>
      </w:r>
      <w:r w:rsidR="004534D4" w:rsidRPr="00806B3B">
        <w:rPr>
          <w:rFonts w:eastAsia="Calibri" w:cstheme="minorHAnsi"/>
          <w:color w:val="000000" w:themeColor="text1"/>
          <w:szCs w:val="24"/>
          <w:lang w:val="en-US"/>
        </w:rPr>
        <w:t>underlining</w:t>
      </w:r>
      <w:r w:rsidR="000178EB" w:rsidRPr="00806B3B">
        <w:rPr>
          <w:rFonts w:eastAsia="Calibri" w:cstheme="minorHAnsi"/>
          <w:color w:val="000000" w:themeColor="text1"/>
          <w:szCs w:val="24"/>
          <w:lang w:val="en-US"/>
        </w:rPr>
        <w:t xml:space="preserve"> the importance of</w:t>
      </w:r>
      <w:r w:rsidR="007B5E95" w:rsidRPr="00806B3B">
        <w:rPr>
          <w:rFonts w:eastAsia="Calibri" w:cstheme="minorHAnsi"/>
          <w:color w:val="000000" w:themeColor="text1"/>
          <w:szCs w:val="24"/>
          <w:lang w:val="en-US"/>
        </w:rPr>
        <w:t xml:space="preserve"> investing in data</w:t>
      </w:r>
      <w:r w:rsidR="00C7348C" w:rsidRPr="00806B3B">
        <w:rPr>
          <w:rFonts w:eastAsia="Calibri" w:cstheme="minorHAnsi"/>
          <w:color w:val="000000" w:themeColor="text1"/>
          <w:szCs w:val="24"/>
          <w:lang w:val="en-US"/>
        </w:rPr>
        <w:t xml:space="preserve"> and</w:t>
      </w:r>
      <w:r w:rsidRPr="00806B3B">
        <w:rPr>
          <w:rFonts w:eastAsia="Calibri" w:cstheme="minorHAnsi"/>
          <w:color w:val="000000" w:themeColor="text1"/>
          <w:szCs w:val="24"/>
          <w:lang w:val="en-US"/>
        </w:rPr>
        <w:t xml:space="preserve"> stronger regulations to bridge digital divides </w:t>
      </w:r>
      <w:r w:rsidR="00C7348C" w:rsidRPr="00806B3B">
        <w:rPr>
          <w:rFonts w:eastAsia="Calibri" w:cstheme="minorHAnsi"/>
          <w:color w:val="000000" w:themeColor="text1"/>
          <w:szCs w:val="24"/>
          <w:lang w:val="en-US"/>
        </w:rPr>
        <w:t xml:space="preserve">and </w:t>
      </w:r>
      <w:r w:rsidRPr="00806B3B">
        <w:rPr>
          <w:rFonts w:eastAsia="Calibri" w:cstheme="minorHAnsi"/>
          <w:color w:val="000000" w:themeColor="text1"/>
          <w:szCs w:val="24"/>
          <w:lang w:val="en-US"/>
        </w:rPr>
        <w:t>realize the region’s digital transformation</w:t>
      </w:r>
      <w:r w:rsidR="000D027A" w:rsidRPr="00806B3B">
        <w:rPr>
          <w:rFonts w:eastAsia="Calibri" w:cstheme="minorHAnsi"/>
          <w:color w:val="000000" w:themeColor="text1"/>
          <w:szCs w:val="24"/>
          <w:lang w:val="en-US"/>
        </w:rPr>
        <w:t>.</w:t>
      </w:r>
    </w:p>
    <w:p w14:paraId="2573FC71" w14:textId="2C994C89" w:rsidR="006C0444" w:rsidRPr="00806B3B" w:rsidRDefault="00380827" w:rsidP="0066182A">
      <w:pPr>
        <w:spacing w:after="120"/>
        <w:rPr>
          <w:rFonts w:eastAsia="Calibri" w:cstheme="minorHAnsi"/>
          <w:szCs w:val="24"/>
          <w:lang w:val="en-US"/>
        </w:rPr>
      </w:pPr>
      <w:r w:rsidRPr="00806B3B">
        <w:rPr>
          <w:rFonts w:cstheme="minorHAnsi"/>
          <w:szCs w:val="24"/>
          <w:lang w:val="en-US"/>
        </w:rPr>
        <w:t>The</w:t>
      </w:r>
      <w:r w:rsidRPr="00806B3B">
        <w:rPr>
          <w:rFonts w:eastAsia="Calibri" w:cstheme="minorHAnsi"/>
          <w:szCs w:val="24"/>
          <w:lang w:val="en-US"/>
        </w:rPr>
        <w:t xml:space="preserve"> presentation can be accessed through the </w:t>
      </w:r>
      <w:hyperlink r:id="rId20" w:history="1">
        <w:r w:rsidRPr="00806B3B">
          <w:rPr>
            <w:rStyle w:val="Hyperlink"/>
            <w:rFonts w:eastAsia="Calibri" w:cstheme="minorHAnsi"/>
            <w:szCs w:val="24"/>
            <w:lang w:val="en-US"/>
          </w:rPr>
          <w:t>link</w:t>
        </w:r>
      </w:hyperlink>
      <w:r w:rsidRPr="00806B3B">
        <w:rPr>
          <w:rFonts w:eastAsia="Calibri" w:cstheme="minorHAnsi"/>
          <w:szCs w:val="24"/>
          <w:lang w:val="en-US"/>
        </w:rPr>
        <w:t>.</w:t>
      </w:r>
    </w:p>
    <w:p w14:paraId="11E6BFB6" w14:textId="42D9719D" w:rsidR="00D44C6F" w:rsidRPr="00806B3B" w:rsidRDefault="00D80F92" w:rsidP="0066182A">
      <w:pPr>
        <w:spacing w:after="120"/>
        <w:rPr>
          <w:rFonts w:eastAsia="Calibri" w:cstheme="minorHAnsi"/>
          <w:b/>
          <w:szCs w:val="24"/>
          <w:lang w:val="en-US"/>
        </w:rPr>
      </w:pPr>
      <w:r w:rsidRPr="00806B3B">
        <w:rPr>
          <w:rFonts w:cstheme="minorHAnsi"/>
          <w:b/>
          <w:bCs/>
          <w:szCs w:val="24"/>
          <w:lang w:val="en-US"/>
        </w:rPr>
        <w:t>The RPM-ARB took note of document 3 with appreciation.</w:t>
      </w:r>
    </w:p>
    <w:p w14:paraId="5BD642E6" w14:textId="17D7870F" w:rsidR="001142E6" w:rsidRPr="00806B3B" w:rsidRDefault="00D44C6F" w:rsidP="004E5089">
      <w:pPr>
        <w:pStyle w:val="Heading1"/>
        <w:numPr>
          <w:ilvl w:val="0"/>
          <w:numId w:val="29"/>
        </w:numPr>
        <w:spacing w:before="120" w:after="120"/>
        <w:rPr>
          <w:rFonts w:cstheme="minorHAnsi"/>
          <w:sz w:val="24"/>
          <w:szCs w:val="24"/>
          <w:lang w:val="en-US"/>
        </w:rPr>
      </w:pPr>
      <w:r w:rsidRPr="00806B3B">
        <w:rPr>
          <w:rFonts w:cstheme="minorHAnsi"/>
          <w:sz w:val="24"/>
          <w:szCs w:val="24"/>
          <w:lang w:val="en-US"/>
        </w:rPr>
        <w:t>Report on the decisions of other ITU Conferences, Assemblies and meetings related to ITU-D work</w:t>
      </w:r>
    </w:p>
    <w:p w14:paraId="7E59A5AB" w14:textId="629298B2" w:rsidR="00DA29D1" w:rsidRPr="00806B3B" w:rsidRDefault="00B31034" w:rsidP="0066182A">
      <w:pPr>
        <w:spacing w:after="120"/>
        <w:rPr>
          <w:rFonts w:eastAsiaTheme="minorEastAsia" w:cstheme="minorHAnsi"/>
          <w:szCs w:val="24"/>
          <w:lang w:val="en-US"/>
        </w:rPr>
      </w:pPr>
      <w:hyperlink r:id="rId21" w:history="1">
        <w:r w:rsidRPr="00806B3B">
          <w:rPr>
            <w:rStyle w:val="Hyperlink"/>
            <w:rFonts w:cstheme="minorHAnsi"/>
            <w:szCs w:val="24"/>
            <w:lang w:val="en-US"/>
          </w:rPr>
          <w:t>Document 4</w:t>
        </w:r>
      </w:hyperlink>
      <w:r w:rsidR="00E7087E" w:rsidRPr="00806B3B">
        <w:rPr>
          <w:rFonts w:cstheme="minorHAnsi"/>
          <w:szCs w:val="24"/>
          <w:lang w:val="en-US"/>
        </w:rPr>
        <w:t>:</w:t>
      </w:r>
      <w:r w:rsidR="0066182A">
        <w:rPr>
          <w:rFonts w:cstheme="minorHAnsi"/>
          <w:szCs w:val="24"/>
          <w:lang w:val="en-US"/>
        </w:rPr>
        <w:t xml:space="preserve"> </w:t>
      </w:r>
      <w:r w:rsidR="01CCD50B" w:rsidRPr="00806B3B">
        <w:rPr>
          <w:rFonts w:eastAsia="Calibri" w:cstheme="minorHAnsi"/>
          <w:color w:val="000000" w:themeColor="text1"/>
          <w:szCs w:val="24"/>
          <w:lang w:val="en-US"/>
        </w:rPr>
        <w:t>The document titled “</w:t>
      </w:r>
      <w:r w:rsidR="00991E4A" w:rsidRPr="00806B3B">
        <w:rPr>
          <w:rFonts w:eastAsia="Calibri" w:cstheme="minorHAnsi"/>
          <w:b/>
          <w:bCs/>
          <w:color w:val="000000" w:themeColor="text1"/>
          <w:szCs w:val="24"/>
          <w:lang w:val="en-US"/>
        </w:rPr>
        <w:t>Report on the decisions of other ITU Conferences, Assemblies and meetings related to ITU-D work</w:t>
      </w:r>
      <w:r w:rsidR="01CCD50B" w:rsidRPr="00806B3B">
        <w:rPr>
          <w:rFonts w:eastAsia="Calibri" w:cstheme="minorHAnsi"/>
          <w:color w:val="000000" w:themeColor="text1"/>
          <w:szCs w:val="24"/>
          <w:lang w:val="en-US"/>
        </w:rPr>
        <w:t xml:space="preserve">” was </w:t>
      </w:r>
      <w:r w:rsidR="005670D6" w:rsidRPr="00806B3B">
        <w:rPr>
          <w:rFonts w:eastAsia="Calibri" w:cstheme="minorHAnsi"/>
          <w:color w:val="000000" w:themeColor="text1"/>
          <w:szCs w:val="24"/>
          <w:lang w:val="en-US"/>
        </w:rPr>
        <w:t>presented by the Secretariat under this agenda item.</w:t>
      </w:r>
    </w:p>
    <w:p w14:paraId="13E33AE6" w14:textId="013232C2" w:rsidR="00727B7A" w:rsidRPr="00806B3B" w:rsidRDefault="005670D6" w:rsidP="0066182A">
      <w:pPr>
        <w:tabs>
          <w:tab w:val="left" w:pos="794"/>
          <w:tab w:val="left" w:pos="1191"/>
          <w:tab w:val="left" w:pos="1588"/>
          <w:tab w:val="left" w:pos="1985"/>
        </w:tabs>
        <w:spacing w:after="120"/>
        <w:rPr>
          <w:rFonts w:eastAsia="Calibri" w:cstheme="minorHAnsi"/>
          <w:color w:val="000000" w:themeColor="text1"/>
          <w:szCs w:val="24"/>
          <w:lang w:val="en-US"/>
        </w:rPr>
      </w:pPr>
      <w:r w:rsidRPr="00806B3B">
        <w:rPr>
          <w:rFonts w:eastAsia="Calibri" w:cstheme="minorHAnsi"/>
          <w:color w:val="000000" w:themeColor="text1"/>
          <w:szCs w:val="24"/>
          <w:lang w:val="en-US"/>
        </w:rPr>
        <w:t>The document</w:t>
      </w:r>
      <w:r w:rsidR="00727B7A" w:rsidRPr="00806B3B">
        <w:rPr>
          <w:rFonts w:eastAsia="Calibri" w:cstheme="minorHAnsi"/>
          <w:color w:val="000000" w:themeColor="text1"/>
          <w:szCs w:val="24"/>
          <w:lang w:val="en-US"/>
        </w:rPr>
        <w:t xml:space="preserve"> summarize</w:t>
      </w:r>
      <w:r w:rsidR="00474034" w:rsidRPr="00806B3B">
        <w:rPr>
          <w:rFonts w:eastAsia="Calibri" w:cstheme="minorHAnsi"/>
          <w:color w:val="000000" w:themeColor="text1"/>
          <w:szCs w:val="24"/>
          <w:lang w:val="en-US"/>
        </w:rPr>
        <w:t>s</w:t>
      </w:r>
      <w:r w:rsidR="00727B7A" w:rsidRPr="00806B3B">
        <w:rPr>
          <w:rFonts w:eastAsia="Calibri" w:cstheme="minorHAnsi"/>
          <w:color w:val="000000" w:themeColor="text1"/>
          <w:szCs w:val="24"/>
          <w:lang w:val="en-US"/>
        </w:rPr>
        <w:t xml:space="preserve"> key decisions from WTSA-24, RA-23, and WRC-23, with a focus on their relevance to the ITU Telecommunication Development Sector (ITU-D). It aim</w:t>
      </w:r>
      <w:r w:rsidR="00474034" w:rsidRPr="00806B3B">
        <w:rPr>
          <w:rFonts w:eastAsia="Calibri" w:cstheme="minorHAnsi"/>
          <w:color w:val="000000" w:themeColor="text1"/>
          <w:szCs w:val="24"/>
          <w:lang w:val="en-US"/>
        </w:rPr>
        <w:t>s</w:t>
      </w:r>
      <w:r w:rsidR="00727B7A" w:rsidRPr="00806B3B">
        <w:rPr>
          <w:rFonts w:eastAsia="Calibri" w:cstheme="minorHAnsi"/>
          <w:color w:val="000000" w:themeColor="text1"/>
          <w:szCs w:val="24"/>
          <w:lang w:val="en-US"/>
        </w:rPr>
        <w:t xml:space="preserve"> to inform </w:t>
      </w:r>
      <w:r w:rsidR="002E067A" w:rsidRPr="00806B3B">
        <w:rPr>
          <w:rFonts w:eastAsia="Calibri" w:cstheme="minorHAnsi"/>
          <w:color w:val="000000" w:themeColor="text1"/>
          <w:szCs w:val="24"/>
          <w:lang w:val="en-US"/>
        </w:rPr>
        <w:t xml:space="preserve">the meeting, as well as the other </w:t>
      </w:r>
      <w:r w:rsidR="00727B7A" w:rsidRPr="00806B3B">
        <w:rPr>
          <w:rFonts w:eastAsia="Calibri" w:cstheme="minorHAnsi"/>
          <w:color w:val="000000" w:themeColor="text1"/>
          <w:szCs w:val="24"/>
          <w:lang w:val="en-US"/>
        </w:rPr>
        <w:t xml:space="preserve">Regional Preparatory Meetings (RPMs) about these outcomes, inviting </w:t>
      </w:r>
      <w:r w:rsidR="007230E6" w:rsidRPr="00806B3B">
        <w:rPr>
          <w:rFonts w:eastAsia="Calibri" w:cstheme="minorHAnsi"/>
          <w:color w:val="000000" w:themeColor="text1"/>
          <w:szCs w:val="24"/>
          <w:lang w:val="en-US"/>
        </w:rPr>
        <w:t xml:space="preserve">member states </w:t>
      </w:r>
      <w:r w:rsidR="00727B7A" w:rsidRPr="00806B3B">
        <w:rPr>
          <w:rFonts w:eastAsia="Calibri" w:cstheme="minorHAnsi"/>
          <w:color w:val="000000" w:themeColor="text1"/>
          <w:szCs w:val="24"/>
          <w:lang w:val="en-US"/>
        </w:rPr>
        <w:t xml:space="preserve">to review </w:t>
      </w:r>
      <w:r w:rsidR="007230E6" w:rsidRPr="00806B3B">
        <w:rPr>
          <w:rFonts w:eastAsia="Calibri" w:cstheme="minorHAnsi"/>
          <w:color w:val="000000" w:themeColor="text1"/>
          <w:szCs w:val="24"/>
          <w:lang w:val="en-US"/>
        </w:rPr>
        <w:t xml:space="preserve">such outcomes </w:t>
      </w:r>
      <w:r w:rsidR="00727B7A" w:rsidRPr="00806B3B">
        <w:rPr>
          <w:rFonts w:eastAsia="Calibri" w:cstheme="minorHAnsi"/>
          <w:color w:val="000000" w:themeColor="text1"/>
          <w:szCs w:val="24"/>
          <w:lang w:val="en-US"/>
        </w:rPr>
        <w:t xml:space="preserve">and </w:t>
      </w:r>
      <w:r w:rsidR="00A70842" w:rsidRPr="00806B3B">
        <w:rPr>
          <w:rFonts w:eastAsia="Calibri" w:cstheme="minorHAnsi"/>
          <w:color w:val="000000" w:themeColor="text1"/>
          <w:szCs w:val="24"/>
          <w:lang w:val="en-US"/>
        </w:rPr>
        <w:t xml:space="preserve">ensure </w:t>
      </w:r>
      <w:r w:rsidR="00727B7A" w:rsidRPr="00806B3B">
        <w:rPr>
          <w:rFonts w:eastAsia="Calibri" w:cstheme="minorHAnsi"/>
          <w:color w:val="000000" w:themeColor="text1"/>
          <w:szCs w:val="24"/>
          <w:lang w:val="en-US"/>
        </w:rPr>
        <w:t>align</w:t>
      </w:r>
      <w:r w:rsidR="00A70842" w:rsidRPr="00806B3B">
        <w:rPr>
          <w:rFonts w:eastAsia="Calibri" w:cstheme="minorHAnsi"/>
          <w:color w:val="000000" w:themeColor="text1"/>
          <w:szCs w:val="24"/>
          <w:lang w:val="en-US"/>
        </w:rPr>
        <w:t xml:space="preserve">ment of WTDC 25 outcomes and resolutions with those adopted at WRC23 and WTSA 24 </w:t>
      </w:r>
    </w:p>
    <w:p w14:paraId="3106BB0F" w14:textId="141B269B" w:rsidR="00DA29D1" w:rsidRPr="00806B3B" w:rsidRDefault="0050059D" w:rsidP="0066182A">
      <w:pPr>
        <w:tabs>
          <w:tab w:val="left" w:pos="794"/>
          <w:tab w:val="left" w:pos="1191"/>
          <w:tab w:val="left" w:pos="1588"/>
          <w:tab w:val="left" w:pos="1985"/>
        </w:tabs>
        <w:spacing w:after="120"/>
        <w:rPr>
          <w:rFonts w:eastAsia="Calibri" w:cstheme="minorHAnsi"/>
          <w:szCs w:val="24"/>
          <w:lang w:val="en-US"/>
        </w:rPr>
      </w:pPr>
      <w:r w:rsidRPr="00806B3B">
        <w:rPr>
          <w:rFonts w:eastAsia="Calibri" w:cstheme="minorHAnsi"/>
          <w:color w:val="000000" w:themeColor="text1"/>
          <w:szCs w:val="24"/>
          <w:lang w:val="en-US"/>
        </w:rPr>
        <w:t>Document 4 encompass</w:t>
      </w:r>
      <w:r w:rsidR="00A149C1" w:rsidRPr="00806B3B">
        <w:rPr>
          <w:rFonts w:eastAsia="Calibri" w:cstheme="minorHAnsi"/>
          <w:color w:val="000000" w:themeColor="text1"/>
          <w:szCs w:val="24"/>
          <w:lang w:val="en-US"/>
        </w:rPr>
        <w:t>es</w:t>
      </w:r>
      <w:r w:rsidRPr="00806B3B">
        <w:rPr>
          <w:rFonts w:eastAsia="Calibri" w:cstheme="minorHAnsi"/>
          <w:color w:val="000000" w:themeColor="text1"/>
          <w:szCs w:val="24"/>
          <w:lang w:val="en-US"/>
        </w:rPr>
        <w:t xml:space="preserve"> two Annexes: </w:t>
      </w:r>
      <w:hyperlink r:id="rId22" w:history="1">
        <w:r w:rsidR="00713C06" w:rsidRPr="00806B3B">
          <w:rPr>
            <w:rStyle w:val="Hyperlink"/>
            <w:rFonts w:cstheme="minorHAnsi"/>
            <w:szCs w:val="24"/>
            <w:lang w:val="en-US"/>
          </w:rPr>
          <w:t>Document 4 Addendum 1(Rev</w:t>
        </w:r>
        <w:r w:rsidR="0066182A">
          <w:rPr>
            <w:rStyle w:val="Hyperlink"/>
            <w:rFonts w:cstheme="minorHAnsi"/>
            <w:szCs w:val="24"/>
            <w:lang w:val="en-US"/>
          </w:rPr>
          <w:t>.</w:t>
        </w:r>
        <w:r w:rsidR="00713C06" w:rsidRPr="00806B3B">
          <w:rPr>
            <w:rStyle w:val="Hyperlink"/>
            <w:rFonts w:cstheme="minorHAnsi"/>
            <w:szCs w:val="24"/>
            <w:lang w:val="en-US"/>
          </w:rPr>
          <w:t>1)</w:t>
        </w:r>
      </w:hyperlink>
      <w:r w:rsidR="00254CA3" w:rsidRPr="00806B3B">
        <w:rPr>
          <w:rFonts w:cstheme="minorHAnsi"/>
          <w:szCs w:val="24"/>
          <w:lang w:val="en-US"/>
        </w:rPr>
        <w:t xml:space="preserve"> </w:t>
      </w:r>
      <w:r w:rsidR="00474034" w:rsidRPr="00806B3B">
        <w:rPr>
          <w:rFonts w:cstheme="minorHAnsi"/>
          <w:szCs w:val="24"/>
          <w:lang w:val="en-US"/>
        </w:rPr>
        <w:t xml:space="preserve">which </w:t>
      </w:r>
      <w:r w:rsidR="00F06167" w:rsidRPr="00806B3B">
        <w:rPr>
          <w:rFonts w:cstheme="minorHAnsi"/>
          <w:szCs w:val="24"/>
          <w:lang w:val="en-US"/>
        </w:rPr>
        <w:t>provide</w:t>
      </w:r>
      <w:r w:rsidR="00474034" w:rsidRPr="00806B3B">
        <w:rPr>
          <w:rFonts w:cstheme="minorHAnsi"/>
          <w:szCs w:val="24"/>
          <w:lang w:val="en-US"/>
        </w:rPr>
        <w:t>s</w:t>
      </w:r>
      <w:r w:rsidR="00F06167" w:rsidRPr="00806B3B">
        <w:rPr>
          <w:rFonts w:cstheme="minorHAnsi"/>
          <w:szCs w:val="24"/>
          <w:lang w:val="en-US"/>
        </w:rPr>
        <w:t xml:space="preserve"> </w:t>
      </w:r>
      <w:r w:rsidR="00A149C1" w:rsidRPr="00806B3B">
        <w:rPr>
          <w:rFonts w:cstheme="minorHAnsi"/>
          <w:szCs w:val="24"/>
          <w:lang w:val="en-US"/>
        </w:rPr>
        <w:t>detail</w:t>
      </w:r>
      <w:r w:rsidR="00F06167" w:rsidRPr="00806B3B">
        <w:rPr>
          <w:rFonts w:cstheme="minorHAnsi"/>
          <w:szCs w:val="24"/>
          <w:lang w:val="en-US"/>
        </w:rPr>
        <w:t>s</w:t>
      </w:r>
      <w:r w:rsidR="001317A2" w:rsidRPr="00806B3B">
        <w:rPr>
          <w:rFonts w:cstheme="minorHAnsi"/>
          <w:szCs w:val="24"/>
          <w:lang w:val="en-US"/>
        </w:rPr>
        <w:t xml:space="preserve"> </w:t>
      </w:r>
      <w:r w:rsidR="00F06167" w:rsidRPr="00806B3B">
        <w:rPr>
          <w:rFonts w:cstheme="minorHAnsi"/>
          <w:szCs w:val="24"/>
          <w:lang w:val="en-US"/>
        </w:rPr>
        <w:t>on</w:t>
      </w:r>
      <w:r w:rsidR="00A149C1" w:rsidRPr="00806B3B">
        <w:rPr>
          <w:rFonts w:cstheme="minorHAnsi"/>
          <w:szCs w:val="24"/>
          <w:lang w:val="en-US"/>
        </w:rPr>
        <w:t xml:space="preserve"> </w:t>
      </w:r>
      <w:r w:rsidR="00254CA3" w:rsidRPr="00806B3B">
        <w:rPr>
          <w:rFonts w:cstheme="minorHAnsi"/>
          <w:szCs w:val="24"/>
          <w:lang w:val="en-US"/>
        </w:rPr>
        <w:t xml:space="preserve">the outcomes of WTSA-24 held in New Delhi from 15 to 24 October 2024, </w:t>
      </w:r>
      <w:r w:rsidRPr="00806B3B">
        <w:rPr>
          <w:rFonts w:cstheme="minorHAnsi"/>
          <w:szCs w:val="24"/>
          <w:lang w:val="en-US"/>
        </w:rPr>
        <w:t xml:space="preserve">and </w:t>
      </w:r>
      <w:hyperlink r:id="rId23" w:history="1">
        <w:r w:rsidR="0003789B" w:rsidRPr="00806B3B">
          <w:rPr>
            <w:rStyle w:val="Hyperlink"/>
            <w:rFonts w:cstheme="minorHAnsi"/>
            <w:szCs w:val="24"/>
            <w:lang w:val="en-US"/>
          </w:rPr>
          <w:t>Document 4 Addendum 2</w:t>
        </w:r>
      </w:hyperlink>
      <w:r w:rsidR="0003789B" w:rsidRPr="00806B3B">
        <w:rPr>
          <w:rFonts w:cstheme="minorHAnsi"/>
          <w:b/>
          <w:color w:val="000000" w:themeColor="text1"/>
          <w:szCs w:val="24"/>
          <w:lang w:val="en-US"/>
        </w:rPr>
        <w:t xml:space="preserve"> </w:t>
      </w:r>
      <w:r w:rsidR="00474034" w:rsidRPr="00806B3B">
        <w:rPr>
          <w:rFonts w:cstheme="minorHAnsi"/>
          <w:bCs/>
          <w:color w:val="000000" w:themeColor="text1"/>
          <w:szCs w:val="24"/>
          <w:lang w:val="en-US"/>
        </w:rPr>
        <w:t>which</w:t>
      </w:r>
      <w:r w:rsidR="00474034" w:rsidRPr="00806B3B">
        <w:rPr>
          <w:rFonts w:cstheme="minorHAnsi"/>
          <w:b/>
          <w:color w:val="000000" w:themeColor="text1"/>
          <w:szCs w:val="24"/>
          <w:lang w:val="en-US"/>
        </w:rPr>
        <w:t xml:space="preserve"> </w:t>
      </w:r>
      <w:r w:rsidR="00A149C1" w:rsidRPr="00806B3B">
        <w:rPr>
          <w:rFonts w:cstheme="minorHAnsi"/>
          <w:szCs w:val="24"/>
          <w:lang w:val="en-US"/>
        </w:rPr>
        <w:t>provide</w:t>
      </w:r>
      <w:r w:rsidR="00474034" w:rsidRPr="00806B3B">
        <w:rPr>
          <w:rFonts w:cstheme="minorHAnsi"/>
          <w:szCs w:val="24"/>
          <w:lang w:val="en-US"/>
        </w:rPr>
        <w:t>s</w:t>
      </w:r>
      <w:r w:rsidR="00A149C1" w:rsidRPr="00806B3B">
        <w:rPr>
          <w:rFonts w:cstheme="minorHAnsi"/>
          <w:szCs w:val="24"/>
          <w:lang w:val="en-US"/>
        </w:rPr>
        <w:t xml:space="preserve"> details </w:t>
      </w:r>
      <w:r w:rsidR="009D7DF5" w:rsidRPr="00806B3B">
        <w:rPr>
          <w:rFonts w:cstheme="minorHAnsi"/>
          <w:szCs w:val="24"/>
          <w:lang w:val="en-US"/>
        </w:rPr>
        <w:t>of the outcomes of the Radiocommunication Assembly 2023 (RA-23), the World Radiocommunication Conference 2023 (WRC-23), and the first session of the Conference Preparatory Meeting (CPM27-1) for WRC-27, all held in Dubai</w:t>
      </w:r>
      <w:r w:rsidR="00325C39" w:rsidRPr="00806B3B">
        <w:rPr>
          <w:rFonts w:cstheme="minorHAnsi"/>
          <w:szCs w:val="24"/>
          <w:lang w:val="en-US"/>
        </w:rPr>
        <w:t>, UAE</w:t>
      </w:r>
      <w:r w:rsidR="009D7DF5" w:rsidRPr="00806B3B">
        <w:rPr>
          <w:rFonts w:cstheme="minorHAnsi"/>
          <w:szCs w:val="24"/>
          <w:lang w:val="en-US"/>
        </w:rPr>
        <w:t xml:space="preserve">. </w:t>
      </w:r>
      <w:r w:rsidR="00A149C1" w:rsidRPr="00806B3B">
        <w:rPr>
          <w:rFonts w:cstheme="minorHAnsi"/>
          <w:szCs w:val="24"/>
          <w:lang w:val="en-US"/>
        </w:rPr>
        <w:t>Both annexes were presented by the Secretariat as part of Doc 4.</w:t>
      </w:r>
    </w:p>
    <w:p w14:paraId="00E4AC28" w14:textId="28A6E3C7" w:rsidR="00C2475E" w:rsidRPr="00806B3B" w:rsidRDefault="00C2475E" w:rsidP="0066182A">
      <w:pPr>
        <w:spacing w:after="120"/>
        <w:rPr>
          <w:rFonts w:cstheme="minorHAnsi"/>
          <w:b/>
          <w:bCs/>
          <w:szCs w:val="24"/>
          <w:lang w:val="en-US"/>
        </w:rPr>
      </w:pPr>
      <w:r w:rsidRPr="00806B3B">
        <w:rPr>
          <w:rFonts w:cstheme="minorHAnsi"/>
          <w:b/>
          <w:bCs/>
          <w:szCs w:val="24"/>
          <w:lang w:val="en-US"/>
        </w:rPr>
        <w:t>The RPM-ARB took note of document 4 and its addenda with appreciation.</w:t>
      </w:r>
    </w:p>
    <w:p w14:paraId="52E1D5A4" w14:textId="17611852" w:rsidR="00191FC2" w:rsidRPr="00806B3B" w:rsidRDefault="00E96C5E" w:rsidP="003600D6">
      <w:pPr>
        <w:pStyle w:val="Heading1"/>
        <w:numPr>
          <w:ilvl w:val="0"/>
          <w:numId w:val="29"/>
        </w:numPr>
        <w:spacing w:before="120" w:after="120"/>
        <w:rPr>
          <w:rFonts w:cstheme="minorHAnsi"/>
          <w:sz w:val="24"/>
          <w:szCs w:val="24"/>
          <w:lang w:val="en-US"/>
        </w:rPr>
      </w:pPr>
      <w:r w:rsidRPr="00806B3B">
        <w:rPr>
          <w:rFonts w:cstheme="minorHAnsi"/>
          <w:sz w:val="24"/>
          <w:szCs w:val="24"/>
          <w:lang w:val="en-US"/>
        </w:rPr>
        <w:t>Preparations for WTDC-25</w:t>
      </w:r>
    </w:p>
    <w:p w14:paraId="1C50707F" w14:textId="43E4713B" w:rsidR="00E96C5E" w:rsidRPr="00806B3B" w:rsidRDefault="00CF0E60" w:rsidP="003600D6">
      <w:pPr>
        <w:pStyle w:val="Heading1"/>
        <w:numPr>
          <w:ilvl w:val="1"/>
          <w:numId w:val="29"/>
        </w:numPr>
        <w:spacing w:before="120" w:after="120"/>
        <w:ind w:left="431" w:hanging="431"/>
        <w:rPr>
          <w:rFonts w:cstheme="minorHAnsi"/>
          <w:sz w:val="24"/>
          <w:szCs w:val="24"/>
          <w:lang w:val="en-US"/>
        </w:rPr>
      </w:pPr>
      <w:r w:rsidRPr="00806B3B">
        <w:rPr>
          <w:rFonts w:cstheme="minorHAnsi"/>
          <w:sz w:val="24"/>
          <w:szCs w:val="24"/>
          <w:lang w:val="en-US"/>
        </w:rPr>
        <w:t>Preliminary draft ITU-D contribution to the ITU Strategic Plan, and draft Action Plan</w:t>
      </w:r>
    </w:p>
    <w:p w14:paraId="5CD78840" w14:textId="299AEA1A" w:rsidR="00921048" w:rsidRPr="00806B3B" w:rsidRDefault="00DB3896" w:rsidP="0066182A">
      <w:pPr>
        <w:spacing w:after="120"/>
        <w:rPr>
          <w:rFonts w:eastAsia="Calibri" w:cstheme="minorBidi"/>
          <w:lang w:val="en-US"/>
        </w:rPr>
      </w:pPr>
      <w:hyperlink r:id="rId24" w:tgtFrame="_blank" w:history="1">
        <w:r w:rsidRPr="7D7AB39E">
          <w:rPr>
            <w:rStyle w:val="normaltextrun"/>
            <w:rFonts w:cstheme="minorBidi"/>
            <w:color w:val="0000FF"/>
            <w:u w:val="single"/>
            <w:shd w:val="clear" w:color="auto" w:fill="FFFFFF"/>
            <w:lang w:val="en-US"/>
          </w:rPr>
          <w:t>Document 8:</w:t>
        </w:r>
      </w:hyperlink>
      <w:r w:rsidRPr="7D7AB39E">
        <w:rPr>
          <w:rStyle w:val="normaltextrun"/>
          <w:rFonts w:cstheme="minorBidi"/>
          <w:color w:val="000000"/>
          <w:shd w:val="clear" w:color="auto" w:fill="FFFFFF"/>
          <w:lang w:val="en-US"/>
        </w:rPr>
        <w:t xml:space="preserve"> The document titled </w:t>
      </w:r>
      <w:r w:rsidRPr="7D7AB39E">
        <w:rPr>
          <w:rStyle w:val="normaltextrun"/>
          <w:rFonts w:cstheme="minorBidi"/>
          <w:b/>
          <w:bCs/>
          <w:color w:val="000000"/>
          <w:shd w:val="clear" w:color="auto" w:fill="FFFFFF"/>
          <w:lang w:val="en-US"/>
        </w:rPr>
        <w:t>“Report on progress of the TDAG Working Group on the ITU-D Priorities</w:t>
      </w:r>
      <w:r w:rsidRPr="7D7AB39E">
        <w:rPr>
          <w:rStyle w:val="normaltextrun"/>
          <w:rFonts w:cstheme="minorBidi"/>
          <w:color w:val="000000"/>
          <w:shd w:val="clear" w:color="auto" w:fill="FFFFFF"/>
          <w:lang w:val="en-US"/>
        </w:rPr>
        <w:t>”</w:t>
      </w:r>
      <w:r w:rsidRPr="7D7AB39E">
        <w:rPr>
          <w:rStyle w:val="eop"/>
          <w:rFonts w:cstheme="minorBidi"/>
          <w:color w:val="000000"/>
          <w:shd w:val="clear" w:color="auto" w:fill="FFFFFF"/>
          <w:lang w:val="en-US"/>
        </w:rPr>
        <w:t> </w:t>
      </w:r>
      <w:r w:rsidR="00C75856" w:rsidRPr="7D7AB39E">
        <w:rPr>
          <w:rFonts w:eastAsia="Calibri" w:cstheme="minorBidi"/>
          <w:lang w:val="en-US"/>
        </w:rPr>
        <w:t xml:space="preserve">was </w:t>
      </w:r>
      <w:r w:rsidR="0053099D" w:rsidRPr="7D7AB39E">
        <w:rPr>
          <w:rFonts w:eastAsia="Calibri" w:cstheme="minorBidi"/>
          <w:lang w:val="en-US"/>
        </w:rPr>
        <w:t>presented by</w:t>
      </w:r>
      <w:r w:rsidR="002A3B93" w:rsidRPr="7D7AB39E">
        <w:rPr>
          <w:rFonts w:eastAsia="Calibri" w:cstheme="minorBidi"/>
          <w:lang w:val="en-US"/>
        </w:rPr>
        <w:t xml:space="preserve"> </w:t>
      </w:r>
      <w:r w:rsidR="0053099D" w:rsidRPr="7D7AB39E">
        <w:rPr>
          <w:rStyle w:val="normaltextrun"/>
          <w:rFonts w:cstheme="minorBidi"/>
          <w:color w:val="000000"/>
          <w:shd w:val="clear" w:color="auto" w:fill="FFFFFF"/>
          <w:lang w:val="en-US"/>
        </w:rPr>
        <w:t xml:space="preserve">Ms Inga </w:t>
      </w:r>
      <w:r w:rsidR="4A3C08BE" w:rsidRPr="7D7AB39E">
        <w:rPr>
          <w:rStyle w:val="normaltextrun"/>
          <w:rFonts w:cstheme="minorBidi"/>
          <w:color w:val="000000" w:themeColor="text1"/>
          <w:szCs w:val="24"/>
          <w:lang w:val="en-US"/>
        </w:rPr>
        <w:t>Rimkevičienė</w:t>
      </w:r>
      <w:r w:rsidR="00517D22" w:rsidRPr="7D7AB39E">
        <w:rPr>
          <w:rStyle w:val="normaltextrun"/>
          <w:rFonts w:cstheme="minorBidi"/>
          <w:color w:val="000000" w:themeColor="text1"/>
          <w:szCs w:val="24"/>
          <w:lang w:val="en-US"/>
        </w:rPr>
        <w:t>,</w:t>
      </w:r>
      <w:r w:rsidR="0053099D" w:rsidRPr="7D7AB39E">
        <w:rPr>
          <w:rStyle w:val="normaltextrun"/>
          <w:rFonts w:cstheme="minorBidi"/>
          <w:color w:val="000000"/>
          <w:shd w:val="clear" w:color="auto" w:fill="FFFFFF"/>
          <w:lang w:val="en-US"/>
        </w:rPr>
        <w:t xml:space="preserve"> Chair of </w:t>
      </w:r>
      <w:r w:rsidR="0053099D" w:rsidRPr="7D7AB39E">
        <w:rPr>
          <w:rStyle w:val="normaltextrun"/>
          <w:rFonts w:cstheme="minorBidi"/>
          <w:b/>
          <w:bCs/>
          <w:color w:val="000000"/>
          <w:shd w:val="clear" w:color="auto" w:fill="FFFFFF"/>
          <w:lang w:val="en-US"/>
        </w:rPr>
        <w:t>TDAG Working Group on the ITU-D Priorities</w:t>
      </w:r>
      <w:r w:rsidR="00241D0D" w:rsidRPr="7D7AB39E">
        <w:rPr>
          <w:rStyle w:val="normaltextrun"/>
          <w:rFonts w:cstheme="minorBidi"/>
          <w:b/>
          <w:bCs/>
          <w:color w:val="000000"/>
          <w:shd w:val="clear" w:color="auto" w:fill="FFFFFF"/>
          <w:lang w:val="en-US"/>
        </w:rPr>
        <w:t>.</w:t>
      </w:r>
    </w:p>
    <w:p w14:paraId="44A3A56A" w14:textId="7961FBBC" w:rsidR="002D5B67" w:rsidRPr="00806B3B" w:rsidRDefault="00241D0D" w:rsidP="0066182A">
      <w:pPr>
        <w:spacing w:after="120"/>
        <w:rPr>
          <w:rFonts w:eastAsia="Calibri" w:cstheme="minorBidi"/>
          <w:lang w:val="en-US"/>
        </w:rPr>
      </w:pPr>
      <w:r w:rsidRPr="7D7AB39E">
        <w:rPr>
          <w:rFonts w:eastAsia="Calibri" w:cstheme="minorBidi"/>
          <w:lang w:val="en-US"/>
        </w:rPr>
        <w:t xml:space="preserve">In her presentation, </w:t>
      </w:r>
      <w:r w:rsidR="0066182A" w:rsidRPr="7D7AB39E">
        <w:rPr>
          <w:rFonts w:eastAsia="Calibri" w:cstheme="minorBidi"/>
          <w:lang w:val="en-US"/>
        </w:rPr>
        <w:t>Ms</w:t>
      </w:r>
      <w:r w:rsidR="00921048" w:rsidRPr="7D7AB39E">
        <w:rPr>
          <w:rFonts w:eastAsia="Calibri" w:cstheme="minorBidi"/>
          <w:lang w:val="en-US"/>
        </w:rPr>
        <w:t xml:space="preserve"> </w:t>
      </w:r>
      <w:r w:rsidR="63FE2116" w:rsidRPr="7D7AB39E">
        <w:rPr>
          <w:rFonts w:eastAsia="Calibri" w:cstheme="minorBidi"/>
          <w:lang w:val="en-US"/>
        </w:rPr>
        <w:t>Rimkevičienė</w:t>
      </w:r>
      <w:r w:rsidR="00921048" w:rsidRPr="7D7AB39E">
        <w:rPr>
          <w:rFonts w:eastAsia="Calibri" w:cstheme="minorBidi"/>
          <w:lang w:val="en-US"/>
        </w:rPr>
        <w:t xml:space="preserve"> </w:t>
      </w:r>
      <w:r w:rsidRPr="7D7AB39E">
        <w:rPr>
          <w:rFonts w:eastAsia="Calibri" w:cstheme="minorBidi"/>
          <w:lang w:val="en-US"/>
        </w:rPr>
        <w:t>provided an overview of the</w:t>
      </w:r>
      <w:r w:rsidR="00921048" w:rsidRPr="7D7AB39E">
        <w:rPr>
          <w:rFonts w:eastAsia="Calibri" w:cstheme="minorBidi"/>
          <w:lang w:val="en-US"/>
        </w:rPr>
        <w:t xml:space="preserve"> progress report outlined in document 8. She highlighted the group’s mandate to </w:t>
      </w:r>
      <w:r w:rsidR="00591E22" w:rsidRPr="7D7AB39E">
        <w:rPr>
          <w:rFonts w:eastAsia="Calibri" w:cstheme="minorBidi"/>
          <w:lang w:val="en-US"/>
        </w:rPr>
        <w:t>analyse</w:t>
      </w:r>
      <w:r w:rsidR="00921048" w:rsidRPr="7D7AB39E">
        <w:rPr>
          <w:rFonts w:eastAsia="Calibri" w:cstheme="minorBidi"/>
          <w:lang w:val="en-US"/>
        </w:rPr>
        <w:t xml:space="preserve"> and align ITU-D priorities with global development goals and to propose recommendations for the Baku Action Plan for WTDC-25. </w:t>
      </w:r>
    </w:p>
    <w:p w14:paraId="44CC7464" w14:textId="021C17A2" w:rsidR="00921048" w:rsidRPr="00806B3B" w:rsidRDefault="00921048" w:rsidP="0066182A">
      <w:pPr>
        <w:spacing w:after="120"/>
        <w:rPr>
          <w:rFonts w:eastAsia="Calibri" w:cstheme="minorBidi"/>
          <w:lang w:val="en-US"/>
        </w:rPr>
      </w:pPr>
      <w:r w:rsidRPr="7D7AB39E">
        <w:rPr>
          <w:rFonts w:eastAsia="Calibri" w:cstheme="minorBidi"/>
          <w:lang w:val="en-US"/>
        </w:rPr>
        <w:t xml:space="preserve">The presentation emphasized the </w:t>
      </w:r>
      <w:r w:rsidR="000738AE" w:rsidRPr="7D7AB39E">
        <w:rPr>
          <w:rFonts w:eastAsia="Calibri" w:cstheme="minorBidi"/>
          <w:lang w:val="en-US"/>
        </w:rPr>
        <w:t xml:space="preserve">work of the group </w:t>
      </w:r>
      <w:r w:rsidR="00A74E6B" w:rsidRPr="7D7AB39E">
        <w:rPr>
          <w:rFonts w:eastAsia="Calibri" w:cstheme="minorBidi"/>
          <w:lang w:val="en-US"/>
        </w:rPr>
        <w:t>as of today, including the meetings held so far and the discussion</w:t>
      </w:r>
      <w:r w:rsidR="00B600F3" w:rsidRPr="7D7AB39E">
        <w:rPr>
          <w:rFonts w:eastAsia="Calibri" w:cstheme="minorBidi"/>
          <w:lang w:val="en-US"/>
        </w:rPr>
        <w:t>s</w:t>
      </w:r>
      <w:r w:rsidR="00A74E6B" w:rsidRPr="7D7AB39E">
        <w:rPr>
          <w:rFonts w:eastAsia="Calibri" w:cstheme="minorBidi"/>
          <w:lang w:val="en-US"/>
        </w:rPr>
        <w:t xml:space="preserve"> </w:t>
      </w:r>
      <w:r w:rsidR="00B600F3" w:rsidRPr="7D7AB39E">
        <w:rPr>
          <w:rFonts w:eastAsia="Calibri" w:cstheme="minorBidi"/>
          <w:lang w:val="en-US"/>
        </w:rPr>
        <w:t xml:space="preserve">related to </w:t>
      </w:r>
      <w:r w:rsidR="00A74E6B" w:rsidRPr="7D7AB39E">
        <w:rPr>
          <w:rFonts w:eastAsia="Calibri" w:cstheme="minorBidi"/>
          <w:lang w:val="en-US"/>
        </w:rPr>
        <w:t>the Chair’s proposal</w:t>
      </w:r>
      <w:r w:rsidRPr="7D7AB39E">
        <w:rPr>
          <w:rFonts w:eastAsia="Calibri" w:cstheme="minorBidi"/>
          <w:lang w:val="en-US"/>
        </w:rPr>
        <w:t xml:space="preserve">. </w:t>
      </w:r>
      <w:r w:rsidR="0066182A" w:rsidRPr="7D7AB39E">
        <w:rPr>
          <w:rFonts w:eastAsia="Calibri" w:cstheme="minorBidi"/>
          <w:lang w:val="en-US"/>
        </w:rPr>
        <w:t>Ms</w:t>
      </w:r>
      <w:r w:rsidRPr="7D7AB39E">
        <w:rPr>
          <w:rFonts w:eastAsia="Calibri" w:cstheme="minorBidi"/>
          <w:lang w:val="en-US"/>
        </w:rPr>
        <w:t xml:space="preserve"> </w:t>
      </w:r>
      <w:r w:rsidR="55803A86" w:rsidRPr="7D7AB39E">
        <w:rPr>
          <w:rFonts w:eastAsia="Calibri" w:cstheme="minorBidi"/>
          <w:lang w:val="en-US"/>
        </w:rPr>
        <w:t>Rimkevičienė</w:t>
      </w:r>
      <w:r w:rsidRPr="7D7AB39E">
        <w:rPr>
          <w:rFonts w:eastAsia="Calibri" w:cstheme="minorBidi"/>
          <w:lang w:val="en-US"/>
        </w:rPr>
        <w:t xml:space="preserve"> </w:t>
      </w:r>
      <w:r w:rsidR="004117EF" w:rsidRPr="7D7AB39E">
        <w:rPr>
          <w:rFonts w:eastAsia="Calibri" w:cstheme="minorBidi"/>
          <w:lang w:val="en-US"/>
        </w:rPr>
        <w:t xml:space="preserve">provided indications on the next steps to be undertaken by the group toward the elaboration of the final deliverable, to be submitted at TDAG </w:t>
      </w:r>
      <w:r w:rsidR="00B27F86" w:rsidRPr="7D7AB39E">
        <w:rPr>
          <w:rFonts w:eastAsia="Calibri" w:cstheme="minorBidi"/>
          <w:lang w:val="en-US"/>
        </w:rPr>
        <w:t>2025.</w:t>
      </w:r>
    </w:p>
    <w:p w14:paraId="7BF3EF50" w14:textId="27E4F1B9" w:rsidR="00A56C9C" w:rsidRPr="00806B3B" w:rsidRDefault="00A56C9C" w:rsidP="0066182A">
      <w:pPr>
        <w:spacing w:after="120"/>
        <w:rPr>
          <w:rFonts w:eastAsia="Calibri" w:cstheme="minorHAnsi"/>
          <w:szCs w:val="24"/>
          <w:lang w:val="en-US"/>
        </w:rPr>
      </w:pPr>
      <w:r w:rsidRPr="00806B3B">
        <w:rPr>
          <w:rFonts w:cstheme="minorHAnsi"/>
          <w:szCs w:val="24"/>
          <w:lang w:val="en-US"/>
        </w:rPr>
        <w:t xml:space="preserve">The presentation can be accessed through the </w:t>
      </w:r>
      <w:hyperlink r:id="rId25" w:history="1">
        <w:r w:rsidRPr="00806B3B">
          <w:rPr>
            <w:rStyle w:val="Hyperlink"/>
            <w:rFonts w:cstheme="minorHAnsi"/>
            <w:szCs w:val="24"/>
            <w:lang w:val="en-US"/>
          </w:rPr>
          <w:t>link</w:t>
        </w:r>
      </w:hyperlink>
      <w:r w:rsidRPr="00806B3B">
        <w:rPr>
          <w:rFonts w:cstheme="minorHAnsi"/>
          <w:szCs w:val="24"/>
          <w:lang w:val="en-US"/>
        </w:rPr>
        <w:t xml:space="preserve">. </w:t>
      </w:r>
    </w:p>
    <w:p w14:paraId="1BD11856" w14:textId="657BB58D" w:rsidR="001A4AB7" w:rsidRPr="00806B3B" w:rsidRDefault="001A4AB7" w:rsidP="0066182A">
      <w:pPr>
        <w:spacing w:after="120"/>
        <w:rPr>
          <w:rFonts w:cstheme="minorHAnsi"/>
          <w:b/>
          <w:bCs/>
          <w:szCs w:val="24"/>
          <w:lang w:val="en-US"/>
        </w:rPr>
      </w:pPr>
      <w:r w:rsidRPr="00806B3B">
        <w:rPr>
          <w:rFonts w:cstheme="minorHAnsi"/>
          <w:b/>
          <w:bCs/>
          <w:szCs w:val="24"/>
          <w:lang w:val="en-US"/>
        </w:rPr>
        <w:t>The RPM-ARB took note of document 8 with appreciation.</w:t>
      </w:r>
    </w:p>
    <w:p w14:paraId="61364CDE" w14:textId="6C50FAA5" w:rsidR="00ED5120" w:rsidRPr="003600D6" w:rsidRDefault="00ED5120" w:rsidP="003600D6">
      <w:pPr>
        <w:pStyle w:val="Heading1"/>
        <w:numPr>
          <w:ilvl w:val="1"/>
          <w:numId w:val="29"/>
        </w:numPr>
        <w:spacing w:before="120" w:after="120"/>
        <w:ind w:left="431" w:hanging="431"/>
        <w:rPr>
          <w:rFonts w:cstheme="minorHAnsi"/>
          <w:sz w:val="24"/>
          <w:szCs w:val="24"/>
          <w:lang w:val="en-US"/>
        </w:rPr>
      </w:pPr>
      <w:r w:rsidRPr="003600D6">
        <w:rPr>
          <w:rFonts w:cstheme="minorHAnsi"/>
          <w:sz w:val="24"/>
          <w:szCs w:val="24"/>
          <w:lang w:val="en-US"/>
        </w:rPr>
        <w:t>Future Study Group questions</w:t>
      </w:r>
    </w:p>
    <w:p w14:paraId="4032559B" w14:textId="4B7E0F17" w:rsidR="00794B73" w:rsidRPr="00806B3B" w:rsidRDefault="00794B73" w:rsidP="0066182A">
      <w:pPr>
        <w:spacing w:after="120"/>
        <w:rPr>
          <w:rFonts w:cstheme="minorHAnsi"/>
          <w:szCs w:val="24"/>
          <w:lang w:val="en-US"/>
        </w:rPr>
      </w:pPr>
      <w:hyperlink r:id="rId26" w:tgtFrame="_blank" w:history="1">
        <w:r w:rsidRPr="00806B3B">
          <w:rPr>
            <w:rStyle w:val="normaltextrun"/>
            <w:rFonts w:cstheme="minorHAnsi"/>
            <w:color w:val="0000FF"/>
            <w:szCs w:val="24"/>
            <w:u w:val="single"/>
            <w:shd w:val="clear" w:color="auto" w:fill="FFFFFF"/>
            <w:lang w:val="en-US"/>
          </w:rPr>
          <w:t>Document 5(</w:t>
        </w:r>
        <w:r w:rsidR="10DF0EB9" w:rsidRPr="00806B3B">
          <w:rPr>
            <w:rStyle w:val="normaltextrun"/>
            <w:rFonts w:cstheme="minorHAnsi"/>
            <w:color w:val="0000FF"/>
            <w:szCs w:val="24"/>
            <w:u w:val="single"/>
            <w:shd w:val="clear" w:color="auto" w:fill="FFFFFF"/>
            <w:lang w:val="en-US"/>
          </w:rPr>
          <w:t>R</w:t>
        </w:r>
        <w:r w:rsidRPr="00806B3B">
          <w:rPr>
            <w:rStyle w:val="normaltextrun"/>
            <w:rFonts w:cstheme="minorHAnsi"/>
            <w:color w:val="0000FF"/>
            <w:szCs w:val="24"/>
            <w:u w:val="single"/>
            <w:shd w:val="clear" w:color="auto" w:fill="FFFFFF"/>
            <w:lang w:val="en-US"/>
          </w:rPr>
          <w:t>ev</w:t>
        </w:r>
        <w:r w:rsidR="0066182A">
          <w:rPr>
            <w:rStyle w:val="normaltextrun"/>
            <w:rFonts w:cstheme="minorHAnsi"/>
            <w:color w:val="0000FF"/>
            <w:szCs w:val="24"/>
            <w:u w:val="single"/>
            <w:shd w:val="clear" w:color="auto" w:fill="FFFFFF"/>
            <w:lang w:val="en-US"/>
          </w:rPr>
          <w:t>.</w:t>
        </w:r>
        <w:r w:rsidRPr="00806B3B">
          <w:rPr>
            <w:rStyle w:val="normaltextrun"/>
            <w:rFonts w:cstheme="minorHAnsi"/>
            <w:color w:val="0000FF"/>
            <w:szCs w:val="24"/>
            <w:u w:val="single"/>
            <w:shd w:val="clear" w:color="auto" w:fill="FFFFFF"/>
            <w:lang w:val="en-US"/>
          </w:rPr>
          <w:t>1):</w:t>
        </w:r>
      </w:hyperlink>
      <w:r w:rsidRPr="00806B3B">
        <w:rPr>
          <w:rStyle w:val="normaltextrun"/>
          <w:rFonts w:cstheme="minorHAnsi"/>
          <w:b/>
          <w:color w:val="000000"/>
          <w:szCs w:val="24"/>
          <w:shd w:val="clear" w:color="auto" w:fill="FFFFFF"/>
          <w:lang w:val="en-US"/>
        </w:rPr>
        <w:t xml:space="preserve"> </w:t>
      </w:r>
      <w:r w:rsidRPr="00806B3B">
        <w:rPr>
          <w:rStyle w:val="normaltextrun"/>
          <w:rFonts w:cstheme="minorHAnsi"/>
          <w:color w:val="000000"/>
          <w:szCs w:val="24"/>
          <w:shd w:val="clear" w:color="auto" w:fill="FFFFFF"/>
          <w:lang w:val="en-US"/>
        </w:rPr>
        <w:t>The document titled</w:t>
      </w:r>
      <w:r w:rsidRPr="00806B3B">
        <w:rPr>
          <w:rStyle w:val="normaltextrun"/>
          <w:rFonts w:cstheme="minorHAnsi"/>
          <w:b/>
          <w:color w:val="000000"/>
          <w:szCs w:val="24"/>
          <w:shd w:val="clear" w:color="auto" w:fill="FFFFFF"/>
          <w:lang w:val="en-US"/>
        </w:rPr>
        <w:t xml:space="preserve"> “Progress report on the work of the TDAG-WG-futureSGQ</w:t>
      </w:r>
      <w:r w:rsidRPr="00806B3B">
        <w:rPr>
          <w:rStyle w:val="normaltextrun"/>
          <w:rFonts w:cstheme="minorHAnsi"/>
          <w:color w:val="000000"/>
          <w:szCs w:val="24"/>
          <w:shd w:val="clear" w:color="auto" w:fill="FFFFFF"/>
          <w:lang w:val="en-US"/>
        </w:rPr>
        <w:t>”</w:t>
      </w:r>
      <w:r w:rsidRPr="00806B3B">
        <w:rPr>
          <w:rStyle w:val="eop"/>
          <w:rFonts w:cstheme="minorHAnsi"/>
          <w:color w:val="000000"/>
          <w:szCs w:val="24"/>
          <w:shd w:val="clear" w:color="auto" w:fill="FFFFFF"/>
          <w:lang w:val="en-US"/>
        </w:rPr>
        <w:t xml:space="preserve"> was presented by </w:t>
      </w:r>
      <w:r w:rsidR="00A633E5" w:rsidRPr="00806B3B">
        <w:rPr>
          <w:rFonts w:cstheme="minorHAnsi"/>
          <w:szCs w:val="24"/>
          <w:lang w:val="en-US"/>
        </w:rPr>
        <w:t>Dr. Ahmed Sharafat, Chair of the TDAG Working Group on Future Study Group Questions</w:t>
      </w:r>
      <w:r w:rsidRPr="00806B3B">
        <w:rPr>
          <w:rFonts w:cstheme="minorHAnsi"/>
          <w:szCs w:val="24"/>
          <w:lang w:val="en-US"/>
        </w:rPr>
        <w:t xml:space="preserve">. </w:t>
      </w:r>
    </w:p>
    <w:p w14:paraId="09E813B0" w14:textId="77777777" w:rsidR="002D5B67" w:rsidRPr="00806B3B" w:rsidRDefault="00794B73" w:rsidP="0066182A">
      <w:pPr>
        <w:spacing w:after="120"/>
        <w:rPr>
          <w:rFonts w:cstheme="minorHAnsi"/>
          <w:szCs w:val="24"/>
          <w:lang w:val="en-US"/>
        </w:rPr>
      </w:pPr>
      <w:r w:rsidRPr="00806B3B">
        <w:rPr>
          <w:rFonts w:cstheme="minorHAnsi"/>
          <w:szCs w:val="24"/>
          <w:lang w:val="en-US"/>
        </w:rPr>
        <w:t xml:space="preserve">He </w:t>
      </w:r>
      <w:r w:rsidR="00A633E5" w:rsidRPr="00806B3B">
        <w:rPr>
          <w:rFonts w:cstheme="minorHAnsi"/>
          <w:szCs w:val="24"/>
          <w:lang w:val="en-US"/>
        </w:rPr>
        <w:t xml:space="preserve">presented </w:t>
      </w:r>
      <w:r w:rsidR="00401A14" w:rsidRPr="00806B3B">
        <w:rPr>
          <w:rFonts w:cstheme="minorHAnsi"/>
          <w:szCs w:val="24"/>
          <w:lang w:val="en-US"/>
        </w:rPr>
        <w:t>the</w:t>
      </w:r>
      <w:r w:rsidR="00A633E5" w:rsidRPr="00806B3B">
        <w:rPr>
          <w:rFonts w:cstheme="minorHAnsi"/>
          <w:szCs w:val="24"/>
          <w:lang w:val="en-US"/>
        </w:rPr>
        <w:t xml:space="preserve"> report on the Group’s progress</w:t>
      </w:r>
      <w:r w:rsidRPr="00806B3B">
        <w:rPr>
          <w:rFonts w:cstheme="minorHAnsi"/>
          <w:szCs w:val="24"/>
          <w:lang w:val="en-US"/>
        </w:rPr>
        <w:t xml:space="preserve"> and </w:t>
      </w:r>
      <w:r w:rsidR="00A633E5" w:rsidRPr="00806B3B">
        <w:rPr>
          <w:rFonts w:cstheme="minorHAnsi"/>
          <w:szCs w:val="24"/>
          <w:lang w:val="en-US"/>
        </w:rPr>
        <w:t>outlined the Working Group’s key objectives, including evaluating the relevance of current study questions, proposing new topics, and ensuring alignment with ITU-D priorities. The report detail</w:t>
      </w:r>
      <w:r w:rsidR="00F96D19" w:rsidRPr="00806B3B">
        <w:rPr>
          <w:rFonts w:cstheme="minorHAnsi"/>
          <w:szCs w:val="24"/>
          <w:lang w:val="en-US"/>
        </w:rPr>
        <w:t>s</w:t>
      </w:r>
      <w:r w:rsidR="00A633E5" w:rsidRPr="00806B3B">
        <w:rPr>
          <w:rFonts w:cstheme="minorHAnsi"/>
          <w:szCs w:val="24"/>
          <w:lang w:val="en-US"/>
        </w:rPr>
        <w:t xml:space="preserve"> the methodology employed, such as stakeholder consultations through online questionnaires, which revealed significant interest in topics like broadband development, cybersecurity, and smart cities. </w:t>
      </w:r>
    </w:p>
    <w:p w14:paraId="7807A0E6" w14:textId="70968119" w:rsidR="00A633E5" w:rsidRPr="00806B3B" w:rsidRDefault="00A633E5" w:rsidP="0066182A">
      <w:pPr>
        <w:spacing w:after="120"/>
        <w:rPr>
          <w:rFonts w:cstheme="minorHAnsi"/>
          <w:szCs w:val="24"/>
          <w:lang w:val="en-US"/>
        </w:rPr>
      </w:pPr>
      <w:r w:rsidRPr="00806B3B">
        <w:rPr>
          <w:rFonts w:cstheme="minorHAnsi"/>
          <w:szCs w:val="24"/>
          <w:lang w:val="en-US"/>
        </w:rPr>
        <w:t>Dr. Sharafat emphasized the consolidation of study questions to enhance efficiency, noting the planned mergers of related topics while ensuring inclusivity within management tea</w:t>
      </w:r>
      <w:r w:rsidR="00CC2983">
        <w:rPr>
          <w:rFonts w:cstheme="minorHAnsi"/>
          <w:szCs w:val="24"/>
          <w:lang w:val="en-US"/>
        </w:rPr>
        <w:t>ms.</w:t>
      </w:r>
      <w:r w:rsidRPr="00806B3B">
        <w:rPr>
          <w:rFonts w:cstheme="minorHAnsi"/>
          <w:szCs w:val="24"/>
          <w:lang w:val="en-US"/>
        </w:rPr>
        <w:t xml:space="preserve"> He also highlighted the importance of contributions from Member States and Regional Groups, mentioning that the League of Arab States had appointed </w:t>
      </w:r>
      <w:r w:rsidR="0066182A">
        <w:rPr>
          <w:rFonts w:cstheme="minorHAnsi"/>
          <w:szCs w:val="24"/>
          <w:lang w:val="en-US"/>
        </w:rPr>
        <w:t>Mr</w:t>
      </w:r>
      <w:r w:rsidRPr="00806B3B">
        <w:rPr>
          <w:rFonts w:cstheme="minorHAnsi"/>
          <w:szCs w:val="24"/>
          <w:lang w:val="en-US"/>
        </w:rPr>
        <w:t xml:space="preserve"> Makhlouf as their focal point to represent regional perspectives in upcoming discussions.</w:t>
      </w:r>
    </w:p>
    <w:p w14:paraId="1DB54622" w14:textId="3058F25B" w:rsidR="005A40DF" w:rsidRPr="00806B3B" w:rsidRDefault="005A40DF" w:rsidP="0066182A">
      <w:pPr>
        <w:spacing w:after="120"/>
        <w:rPr>
          <w:rFonts w:cstheme="minorHAnsi"/>
          <w:szCs w:val="24"/>
          <w:lang w:val="en-US"/>
        </w:rPr>
      </w:pPr>
      <w:r w:rsidRPr="00806B3B">
        <w:rPr>
          <w:rFonts w:cstheme="minorHAnsi"/>
          <w:szCs w:val="24"/>
          <w:lang w:val="en-US"/>
        </w:rPr>
        <w:t xml:space="preserve">The presentation can be accessed through the </w:t>
      </w:r>
      <w:hyperlink r:id="rId27" w:history="1">
        <w:r w:rsidRPr="00806B3B">
          <w:rPr>
            <w:rStyle w:val="Hyperlink"/>
            <w:rFonts w:cstheme="minorHAnsi"/>
            <w:szCs w:val="24"/>
            <w:lang w:val="en-US"/>
          </w:rPr>
          <w:t>link</w:t>
        </w:r>
      </w:hyperlink>
      <w:r w:rsidRPr="00806B3B">
        <w:rPr>
          <w:rFonts w:cstheme="minorHAnsi"/>
          <w:szCs w:val="24"/>
          <w:lang w:val="en-US"/>
        </w:rPr>
        <w:t xml:space="preserve">. </w:t>
      </w:r>
    </w:p>
    <w:p w14:paraId="39B3417A" w14:textId="63460854" w:rsidR="00A633E5" w:rsidRPr="00806B3B" w:rsidRDefault="00A633E5" w:rsidP="0066182A">
      <w:pPr>
        <w:spacing w:after="120"/>
        <w:rPr>
          <w:rFonts w:cstheme="minorHAnsi"/>
          <w:szCs w:val="24"/>
          <w:lang w:val="en-US"/>
        </w:rPr>
      </w:pPr>
      <w:r w:rsidRPr="00806B3B">
        <w:rPr>
          <w:rFonts w:cstheme="minorHAnsi"/>
          <w:szCs w:val="24"/>
          <w:lang w:val="en-US"/>
        </w:rPr>
        <w:t>The Chair concluded by encouraging continued contributions to ensure that the final document reflects diverse regional insights, with the outcomes set to be presented at the upcoming WTDC.</w:t>
      </w:r>
    </w:p>
    <w:p w14:paraId="65282187" w14:textId="7BCB9F40" w:rsidR="00330961" w:rsidRPr="00806B3B" w:rsidRDefault="00330961" w:rsidP="0066182A">
      <w:pPr>
        <w:spacing w:after="120"/>
        <w:rPr>
          <w:rFonts w:cstheme="minorHAnsi"/>
          <w:b/>
          <w:bCs/>
          <w:szCs w:val="24"/>
          <w:lang w:val="en-US"/>
        </w:rPr>
      </w:pPr>
      <w:r w:rsidRPr="00806B3B">
        <w:rPr>
          <w:rFonts w:cstheme="minorHAnsi"/>
          <w:b/>
          <w:bCs/>
          <w:szCs w:val="24"/>
          <w:lang w:val="en-US"/>
        </w:rPr>
        <w:t>The RPM</w:t>
      </w:r>
      <w:r w:rsidR="004F11D0" w:rsidRPr="00806B3B">
        <w:rPr>
          <w:rFonts w:cstheme="minorHAnsi"/>
          <w:b/>
          <w:bCs/>
          <w:szCs w:val="24"/>
          <w:lang w:val="en-US"/>
        </w:rPr>
        <w:t>-ARB</w:t>
      </w:r>
      <w:r w:rsidRPr="00806B3B">
        <w:rPr>
          <w:rFonts w:cstheme="minorHAnsi"/>
          <w:b/>
          <w:bCs/>
          <w:szCs w:val="24"/>
          <w:lang w:val="en-US"/>
        </w:rPr>
        <w:t xml:space="preserve"> took note of document 5 with appreciation.</w:t>
      </w:r>
    </w:p>
    <w:p w14:paraId="07CC2154" w14:textId="5ED5140B" w:rsidR="004E0ECB" w:rsidRPr="003600D6" w:rsidRDefault="00ED5120" w:rsidP="003600D6">
      <w:pPr>
        <w:pStyle w:val="Heading1"/>
        <w:numPr>
          <w:ilvl w:val="1"/>
          <w:numId w:val="29"/>
        </w:numPr>
        <w:spacing w:before="120" w:after="120"/>
        <w:ind w:left="431" w:hanging="431"/>
        <w:rPr>
          <w:rFonts w:cstheme="minorHAnsi"/>
          <w:sz w:val="24"/>
          <w:szCs w:val="24"/>
          <w:lang w:val="en-US"/>
        </w:rPr>
      </w:pPr>
      <w:r w:rsidRPr="003600D6">
        <w:rPr>
          <w:rFonts w:cstheme="minorHAnsi"/>
          <w:sz w:val="24"/>
          <w:szCs w:val="24"/>
          <w:lang w:val="en-US"/>
        </w:rPr>
        <w:t>Preliminary draft WTDC-25 Declaration</w:t>
      </w:r>
    </w:p>
    <w:p w14:paraId="7FB07173" w14:textId="77777777" w:rsidR="002D5B67" w:rsidRPr="00806B3B" w:rsidRDefault="005F1E9F" w:rsidP="0066182A">
      <w:pPr>
        <w:spacing w:after="120"/>
        <w:rPr>
          <w:rFonts w:cstheme="minorHAnsi"/>
          <w:szCs w:val="24"/>
        </w:rPr>
      </w:pPr>
      <w:hyperlink r:id="rId28" w:tgtFrame="_blank" w:history="1">
        <w:r w:rsidRPr="00806B3B">
          <w:rPr>
            <w:rStyle w:val="normaltextrun"/>
            <w:rFonts w:cstheme="minorHAnsi"/>
            <w:color w:val="0000FF"/>
            <w:szCs w:val="24"/>
            <w:u w:val="single"/>
            <w:shd w:val="clear" w:color="auto" w:fill="FFFFFF"/>
          </w:rPr>
          <w:t>Document 7</w:t>
        </w:r>
      </w:hyperlink>
      <w:r w:rsidRPr="00806B3B">
        <w:rPr>
          <w:rStyle w:val="normaltextrun"/>
          <w:rFonts w:cstheme="minorHAnsi"/>
          <w:color w:val="000000"/>
          <w:szCs w:val="24"/>
          <w:shd w:val="clear" w:color="auto" w:fill="FFFFFF"/>
        </w:rPr>
        <w:t>:</w:t>
      </w:r>
      <w:r w:rsidRPr="00806B3B">
        <w:rPr>
          <w:rStyle w:val="normaltextrun"/>
          <w:rFonts w:cstheme="minorHAnsi"/>
          <w:b/>
          <w:color w:val="000000"/>
          <w:szCs w:val="24"/>
          <w:shd w:val="clear" w:color="auto" w:fill="FFFFFF"/>
        </w:rPr>
        <w:t xml:space="preserve"> </w:t>
      </w:r>
      <w:r w:rsidRPr="00806B3B">
        <w:rPr>
          <w:rStyle w:val="normaltextrun"/>
          <w:rFonts w:cstheme="minorHAnsi"/>
          <w:color w:val="000000"/>
          <w:szCs w:val="24"/>
          <w:shd w:val="clear" w:color="auto" w:fill="FFFFFF"/>
        </w:rPr>
        <w:t>The document titled</w:t>
      </w:r>
      <w:r w:rsidRPr="00806B3B">
        <w:rPr>
          <w:rStyle w:val="normaltextrun"/>
          <w:rFonts w:cstheme="minorHAnsi"/>
          <w:b/>
          <w:color w:val="000000"/>
          <w:szCs w:val="24"/>
          <w:shd w:val="clear" w:color="auto" w:fill="FFFFFF"/>
        </w:rPr>
        <w:t xml:space="preserve"> “Report on progress of</w:t>
      </w:r>
      <w:r w:rsidR="004E0ECB" w:rsidRPr="00806B3B">
        <w:rPr>
          <w:rStyle w:val="normaltextrun"/>
          <w:rFonts w:cstheme="minorHAnsi"/>
          <w:b/>
          <w:color w:val="000000"/>
          <w:szCs w:val="24"/>
          <w:shd w:val="clear" w:color="auto" w:fill="FFFFFF"/>
        </w:rPr>
        <w:t xml:space="preserve"> the </w:t>
      </w:r>
      <w:r w:rsidRPr="00806B3B">
        <w:rPr>
          <w:rStyle w:val="normaltextrun"/>
          <w:rFonts w:cstheme="minorHAnsi"/>
          <w:b/>
          <w:color w:val="000000"/>
          <w:szCs w:val="24"/>
          <w:shd w:val="clear" w:color="auto" w:fill="FFFFFF"/>
        </w:rPr>
        <w:t>TDAG Working Group on the Declaration</w:t>
      </w:r>
      <w:r w:rsidRPr="00806B3B">
        <w:rPr>
          <w:rStyle w:val="normaltextrun"/>
          <w:rFonts w:cstheme="minorHAnsi"/>
          <w:color w:val="000000"/>
          <w:szCs w:val="24"/>
          <w:shd w:val="clear" w:color="auto" w:fill="FFFFFF"/>
        </w:rPr>
        <w:t>”</w:t>
      </w:r>
      <w:r w:rsidRPr="00806B3B">
        <w:rPr>
          <w:rStyle w:val="eop"/>
          <w:rFonts w:cstheme="minorHAnsi"/>
          <w:color w:val="000000"/>
          <w:szCs w:val="24"/>
          <w:shd w:val="clear" w:color="auto" w:fill="FFFFFF"/>
        </w:rPr>
        <w:t> </w:t>
      </w:r>
      <w:r w:rsidRPr="00806B3B">
        <w:rPr>
          <w:rFonts w:cstheme="minorHAnsi"/>
          <w:szCs w:val="24"/>
        </w:rPr>
        <w:t xml:space="preserve">was presented by </w:t>
      </w:r>
      <w:r w:rsidR="004E0ECB" w:rsidRPr="00806B3B">
        <w:rPr>
          <w:rFonts w:cstheme="minorHAnsi"/>
          <w:szCs w:val="24"/>
        </w:rPr>
        <w:t xml:space="preserve">Dr. Abdulkarim Oloyede, Chair of the TDAG Working Group on the WTDC Declaration, </w:t>
      </w:r>
      <w:r w:rsidR="00BF0D4E" w:rsidRPr="00806B3B">
        <w:rPr>
          <w:rFonts w:cstheme="minorHAnsi"/>
          <w:szCs w:val="24"/>
        </w:rPr>
        <w:t>who gave</w:t>
      </w:r>
      <w:r w:rsidR="004E0ECB" w:rsidRPr="00806B3B">
        <w:rPr>
          <w:rFonts w:cstheme="minorHAnsi"/>
          <w:szCs w:val="24"/>
        </w:rPr>
        <w:t xml:space="preserve"> a progress report </w:t>
      </w:r>
      <w:r w:rsidR="00B72F7B" w:rsidRPr="00806B3B">
        <w:rPr>
          <w:rFonts w:cstheme="minorHAnsi"/>
          <w:szCs w:val="24"/>
        </w:rPr>
        <w:t>on the work of the Group</w:t>
      </w:r>
      <w:r w:rsidR="004E0ECB" w:rsidRPr="00806B3B">
        <w:rPr>
          <w:rFonts w:cstheme="minorHAnsi"/>
          <w:szCs w:val="24"/>
        </w:rPr>
        <w:t xml:space="preserve">, including meetings held. Dr. Oloyede </w:t>
      </w:r>
      <w:r w:rsidR="00365D3E" w:rsidRPr="00806B3B">
        <w:rPr>
          <w:rFonts w:cstheme="minorHAnsi"/>
          <w:szCs w:val="24"/>
        </w:rPr>
        <w:t>informed on</w:t>
      </w:r>
      <w:r w:rsidR="004E0ECB" w:rsidRPr="00806B3B">
        <w:rPr>
          <w:rFonts w:cstheme="minorHAnsi"/>
          <w:szCs w:val="24"/>
        </w:rPr>
        <w:t xml:space="preserve"> the proposed theme, “Universal</w:t>
      </w:r>
      <w:r w:rsidR="009C04BF" w:rsidRPr="00806B3B">
        <w:rPr>
          <w:rFonts w:cstheme="minorHAnsi"/>
          <w:szCs w:val="24"/>
        </w:rPr>
        <w:t xml:space="preserve">, </w:t>
      </w:r>
      <w:r w:rsidR="00FA2D2D" w:rsidRPr="00806B3B">
        <w:rPr>
          <w:rFonts w:cstheme="minorHAnsi"/>
          <w:szCs w:val="24"/>
        </w:rPr>
        <w:t>m</w:t>
      </w:r>
      <w:r w:rsidR="004E0ECB" w:rsidRPr="00806B3B">
        <w:rPr>
          <w:rFonts w:cstheme="minorHAnsi"/>
          <w:szCs w:val="24"/>
        </w:rPr>
        <w:t xml:space="preserve">eaningful </w:t>
      </w:r>
      <w:r w:rsidR="00FA2D2D" w:rsidRPr="00806B3B">
        <w:rPr>
          <w:rFonts w:cstheme="minorHAnsi"/>
          <w:szCs w:val="24"/>
        </w:rPr>
        <w:t>and affordable c</w:t>
      </w:r>
      <w:r w:rsidR="004E0ECB" w:rsidRPr="00806B3B">
        <w:rPr>
          <w:rFonts w:cstheme="minorHAnsi"/>
          <w:szCs w:val="24"/>
        </w:rPr>
        <w:t>onnectivity</w:t>
      </w:r>
      <w:r w:rsidR="00FA2D2D" w:rsidRPr="00806B3B">
        <w:rPr>
          <w:rFonts w:cstheme="minorHAnsi"/>
          <w:szCs w:val="24"/>
        </w:rPr>
        <w:t xml:space="preserve"> for an inclusive and sustainable digital future</w:t>
      </w:r>
      <w:r w:rsidR="004E0ECB" w:rsidRPr="00806B3B">
        <w:rPr>
          <w:rFonts w:cstheme="minorHAnsi"/>
          <w:szCs w:val="24"/>
        </w:rPr>
        <w:t xml:space="preserve">,” and highlighted the Declaration’s </w:t>
      </w:r>
      <w:r w:rsidR="00027F19" w:rsidRPr="00806B3B">
        <w:rPr>
          <w:rFonts w:cstheme="minorHAnsi"/>
          <w:szCs w:val="24"/>
        </w:rPr>
        <w:t xml:space="preserve">proposed </w:t>
      </w:r>
      <w:r w:rsidR="004E0ECB" w:rsidRPr="00806B3B">
        <w:rPr>
          <w:rFonts w:cstheme="minorHAnsi"/>
          <w:szCs w:val="24"/>
        </w:rPr>
        <w:t xml:space="preserve">structure, focusing on </w:t>
      </w:r>
      <w:r w:rsidR="00FA2D2D" w:rsidRPr="00806B3B">
        <w:rPr>
          <w:rFonts w:cstheme="minorHAnsi"/>
          <w:szCs w:val="24"/>
        </w:rPr>
        <w:t>four</w:t>
      </w:r>
      <w:r w:rsidR="004E0ECB" w:rsidRPr="00806B3B">
        <w:rPr>
          <w:rFonts w:cstheme="minorHAnsi"/>
          <w:szCs w:val="24"/>
        </w:rPr>
        <w:t xml:space="preserve"> key sections: </w:t>
      </w:r>
      <w:r w:rsidR="00FA2D2D" w:rsidRPr="00806B3B">
        <w:rPr>
          <w:rFonts w:cstheme="minorHAnsi"/>
          <w:szCs w:val="24"/>
        </w:rPr>
        <w:t>Introduction, “</w:t>
      </w:r>
      <w:r w:rsidR="0002539F" w:rsidRPr="00806B3B">
        <w:rPr>
          <w:rFonts w:cstheme="minorHAnsi"/>
          <w:szCs w:val="24"/>
        </w:rPr>
        <w:t xml:space="preserve">We declare”, “We </w:t>
      </w:r>
      <w:r w:rsidR="00C84F47" w:rsidRPr="00806B3B">
        <w:rPr>
          <w:rFonts w:cstheme="minorHAnsi"/>
          <w:szCs w:val="24"/>
        </w:rPr>
        <w:t>commit</w:t>
      </w:r>
      <w:r w:rsidR="00E63AB1" w:rsidRPr="00806B3B">
        <w:rPr>
          <w:rFonts w:cstheme="minorHAnsi"/>
          <w:szCs w:val="24"/>
        </w:rPr>
        <w:t>”</w:t>
      </w:r>
      <w:r w:rsidR="00C84F47" w:rsidRPr="00806B3B">
        <w:rPr>
          <w:rFonts w:cstheme="minorHAnsi"/>
          <w:szCs w:val="24"/>
        </w:rPr>
        <w:t>,</w:t>
      </w:r>
      <w:r w:rsidR="004E0ECB" w:rsidRPr="00806B3B">
        <w:rPr>
          <w:rFonts w:cstheme="minorHAnsi"/>
          <w:szCs w:val="24"/>
        </w:rPr>
        <w:t xml:space="preserve"> and </w:t>
      </w:r>
      <w:r w:rsidR="004255FC" w:rsidRPr="00806B3B">
        <w:rPr>
          <w:rFonts w:cstheme="minorHAnsi"/>
          <w:szCs w:val="24"/>
        </w:rPr>
        <w:t>“C</w:t>
      </w:r>
      <w:r w:rsidR="004E0ECB" w:rsidRPr="00806B3B">
        <w:rPr>
          <w:rFonts w:cstheme="minorHAnsi"/>
          <w:szCs w:val="24"/>
        </w:rPr>
        <w:t>all to action</w:t>
      </w:r>
      <w:r w:rsidR="004255FC" w:rsidRPr="00806B3B">
        <w:rPr>
          <w:rFonts w:cstheme="minorHAnsi"/>
          <w:szCs w:val="24"/>
        </w:rPr>
        <w:t>”</w:t>
      </w:r>
      <w:r w:rsidR="004E0ECB" w:rsidRPr="00806B3B">
        <w:rPr>
          <w:rFonts w:cstheme="minorHAnsi"/>
          <w:szCs w:val="24"/>
        </w:rPr>
        <w:t xml:space="preserve">. </w:t>
      </w:r>
    </w:p>
    <w:p w14:paraId="1A606B4E" w14:textId="48F1CF74" w:rsidR="004E0ECB" w:rsidRPr="00806B3B" w:rsidRDefault="004E0ECB" w:rsidP="0066182A">
      <w:pPr>
        <w:spacing w:after="120"/>
        <w:rPr>
          <w:rFonts w:cstheme="minorHAnsi"/>
          <w:szCs w:val="24"/>
          <w:lang w:val="en-US"/>
        </w:rPr>
      </w:pPr>
      <w:r w:rsidRPr="00806B3B">
        <w:rPr>
          <w:rFonts w:cstheme="minorHAnsi"/>
          <w:szCs w:val="24"/>
          <w:lang w:val="en-US"/>
        </w:rPr>
        <w:t>He underlined the inclusive approach taken, with active engagement from Regional Groups, and encouraged Member States to contribute actively to upcoming meetings, particularly in preparation for the TDAG session in May 2025.</w:t>
      </w:r>
    </w:p>
    <w:p w14:paraId="47781FE6" w14:textId="77777777" w:rsidR="00891512" w:rsidRPr="00806B3B" w:rsidRDefault="00607766" w:rsidP="0066182A">
      <w:pPr>
        <w:pStyle w:val="ListParagraph"/>
        <w:spacing w:after="120"/>
        <w:ind w:left="0"/>
        <w:contextualSpacing w:val="0"/>
        <w:rPr>
          <w:rFonts w:eastAsia="Calibri" w:cstheme="minorHAnsi"/>
          <w:szCs w:val="24"/>
          <w:lang w:val="en-US"/>
        </w:rPr>
      </w:pPr>
      <w:r w:rsidRPr="00806B3B">
        <w:rPr>
          <w:rFonts w:eastAsia="Calibri" w:cstheme="minorHAnsi"/>
          <w:szCs w:val="24"/>
          <w:lang w:val="en-US"/>
        </w:rPr>
        <w:t xml:space="preserve">Some participants stressed the importance of ensuring </w:t>
      </w:r>
      <w:r w:rsidR="0037389D" w:rsidRPr="00806B3B">
        <w:rPr>
          <w:rFonts w:eastAsia="Calibri" w:cstheme="minorHAnsi"/>
          <w:szCs w:val="24"/>
          <w:lang w:val="en-US"/>
        </w:rPr>
        <w:t>coordination between the</w:t>
      </w:r>
      <w:r w:rsidRPr="00806B3B">
        <w:rPr>
          <w:rFonts w:eastAsia="Calibri" w:cstheme="minorHAnsi"/>
          <w:szCs w:val="24"/>
          <w:lang w:val="en-US"/>
        </w:rPr>
        <w:t xml:space="preserve"> </w:t>
      </w:r>
      <w:r w:rsidR="00BA36A5" w:rsidRPr="00806B3B">
        <w:rPr>
          <w:rFonts w:eastAsia="Calibri" w:cstheme="minorHAnsi"/>
          <w:szCs w:val="24"/>
          <w:lang w:val="en-US"/>
        </w:rPr>
        <w:t xml:space="preserve">TDAG </w:t>
      </w:r>
      <w:r w:rsidRPr="00806B3B">
        <w:rPr>
          <w:rFonts w:eastAsia="Calibri" w:cstheme="minorHAnsi"/>
          <w:szCs w:val="24"/>
          <w:lang w:val="en-US"/>
        </w:rPr>
        <w:t xml:space="preserve">WG on ITU-D priorities and </w:t>
      </w:r>
      <w:r w:rsidR="00507312" w:rsidRPr="00806B3B">
        <w:rPr>
          <w:rFonts w:eastAsia="Calibri" w:cstheme="minorHAnsi"/>
          <w:szCs w:val="24"/>
          <w:lang w:val="en-US"/>
        </w:rPr>
        <w:t>the TDAG WG</w:t>
      </w:r>
      <w:r w:rsidRPr="00806B3B">
        <w:rPr>
          <w:rFonts w:eastAsia="Calibri" w:cstheme="minorHAnsi"/>
          <w:szCs w:val="24"/>
          <w:lang w:val="en-US"/>
        </w:rPr>
        <w:t xml:space="preserve"> on the Declaration to avoid duplication and enhance the coherence of outcomes. </w:t>
      </w:r>
    </w:p>
    <w:p w14:paraId="6E76C664" w14:textId="765F777E" w:rsidR="00EC2B99" w:rsidRPr="00806B3B" w:rsidRDefault="002856F5" w:rsidP="0066182A">
      <w:pPr>
        <w:pStyle w:val="ListParagraph"/>
        <w:spacing w:after="120"/>
        <w:ind w:left="0"/>
        <w:contextualSpacing w:val="0"/>
        <w:rPr>
          <w:rFonts w:eastAsia="Calibri" w:cstheme="minorHAnsi"/>
          <w:szCs w:val="24"/>
          <w:lang w:val="en-US"/>
        </w:rPr>
      </w:pPr>
      <w:r w:rsidRPr="00806B3B">
        <w:rPr>
          <w:rFonts w:cstheme="minorHAnsi"/>
          <w:szCs w:val="24"/>
          <w:lang w:val="en-US"/>
        </w:rPr>
        <w:t xml:space="preserve">Dr. Oloyede and the BDT Director reaffirmed that mechanisms were in place to ensure </w:t>
      </w:r>
      <w:r w:rsidR="004473C5" w:rsidRPr="00806B3B">
        <w:rPr>
          <w:rFonts w:cstheme="minorHAnsi"/>
          <w:szCs w:val="24"/>
          <w:lang w:val="en-US"/>
        </w:rPr>
        <w:t>coordination</w:t>
      </w:r>
      <w:r w:rsidRPr="00806B3B">
        <w:rPr>
          <w:rFonts w:cstheme="minorHAnsi"/>
          <w:szCs w:val="24"/>
          <w:lang w:val="en-US"/>
        </w:rPr>
        <w:t xml:space="preserve"> and </w:t>
      </w:r>
      <w:r w:rsidR="002A72A1" w:rsidRPr="00806B3B">
        <w:rPr>
          <w:rFonts w:cstheme="minorHAnsi"/>
          <w:szCs w:val="24"/>
          <w:lang w:val="en-US"/>
        </w:rPr>
        <w:t xml:space="preserve">encouraged </w:t>
      </w:r>
      <w:r w:rsidRPr="00806B3B">
        <w:rPr>
          <w:rFonts w:cstheme="minorHAnsi"/>
          <w:szCs w:val="24"/>
          <w:lang w:val="en-US"/>
        </w:rPr>
        <w:t xml:space="preserve">Member States to submit contributions. </w:t>
      </w:r>
      <w:r w:rsidR="004473C5" w:rsidRPr="00806B3B">
        <w:rPr>
          <w:rFonts w:eastAsia="Calibri" w:cstheme="minorHAnsi"/>
          <w:szCs w:val="24"/>
          <w:lang w:val="en-US"/>
        </w:rPr>
        <w:t xml:space="preserve">The </w:t>
      </w:r>
      <w:r w:rsidR="00607766" w:rsidRPr="00806B3B">
        <w:rPr>
          <w:rFonts w:eastAsia="Calibri" w:cstheme="minorHAnsi"/>
          <w:szCs w:val="24"/>
          <w:lang w:val="en-US"/>
        </w:rPr>
        <w:t xml:space="preserve">BDT Director </w:t>
      </w:r>
      <w:r w:rsidRPr="00806B3B">
        <w:rPr>
          <w:rFonts w:eastAsia="Calibri" w:cstheme="minorHAnsi"/>
          <w:szCs w:val="24"/>
          <w:lang w:val="en-US"/>
        </w:rPr>
        <w:t xml:space="preserve">further </w:t>
      </w:r>
      <w:r w:rsidR="00607766" w:rsidRPr="00806B3B">
        <w:rPr>
          <w:rFonts w:eastAsia="Calibri" w:cstheme="minorHAnsi"/>
          <w:szCs w:val="24"/>
          <w:lang w:val="en-US"/>
        </w:rPr>
        <w:t>reiterated ITU’s commitment to maintaining transparency and member-driven processes.</w:t>
      </w:r>
    </w:p>
    <w:p w14:paraId="7AC119A3" w14:textId="387B54F3" w:rsidR="00091F8D" w:rsidRPr="00806B3B" w:rsidRDefault="00354A67" w:rsidP="0066182A">
      <w:pPr>
        <w:spacing w:after="120"/>
        <w:rPr>
          <w:rFonts w:cstheme="minorHAnsi"/>
          <w:szCs w:val="24"/>
          <w:lang w:val="en-US"/>
        </w:rPr>
      </w:pPr>
      <w:r w:rsidRPr="00806B3B">
        <w:rPr>
          <w:rFonts w:cstheme="minorHAnsi"/>
          <w:szCs w:val="24"/>
          <w:lang w:val="en-US"/>
        </w:rPr>
        <w:t xml:space="preserve">The presentation can be accessed through the </w:t>
      </w:r>
      <w:hyperlink r:id="rId29" w:history="1">
        <w:r w:rsidRPr="00806B3B">
          <w:rPr>
            <w:rStyle w:val="Hyperlink"/>
            <w:rFonts w:cstheme="minorHAnsi"/>
            <w:szCs w:val="24"/>
            <w:lang w:val="en-US"/>
          </w:rPr>
          <w:t>link</w:t>
        </w:r>
      </w:hyperlink>
      <w:r w:rsidRPr="00806B3B">
        <w:rPr>
          <w:rFonts w:cstheme="minorHAnsi"/>
          <w:szCs w:val="24"/>
          <w:lang w:val="en-US"/>
        </w:rPr>
        <w:t xml:space="preserve">. </w:t>
      </w:r>
    </w:p>
    <w:p w14:paraId="6C3C0C40" w14:textId="30EBAF57" w:rsidR="001A4AB7" w:rsidRPr="00806B3B" w:rsidRDefault="001A4AB7" w:rsidP="0066182A">
      <w:pPr>
        <w:spacing w:after="120"/>
        <w:rPr>
          <w:rFonts w:cstheme="minorHAnsi"/>
          <w:b/>
          <w:bCs/>
          <w:szCs w:val="24"/>
          <w:lang w:val="en-US"/>
        </w:rPr>
      </w:pPr>
      <w:r w:rsidRPr="00806B3B">
        <w:rPr>
          <w:rFonts w:cstheme="minorHAnsi"/>
          <w:b/>
          <w:bCs/>
          <w:szCs w:val="24"/>
          <w:lang w:val="en-US"/>
        </w:rPr>
        <w:t>The RPM-ARB took note of document 7 with appreciation.</w:t>
      </w:r>
    </w:p>
    <w:p w14:paraId="6D3AAA47" w14:textId="779B5D2B" w:rsidR="00584BBA" w:rsidRPr="005A72FD" w:rsidRDefault="00ED5120" w:rsidP="005A72FD">
      <w:pPr>
        <w:pStyle w:val="Heading1"/>
        <w:numPr>
          <w:ilvl w:val="1"/>
          <w:numId w:val="29"/>
        </w:numPr>
        <w:spacing w:before="120" w:after="120"/>
        <w:ind w:left="431" w:hanging="431"/>
        <w:rPr>
          <w:rFonts w:cstheme="minorHAnsi"/>
          <w:sz w:val="24"/>
          <w:szCs w:val="24"/>
          <w:lang w:val="en-US"/>
        </w:rPr>
      </w:pPr>
      <w:r w:rsidRPr="005A72FD">
        <w:rPr>
          <w:rFonts w:cstheme="minorHAnsi"/>
          <w:sz w:val="24"/>
          <w:szCs w:val="24"/>
          <w:lang w:val="en-US"/>
        </w:rPr>
        <w:t>Rules of procedure of ITU-D (WTDC Resolution 1)</w:t>
      </w:r>
    </w:p>
    <w:p w14:paraId="6CDBF811" w14:textId="0FDCC65F" w:rsidR="00ED5120" w:rsidRPr="00806B3B" w:rsidRDefault="007513E6" w:rsidP="0066182A">
      <w:pPr>
        <w:spacing w:after="120"/>
        <w:rPr>
          <w:rFonts w:cstheme="minorHAnsi"/>
          <w:b/>
          <w:szCs w:val="24"/>
          <w:lang w:val="en-US"/>
        </w:rPr>
      </w:pPr>
      <w:r w:rsidRPr="00806B3B">
        <w:rPr>
          <w:rFonts w:cstheme="minorHAnsi"/>
          <w:szCs w:val="24"/>
          <w:lang w:val="en-US"/>
        </w:rPr>
        <w:t xml:space="preserve">There was no specific contribution under this agenda </w:t>
      </w:r>
      <w:r w:rsidR="00584BBA" w:rsidRPr="00806B3B">
        <w:rPr>
          <w:rFonts w:cstheme="minorHAnsi"/>
          <w:szCs w:val="24"/>
          <w:lang w:val="en-US"/>
        </w:rPr>
        <w:t xml:space="preserve">item therefore this agenda item was considered within the discussions under agenda item </w:t>
      </w:r>
      <w:r w:rsidR="446D50A3" w:rsidRPr="00806B3B">
        <w:rPr>
          <w:rFonts w:cstheme="minorHAnsi"/>
          <w:szCs w:val="24"/>
          <w:lang w:val="en-US"/>
        </w:rPr>
        <w:t>7.5</w:t>
      </w:r>
      <w:r w:rsidR="345B7A15" w:rsidRPr="00806B3B">
        <w:rPr>
          <w:rFonts w:cstheme="minorHAnsi"/>
          <w:szCs w:val="24"/>
          <w:lang w:val="en-US"/>
        </w:rPr>
        <w:t xml:space="preserve"> which focused on the </w:t>
      </w:r>
      <w:r w:rsidR="345B7A15" w:rsidRPr="00806B3B">
        <w:rPr>
          <w:rFonts w:cstheme="minorHAnsi"/>
          <w:b/>
          <w:bCs/>
          <w:szCs w:val="24"/>
          <w:lang w:val="en-US"/>
        </w:rPr>
        <w:t>streamlining of WTDC Resolutions</w:t>
      </w:r>
      <w:r w:rsidR="00584BBA" w:rsidRPr="00806B3B">
        <w:rPr>
          <w:rFonts w:cstheme="minorHAnsi"/>
          <w:b/>
          <w:szCs w:val="24"/>
          <w:lang w:val="en-US"/>
        </w:rPr>
        <w:t>.</w:t>
      </w:r>
    </w:p>
    <w:p w14:paraId="6A771304" w14:textId="46002BA5" w:rsidR="00A44B2B" w:rsidRPr="005A72FD" w:rsidRDefault="00ED5120" w:rsidP="005A72FD">
      <w:pPr>
        <w:pStyle w:val="Heading1"/>
        <w:numPr>
          <w:ilvl w:val="1"/>
          <w:numId w:val="29"/>
        </w:numPr>
        <w:spacing w:before="120" w:after="120"/>
        <w:ind w:left="431" w:hanging="431"/>
        <w:rPr>
          <w:rFonts w:cstheme="minorHAnsi"/>
          <w:sz w:val="24"/>
          <w:szCs w:val="24"/>
          <w:lang w:val="en-US"/>
        </w:rPr>
      </w:pPr>
      <w:r w:rsidRPr="005A72FD">
        <w:rPr>
          <w:rFonts w:cstheme="minorHAnsi"/>
          <w:sz w:val="24"/>
          <w:szCs w:val="24"/>
          <w:lang w:val="en-US"/>
        </w:rPr>
        <w:t>Streamlining WTDC Resolutions</w:t>
      </w:r>
      <w:bookmarkStart w:id="9" w:name="_Hlt189563837"/>
    </w:p>
    <w:p w14:paraId="765978B8" w14:textId="7EFD0869" w:rsidR="00A44B2B" w:rsidRPr="00806B3B" w:rsidRDefault="0057520A" w:rsidP="0066182A">
      <w:pPr>
        <w:spacing w:after="120"/>
        <w:rPr>
          <w:rFonts w:cstheme="minorHAnsi"/>
          <w:szCs w:val="24"/>
          <w:lang w:val="en-US"/>
        </w:rPr>
      </w:pPr>
      <w:hyperlink r:id="rId30" w:tgtFrame="_blank" w:history="1">
        <w:r w:rsidRPr="00806B3B">
          <w:rPr>
            <w:rStyle w:val="normaltextrun"/>
            <w:rFonts w:cstheme="minorHAnsi"/>
            <w:color w:val="0000FF"/>
            <w:szCs w:val="24"/>
            <w:u w:val="single"/>
            <w:shd w:val="clear" w:color="auto" w:fill="FFFFFF"/>
            <w:lang w:val="en-US"/>
          </w:rPr>
          <w:t>Documen</w:t>
        </w:r>
        <w:bookmarkStart w:id="10" w:name="_Hlt189564012"/>
        <w:r w:rsidRPr="00806B3B">
          <w:rPr>
            <w:rStyle w:val="normaltextrun"/>
            <w:rFonts w:cstheme="minorHAnsi"/>
            <w:color w:val="0000FF"/>
            <w:szCs w:val="24"/>
            <w:u w:val="single"/>
            <w:shd w:val="clear" w:color="auto" w:fill="FFFFFF"/>
            <w:lang w:val="en-US"/>
          </w:rPr>
          <w:t>t</w:t>
        </w:r>
        <w:bookmarkEnd w:id="10"/>
        <w:r w:rsidRPr="00806B3B">
          <w:rPr>
            <w:rStyle w:val="normaltextrun"/>
            <w:rFonts w:cstheme="minorHAnsi"/>
            <w:color w:val="0000FF"/>
            <w:szCs w:val="24"/>
            <w:u w:val="single"/>
            <w:shd w:val="clear" w:color="auto" w:fill="FFFFFF"/>
            <w:lang w:val="en-US"/>
          </w:rPr>
          <w:t xml:space="preserve"> 6:</w:t>
        </w:r>
      </w:hyperlink>
      <w:bookmarkEnd w:id="9"/>
      <w:r w:rsidRPr="00806B3B">
        <w:rPr>
          <w:rStyle w:val="normaltextrun"/>
          <w:rFonts w:cstheme="minorHAnsi"/>
          <w:b/>
          <w:color w:val="000000"/>
          <w:szCs w:val="24"/>
          <w:shd w:val="clear" w:color="auto" w:fill="FFFFFF"/>
          <w:lang w:val="en-US"/>
        </w:rPr>
        <w:t xml:space="preserve"> </w:t>
      </w:r>
      <w:r w:rsidRPr="00806B3B">
        <w:rPr>
          <w:rStyle w:val="normaltextrun"/>
          <w:rFonts w:cstheme="minorHAnsi"/>
          <w:color w:val="000000"/>
          <w:szCs w:val="24"/>
          <w:shd w:val="clear" w:color="auto" w:fill="FFFFFF"/>
          <w:lang w:val="en-US"/>
        </w:rPr>
        <w:t>The document titled</w:t>
      </w:r>
      <w:r w:rsidRPr="00806B3B">
        <w:rPr>
          <w:rStyle w:val="normaltextrun"/>
          <w:rFonts w:cstheme="minorHAnsi"/>
          <w:b/>
          <w:color w:val="000000"/>
          <w:szCs w:val="24"/>
          <w:shd w:val="clear" w:color="auto" w:fill="FFFFFF"/>
          <w:lang w:val="en-US"/>
        </w:rPr>
        <w:t xml:space="preserve"> “Progress report on the work of the TDAG-WG-SR</w:t>
      </w:r>
      <w:r w:rsidRPr="00806B3B">
        <w:rPr>
          <w:rStyle w:val="normaltextrun"/>
          <w:rFonts w:cstheme="minorHAnsi"/>
          <w:color w:val="000000"/>
          <w:szCs w:val="24"/>
          <w:shd w:val="clear" w:color="auto" w:fill="FFFFFF"/>
          <w:lang w:val="en-US"/>
        </w:rPr>
        <w:t>”</w:t>
      </w:r>
      <w:r w:rsidRPr="00806B3B">
        <w:rPr>
          <w:rStyle w:val="eop"/>
          <w:rFonts w:cstheme="minorHAnsi"/>
          <w:color w:val="000000"/>
          <w:szCs w:val="24"/>
          <w:shd w:val="clear" w:color="auto" w:fill="FFFFFF"/>
          <w:lang w:val="en-US"/>
        </w:rPr>
        <w:t xml:space="preserve"> was presented by </w:t>
      </w:r>
      <w:r w:rsidR="0066182A">
        <w:rPr>
          <w:rStyle w:val="normaltextrun"/>
          <w:rFonts w:cstheme="minorHAnsi"/>
          <w:b/>
          <w:color w:val="212121"/>
          <w:szCs w:val="24"/>
          <w:shd w:val="clear" w:color="auto" w:fill="FFFFFF"/>
          <w:lang w:val="en-US"/>
        </w:rPr>
        <w:t>Ms</w:t>
      </w:r>
      <w:r w:rsidR="00381F14" w:rsidRPr="00806B3B">
        <w:rPr>
          <w:rStyle w:val="normaltextrun"/>
          <w:rFonts w:cstheme="minorHAnsi"/>
          <w:b/>
          <w:color w:val="212121"/>
          <w:szCs w:val="24"/>
          <w:shd w:val="clear" w:color="auto" w:fill="FFFFFF"/>
          <w:lang w:val="en-US"/>
        </w:rPr>
        <w:t xml:space="preserve"> Blanca Gonzalez</w:t>
      </w:r>
      <w:r w:rsidR="00381F14" w:rsidRPr="00806B3B">
        <w:rPr>
          <w:rStyle w:val="normaltextrun"/>
          <w:rFonts w:cstheme="minorHAnsi"/>
          <w:color w:val="212121"/>
          <w:szCs w:val="24"/>
          <w:shd w:val="clear" w:color="auto" w:fill="FFFFFF"/>
          <w:lang w:val="en-US"/>
        </w:rPr>
        <w:t xml:space="preserve">, </w:t>
      </w:r>
      <w:r w:rsidR="00381F14" w:rsidRPr="00806B3B">
        <w:rPr>
          <w:rStyle w:val="normaltextrun"/>
          <w:rFonts w:cstheme="minorHAnsi"/>
          <w:b/>
          <w:color w:val="212121"/>
          <w:szCs w:val="24"/>
          <w:shd w:val="clear" w:color="auto" w:fill="FFFFFF"/>
          <w:lang w:val="en-US"/>
        </w:rPr>
        <w:t>Vice</w:t>
      </w:r>
      <w:r w:rsidR="00381F14" w:rsidRPr="00806B3B">
        <w:rPr>
          <w:rStyle w:val="normaltextrun"/>
          <w:rFonts w:cstheme="minorHAnsi"/>
          <w:b/>
          <w:color w:val="000000"/>
          <w:szCs w:val="24"/>
          <w:shd w:val="clear" w:color="auto" w:fill="FFFFFF"/>
          <w:lang w:val="en-US"/>
        </w:rPr>
        <w:t xml:space="preserve"> Chair of</w:t>
      </w:r>
      <w:r w:rsidR="00381F14" w:rsidRPr="00806B3B">
        <w:rPr>
          <w:rStyle w:val="normaltextrun"/>
          <w:rFonts w:cstheme="minorHAnsi"/>
          <w:color w:val="000000"/>
          <w:szCs w:val="24"/>
          <w:shd w:val="clear" w:color="auto" w:fill="FFFFFF"/>
          <w:lang w:val="en-US"/>
        </w:rPr>
        <w:t xml:space="preserve"> </w:t>
      </w:r>
      <w:r w:rsidR="00381F14" w:rsidRPr="00806B3B">
        <w:rPr>
          <w:rStyle w:val="normaltextrun"/>
          <w:rFonts w:cstheme="minorHAnsi"/>
          <w:b/>
          <w:color w:val="000000"/>
          <w:szCs w:val="24"/>
          <w:shd w:val="clear" w:color="auto" w:fill="FFFFFF"/>
          <w:lang w:val="en-US"/>
        </w:rPr>
        <w:t>TDAG-WG- Streamlining Resolution.</w:t>
      </w:r>
      <w:r w:rsidR="00A44B2B" w:rsidRPr="00806B3B">
        <w:rPr>
          <w:rStyle w:val="normaltextrun"/>
          <w:rFonts w:cstheme="minorHAnsi"/>
          <w:b/>
          <w:color w:val="000000"/>
          <w:szCs w:val="24"/>
          <w:shd w:val="clear" w:color="auto" w:fill="FFFFFF"/>
          <w:lang w:val="en-US"/>
        </w:rPr>
        <w:t xml:space="preserve"> </w:t>
      </w:r>
      <w:r w:rsidR="00A44B2B" w:rsidRPr="00806B3B">
        <w:rPr>
          <w:rStyle w:val="normaltextrun"/>
          <w:rFonts w:cstheme="minorHAnsi"/>
          <w:color w:val="000000"/>
          <w:szCs w:val="24"/>
          <w:shd w:val="clear" w:color="auto" w:fill="FFFFFF"/>
          <w:lang w:val="en-US"/>
        </w:rPr>
        <w:t>She</w:t>
      </w:r>
      <w:r w:rsidR="00A44B2B" w:rsidRPr="00806B3B">
        <w:rPr>
          <w:rStyle w:val="normaltextrun"/>
          <w:rFonts w:cstheme="minorHAnsi"/>
          <w:b/>
          <w:color w:val="000000"/>
          <w:szCs w:val="24"/>
          <w:shd w:val="clear" w:color="auto" w:fill="FFFFFF"/>
          <w:lang w:val="en-US"/>
        </w:rPr>
        <w:t xml:space="preserve"> </w:t>
      </w:r>
      <w:r w:rsidR="00A44B2B" w:rsidRPr="00806B3B">
        <w:rPr>
          <w:rFonts w:cstheme="minorHAnsi"/>
          <w:szCs w:val="24"/>
          <w:lang w:val="en-US"/>
        </w:rPr>
        <w:t xml:space="preserve">presented the Group’s progress report on behalf of the Chair, </w:t>
      </w:r>
      <w:r w:rsidR="0066182A">
        <w:rPr>
          <w:rFonts w:cstheme="minorHAnsi"/>
          <w:szCs w:val="24"/>
          <w:lang w:val="en-US"/>
        </w:rPr>
        <w:t>Ms</w:t>
      </w:r>
      <w:r w:rsidR="00A44B2B" w:rsidRPr="00806B3B">
        <w:rPr>
          <w:rFonts w:cstheme="minorHAnsi"/>
          <w:szCs w:val="24"/>
          <w:lang w:val="en-US"/>
        </w:rPr>
        <w:t xml:space="preserve"> Andrea Grippa. </w:t>
      </w:r>
      <w:r w:rsidR="0066182A">
        <w:rPr>
          <w:rFonts w:cstheme="minorHAnsi"/>
          <w:szCs w:val="24"/>
          <w:lang w:val="en-US"/>
        </w:rPr>
        <w:t>Ms</w:t>
      </w:r>
      <w:r w:rsidR="00A44B2B" w:rsidRPr="00806B3B">
        <w:rPr>
          <w:rFonts w:cstheme="minorHAnsi"/>
          <w:szCs w:val="24"/>
          <w:lang w:val="en-US"/>
        </w:rPr>
        <w:t xml:space="preserve"> Gonzalez outlined the Working Group’s activities, highlighting the four meetings held to date, which focused on reviewing existing WTDC resolutions and identifying opportunities to enhance their coherence and relevance. She explained the adopted approach of clustering resolutions into thematic groups, with designated volunteers coordinating the review process for each cluster. </w:t>
      </w:r>
      <w:r w:rsidR="00B72F7B" w:rsidRPr="00806B3B">
        <w:rPr>
          <w:rFonts w:cstheme="minorHAnsi"/>
          <w:szCs w:val="24"/>
          <w:lang w:val="en-US"/>
        </w:rPr>
        <w:t>The</w:t>
      </w:r>
      <w:r w:rsidR="00A44B2B" w:rsidRPr="00806B3B">
        <w:rPr>
          <w:rFonts w:cstheme="minorHAnsi"/>
          <w:szCs w:val="24"/>
          <w:lang w:val="en-US"/>
        </w:rPr>
        <w:t xml:space="preserve"> next meeting </w:t>
      </w:r>
      <w:r w:rsidR="00B72F7B" w:rsidRPr="00806B3B">
        <w:rPr>
          <w:rFonts w:cstheme="minorHAnsi"/>
          <w:szCs w:val="24"/>
          <w:lang w:val="en-US"/>
        </w:rPr>
        <w:t>is</w:t>
      </w:r>
      <w:r w:rsidR="00A44B2B" w:rsidRPr="00806B3B">
        <w:rPr>
          <w:rFonts w:cstheme="minorHAnsi"/>
          <w:szCs w:val="24"/>
          <w:lang w:val="en-US"/>
        </w:rPr>
        <w:t xml:space="preserve"> scheduled for March 26, with a follow-up in May to finalize recommendations for TDAG.</w:t>
      </w:r>
    </w:p>
    <w:p w14:paraId="6B00048D" w14:textId="7461B10B" w:rsidR="00984E40" w:rsidRPr="00806B3B" w:rsidRDefault="00984E40" w:rsidP="0066182A">
      <w:pPr>
        <w:spacing w:after="120"/>
        <w:rPr>
          <w:rFonts w:cstheme="minorHAnsi"/>
          <w:szCs w:val="24"/>
          <w:lang w:val="en-US"/>
        </w:rPr>
      </w:pPr>
      <w:r w:rsidRPr="00806B3B">
        <w:rPr>
          <w:rFonts w:cstheme="minorHAnsi"/>
          <w:szCs w:val="24"/>
          <w:lang w:val="en-US"/>
        </w:rPr>
        <w:t xml:space="preserve">The presentation can be accessed through the </w:t>
      </w:r>
      <w:hyperlink r:id="rId31" w:history="1">
        <w:r w:rsidRPr="00806B3B">
          <w:rPr>
            <w:rStyle w:val="Hyperlink"/>
            <w:rFonts w:cstheme="minorHAnsi"/>
            <w:szCs w:val="24"/>
            <w:lang w:val="en-US"/>
          </w:rPr>
          <w:t>link</w:t>
        </w:r>
      </w:hyperlink>
      <w:r w:rsidRPr="00806B3B">
        <w:rPr>
          <w:rFonts w:cstheme="minorHAnsi"/>
          <w:szCs w:val="24"/>
          <w:lang w:val="en-US"/>
        </w:rPr>
        <w:t xml:space="preserve">. </w:t>
      </w:r>
    </w:p>
    <w:p w14:paraId="7C86A9D7" w14:textId="566DD2BD" w:rsidR="00ED5120" w:rsidRPr="00806B3B" w:rsidRDefault="00A44B2B" w:rsidP="0066182A">
      <w:pPr>
        <w:spacing w:after="120"/>
        <w:rPr>
          <w:rFonts w:cstheme="minorHAnsi"/>
          <w:szCs w:val="24"/>
          <w:lang w:val="en-US"/>
        </w:rPr>
      </w:pPr>
      <w:r w:rsidRPr="00806B3B">
        <w:rPr>
          <w:rFonts w:cstheme="minorHAnsi"/>
          <w:szCs w:val="24"/>
          <w:lang w:val="en-US"/>
        </w:rPr>
        <w:t>Participants expressed their appreciation for the Working Group’s efforts to ensure efficiency and reduce redundancy across resolutions. Sudan volunteered to coordinate the cluster on connectivity, demonstrating active regional engagement.</w:t>
      </w:r>
    </w:p>
    <w:p w14:paraId="57DFFBDC" w14:textId="685060FB" w:rsidR="00F60956" w:rsidRPr="00806B3B" w:rsidRDefault="00F60956" w:rsidP="0066182A">
      <w:pPr>
        <w:spacing w:after="120"/>
        <w:rPr>
          <w:rFonts w:cstheme="minorHAnsi"/>
          <w:b/>
          <w:szCs w:val="24"/>
          <w:lang w:val="en-US"/>
        </w:rPr>
      </w:pPr>
      <w:r w:rsidRPr="00806B3B">
        <w:rPr>
          <w:rFonts w:cstheme="minorHAnsi"/>
          <w:b/>
          <w:szCs w:val="24"/>
          <w:lang w:val="en-US"/>
        </w:rPr>
        <w:t xml:space="preserve">RPM-ARB </w:t>
      </w:r>
      <w:r w:rsidR="00351E57" w:rsidRPr="00806B3B">
        <w:rPr>
          <w:rFonts w:cstheme="minorHAnsi"/>
          <w:b/>
          <w:bCs/>
          <w:szCs w:val="24"/>
          <w:lang w:val="en-US"/>
        </w:rPr>
        <w:t xml:space="preserve">took </w:t>
      </w:r>
      <w:r w:rsidRPr="00806B3B">
        <w:rPr>
          <w:rFonts w:cstheme="minorHAnsi"/>
          <w:b/>
          <w:szCs w:val="24"/>
          <w:lang w:val="en-US"/>
        </w:rPr>
        <w:t>note of document 6 with appreciation.</w:t>
      </w:r>
    </w:p>
    <w:p w14:paraId="6927812F" w14:textId="4978F874" w:rsidR="00191FC2" w:rsidRPr="005A72FD" w:rsidRDefault="00124CDE" w:rsidP="005A72FD">
      <w:pPr>
        <w:pStyle w:val="Heading1"/>
        <w:numPr>
          <w:ilvl w:val="0"/>
          <w:numId w:val="29"/>
        </w:numPr>
        <w:spacing w:before="120" w:after="120"/>
        <w:rPr>
          <w:rFonts w:cstheme="minorHAnsi"/>
          <w:sz w:val="24"/>
          <w:szCs w:val="24"/>
          <w:lang w:val="en-US"/>
        </w:rPr>
      </w:pPr>
      <w:r w:rsidRPr="005A72FD">
        <w:rPr>
          <w:rFonts w:cstheme="minorHAnsi"/>
          <w:sz w:val="24"/>
          <w:szCs w:val="24"/>
          <w:lang w:val="en-US"/>
        </w:rPr>
        <w:t xml:space="preserve">Priority setting for Regional Initiatives, related projects and financing mechanisms </w:t>
      </w:r>
    </w:p>
    <w:p w14:paraId="71C2468F" w14:textId="135681D2" w:rsidR="0015026C" w:rsidRPr="00806B3B" w:rsidRDefault="007771BE" w:rsidP="0066182A">
      <w:pPr>
        <w:spacing w:after="120"/>
        <w:rPr>
          <w:rFonts w:eastAsia="Calibri" w:cstheme="minorHAnsi"/>
          <w:szCs w:val="24"/>
          <w:lang w:val="en-US"/>
        </w:rPr>
      </w:pPr>
      <w:r w:rsidRPr="00806B3B">
        <w:rPr>
          <w:rFonts w:eastAsia="Calibri" w:cstheme="minorHAnsi"/>
          <w:szCs w:val="24"/>
          <w:lang w:val="en-US"/>
        </w:rPr>
        <w:t>The Chair of the RPM-ARB</w:t>
      </w:r>
      <w:r w:rsidR="0095534D" w:rsidRPr="00806B3B">
        <w:rPr>
          <w:rFonts w:eastAsia="Calibri" w:cstheme="minorHAnsi"/>
          <w:szCs w:val="24"/>
          <w:lang w:val="en-US"/>
        </w:rPr>
        <w:t xml:space="preserve"> </w:t>
      </w:r>
      <w:r w:rsidR="04A993AA" w:rsidRPr="00806B3B">
        <w:rPr>
          <w:rFonts w:eastAsia="Calibri" w:cstheme="minorHAnsi"/>
          <w:szCs w:val="24"/>
          <w:lang w:val="en-US"/>
        </w:rPr>
        <w:t xml:space="preserve">invited the contributors to present their inputs on </w:t>
      </w:r>
      <w:r w:rsidR="001B5DFA" w:rsidRPr="00806B3B">
        <w:rPr>
          <w:rFonts w:eastAsia="Calibri" w:cstheme="minorHAnsi"/>
          <w:szCs w:val="24"/>
          <w:lang w:val="en-US"/>
        </w:rPr>
        <w:t>regional initiatives</w:t>
      </w:r>
      <w:r w:rsidR="04A993AA" w:rsidRPr="00806B3B">
        <w:rPr>
          <w:rFonts w:eastAsia="Calibri" w:cstheme="minorHAnsi"/>
          <w:szCs w:val="24"/>
          <w:lang w:val="en-US"/>
        </w:rPr>
        <w:t xml:space="preserve">. </w:t>
      </w:r>
      <w:r w:rsidR="00A41702" w:rsidRPr="00806B3B">
        <w:rPr>
          <w:rFonts w:eastAsia="Calibri" w:cstheme="minorHAnsi"/>
          <w:szCs w:val="24"/>
          <w:lang w:val="en-US"/>
        </w:rPr>
        <w:t>T</w:t>
      </w:r>
      <w:r w:rsidR="005A66E0" w:rsidRPr="00806B3B">
        <w:rPr>
          <w:rFonts w:eastAsia="Calibri" w:cstheme="minorHAnsi"/>
          <w:szCs w:val="24"/>
          <w:lang w:val="en-US"/>
        </w:rPr>
        <w:t xml:space="preserve">he following contributions were </w:t>
      </w:r>
      <w:r w:rsidR="00130C17" w:rsidRPr="00806B3B">
        <w:rPr>
          <w:rFonts w:eastAsia="Calibri" w:cstheme="minorHAnsi"/>
          <w:szCs w:val="24"/>
          <w:lang w:val="en-US"/>
        </w:rPr>
        <w:t xml:space="preserve">presented: </w:t>
      </w:r>
    </w:p>
    <w:p w14:paraId="431B4D49" w14:textId="191D56B0" w:rsidR="00F766D6" w:rsidRPr="00806B3B" w:rsidRDefault="00F766D6" w:rsidP="0066182A">
      <w:pPr>
        <w:spacing w:after="120"/>
        <w:rPr>
          <w:rFonts w:cstheme="minorHAnsi"/>
          <w:b/>
          <w:i/>
          <w:szCs w:val="24"/>
          <w:u w:val="single"/>
          <w:lang w:val="en-US"/>
        </w:rPr>
      </w:pPr>
      <w:r w:rsidRPr="00806B3B">
        <w:rPr>
          <w:rFonts w:eastAsia="Calibri" w:cstheme="minorHAnsi"/>
          <w:b/>
          <w:szCs w:val="24"/>
          <w:u w:val="single"/>
          <w:lang w:val="en-US"/>
        </w:rPr>
        <w:t>Contributions presented by Sudan</w:t>
      </w:r>
    </w:p>
    <w:p w14:paraId="1275FCF8" w14:textId="7DF06111" w:rsidR="000A269F" w:rsidRPr="00806B3B" w:rsidRDefault="009A13C7" w:rsidP="0066182A">
      <w:pPr>
        <w:spacing w:after="120"/>
        <w:rPr>
          <w:rFonts w:cstheme="minorHAnsi"/>
          <w:szCs w:val="24"/>
          <w:lang w:val="en-US" w:eastAsia="en-GB"/>
        </w:rPr>
      </w:pPr>
      <w:hyperlink r:id="rId32">
        <w:r w:rsidRPr="00806B3B">
          <w:rPr>
            <w:rStyle w:val="Hyperlink"/>
            <w:rFonts w:cstheme="minorHAnsi"/>
            <w:szCs w:val="24"/>
            <w:lang w:val="en-US" w:eastAsia="en-GB"/>
          </w:rPr>
          <w:t>Document</w:t>
        </w:r>
        <w:r w:rsidR="004E1C1E" w:rsidRPr="00806B3B">
          <w:rPr>
            <w:rStyle w:val="Hyperlink"/>
            <w:rFonts w:cstheme="minorHAnsi"/>
            <w:szCs w:val="24"/>
            <w:lang w:val="en-US" w:eastAsia="en-GB"/>
          </w:rPr>
          <w:t xml:space="preserve"> </w:t>
        </w:r>
        <w:r w:rsidR="004804AF" w:rsidRPr="00806B3B">
          <w:rPr>
            <w:rStyle w:val="Hyperlink"/>
            <w:rFonts w:cstheme="minorHAnsi"/>
            <w:szCs w:val="24"/>
            <w:lang w:val="en-US" w:eastAsia="en-GB"/>
          </w:rPr>
          <w:t>9</w:t>
        </w:r>
        <w:r w:rsidR="14AC88CE" w:rsidRPr="00806B3B">
          <w:rPr>
            <w:rStyle w:val="Hyperlink"/>
            <w:rFonts w:cstheme="minorHAnsi"/>
            <w:szCs w:val="24"/>
            <w:lang w:val="en-US" w:eastAsia="en-GB"/>
          </w:rPr>
          <w:t>:</w:t>
        </w:r>
      </w:hyperlink>
      <w:r w:rsidR="004804AF" w:rsidRPr="00806B3B">
        <w:rPr>
          <w:rFonts w:cstheme="minorHAnsi"/>
          <w:szCs w:val="24"/>
          <w:lang w:val="en-US" w:eastAsia="en-GB"/>
        </w:rPr>
        <w:t xml:space="preserve"> </w:t>
      </w:r>
      <w:r w:rsidR="14AC88CE" w:rsidRPr="00806B3B">
        <w:rPr>
          <w:rFonts w:cstheme="minorHAnsi"/>
          <w:szCs w:val="24"/>
          <w:lang w:val="en-US" w:eastAsia="en-GB"/>
        </w:rPr>
        <w:t>The document</w:t>
      </w:r>
      <w:r w:rsidR="004804AF" w:rsidRPr="00806B3B">
        <w:rPr>
          <w:rFonts w:cstheme="minorHAnsi"/>
          <w:szCs w:val="24"/>
          <w:lang w:val="en-US" w:eastAsia="en-GB"/>
        </w:rPr>
        <w:t xml:space="preserve"> </w:t>
      </w:r>
      <w:r w:rsidR="3FB6A4B0" w:rsidRPr="00806B3B">
        <w:rPr>
          <w:rFonts w:cstheme="minorHAnsi"/>
          <w:szCs w:val="24"/>
          <w:lang w:val="en-US" w:eastAsia="en-GB"/>
        </w:rPr>
        <w:t>titled</w:t>
      </w:r>
      <w:r w:rsidR="006E1A66" w:rsidRPr="00806B3B">
        <w:rPr>
          <w:rFonts w:cstheme="minorHAnsi"/>
          <w:szCs w:val="24"/>
          <w:lang w:val="en-US" w:eastAsia="en-GB"/>
        </w:rPr>
        <w:t xml:space="preserve"> </w:t>
      </w:r>
      <w:r w:rsidR="00AA5ED8" w:rsidRPr="00806B3B">
        <w:rPr>
          <w:rFonts w:cstheme="minorHAnsi"/>
          <w:b/>
          <w:i/>
          <w:szCs w:val="24"/>
          <w:lang w:val="en-US" w:eastAsia="en-GB"/>
        </w:rPr>
        <w:t>“</w:t>
      </w:r>
      <w:r w:rsidR="004804AF" w:rsidRPr="00806B3B">
        <w:rPr>
          <w:rFonts w:cstheme="minorHAnsi"/>
          <w:b/>
          <w:i/>
          <w:szCs w:val="24"/>
          <w:lang w:val="en-US" w:eastAsia="en-GB"/>
        </w:rPr>
        <w:t xml:space="preserve">Strengthening Emergency Telecommunications and Multi-Hazard Early Warning Systems (MHEWS) in the Arab </w:t>
      </w:r>
      <w:r w:rsidR="00ED6449" w:rsidRPr="00806B3B">
        <w:rPr>
          <w:rFonts w:cstheme="minorHAnsi"/>
          <w:b/>
          <w:i/>
          <w:szCs w:val="24"/>
          <w:lang w:val="en-US" w:eastAsia="en-GB"/>
        </w:rPr>
        <w:t>Region</w:t>
      </w:r>
      <w:r w:rsidR="00ED6449" w:rsidRPr="00806B3B" w:rsidDel="004804AF">
        <w:rPr>
          <w:rFonts w:cstheme="minorHAnsi"/>
          <w:b/>
          <w:i/>
          <w:szCs w:val="24"/>
          <w:lang w:val="en-US" w:eastAsia="en-GB"/>
        </w:rPr>
        <w:t>”</w:t>
      </w:r>
      <w:r w:rsidR="00AA5ED8" w:rsidRPr="00806B3B">
        <w:rPr>
          <w:rFonts w:cstheme="minorHAnsi"/>
          <w:b/>
          <w:bCs/>
          <w:szCs w:val="24"/>
          <w:lang w:val="en-US" w:eastAsia="en-GB"/>
        </w:rPr>
        <w:t xml:space="preserve"> </w:t>
      </w:r>
      <w:r w:rsidR="00135AFB" w:rsidRPr="00806B3B">
        <w:rPr>
          <w:rFonts w:cstheme="minorHAnsi"/>
          <w:szCs w:val="24"/>
          <w:lang w:val="en-US" w:eastAsia="en-GB"/>
        </w:rPr>
        <w:t xml:space="preserve">was introduced by </w:t>
      </w:r>
      <w:r w:rsidR="007B1F32" w:rsidRPr="00806B3B">
        <w:rPr>
          <w:rFonts w:eastAsia="Calibri" w:cstheme="minorHAnsi"/>
          <w:szCs w:val="24"/>
          <w:lang w:val="en-US"/>
        </w:rPr>
        <w:t>Sudan</w:t>
      </w:r>
      <w:r w:rsidR="0026799E" w:rsidRPr="00806B3B">
        <w:rPr>
          <w:rFonts w:cstheme="minorHAnsi"/>
          <w:szCs w:val="24"/>
          <w:lang w:val="en-US" w:eastAsia="en-GB"/>
        </w:rPr>
        <w:t xml:space="preserve">. </w:t>
      </w:r>
      <w:r w:rsidR="00E37826" w:rsidRPr="00806B3B">
        <w:rPr>
          <w:rFonts w:cstheme="minorHAnsi"/>
          <w:szCs w:val="24"/>
          <w:lang w:val="en-US" w:eastAsia="en-GB"/>
        </w:rPr>
        <w:t xml:space="preserve">The document </w:t>
      </w:r>
      <w:r w:rsidR="00CA4746" w:rsidRPr="00806B3B">
        <w:rPr>
          <w:rFonts w:cstheme="minorHAnsi"/>
          <w:szCs w:val="24"/>
          <w:lang w:val="en-US" w:eastAsia="en-GB"/>
        </w:rPr>
        <w:t xml:space="preserve">proposes </w:t>
      </w:r>
      <w:r w:rsidR="00C160EB" w:rsidRPr="00806B3B">
        <w:rPr>
          <w:rFonts w:cstheme="minorHAnsi"/>
          <w:szCs w:val="24"/>
          <w:lang w:val="en-US" w:eastAsia="en-GB"/>
        </w:rPr>
        <w:t>a new regional initiative</w:t>
      </w:r>
      <w:r w:rsidR="00CA4746" w:rsidRPr="00806B3B">
        <w:rPr>
          <w:rFonts w:cstheme="minorHAnsi"/>
          <w:szCs w:val="24"/>
          <w:lang w:val="en-US" w:eastAsia="en-GB"/>
        </w:rPr>
        <w:t xml:space="preserve"> t</w:t>
      </w:r>
      <w:r w:rsidR="002A6197" w:rsidRPr="00806B3B">
        <w:rPr>
          <w:rFonts w:cstheme="minorHAnsi"/>
          <w:szCs w:val="24"/>
          <w:lang w:val="en-US" w:eastAsia="en-GB"/>
        </w:rPr>
        <w:t xml:space="preserve">o enhance emergency telecommunications and the implementation of Multi-Hazard Early Warning Systems (MHEWS) in the Arab region. </w:t>
      </w:r>
    </w:p>
    <w:p w14:paraId="649059F9" w14:textId="5E830318" w:rsidR="00191FC2" w:rsidRPr="00806B3B" w:rsidRDefault="002A6197" w:rsidP="0066182A">
      <w:pPr>
        <w:spacing w:after="120"/>
        <w:rPr>
          <w:rFonts w:cstheme="minorHAnsi"/>
          <w:szCs w:val="24"/>
          <w:lang w:eastAsia="en-GB"/>
        </w:rPr>
      </w:pPr>
      <w:r w:rsidRPr="00806B3B">
        <w:rPr>
          <w:rFonts w:cstheme="minorHAnsi"/>
          <w:szCs w:val="24"/>
          <w:lang w:eastAsia="en-GB"/>
        </w:rPr>
        <w:t>This initiative will focus on building resilient infrastructure and enabling rapid communication capabilities to ensure effective disaster response, reduce vulnerabilities, and increase resilience to natural and man-made disasters. The initiative aims to improve early warning systems, enhance crisis communication, and strengthen regional cooperation in emergency preparation and response</w:t>
      </w:r>
      <w:r w:rsidR="00CA4746" w:rsidRPr="00806B3B">
        <w:rPr>
          <w:rFonts w:cstheme="minorHAnsi"/>
          <w:szCs w:val="24"/>
          <w:lang w:eastAsia="en-GB"/>
        </w:rPr>
        <w:t>.</w:t>
      </w:r>
      <w:r w:rsidR="0066182A">
        <w:rPr>
          <w:rFonts w:cstheme="minorHAnsi"/>
          <w:szCs w:val="24"/>
          <w:lang w:eastAsia="en-GB"/>
        </w:rPr>
        <w:t xml:space="preserve"> </w:t>
      </w:r>
    </w:p>
    <w:p w14:paraId="03C4F4CC" w14:textId="1FDD9B42" w:rsidR="000A269F" w:rsidRPr="00806B3B" w:rsidRDefault="00B42114" w:rsidP="0066182A">
      <w:pPr>
        <w:spacing w:after="120"/>
        <w:rPr>
          <w:rFonts w:cstheme="minorHAnsi"/>
          <w:szCs w:val="24"/>
          <w:lang w:val="en-US" w:eastAsia="en-GB"/>
        </w:rPr>
      </w:pPr>
      <w:hyperlink r:id="rId33">
        <w:r w:rsidRPr="00806B3B">
          <w:rPr>
            <w:rStyle w:val="Hyperlink"/>
            <w:rFonts w:cstheme="minorHAnsi"/>
            <w:szCs w:val="24"/>
            <w:lang w:val="en-US" w:eastAsia="en-GB"/>
          </w:rPr>
          <w:t>Document 10</w:t>
        </w:r>
        <w:r w:rsidR="617BE0A9" w:rsidRPr="00806B3B">
          <w:rPr>
            <w:rStyle w:val="Hyperlink"/>
            <w:rFonts w:cstheme="minorHAnsi"/>
            <w:szCs w:val="24"/>
            <w:lang w:val="en-US" w:eastAsia="en-GB"/>
          </w:rPr>
          <w:t>:</w:t>
        </w:r>
      </w:hyperlink>
      <w:r w:rsidRPr="00806B3B">
        <w:rPr>
          <w:rFonts w:cstheme="minorHAnsi"/>
          <w:szCs w:val="24"/>
          <w:lang w:val="en-US" w:eastAsia="en-GB"/>
        </w:rPr>
        <w:t xml:space="preserve"> </w:t>
      </w:r>
      <w:r w:rsidR="617BE0A9" w:rsidRPr="00806B3B">
        <w:rPr>
          <w:rFonts w:cstheme="minorHAnsi"/>
          <w:szCs w:val="24"/>
          <w:lang w:val="en-US" w:eastAsia="en-GB"/>
        </w:rPr>
        <w:t xml:space="preserve">The document </w:t>
      </w:r>
      <w:r w:rsidR="03C124BB" w:rsidRPr="00806B3B">
        <w:rPr>
          <w:rFonts w:cstheme="minorHAnsi"/>
          <w:szCs w:val="24"/>
          <w:lang w:val="en-US" w:eastAsia="en-GB"/>
        </w:rPr>
        <w:t>titled</w:t>
      </w:r>
      <w:r w:rsidRPr="00806B3B">
        <w:rPr>
          <w:rFonts w:cstheme="minorHAnsi"/>
          <w:szCs w:val="24"/>
          <w:lang w:val="en-US" w:eastAsia="en-GB"/>
        </w:rPr>
        <w:t xml:space="preserve"> </w:t>
      </w:r>
      <w:r w:rsidRPr="00806B3B">
        <w:rPr>
          <w:rFonts w:cstheme="minorHAnsi"/>
          <w:b/>
          <w:i/>
          <w:szCs w:val="24"/>
          <w:lang w:val="en-US" w:eastAsia="en-GB"/>
        </w:rPr>
        <w:t>“</w:t>
      </w:r>
      <w:r w:rsidR="007F298A" w:rsidRPr="00806B3B">
        <w:rPr>
          <w:rFonts w:cstheme="minorHAnsi"/>
          <w:b/>
          <w:i/>
          <w:szCs w:val="24"/>
          <w:lang w:val="en-US" w:eastAsia="en-GB"/>
        </w:rPr>
        <w:t>Enhancing Connectivity and Broadband Infrastructure for Least Developed Countries (LDCs) in the Arab Region</w:t>
      </w:r>
      <w:r w:rsidRPr="00806B3B">
        <w:rPr>
          <w:rFonts w:cstheme="minorHAnsi"/>
          <w:b/>
          <w:i/>
          <w:szCs w:val="24"/>
          <w:lang w:val="en-US" w:eastAsia="en-GB"/>
        </w:rPr>
        <w:t>”</w:t>
      </w:r>
      <w:r w:rsidRPr="00806B3B">
        <w:rPr>
          <w:rFonts w:cstheme="minorHAnsi"/>
          <w:b/>
          <w:bCs/>
          <w:szCs w:val="24"/>
          <w:lang w:val="en-US" w:eastAsia="en-GB"/>
        </w:rPr>
        <w:t xml:space="preserve"> </w:t>
      </w:r>
      <w:r w:rsidRPr="00806B3B">
        <w:rPr>
          <w:rFonts w:cstheme="minorHAnsi"/>
          <w:szCs w:val="24"/>
          <w:lang w:val="en-US" w:eastAsia="en-GB"/>
        </w:rPr>
        <w:t xml:space="preserve">was introduced by </w:t>
      </w:r>
      <w:r w:rsidRPr="00806B3B">
        <w:rPr>
          <w:rFonts w:eastAsia="Calibri" w:cstheme="minorHAnsi"/>
          <w:szCs w:val="24"/>
          <w:lang w:val="en-US"/>
        </w:rPr>
        <w:t>Sudan</w:t>
      </w:r>
      <w:r w:rsidRPr="00806B3B">
        <w:rPr>
          <w:rFonts w:cstheme="minorHAnsi"/>
          <w:szCs w:val="24"/>
          <w:lang w:val="en-US" w:eastAsia="en-GB"/>
        </w:rPr>
        <w:t xml:space="preserve">. </w:t>
      </w:r>
      <w:r w:rsidR="00F82A5E" w:rsidRPr="00806B3B">
        <w:rPr>
          <w:rFonts w:cstheme="minorHAnsi"/>
          <w:szCs w:val="24"/>
          <w:lang w:val="en-US" w:eastAsia="en-GB"/>
        </w:rPr>
        <w:t xml:space="preserve">The document contains a proposal for a Regional Initiative aimed at providing focused support to LDCs in the Arab region towards establishing meaningful connectivity and expanding broadband infrastructure, also including support in policy and regulation, capacity building and other related areas. </w:t>
      </w:r>
    </w:p>
    <w:p w14:paraId="646413DF" w14:textId="0D62229B" w:rsidR="00F82A5E" w:rsidRPr="00806B3B" w:rsidRDefault="00F82A5E" w:rsidP="0066182A">
      <w:pPr>
        <w:spacing w:after="120"/>
        <w:rPr>
          <w:rFonts w:cstheme="minorHAnsi"/>
          <w:szCs w:val="24"/>
          <w:lang w:val="en-US" w:eastAsia="en-GB"/>
        </w:rPr>
      </w:pPr>
      <w:r w:rsidRPr="00806B3B">
        <w:rPr>
          <w:rFonts w:cstheme="minorHAnsi"/>
          <w:szCs w:val="24"/>
          <w:lang w:val="en-US" w:eastAsia="en-GB"/>
        </w:rPr>
        <w:t>This initiative seeks to empower LDCs by ensuring affordable and accessible telecommunications services, bridging the digital divide, and fostering inclusive digital transformation that supports sustainable economic and social development.</w:t>
      </w:r>
      <w:r w:rsidR="0066182A">
        <w:rPr>
          <w:rFonts w:cstheme="minorHAnsi"/>
          <w:szCs w:val="24"/>
          <w:lang w:val="en-US" w:eastAsia="en-GB"/>
        </w:rPr>
        <w:t xml:space="preserve"> </w:t>
      </w:r>
      <w:r w:rsidRPr="00806B3B">
        <w:rPr>
          <w:rFonts w:cstheme="minorHAnsi"/>
          <w:szCs w:val="24"/>
          <w:lang w:val="en-US" w:eastAsia="en-GB"/>
        </w:rPr>
        <w:t>The proposed Regional Initiative is aligned with the Doha Programme of Action for the LDCs for the Decade 2022-2031.</w:t>
      </w:r>
      <w:r w:rsidR="0066182A">
        <w:rPr>
          <w:rFonts w:cstheme="minorHAnsi"/>
          <w:szCs w:val="24"/>
          <w:lang w:val="en-US" w:eastAsia="en-GB"/>
        </w:rPr>
        <w:t xml:space="preserve"> </w:t>
      </w:r>
    </w:p>
    <w:p w14:paraId="79898AEE" w14:textId="1A02D123" w:rsidR="080A642B" w:rsidRPr="00806B3B" w:rsidRDefault="00743FBA" w:rsidP="0066182A">
      <w:pPr>
        <w:spacing w:after="120"/>
        <w:rPr>
          <w:rFonts w:cstheme="minorHAnsi"/>
          <w:bCs/>
          <w:szCs w:val="24"/>
          <w:lang w:val="en-US" w:eastAsia="en-GB"/>
        </w:rPr>
      </w:pPr>
      <w:r w:rsidRPr="00806B3B">
        <w:rPr>
          <w:rFonts w:cstheme="minorHAnsi"/>
          <w:bCs/>
          <w:szCs w:val="24"/>
          <w:lang w:val="en-US" w:eastAsia="en-GB"/>
        </w:rPr>
        <w:t>The Chair thanked Sudan for the contributions</w:t>
      </w:r>
      <w:r w:rsidR="0034085B" w:rsidRPr="00806B3B">
        <w:rPr>
          <w:rFonts w:cstheme="minorHAnsi"/>
          <w:bCs/>
          <w:szCs w:val="24"/>
          <w:lang w:val="en-US" w:eastAsia="en-GB"/>
        </w:rPr>
        <w:t xml:space="preserve"> and </w:t>
      </w:r>
      <w:r w:rsidR="798207B9" w:rsidRPr="00806B3B">
        <w:rPr>
          <w:rFonts w:cstheme="minorHAnsi"/>
          <w:szCs w:val="24"/>
          <w:lang w:val="en-US" w:eastAsia="en-GB"/>
        </w:rPr>
        <w:t xml:space="preserve">reminded the RPM </w:t>
      </w:r>
      <w:r w:rsidR="00574ED6" w:rsidRPr="00806B3B">
        <w:rPr>
          <w:rFonts w:cstheme="minorHAnsi"/>
          <w:szCs w:val="24"/>
          <w:lang w:val="en-US" w:eastAsia="en-GB"/>
        </w:rPr>
        <w:t>that</w:t>
      </w:r>
      <w:r w:rsidR="00574ED6" w:rsidRPr="00806B3B">
        <w:rPr>
          <w:rFonts w:cstheme="minorHAnsi"/>
          <w:bCs/>
          <w:szCs w:val="24"/>
          <w:lang w:val="en-US" w:eastAsia="en-GB"/>
        </w:rPr>
        <w:t xml:space="preserve"> the League of Arab States will be holding a meeting for the Working Group to Prepare for </w:t>
      </w:r>
      <w:r w:rsidR="00D9013E" w:rsidRPr="00806B3B">
        <w:rPr>
          <w:rFonts w:cstheme="minorHAnsi"/>
          <w:bCs/>
          <w:szCs w:val="24"/>
          <w:lang w:val="en-US" w:eastAsia="en-GB"/>
        </w:rPr>
        <w:t>WTDC</w:t>
      </w:r>
      <w:r w:rsidR="00B30982" w:rsidRPr="00806B3B">
        <w:rPr>
          <w:rFonts w:cstheme="minorHAnsi"/>
          <w:bCs/>
          <w:szCs w:val="24"/>
          <w:lang w:val="en-US" w:eastAsia="en-GB"/>
        </w:rPr>
        <w:t xml:space="preserve"> on the 6</w:t>
      </w:r>
      <w:r w:rsidR="00B30982" w:rsidRPr="00806B3B">
        <w:rPr>
          <w:rFonts w:cstheme="minorHAnsi"/>
          <w:bCs/>
          <w:szCs w:val="24"/>
          <w:vertAlign w:val="superscript"/>
          <w:lang w:val="en-US" w:eastAsia="en-GB"/>
        </w:rPr>
        <w:t>th</w:t>
      </w:r>
      <w:r w:rsidR="00B30982" w:rsidRPr="00806B3B">
        <w:rPr>
          <w:rFonts w:cstheme="minorHAnsi"/>
          <w:bCs/>
          <w:szCs w:val="24"/>
          <w:lang w:val="en-US" w:eastAsia="en-GB"/>
        </w:rPr>
        <w:t xml:space="preserve"> of </w:t>
      </w:r>
      <w:r w:rsidR="00B771FB" w:rsidRPr="00806B3B">
        <w:rPr>
          <w:rFonts w:cstheme="minorHAnsi"/>
          <w:bCs/>
          <w:szCs w:val="24"/>
          <w:lang w:val="en-US" w:eastAsia="en-GB"/>
        </w:rPr>
        <w:t>February 2025 in Amman, Jordan</w:t>
      </w:r>
      <w:r w:rsidR="0083574E" w:rsidRPr="00806B3B">
        <w:rPr>
          <w:rFonts w:cstheme="minorHAnsi"/>
          <w:bCs/>
          <w:szCs w:val="24"/>
          <w:lang w:val="en-US" w:eastAsia="en-GB"/>
        </w:rPr>
        <w:t>,</w:t>
      </w:r>
      <w:r w:rsidR="00B771FB" w:rsidRPr="00806B3B">
        <w:rPr>
          <w:rFonts w:cstheme="minorHAnsi"/>
          <w:bCs/>
          <w:szCs w:val="24"/>
          <w:lang w:val="en-US" w:eastAsia="en-GB"/>
        </w:rPr>
        <w:t xml:space="preserve"> and suggested that </w:t>
      </w:r>
      <w:r w:rsidR="00A624F2" w:rsidRPr="00806B3B">
        <w:rPr>
          <w:rFonts w:cstheme="minorHAnsi"/>
          <w:bCs/>
          <w:szCs w:val="24"/>
          <w:lang w:val="en-US" w:eastAsia="en-GB"/>
        </w:rPr>
        <w:t>they consider these documents in their meeting and preparations for WTDC.</w:t>
      </w:r>
    </w:p>
    <w:p w14:paraId="37D92888" w14:textId="4F55548B" w:rsidR="00644484" w:rsidRPr="00806B3B" w:rsidRDefault="00D965F6" w:rsidP="0066182A">
      <w:pPr>
        <w:spacing w:after="120"/>
        <w:rPr>
          <w:rFonts w:eastAsia="Calibri" w:cstheme="minorHAnsi"/>
          <w:szCs w:val="24"/>
          <w:lang w:val="en-US" w:eastAsia="en-GB"/>
        </w:rPr>
      </w:pPr>
      <w:r w:rsidRPr="00806B3B">
        <w:rPr>
          <w:rFonts w:cstheme="minorHAnsi"/>
          <w:b/>
          <w:szCs w:val="24"/>
          <w:lang w:val="en-US"/>
        </w:rPr>
        <w:t xml:space="preserve">RPM-ARB </w:t>
      </w:r>
      <w:r w:rsidRPr="00806B3B">
        <w:rPr>
          <w:rFonts w:cstheme="minorHAnsi"/>
          <w:b/>
          <w:bCs/>
          <w:szCs w:val="24"/>
          <w:lang w:val="en-US"/>
        </w:rPr>
        <w:t xml:space="preserve">took </w:t>
      </w:r>
      <w:r w:rsidRPr="00806B3B">
        <w:rPr>
          <w:rFonts w:cstheme="minorHAnsi"/>
          <w:b/>
          <w:szCs w:val="24"/>
          <w:lang w:val="en-US"/>
        </w:rPr>
        <w:t xml:space="preserve">note of </w:t>
      </w:r>
      <w:r w:rsidR="0034085B" w:rsidRPr="00806B3B">
        <w:rPr>
          <w:rFonts w:cstheme="minorHAnsi"/>
          <w:b/>
          <w:bCs/>
          <w:szCs w:val="24"/>
          <w:lang w:val="en-US" w:eastAsia="en-GB"/>
        </w:rPr>
        <w:t xml:space="preserve">documents 9 and </w:t>
      </w:r>
      <w:r w:rsidR="009E107C" w:rsidRPr="00806B3B">
        <w:rPr>
          <w:rFonts w:cstheme="minorHAnsi"/>
          <w:b/>
          <w:bCs/>
          <w:szCs w:val="24"/>
          <w:lang w:val="en-US" w:eastAsia="en-GB"/>
        </w:rPr>
        <w:t xml:space="preserve">10 </w:t>
      </w:r>
      <w:r w:rsidR="009E107C" w:rsidRPr="00806B3B">
        <w:rPr>
          <w:rFonts w:cstheme="minorHAnsi"/>
          <w:b/>
          <w:szCs w:val="24"/>
          <w:lang w:val="en-US" w:eastAsia="en-GB"/>
        </w:rPr>
        <w:t>with</w:t>
      </w:r>
      <w:r w:rsidRPr="00806B3B">
        <w:rPr>
          <w:rFonts w:cstheme="minorHAnsi"/>
          <w:b/>
          <w:szCs w:val="24"/>
          <w:lang w:val="en-US" w:eastAsia="en-GB"/>
        </w:rPr>
        <w:t xml:space="preserve"> appreciation.</w:t>
      </w:r>
    </w:p>
    <w:p w14:paraId="26FC9779" w14:textId="3BAD5379" w:rsidR="00644484" w:rsidRPr="00806B3B" w:rsidRDefault="00644484" w:rsidP="0066182A">
      <w:pPr>
        <w:spacing w:after="120"/>
        <w:rPr>
          <w:rFonts w:cstheme="minorHAnsi"/>
          <w:b/>
          <w:i/>
          <w:szCs w:val="24"/>
          <w:u w:val="single"/>
          <w:lang w:val="en-US"/>
        </w:rPr>
      </w:pPr>
      <w:r w:rsidRPr="00806B3B">
        <w:rPr>
          <w:rFonts w:eastAsia="Calibri" w:cstheme="minorHAnsi"/>
          <w:b/>
          <w:szCs w:val="24"/>
          <w:u w:val="single"/>
          <w:lang w:val="en-US"/>
        </w:rPr>
        <w:t>Contributions presented by Jordan</w:t>
      </w:r>
    </w:p>
    <w:bookmarkStart w:id="11" w:name="_Hlt189566652"/>
    <w:p w14:paraId="2827E244" w14:textId="628E2F4D" w:rsidR="00C41083" w:rsidRPr="00806B3B" w:rsidRDefault="008821B5" w:rsidP="0066182A">
      <w:pPr>
        <w:spacing w:after="120"/>
        <w:rPr>
          <w:rFonts w:cstheme="minorHAnsi"/>
          <w:szCs w:val="24"/>
          <w:lang w:val="en-US" w:eastAsia="en-GB"/>
        </w:rPr>
      </w:pPr>
      <w:r w:rsidRPr="00806B3B">
        <w:rPr>
          <w:rFonts w:cstheme="minorHAnsi"/>
          <w:szCs w:val="24"/>
          <w:lang w:val="en-US" w:eastAsia="en-GB"/>
        </w:rPr>
        <w:fldChar w:fldCharType="begin"/>
      </w:r>
      <w:r w:rsidRPr="00806B3B">
        <w:rPr>
          <w:rFonts w:cstheme="minorHAnsi"/>
          <w:b/>
          <w:bCs/>
          <w:szCs w:val="24"/>
          <w:lang w:val="en-US" w:eastAsia="en-GB"/>
        </w:rPr>
        <w:instrText>HYPERLINK "https://www.itu.int/md/D22-RPMARB-C-0011/en"</w:instrText>
      </w:r>
      <w:r w:rsidRPr="00806B3B">
        <w:rPr>
          <w:rFonts w:cstheme="minorHAnsi"/>
          <w:szCs w:val="24"/>
          <w:lang w:val="en-US" w:eastAsia="en-GB"/>
        </w:rPr>
      </w:r>
      <w:r w:rsidRPr="00806B3B">
        <w:rPr>
          <w:rFonts w:cstheme="minorHAnsi"/>
          <w:szCs w:val="24"/>
          <w:lang w:val="en-US" w:eastAsia="en-GB"/>
        </w:rPr>
        <w:fldChar w:fldCharType="separate"/>
      </w:r>
      <w:r w:rsidR="00D40E53" w:rsidRPr="00806B3B">
        <w:rPr>
          <w:rStyle w:val="Hyperlink"/>
          <w:rFonts w:cstheme="minorHAnsi"/>
          <w:szCs w:val="24"/>
          <w:lang w:val="en-US" w:eastAsia="en-GB"/>
        </w:rPr>
        <w:t>Document 11</w:t>
      </w:r>
      <w:r w:rsidRPr="00806B3B">
        <w:rPr>
          <w:rFonts w:cstheme="minorHAnsi"/>
          <w:szCs w:val="24"/>
          <w:lang w:val="en-US" w:eastAsia="en-GB"/>
        </w:rPr>
        <w:fldChar w:fldCharType="end"/>
      </w:r>
      <w:bookmarkEnd w:id="11"/>
      <w:r w:rsidR="4444FBE5" w:rsidRPr="00806B3B">
        <w:rPr>
          <w:rFonts w:cstheme="minorHAnsi"/>
          <w:szCs w:val="24"/>
          <w:lang w:val="en-US" w:eastAsia="en-GB"/>
        </w:rPr>
        <w:t>:</w:t>
      </w:r>
      <w:r w:rsidR="00D40E53" w:rsidRPr="00806B3B">
        <w:rPr>
          <w:rFonts w:cstheme="minorHAnsi"/>
          <w:szCs w:val="24"/>
          <w:lang w:val="en-US" w:eastAsia="en-GB"/>
        </w:rPr>
        <w:t xml:space="preserve"> </w:t>
      </w:r>
      <w:r w:rsidR="4444FBE5" w:rsidRPr="00806B3B">
        <w:rPr>
          <w:rFonts w:cstheme="minorHAnsi"/>
          <w:szCs w:val="24"/>
          <w:lang w:val="en-US" w:eastAsia="en-GB"/>
        </w:rPr>
        <w:t>The document titled</w:t>
      </w:r>
      <w:r w:rsidR="00D40E53" w:rsidRPr="00806B3B">
        <w:rPr>
          <w:rFonts w:cstheme="minorHAnsi"/>
          <w:szCs w:val="24"/>
          <w:lang w:val="en-US" w:eastAsia="en-GB"/>
        </w:rPr>
        <w:t xml:space="preserve"> </w:t>
      </w:r>
      <w:r w:rsidR="00D40E53" w:rsidRPr="00806B3B">
        <w:rPr>
          <w:rFonts w:cstheme="minorHAnsi"/>
          <w:b/>
          <w:i/>
          <w:szCs w:val="24"/>
          <w:lang w:val="en-US" w:eastAsia="en-GB"/>
        </w:rPr>
        <w:t>“</w:t>
      </w:r>
      <w:r w:rsidR="002456A8" w:rsidRPr="00806B3B">
        <w:rPr>
          <w:rFonts w:cstheme="minorHAnsi"/>
          <w:b/>
          <w:i/>
          <w:szCs w:val="24"/>
          <w:lang w:val="en-US" w:eastAsia="en-GB"/>
        </w:rPr>
        <w:t>Proposal for New Regional Initiatives - Legal</w:t>
      </w:r>
      <w:r w:rsidR="00D40E53" w:rsidRPr="00806B3B">
        <w:rPr>
          <w:rFonts w:cstheme="minorHAnsi"/>
          <w:b/>
          <w:i/>
          <w:szCs w:val="24"/>
          <w:lang w:val="en-US" w:eastAsia="en-GB"/>
        </w:rPr>
        <w:t xml:space="preserve"> and </w:t>
      </w:r>
      <w:r w:rsidR="002456A8" w:rsidRPr="00806B3B">
        <w:rPr>
          <w:rFonts w:cstheme="minorHAnsi"/>
          <w:b/>
          <w:i/>
          <w:szCs w:val="24"/>
          <w:lang w:val="en-US" w:eastAsia="en-GB"/>
        </w:rPr>
        <w:t>regulatory framework for Non-Terrestrial Networks (NTN</w:t>
      </w:r>
      <w:r w:rsidR="00D40E53" w:rsidRPr="00806B3B">
        <w:rPr>
          <w:rFonts w:cstheme="minorHAnsi"/>
          <w:b/>
          <w:i/>
          <w:szCs w:val="24"/>
          <w:lang w:val="en-US" w:eastAsia="en-GB"/>
        </w:rPr>
        <w:t>) in Arab Region</w:t>
      </w:r>
      <w:r w:rsidR="002456A8" w:rsidRPr="00806B3B">
        <w:rPr>
          <w:rFonts w:cstheme="minorHAnsi"/>
          <w:b/>
          <w:i/>
          <w:szCs w:val="24"/>
          <w:lang w:val="en-US" w:eastAsia="en-GB"/>
        </w:rPr>
        <w:t>: Overcoming Challenges</w:t>
      </w:r>
      <w:r w:rsidR="00D40E53" w:rsidRPr="00806B3B">
        <w:rPr>
          <w:rFonts w:cstheme="minorHAnsi"/>
          <w:b/>
          <w:i/>
          <w:szCs w:val="24"/>
          <w:lang w:val="en-US" w:eastAsia="en-GB"/>
        </w:rPr>
        <w:t>”</w:t>
      </w:r>
      <w:r w:rsidR="00D40E53" w:rsidRPr="00806B3B">
        <w:rPr>
          <w:rFonts w:cstheme="minorHAnsi"/>
          <w:b/>
          <w:bCs/>
          <w:szCs w:val="24"/>
          <w:lang w:val="en-US" w:eastAsia="en-GB"/>
        </w:rPr>
        <w:t xml:space="preserve"> </w:t>
      </w:r>
      <w:r w:rsidR="00D40E53" w:rsidRPr="00806B3B">
        <w:rPr>
          <w:rFonts w:cstheme="minorHAnsi"/>
          <w:szCs w:val="24"/>
          <w:lang w:val="en-US" w:eastAsia="en-GB"/>
        </w:rPr>
        <w:t xml:space="preserve">was introduced by </w:t>
      </w:r>
      <w:r w:rsidR="002456A8" w:rsidRPr="00806B3B">
        <w:rPr>
          <w:rFonts w:eastAsia="Calibri" w:cstheme="minorHAnsi"/>
          <w:szCs w:val="24"/>
          <w:lang w:val="en-US"/>
        </w:rPr>
        <w:t>Jordan</w:t>
      </w:r>
      <w:r w:rsidR="00D40E53" w:rsidRPr="00806B3B">
        <w:rPr>
          <w:rFonts w:cstheme="minorHAnsi"/>
          <w:szCs w:val="24"/>
          <w:lang w:val="en-US" w:eastAsia="en-GB"/>
        </w:rPr>
        <w:t xml:space="preserve">. </w:t>
      </w:r>
      <w:r w:rsidR="007A53CA" w:rsidRPr="00806B3B">
        <w:rPr>
          <w:rFonts w:cstheme="minorHAnsi"/>
          <w:szCs w:val="24"/>
          <w:lang w:val="en-US" w:eastAsia="en-GB"/>
        </w:rPr>
        <w:t xml:space="preserve">Non-Terrestrial Networks (NTNs) represent a transformative solution to bridge the digital divide, particularly in rural and underserved areas. However, integrating NTNs with terrestrial networks presents significant regulatory, technical, and operational challenges. Jordan's submission addresses these challenges, highlights the socio-economic benefits, and provides actionable recommendations for Arab States, leveraging ITU frameworks. </w:t>
      </w:r>
    </w:p>
    <w:p w14:paraId="7F20C43F" w14:textId="2888EE3A" w:rsidR="00D40E53" w:rsidRPr="00806B3B" w:rsidRDefault="007A53CA" w:rsidP="0066182A">
      <w:pPr>
        <w:spacing w:after="120"/>
        <w:rPr>
          <w:rFonts w:cstheme="minorHAnsi"/>
          <w:szCs w:val="24"/>
          <w:lang w:val="en-US" w:eastAsia="en-GB"/>
        </w:rPr>
      </w:pPr>
      <w:r w:rsidRPr="00806B3B">
        <w:rPr>
          <w:rFonts w:cstheme="minorHAnsi"/>
          <w:szCs w:val="24"/>
          <w:lang w:val="en-US" w:eastAsia="en-GB"/>
        </w:rPr>
        <w:t>By adopting these frameworks, tailoring solutions to regional needs, fostering collaboration, and implementing effective regulatory measures, the region can unlock the full potential of NTNs, ensuring universal connectivity and driving sustainable socio-economic development. </w:t>
      </w:r>
    </w:p>
    <w:p w14:paraId="307671D2" w14:textId="1B41490F" w:rsidR="00104FD2" w:rsidRPr="00806B3B" w:rsidRDefault="00104FD2" w:rsidP="0066182A">
      <w:pPr>
        <w:spacing w:after="120"/>
        <w:rPr>
          <w:rFonts w:cstheme="minorHAnsi"/>
          <w:szCs w:val="24"/>
          <w:lang w:val="en-US" w:eastAsia="en-GB"/>
        </w:rPr>
      </w:pPr>
      <w:hyperlink r:id="rId34">
        <w:r w:rsidRPr="00806B3B">
          <w:rPr>
            <w:rStyle w:val="Hyperlink"/>
            <w:rFonts w:cstheme="minorHAnsi"/>
            <w:szCs w:val="24"/>
            <w:lang w:val="en-US" w:eastAsia="en-GB"/>
          </w:rPr>
          <w:t>Document 12</w:t>
        </w:r>
        <w:r w:rsidR="6C217BF6" w:rsidRPr="00806B3B">
          <w:rPr>
            <w:rStyle w:val="Hyperlink"/>
            <w:rFonts w:cstheme="minorHAnsi"/>
            <w:szCs w:val="24"/>
            <w:lang w:val="en-US" w:eastAsia="en-GB"/>
          </w:rPr>
          <w:t>:</w:t>
        </w:r>
      </w:hyperlink>
      <w:r w:rsidRPr="00806B3B">
        <w:rPr>
          <w:rFonts w:cstheme="minorHAnsi"/>
          <w:szCs w:val="24"/>
          <w:lang w:val="en-US" w:eastAsia="en-GB"/>
        </w:rPr>
        <w:t xml:space="preserve"> </w:t>
      </w:r>
      <w:r w:rsidR="6C217BF6" w:rsidRPr="00806B3B">
        <w:rPr>
          <w:rFonts w:cstheme="minorHAnsi"/>
          <w:szCs w:val="24"/>
          <w:lang w:val="en-US" w:eastAsia="en-GB"/>
        </w:rPr>
        <w:t>The document titled</w:t>
      </w:r>
      <w:r w:rsidRPr="00806B3B">
        <w:rPr>
          <w:rFonts w:cstheme="minorHAnsi"/>
          <w:szCs w:val="24"/>
          <w:lang w:val="en-US" w:eastAsia="en-GB"/>
        </w:rPr>
        <w:t xml:space="preserve"> </w:t>
      </w:r>
      <w:r w:rsidRPr="00806B3B">
        <w:rPr>
          <w:rFonts w:cstheme="minorHAnsi"/>
          <w:b/>
          <w:i/>
          <w:szCs w:val="24"/>
          <w:lang w:val="en-US" w:eastAsia="en-GB"/>
        </w:rPr>
        <w:t xml:space="preserve">“Proposal for New Regional </w:t>
      </w:r>
      <w:r w:rsidR="00C04103" w:rsidRPr="00806B3B">
        <w:rPr>
          <w:rFonts w:cstheme="minorHAnsi"/>
          <w:b/>
          <w:i/>
          <w:szCs w:val="24"/>
          <w:lang w:val="en-US" w:eastAsia="en-GB"/>
        </w:rPr>
        <w:t>Initiative - Enhancing emergency telecommunications preparedness</w:t>
      </w:r>
      <w:r w:rsidRPr="00806B3B">
        <w:rPr>
          <w:rFonts w:cstheme="minorHAnsi"/>
          <w:b/>
          <w:i/>
          <w:szCs w:val="24"/>
          <w:lang w:val="en-US" w:eastAsia="en-GB"/>
        </w:rPr>
        <w:t xml:space="preserve"> in </w:t>
      </w:r>
      <w:r w:rsidR="00C04103" w:rsidRPr="00806B3B">
        <w:rPr>
          <w:rFonts w:cstheme="minorHAnsi"/>
          <w:b/>
          <w:i/>
          <w:szCs w:val="24"/>
          <w:lang w:val="en-US" w:eastAsia="en-GB"/>
        </w:rPr>
        <w:t xml:space="preserve">the </w:t>
      </w:r>
      <w:r w:rsidRPr="00806B3B">
        <w:rPr>
          <w:rFonts w:cstheme="minorHAnsi"/>
          <w:b/>
          <w:i/>
          <w:szCs w:val="24"/>
          <w:lang w:val="en-US" w:eastAsia="en-GB"/>
        </w:rPr>
        <w:t>Arab Region”</w:t>
      </w:r>
      <w:r w:rsidRPr="00806B3B">
        <w:rPr>
          <w:rFonts w:cstheme="minorHAnsi"/>
          <w:b/>
          <w:bCs/>
          <w:szCs w:val="24"/>
          <w:lang w:val="en-US" w:eastAsia="en-GB"/>
        </w:rPr>
        <w:t xml:space="preserve"> </w:t>
      </w:r>
      <w:r w:rsidRPr="00806B3B">
        <w:rPr>
          <w:rFonts w:cstheme="minorHAnsi"/>
          <w:szCs w:val="24"/>
          <w:lang w:val="en-US" w:eastAsia="en-GB"/>
        </w:rPr>
        <w:t xml:space="preserve">was introduced by </w:t>
      </w:r>
      <w:r w:rsidRPr="00806B3B">
        <w:rPr>
          <w:rFonts w:eastAsia="Calibri" w:cstheme="minorHAnsi"/>
          <w:szCs w:val="24"/>
          <w:lang w:val="en-US"/>
        </w:rPr>
        <w:t>Jordan</w:t>
      </w:r>
      <w:r w:rsidRPr="00806B3B">
        <w:rPr>
          <w:rFonts w:cstheme="minorHAnsi"/>
          <w:szCs w:val="24"/>
          <w:lang w:val="en-US" w:eastAsia="en-GB"/>
        </w:rPr>
        <w:t xml:space="preserve">. </w:t>
      </w:r>
      <w:r w:rsidR="00A033C5" w:rsidRPr="00806B3B">
        <w:rPr>
          <w:rFonts w:cstheme="minorHAnsi"/>
          <w:szCs w:val="24"/>
          <w:lang w:val="en-US" w:eastAsia="en-GB"/>
        </w:rPr>
        <w:t xml:space="preserve">The goal is to enhance regional resilience ensuring robust, inclusive and accessible communication systems for disaster prone areas by developing a National Emergency Telecommunication Plan (NETP), deploy Multi-Hazard Early Warning Systems (MHEWS) including Cell Broadcast (CB)implementation and leverage portable satellite broadband solutions and LEO networks. Additionally, resilience should be strengthened by developing national and regional </w:t>
      </w:r>
      <w:r w:rsidR="00736D68" w:rsidRPr="00806B3B">
        <w:rPr>
          <w:rFonts w:cstheme="minorHAnsi"/>
          <w:szCs w:val="24"/>
          <w:lang w:val="en-US" w:eastAsia="en-GB"/>
        </w:rPr>
        <w:t>Tabletop</w:t>
      </w:r>
      <w:r w:rsidR="00A033C5" w:rsidRPr="00806B3B">
        <w:rPr>
          <w:rFonts w:cstheme="minorHAnsi"/>
          <w:szCs w:val="24"/>
          <w:lang w:val="en-US" w:eastAsia="en-GB"/>
        </w:rPr>
        <w:t xml:space="preserve"> simulation exercises (TTX).</w:t>
      </w:r>
    </w:p>
    <w:p w14:paraId="4080E58E" w14:textId="1E1CCC3F" w:rsidR="00104FD2" w:rsidRPr="00806B3B" w:rsidRDefault="00104FD2" w:rsidP="0066182A">
      <w:pPr>
        <w:spacing w:after="120"/>
        <w:rPr>
          <w:rFonts w:cstheme="minorHAnsi"/>
          <w:szCs w:val="24"/>
          <w:lang w:val="en-US" w:eastAsia="en-GB"/>
        </w:rPr>
      </w:pPr>
      <w:hyperlink r:id="rId35">
        <w:r w:rsidRPr="00806B3B">
          <w:rPr>
            <w:rStyle w:val="Hyperlink"/>
            <w:rFonts w:cstheme="minorHAnsi"/>
            <w:szCs w:val="24"/>
            <w:lang w:val="en-US" w:eastAsia="en-GB"/>
          </w:rPr>
          <w:t>Document 14</w:t>
        </w:r>
        <w:r w:rsidR="242F6855" w:rsidRPr="00806B3B">
          <w:rPr>
            <w:rStyle w:val="Hyperlink"/>
            <w:rFonts w:cstheme="minorHAnsi"/>
            <w:szCs w:val="24"/>
            <w:lang w:val="en-US" w:eastAsia="en-GB"/>
          </w:rPr>
          <w:t>:</w:t>
        </w:r>
      </w:hyperlink>
      <w:r w:rsidR="242F6855" w:rsidRPr="00806B3B">
        <w:rPr>
          <w:rFonts w:cstheme="minorHAnsi"/>
          <w:szCs w:val="24"/>
          <w:lang w:val="en-US" w:eastAsia="en-GB"/>
        </w:rPr>
        <w:t xml:space="preserve"> The document titled</w:t>
      </w:r>
      <w:r w:rsidRPr="00806B3B">
        <w:rPr>
          <w:rFonts w:cstheme="minorHAnsi"/>
          <w:szCs w:val="24"/>
          <w:lang w:val="en-US" w:eastAsia="en-GB"/>
        </w:rPr>
        <w:t xml:space="preserve"> </w:t>
      </w:r>
      <w:r w:rsidRPr="00806B3B">
        <w:rPr>
          <w:rFonts w:cstheme="minorHAnsi"/>
          <w:b/>
          <w:i/>
          <w:szCs w:val="24"/>
          <w:lang w:val="en-US" w:eastAsia="en-GB"/>
        </w:rPr>
        <w:t>“</w:t>
      </w:r>
      <w:r w:rsidR="00041C95" w:rsidRPr="00806B3B">
        <w:rPr>
          <w:rFonts w:cstheme="minorHAnsi"/>
          <w:b/>
          <w:i/>
          <w:szCs w:val="24"/>
          <w:lang w:val="en-US" w:eastAsia="en-GB"/>
        </w:rPr>
        <w:t>Proposal for regional initiative related to strengthening regional and international cooperation</w:t>
      </w:r>
      <w:r w:rsidRPr="00806B3B">
        <w:rPr>
          <w:rFonts w:cstheme="minorHAnsi"/>
          <w:b/>
          <w:i/>
          <w:szCs w:val="24"/>
          <w:lang w:val="en-US" w:eastAsia="en-GB"/>
        </w:rPr>
        <w:t>”</w:t>
      </w:r>
      <w:r w:rsidRPr="00806B3B">
        <w:rPr>
          <w:rFonts w:cstheme="minorHAnsi"/>
          <w:b/>
          <w:bCs/>
          <w:szCs w:val="24"/>
          <w:lang w:val="en-US" w:eastAsia="en-GB"/>
        </w:rPr>
        <w:t xml:space="preserve"> </w:t>
      </w:r>
      <w:r w:rsidRPr="00806B3B">
        <w:rPr>
          <w:rFonts w:cstheme="minorHAnsi"/>
          <w:szCs w:val="24"/>
          <w:lang w:val="en-US" w:eastAsia="en-GB"/>
        </w:rPr>
        <w:t xml:space="preserve">was introduced by </w:t>
      </w:r>
      <w:r w:rsidRPr="00806B3B">
        <w:rPr>
          <w:rFonts w:eastAsia="Calibri" w:cstheme="minorHAnsi"/>
          <w:szCs w:val="24"/>
          <w:lang w:val="en-US"/>
        </w:rPr>
        <w:t>Jordan</w:t>
      </w:r>
      <w:r w:rsidRPr="00806B3B">
        <w:rPr>
          <w:rFonts w:cstheme="minorHAnsi"/>
          <w:szCs w:val="24"/>
          <w:lang w:val="en-US" w:eastAsia="en-GB"/>
        </w:rPr>
        <w:t xml:space="preserve">. </w:t>
      </w:r>
      <w:r w:rsidR="00BE321C" w:rsidRPr="00806B3B">
        <w:rPr>
          <w:rFonts w:cstheme="minorHAnsi"/>
          <w:szCs w:val="24"/>
          <w:lang w:val="en-US" w:eastAsia="en-GB"/>
        </w:rPr>
        <w:t xml:space="preserve">The document contains a proposal to adopt a unified regulatory framework to grant common type approval within </w:t>
      </w:r>
      <w:r w:rsidR="001063C5" w:rsidRPr="00806B3B">
        <w:rPr>
          <w:rFonts w:cstheme="minorHAnsi"/>
          <w:szCs w:val="24"/>
          <w:lang w:val="en-US" w:eastAsia="en-GB"/>
        </w:rPr>
        <w:t xml:space="preserve">the </w:t>
      </w:r>
      <w:r w:rsidR="00BE321C" w:rsidRPr="00806B3B">
        <w:rPr>
          <w:rFonts w:cstheme="minorHAnsi"/>
          <w:szCs w:val="24"/>
          <w:lang w:val="en-US" w:eastAsia="en-GB"/>
        </w:rPr>
        <w:t>Arab region</w:t>
      </w:r>
      <w:r w:rsidR="008D2250" w:rsidRPr="00806B3B">
        <w:rPr>
          <w:rFonts w:cstheme="minorHAnsi"/>
          <w:szCs w:val="24"/>
          <w:lang w:val="en-US" w:eastAsia="en-GB"/>
        </w:rPr>
        <w:t xml:space="preserve"> and</w:t>
      </w:r>
      <w:r w:rsidR="00BE321C" w:rsidRPr="00806B3B">
        <w:rPr>
          <w:rFonts w:cstheme="minorHAnsi"/>
          <w:szCs w:val="24"/>
          <w:lang w:val="en-US" w:eastAsia="en-GB"/>
        </w:rPr>
        <w:t xml:space="preserve"> conduct electronic integration between concerned countries to exchange knowledge, information and approvals</w:t>
      </w:r>
      <w:r w:rsidR="00E42C89">
        <w:rPr>
          <w:rFonts w:cstheme="minorHAnsi"/>
          <w:szCs w:val="24"/>
          <w:lang w:val="en-US" w:eastAsia="en-GB"/>
        </w:rPr>
        <w:t xml:space="preserve"> </w:t>
      </w:r>
      <w:r w:rsidR="00E42C89" w:rsidRPr="00587DE6">
        <w:rPr>
          <w:rFonts w:cstheme="minorHAnsi"/>
          <w:szCs w:val="24"/>
          <w:lang w:val="en-US" w:eastAsia="en-GB"/>
        </w:rPr>
        <w:t>and at the same time exchanging information on counterfeit and</w:t>
      </w:r>
      <w:r w:rsidR="00C912FF" w:rsidRPr="00587DE6">
        <w:rPr>
          <w:rFonts w:cstheme="minorHAnsi"/>
          <w:szCs w:val="24"/>
          <w:lang w:val="en-US" w:eastAsia="en-GB"/>
        </w:rPr>
        <w:t xml:space="preserve"> cloned equipment</w:t>
      </w:r>
      <w:r w:rsidR="00BE321C" w:rsidRPr="00587DE6">
        <w:rPr>
          <w:rFonts w:cstheme="minorHAnsi"/>
          <w:szCs w:val="24"/>
          <w:lang w:val="en-US" w:eastAsia="en-GB"/>
        </w:rPr>
        <w:t>.</w:t>
      </w:r>
      <w:r w:rsidR="0066182A">
        <w:rPr>
          <w:rFonts w:cstheme="minorHAnsi"/>
          <w:szCs w:val="24"/>
          <w:lang w:val="en-US" w:eastAsia="en-GB"/>
        </w:rPr>
        <w:t xml:space="preserve"> </w:t>
      </w:r>
      <w:r w:rsidR="00BE321C" w:rsidRPr="00806B3B">
        <w:rPr>
          <w:rFonts w:cstheme="minorHAnsi"/>
          <w:szCs w:val="24"/>
          <w:lang w:val="en-US" w:eastAsia="en-GB"/>
        </w:rPr>
        <w:t>This is in implementation of the Arab Regional Initiative 5 titled “Developing means of digital regulation”</w:t>
      </w:r>
      <w:r w:rsidR="00C65976" w:rsidRPr="00806B3B">
        <w:rPr>
          <w:rFonts w:cstheme="minorHAnsi"/>
          <w:szCs w:val="24"/>
          <w:lang w:val="en-US" w:eastAsia="en-GB"/>
        </w:rPr>
        <w:t>.</w:t>
      </w:r>
    </w:p>
    <w:p w14:paraId="50A8A425" w14:textId="5AF49092" w:rsidR="00D714CC" w:rsidRPr="00806B3B" w:rsidRDefault="00815922" w:rsidP="0066182A">
      <w:pPr>
        <w:spacing w:after="120"/>
        <w:rPr>
          <w:rFonts w:cstheme="minorHAnsi"/>
          <w:szCs w:val="24"/>
          <w:lang w:eastAsia="en-GB"/>
        </w:rPr>
      </w:pPr>
      <w:r w:rsidRPr="00806B3B">
        <w:rPr>
          <w:rFonts w:cstheme="minorHAnsi"/>
          <w:szCs w:val="24"/>
        </w:rPr>
        <w:t xml:space="preserve">The Chair noted that </w:t>
      </w:r>
      <w:hyperlink r:id="rId36">
        <w:r w:rsidR="009110D4" w:rsidRPr="00806B3B">
          <w:rPr>
            <w:rStyle w:val="Hyperlink"/>
            <w:rFonts w:cstheme="minorHAnsi"/>
            <w:szCs w:val="24"/>
            <w:lang w:eastAsia="en-GB"/>
          </w:rPr>
          <w:t>Document 16</w:t>
        </w:r>
      </w:hyperlink>
      <w:r w:rsidR="009110D4" w:rsidRPr="00806B3B">
        <w:rPr>
          <w:rFonts w:cstheme="minorHAnsi"/>
          <w:szCs w:val="24"/>
          <w:lang w:eastAsia="en-GB"/>
        </w:rPr>
        <w:t xml:space="preserve"> entitled </w:t>
      </w:r>
      <w:r w:rsidR="009110D4" w:rsidRPr="00806B3B">
        <w:rPr>
          <w:rFonts w:cstheme="minorHAnsi"/>
          <w:b/>
          <w:i/>
          <w:szCs w:val="24"/>
          <w:lang w:eastAsia="en-GB"/>
        </w:rPr>
        <w:t>“Leveraging satellite broadband for disaster recovery and backhaul connectivity”</w:t>
      </w:r>
      <w:r w:rsidR="009110D4" w:rsidRPr="00806B3B">
        <w:rPr>
          <w:rFonts w:cstheme="minorHAnsi"/>
          <w:b/>
          <w:szCs w:val="24"/>
          <w:lang w:eastAsia="en-GB"/>
        </w:rPr>
        <w:t xml:space="preserve"> </w:t>
      </w:r>
      <w:r w:rsidR="009110D4" w:rsidRPr="00806B3B">
        <w:rPr>
          <w:rFonts w:cstheme="minorHAnsi"/>
          <w:szCs w:val="24"/>
          <w:lang w:eastAsia="en-GB"/>
        </w:rPr>
        <w:t xml:space="preserve">was a duplicate to document 12 and hence was </w:t>
      </w:r>
      <w:r w:rsidR="00B11E6C" w:rsidRPr="00806B3B">
        <w:rPr>
          <w:rFonts w:cstheme="minorHAnsi"/>
          <w:szCs w:val="24"/>
          <w:lang w:eastAsia="en-GB"/>
        </w:rPr>
        <w:t>deleted</w:t>
      </w:r>
      <w:r w:rsidR="009110D4" w:rsidRPr="00806B3B">
        <w:rPr>
          <w:rFonts w:cstheme="minorHAnsi"/>
          <w:szCs w:val="24"/>
          <w:lang w:eastAsia="en-GB"/>
        </w:rPr>
        <w:t>.</w:t>
      </w:r>
      <w:r w:rsidR="0066182A">
        <w:rPr>
          <w:rFonts w:cstheme="minorHAnsi"/>
          <w:szCs w:val="24"/>
          <w:lang w:eastAsia="en-GB"/>
        </w:rPr>
        <w:t xml:space="preserve"> </w:t>
      </w:r>
    </w:p>
    <w:p w14:paraId="16141598" w14:textId="08F09211" w:rsidR="00FC1C5D" w:rsidRPr="00806B3B" w:rsidRDefault="00413018" w:rsidP="0066182A">
      <w:pPr>
        <w:spacing w:after="120"/>
        <w:rPr>
          <w:rFonts w:cstheme="minorHAnsi"/>
          <w:szCs w:val="24"/>
          <w:lang w:val="en-US" w:eastAsia="en-GB"/>
        </w:rPr>
      </w:pPr>
      <w:hyperlink r:id="rId37">
        <w:r w:rsidRPr="00806B3B">
          <w:rPr>
            <w:rStyle w:val="Hyperlink"/>
            <w:rFonts w:cstheme="minorHAnsi"/>
            <w:szCs w:val="24"/>
            <w:lang w:val="en-US" w:eastAsia="en-GB"/>
          </w:rPr>
          <w:t>Document 17</w:t>
        </w:r>
        <w:r w:rsidR="37FFBDC4" w:rsidRPr="00806B3B">
          <w:rPr>
            <w:rStyle w:val="Hyperlink"/>
            <w:rFonts w:cstheme="minorHAnsi"/>
            <w:szCs w:val="24"/>
            <w:lang w:val="en-US" w:eastAsia="en-GB"/>
          </w:rPr>
          <w:t>:</w:t>
        </w:r>
      </w:hyperlink>
      <w:r w:rsidRPr="00806B3B">
        <w:rPr>
          <w:rFonts w:cstheme="minorHAnsi"/>
          <w:szCs w:val="24"/>
          <w:lang w:val="en-US" w:eastAsia="en-GB"/>
        </w:rPr>
        <w:t xml:space="preserve"> </w:t>
      </w:r>
      <w:r w:rsidR="37FFBDC4" w:rsidRPr="00806B3B">
        <w:rPr>
          <w:rFonts w:cstheme="minorHAnsi"/>
          <w:szCs w:val="24"/>
          <w:lang w:val="en-US" w:eastAsia="en-GB"/>
        </w:rPr>
        <w:t>The</w:t>
      </w:r>
      <w:r w:rsidR="009110D4" w:rsidRPr="00806B3B">
        <w:rPr>
          <w:rFonts w:cstheme="minorHAnsi"/>
          <w:szCs w:val="24"/>
          <w:lang w:val="en-US" w:eastAsia="en-GB"/>
        </w:rPr>
        <w:t xml:space="preserve"> document </w:t>
      </w:r>
      <w:r w:rsidR="37FFBDC4" w:rsidRPr="00806B3B">
        <w:rPr>
          <w:rFonts w:cstheme="minorHAnsi"/>
          <w:szCs w:val="24"/>
          <w:lang w:val="en-US" w:eastAsia="en-GB"/>
        </w:rPr>
        <w:t>titled</w:t>
      </w:r>
      <w:r w:rsidRPr="00806B3B">
        <w:rPr>
          <w:rFonts w:cstheme="minorHAnsi"/>
          <w:szCs w:val="24"/>
          <w:lang w:val="en-US" w:eastAsia="en-GB"/>
        </w:rPr>
        <w:t xml:space="preserve"> </w:t>
      </w:r>
      <w:r w:rsidRPr="00806B3B">
        <w:rPr>
          <w:rFonts w:cstheme="minorHAnsi"/>
          <w:b/>
          <w:i/>
          <w:szCs w:val="24"/>
          <w:lang w:val="en-US" w:eastAsia="en-GB"/>
        </w:rPr>
        <w:t xml:space="preserve">“Strengthening broadband mapping and </w:t>
      </w:r>
      <w:r w:rsidR="00FA4708" w:rsidRPr="00806B3B">
        <w:rPr>
          <w:rFonts w:cstheme="minorHAnsi"/>
          <w:b/>
          <w:i/>
          <w:szCs w:val="24"/>
          <w:lang w:val="en-US" w:eastAsia="en-GB"/>
        </w:rPr>
        <w:t>visualization”</w:t>
      </w:r>
      <w:r w:rsidRPr="00806B3B">
        <w:rPr>
          <w:rFonts w:cstheme="minorHAnsi"/>
          <w:b/>
          <w:bCs/>
          <w:szCs w:val="24"/>
          <w:lang w:val="en-US" w:eastAsia="en-GB"/>
        </w:rPr>
        <w:t xml:space="preserve"> </w:t>
      </w:r>
      <w:r w:rsidRPr="00806B3B">
        <w:rPr>
          <w:rFonts w:cstheme="minorHAnsi"/>
          <w:szCs w:val="24"/>
          <w:lang w:val="en-US" w:eastAsia="en-GB"/>
        </w:rPr>
        <w:t xml:space="preserve">was introduced by </w:t>
      </w:r>
      <w:r w:rsidRPr="00806B3B">
        <w:rPr>
          <w:rFonts w:eastAsia="Calibri" w:cstheme="minorHAnsi"/>
          <w:szCs w:val="24"/>
          <w:lang w:val="en-US"/>
        </w:rPr>
        <w:t>Jordan</w:t>
      </w:r>
      <w:r w:rsidRPr="00806B3B">
        <w:rPr>
          <w:rFonts w:cstheme="minorHAnsi"/>
          <w:szCs w:val="24"/>
          <w:lang w:val="en-US" w:eastAsia="en-GB"/>
        </w:rPr>
        <w:t xml:space="preserve">. </w:t>
      </w:r>
      <w:r w:rsidR="00FC1C5D" w:rsidRPr="00806B3B">
        <w:rPr>
          <w:rFonts w:cstheme="minorHAnsi"/>
          <w:szCs w:val="24"/>
          <w:lang w:val="en-US" w:eastAsia="en-GB"/>
        </w:rPr>
        <w:t>Jordan is proposing a new initiative to adopt and implement ITU Recommendation E.813, which focuses on mapping and visualization strategies for assessing connectivity. This initiative aims to evaluate user connectivity to telecommunication services in a multi-dimensional manner, identifying underserved and unserved areas to determine necessary interventions. Additionally, it involves sharing use cases for mapping systems and developing a Connectivity Index (CI) methodology using various data tools, including performance, coverage, telecom infrastructure, consumer behavior, and socio-economic factors. These mapping systems can benefit stakeholders by accelerating infrastructure deployment, resolving quality of service issues, providing informed choices to end users, and improving transparency and governance.</w:t>
      </w:r>
      <w:r w:rsidR="0066182A">
        <w:rPr>
          <w:rFonts w:cstheme="minorHAnsi"/>
          <w:szCs w:val="24"/>
          <w:lang w:val="en-US" w:eastAsia="en-GB"/>
        </w:rPr>
        <w:t xml:space="preserve"> </w:t>
      </w:r>
    </w:p>
    <w:p w14:paraId="3F79B8AC" w14:textId="77777777" w:rsidR="00C41083" w:rsidRPr="00806B3B" w:rsidRDefault="00A24EBD" w:rsidP="0066182A">
      <w:pPr>
        <w:spacing w:after="120"/>
        <w:rPr>
          <w:rFonts w:cstheme="minorHAnsi"/>
          <w:szCs w:val="24"/>
          <w:lang w:val="en-US" w:eastAsia="en-GB"/>
        </w:rPr>
      </w:pPr>
      <w:r w:rsidRPr="00806B3B">
        <w:rPr>
          <w:rFonts w:cstheme="minorHAnsi"/>
          <w:szCs w:val="24"/>
          <w:lang w:val="en-US" w:eastAsia="en-GB"/>
        </w:rPr>
        <w:t xml:space="preserve">The </w:t>
      </w:r>
      <w:r w:rsidR="00457EA4" w:rsidRPr="00806B3B">
        <w:rPr>
          <w:rFonts w:cstheme="minorHAnsi"/>
          <w:szCs w:val="24"/>
          <w:lang w:val="en-US" w:eastAsia="en-GB"/>
        </w:rPr>
        <w:t xml:space="preserve">BDT Director </w:t>
      </w:r>
      <w:r w:rsidR="001F7B5A" w:rsidRPr="00806B3B">
        <w:rPr>
          <w:rFonts w:cstheme="minorHAnsi"/>
          <w:szCs w:val="24"/>
          <w:lang w:val="en-US" w:eastAsia="en-GB"/>
        </w:rPr>
        <w:t>highlighted</w:t>
      </w:r>
      <w:r w:rsidR="00457EA4" w:rsidRPr="00806B3B">
        <w:rPr>
          <w:rFonts w:cstheme="minorHAnsi"/>
          <w:szCs w:val="24"/>
          <w:lang w:val="en-US" w:eastAsia="en-GB"/>
        </w:rPr>
        <w:t xml:space="preserve"> the importance of partnership building for broadband growth, emphasizing the need to facilitate sustainable and impactful investments in high-speed, high-quality digital infrastructure. He mentioned key areas such as human capacity development through training programs and workshops designed to enhance local skills and expertise. </w:t>
      </w:r>
    </w:p>
    <w:p w14:paraId="0F7286FA" w14:textId="1532231C" w:rsidR="00457EA4" w:rsidRPr="00806B3B" w:rsidRDefault="00457EA4" w:rsidP="0066182A">
      <w:pPr>
        <w:spacing w:after="120"/>
        <w:rPr>
          <w:rFonts w:cstheme="minorHAnsi"/>
          <w:szCs w:val="24"/>
          <w:lang w:val="en-US" w:eastAsia="en-GB"/>
        </w:rPr>
      </w:pPr>
      <w:r w:rsidRPr="00806B3B">
        <w:rPr>
          <w:rFonts w:cstheme="minorHAnsi"/>
          <w:szCs w:val="24"/>
          <w:lang w:val="en-US" w:eastAsia="en-GB"/>
        </w:rPr>
        <w:t xml:space="preserve">Additionally, he underscored the role of regulatory and policy support in encouraging investment and fostering a conducive environment for digital growth. </w:t>
      </w:r>
      <w:r w:rsidR="00EB10D3" w:rsidRPr="00806B3B">
        <w:rPr>
          <w:rFonts w:cstheme="minorHAnsi"/>
          <w:szCs w:val="24"/>
          <w:lang w:val="en-US" w:eastAsia="en-GB"/>
        </w:rPr>
        <w:t xml:space="preserve">The </w:t>
      </w:r>
      <w:r w:rsidR="009F569B" w:rsidRPr="00806B3B">
        <w:rPr>
          <w:rFonts w:cstheme="minorHAnsi"/>
          <w:szCs w:val="24"/>
          <w:lang w:val="en-US" w:eastAsia="en-GB"/>
        </w:rPr>
        <w:t>BDT Director</w:t>
      </w:r>
      <w:r w:rsidRPr="00806B3B">
        <w:rPr>
          <w:rFonts w:cstheme="minorHAnsi"/>
          <w:szCs w:val="24"/>
          <w:lang w:val="en-US" w:eastAsia="en-GB"/>
        </w:rPr>
        <w:t xml:space="preserve"> </w:t>
      </w:r>
      <w:r w:rsidR="009874CE" w:rsidRPr="00806B3B">
        <w:rPr>
          <w:rFonts w:cstheme="minorHAnsi"/>
          <w:szCs w:val="24"/>
          <w:lang w:val="en-US" w:eastAsia="en-GB"/>
        </w:rPr>
        <w:t>provided</w:t>
      </w:r>
      <w:r w:rsidRPr="00806B3B">
        <w:rPr>
          <w:rFonts w:cstheme="minorHAnsi"/>
          <w:szCs w:val="24"/>
          <w:lang w:val="en-US" w:eastAsia="en-GB"/>
        </w:rPr>
        <w:t xml:space="preserve"> that such </w:t>
      </w:r>
      <w:r w:rsidR="2393534B" w:rsidRPr="00806B3B">
        <w:rPr>
          <w:rFonts w:eastAsia="Calibri" w:cstheme="minorHAnsi"/>
          <w:color w:val="000000" w:themeColor="text1"/>
          <w:szCs w:val="24"/>
          <w:lang w:val="en-US"/>
        </w:rPr>
        <w:t>Regional Initiatives</w:t>
      </w:r>
      <w:r w:rsidRPr="00806B3B">
        <w:rPr>
          <w:rFonts w:cstheme="minorHAnsi"/>
          <w:szCs w:val="24"/>
          <w:lang w:val="en-US" w:eastAsia="en-GB"/>
        </w:rPr>
        <w:t xml:space="preserve"> are pivotal in empowering Least Developed Countries (LDCs), equipping them with the necessary tools to thrive in the digital age, and driving inclusive digital transformation across the Arab Region.</w:t>
      </w:r>
    </w:p>
    <w:p w14:paraId="3B5E4305" w14:textId="319F8320" w:rsidR="00CD348A" w:rsidRPr="00806B3B" w:rsidRDefault="00A624F2" w:rsidP="0066182A">
      <w:pPr>
        <w:spacing w:after="120"/>
        <w:rPr>
          <w:rFonts w:cstheme="minorHAnsi"/>
          <w:bCs/>
          <w:szCs w:val="24"/>
          <w:lang w:val="en-US" w:eastAsia="en-GB"/>
        </w:rPr>
      </w:pPr>
      <w:r w:rsidRPr="00806B3B">
        <w:rPr>
          <w:rFonts w:cstheme="minorHAnsi"/>
          <w:bCs/>
          <w:szCs w:val="24"/>
          <w:lang w:val="en-US" w:eastAsia="en-GB"/>
        </w:rPr>
        <w:t xml:space="preserve">The Chair thanked Jordan for the contributions </w:t>
      </w:r>
      <w:r w:rsidR="00CD348A" w:rsidRPr="00806B3B">
        <w:rPr>
          <w:rFonts w:cstheme="minorHAnsi"/>
          <w:bCs/>
          <w:szCs w:val="24"/>
          <w:lang w:val="en-US" w:eastAsia="en-GB"/>
        </w:rPr>
        <w:t xml:space="preserve">and </w:t>
      </w:r>
      <w:r w:rsidR="003104FF" w:rsidRPr="00806B3B">
        <w:rPr>
          <w:rFonts w:cstheme="minorHAnsi"/>
          <w:bCs/>
          <w:szCs w:val="24"/>
          <w:lang w:val="en-US" w:eastAsia="en-GB"/>
        </w:rPr>
        <w:t xml:space="preserve">reminded </w:t>
      </w:r>
      <w:r w:rsidR="004A69E6" w:rsidRPr="00806B3B">
        <w:rPr>
          <w:rFonts w:cstheme="minorHAnsi"/>
          <w:bCs/>
          <w:szCs w:val="24"/>
          <w:lang w:val="en-US" w:eastAsia="en-GB"/>
        </w:rPr>
        <w:t xml:space="preserve">the RPM </w:t>
      </w:r>
      <w:r w:rsidR="003104FF" w:rsidRPr="00806B3B">
        <w:rPr>
          <w:rFonts w:cstheme="minorHAnsi"/>
          <w:bCs/>
          <w:szCs w:val="24"/>
          <w:lang w:val="en-US" w:eastAsia="en-GB"/>
        </w:rPr>
        <w:t>the</w:t>
      </w:r>
      <w:r w:rsidR="00CD348A" w:rsidRPr="00806B3B">
        <w:rPr>
          <w:rFonts w:cstheme="minorHAnsi"/>
          <w:bCs/>
          <w:szCs w:val="24"/>
          <w:lang w:val="en-US" w:eastAsia="en-GB"/>
        </w:rPr>
        <w:t xml:space="preserve"> that the League of Arab States will be holding a meeting for the Working Group to Prepare for WTDC on the 6</w:t>
      </w:r>
      <w:r w:rsidR="00CD348A" w:rsidRPr="00806B3B">
        <w:rPr>
          <w:rFonts w:cstheme="minorHAnsi"/>
          <w:bCs/>
          <w:szCs w:val="24"/>
          <w:vertAlign w:val="superscript"/>
          <w:lang w:val="en-US" w:eastAsia="en-GB"/>
        </w:rPr>
        <w:t>th</w:t>
      </w:r>
      <w:r w:rsidR="00CD348A" w:rsidRPr="00806B3B">
        <w:rPr>
          <w:rFonts w:cstheme="minorHAnsi"/>
          <w:bCs/>
          <w:szCs w:val="24"/>
          <w:lang w:val="en-US" w:eastAsia="en-GB"/>
        </w:rPr>
        <w:t xml:space="preserve"> of February 2025 in Amman, Jordan and suggested that these documents </w:t>
      </w:r>
      <w:r w:rsidR="00554C6D" w:rsidRPr="00806B3B">
        <w:rPr>
          <w:rFonts w:cstheme="minorHAnsi"/>
          <w:bCs/>
          <w:szCs w:val="24"/>
          <w:lang w:val="en-US" w:eastAsia="en-GB"/>
        </w:rPr>
        <w:t>be considered</w:t>
      </w:r>
      <w:r w:rsidR="00CD348A" w:rsidRPr="00806B3B">
        <w:rPr>
          <w:rFonts w:cstheme="minorHAnsi"/>
          <w:bCs/>
          <w:szCs w:val="24"/>
          <w:lang w:val="en-US" w:eastAsia="en-GB"/>
        </w:rPr>
        <w:t xml:space="preserve"> in </w:t>
      </w:r>
      <w:r w:rsidR="00554C6D" w:rsidRPr="00806B3B">
        <w:rPr>
          <w:rFonts w:cstheme="minorHAnsi"/>
          <w:bCs/>
          <w:szCs w:val="24"/>
          <w:lang w:val="en-US" w:eastAsia="en-GB"/>
        </w:rPr>
        <w:t>this</w:t>
      </w:r>
      <w:r w:rsidR="00CD348A" w:rsidRPr="00806B3B">
        <w:rPr>
          <w:rFonts w:cstheme="minorHAnsi"/>
          <w:bCs/>
          <w:szCs w:val="24"/>
          <w:lang w:val="en-US" w:eastAsia="en-GB"/>
        </w:rPr>
        <w:t xml:space="preserve"> meeting and </w:t>
      </w:r>
      <w:r w:rsidR="00554C6D" w:rsidRPr="00806B3B">
        <w:rPr>
          <w:rFonts w:cstheme="minorHAnsi"/>
          <w:bCs/>
          <w:szCs w:val="24"/>
          <w:lang w:val="en-US" w:eastAsia="en-GB"/>
        </w:rPr>
        <w:t xml:space="preserve">other future </w:t>
      </w:r>
      <w:r w:rsidR="00CD348A" w:rsidRPr="00806B3B">
        <w:rPr>
          <w:rFonts w:cstheme="minorHAnsi"/>
          <w:bCs/>
          <w:szCs w:val="24"/>
          <w:lang w:val="en-US" w:eastAsia="en-GB"/>
        </w:rPr>
        <w:t>preparations for WTDC.</w:t>
      </w:r>
    </w:p>
    <w:p w14:paraId="59DCC318" w14:textId="0A0850FC" w:rsidR="00CD348A" w:rsidRPr="00806B3B" w:rsidRDefault="00CD348A" w:rsidP="0066182A">
      <w:pPr>
        <w:spacing w:after="120"/>
        <w:rPr>
          <w:rFonts w:cstheme="minorHAnsi"/>
          <w:bCs/>
          <w:szCs w:val="24"/>
          <w:lang w:val="en-US" w:eastAsia="en-GB"/>
        </w:rPr>
      </w:pPr>
      <w:r w:rsidRPr="00806B3B">
        <w:rPr>
          <w:rFonts w:cstheme="minorHAnsi"/>
          <w:b/>
          <w:szCs w:val="24"/>
          <w:lang w:val="en-US"/>
        </w:rPr>
        <w:t xml:space="preserve">RPM-ARB </w:t>
      </w:r>
      <w:r w:rsidRPr="00806B3B">
        <w:rPr>
          <w:rFonts w:cstheme="minorHAnsi"/>
          <w:b/>
          <w:bCs/>
          <w:szCs w:val="24"/>
          <w:lang w:val="en-US"/>
        </w:rPr>
        <w:t xml:space="preserve">took </w:t>
      </w:r>
      <w:r w:rsidRPr="00806B3B">
        <w:rPr>
          <w:rFonts w:cstheme="minorHAnsi"/>
          <w:b/>
          <w:szCs w:val="24"/>
          <w:lang w:val="en-US"/>
        </w:rPr>
        <w:t xml:space="preserve">note of </w:t>
      </w:r>
      <w:r w:rsidRPr="00806B3B">
        <w:rPr>
          <w:rFonts w:cstheme="minorHAnsi"/>
          <w:b/>
          <w:bCs/>
          <w:szCs w:val="24"/>
          <w:lang w:val="en-US" w:eastAsia="en-GB"/>
        </w:rPr>
        <w:t xml:space="preserve">documents 11, 12, 14 </w:t>
      </w:r>
      <w:r w:rsidR="00250C5C" w:rsidRPr="00806B3B">
        <w:rPr>
          <w:rFonts w:cstheme="minorHAnsi"/>
          <w:b/>
          <w:bCs/>
          <w:szCs w:val="24"/>
          <w:lang w:val="en-US" w:eastAsia="en-GB"/>
        </w:rPr>
        <w:t xml:space="preserve">and 17 </w:t>
      </w:r>
      <w:r w:rsidRPr="00806B3B">
        <w:rPr>
          <w:rFonts w:cstheme="minorHAnsi"/>
          <w:b/>
          <w:szCs w:val="24"/>
          <w:lang w:val="en-US" w:eastAsia="en-GB"/>
        </w:rPr>
        <w:t>with appreciation.</w:t>
      </w:r>
    </w:p>
    <w:p w14:paraId="4E09E32C" w14:textId="415A617A" w:rsidR="008F3D7A" w:rsidRPr="00806B3B" w:rsidRDefault="00413018" w:rsidP="0066182A">
      <w:pPr>
        <w:spacing w:after="120"/>
        <w:rPr>
          <w:rFonts w:cstheme="minorHAnsi"/>
          <w:szCs w:val="24"/>
          <w:lang w:val="en-US" w:eastAsia="en-GB"/>
        </w:rPr>
      </w:pPr>
      <w:hyperlink r:id="rId38">
        <w:r w:rsidRPr="00806B3B">
          <w:rPr>
            <w:rStyle w:val="Hyperlink"/>
            <w:rFonts w:cstheme="minorHAnsi"/>
            <w:szCs w:val="24"/>
            <w:lang w:val="en-US" w:eastAsia="en-GB"/>
          </w:rPr>
          <w:t>Document 13</w:t>
        </w:r>
        <w:r w:rsidR="3A557DB8" w:rsidRPr="00806B3B">
          <w:rPr>
            <w:rStyle w:val="Hyperlink"/>
            <w:rFonts w:cstheme="minorHAnsi"/>
            <w:szCs w:val="24"/>
            <w:lang w:val="en-US" w:eastAsia="en-GB"/>
          </w:rPr>
          <w:t>:</w:t>
        </w:r>
      </w:hyperlink>
      <w:r w:rsidRPr="00806B3B">
        <w:rPr>
          <w:rFonts w:cstheme="minorHAnsi"/>
          <w:szCs w:val="24"/>
          <w:lang w:val="en-US" w:eastAsia="en-GB"/>
        </w:rPr>
        <w:t xml:space="preserve"> </w:t>
      </w:r>
      <w:r w:rsidR="508D5F80" w:rsidRPr="00806B3B">
        <w:rPr>
          <w:rFonts w:cstheme="minorHAnsi"/>
          <w:szCs w:val="24"/>
          <w:lang w:val="en-US" w:eastAsia="en-GB"/>
        </w:rPr>
        <w:t>The document titled</w:t>
      </w:r>
      <w:r w:rsidR="508D5F80" w:rsidRPr="00806B3B">
        <w:rPr>
          <w:rFonts w:cstheme="minorHAnsi"/>
          <w:b/>
          <w:bCs/>
          <w:i/>
          <w:iCs/>
          <w:szCs w:val="24"/>
          <w:lang w:val="en-US" w:eastAsia="en-GB"/>
        </w:rPr>
        <w:t xml:space="preserve"> </w:t>
      </w:r>
      <w:r w:rsidRPr="00806B3B">
        <w:rPr>
          <w:rFonts w:cstheme="minorHAnsi"/>
          <w:b/>
          <w:bCs/>
          <w:i/>
          <w:iCs/>
          <w:szCs w:val="24"/>
          <w:lang w:val="en-US" w:eastAsia="en-GB"/>
        </w:rPr>
        <w:t>“Draft revision to Resolution 40 (Rev.</w:t>
      </w:r>
      <w:r w:rsidRPr="00806B3B">
        <w:rPr>
          <w:rFonts w:cstheme="minorHAnsi"/>
          <w:b/>
          <w:i/>
          <w:szCs w:val="24"/>
          <w:lang w:val="en-US" w:eastAsia="en-GB"/>
        </w:rPr>
        <w:t xml:space="preserve"> Kigali, 2022) and draft revision to Resolution 63 (Rev. Kigali, 2022)”</w:t>
      </w:r>
      <w:r w:rsidRPr="00806B3B">
        <w:rPr>
          <w:rFonts w:cstheme="minorHAnsi"/>
          <w:b/>
          <w:bCs/>
          <w:szCs w:val="24"/>
          <w:lang w:val="en-US" w:eastAsia="en-GB"/>
        </w:rPr>
        <w:t xml:space="preserve"> </w:t>
      </w:r>
      <w:r w:rsidRPr="00806B3B">
        <w:rPr>
          <w:rFonts w:cstheme="minorHAnsi"/>
          <w:szCs w:val="24"/>
          <w:lang w:val="en-US" w:eastAsia="en-GB"/>
        </w:rPr>
        <w:t xml:space="preserve">was introduced by </w:t>
      </w:r>
      <w:r w:rsidRPr="00806B3B">
        <w:rPr>
          <w:rFonts w:eastAsia="Calibri" w:cstheme="minorHAnsi"/>
          <w:szCs w:val="24"/>
          <w:lang w:val="en-US" w:eastAsia="en-GB"/>
        </w:rPr>
        <w:t>Jordan</w:t>
      </w:r>
      <w:r w:rsidRPr="00806B3B">
        <w:rPr>
          <w:rFonts w:cstheme="minorHAnsi"/>
          <w:szCs w:val="24"/>
          <w:lang w:val="en-US" w:eastAsia="en-GB"/>
        </w:rPr>
        <w:t xml:space="preserve">. </w:t>
      </w:r>
      <w:r w:rsidR="005D342F" w:rsidRPr="00806B3B">
        <w:rPr>
          <w:rFonts w:cstheme="minorHAnsi"/>
          <w:szCs w:val="24"/>
          <w:lang w:val="en-US" w:eastAsia="en-GB"/>
        </w:rPr>
        <w:t>Jordan proposes amendments to Resolution 40 and Resolution 63 to enhance capacity-building initiatives and support IPv6 deployment.</w:t>
      </w:r>
      <w:r w:rsidR="0066182A">
        <w:rPr>
          <w:rFonts w:cstheme="minorHAnsi"/>
          <w:szCs w:val="24"/>
          <w:lang w:val="en-US" w:eastAsia="en-GB"/>
        </w:rPr>
        <w:t xml:space="preserve"> </w:t>
      </w:r>
      <w:r w:rsidR="005D342F" w:rsidRPr="00806B3B">
        <w:rPr>
          <w:rFonts w:cstheme="minorHAnsi"/>
          <w:szCs w:val="24"/>
          <w:lang w:val="en-US" w:eastAsia="en-GB"/>
        </w:rPr>
        <w:t>The amendments to Resolution 40 include the development of a specialized center for emerging technologies such as AI and blockchain, focusing on unified digital literacy curricula for women, youth, and persons with disabilities, as well as capacity-building programs and regulatory recommendations. Additionally, a specialized center for persons with disabilities will be established to set best practices for their development.</w:t>
      </w:r>
    </w:p>
    <w:p w14:paraId="145F5C8C" w14:textId="0ADE396D" w:rsidR="00413018" w:rsidRPr="00806B3B" w:rsidRDefault="005D342F" w:rsidP="0066182A">
      <w:pPr>
        <w:spacing w:after="120"/>
        <w:rPr>
          <w:rFonts w:cstheme="minorHAnsi"/>
          <w:szCs w:val="24"/>
          <w:lang w:val="en-US" w:eastAsia="en-GB"/>
        </w:rPr>
      </w:pPr>
      <w:r w:rsidRPr="00806B3B">
        <w:rPr>
          <w:rFonts w:cstheme="minorHAnsi"/>
          <w:szCs w:val="24"/>
          <w:lang w:val="en-US" w:eastAsia="en-GB"/>
        </w:rPr>
        <w:t>The amendments to Resolution 63 emphasize the importance of providing technical and managerial assistance for IPv6 deployment, specifying ways to request assistance, measure progress, and share best practices. Guidelines will also be developed to adjust organizational frameworks and policies for IPv6 deployment in cooperation with relevant international and regional organizations.</w:t>
      </w:r>
    </w:p>
    <w:p w14:paraId="58203F6A" w14:textId="3F69E13F" w:rsidR="00B43AA4" w:rsidRPr="00806B3B" w:rsidRDefault="00104FD2" w:rsidP="0066182A">
      <w:pPr>
        <w:spacing w:after="120"/>
        <w:rPr>
          <w:rFonts w:cstheme="minorHAnsi"/>
          <w:szCs w:val="24"/>
          <w:lang w:val="en-US" w:eastAsia="en-GB"/>
        </w:rPr>
      </w:pPr>
      <w:hyperlink r:id="rId39">
        <w:r w:rsidRPr="00806B3B">
          <w:rPr>
            <w:rStyle w:val="Hyperlink"/>
            <w:rFonts w:cstheme="minorHAnsi"/>
            <w:szCs w:val="24"/>
            <w:lang w:val="en-US" w:eastAsia="en-GB"/>
          </w:rPr>
          <w:t>Document 15</w:t>
        </w:r>
        <w:r w:rsidR="38E79E98" w:rsidRPr="00806B3B">
          <w:rPr>
            <w:rStyle w:val="Hyperlink"/>
            <w:rFonts w:cstheme="minorHAnsi"/>
            <w:szCs w:val="24"/>
            <w:lang w:val="en-US" w:eastAsia="en-GB"/>
          </w:rPr>
          <w:t>:</w:t>
        </w:r>
      </w:hyperlink>
      <w:r w:rsidR="38E79E98" w:rsidRPr="00806B3B">
        <w:rPr>
          <w:rFonts w:cstheme="minorHAnsi"/>
          <w:szCs w:val="24"/>
          <w:lang w:val="en-US" w:eastAsia="en-GB"/>
        </w:rPr>
        <w:t xml:space="preserve"> The document titled</w:t>
      </w:r>
      <w:r w:rsidRPr="00806B3B">
        <w:rPr>
          <w:rFonts w:cstheme="minorHAnsi"/>
          <w:szCs w:val="24"/>
          <w:lang w:val="en-US" w:eastAsia="en-GB"/>
        </w:rPr>
        <w:t xml:space="preserve"> </w:t>
      </w:r>
      <w:r w:rsidRPr="00806B3B">
        <w:rPr>
          <w:rFonts w:cstheme="minorHAnsi"/>
          <w:b/>
          <w:bCs/>
          <w:i/>
          <w:iCs/>
          <w:szCs w:val="24"/>
          <w:lang w:val="en-US" w:eastAsia="en-GB"/>
        </w:rPr>
        <w:t>“</w:t>
      </w:r>
      <w:r w:rsidR="004345C7" w:rsidRPr="00806B3B">
        <w:rPr>
          <w:rFonts w:cstheme="minorHAnsi"/>
          <w:b/>
          <w:bCs/>
          <w:i/>
          <w:iCs/>
          <w:szCs w:val="24"/>
          <w:lang w:val="en-US" w:eastAsia="en-GB"/>
        </w:rPr>
        <w:t>Draft revision to Resolution 8 (Rev.</w:t>
      </w:r>
      <w:r w:rsidR="004345C7" w:rsidRPr="00806B3B">
        <w:rPr>
          <w:rFonts w:cstheme="minorHAnsi"/>
          <w:b/>
          <w:i/>
          <w:szCs w:val="24"/>
          <w:lang w:val="en-US" w:eastAsia="en-GB"/>
        </w:rPr>
        <w:t xml:space="preserve"> Kigali, 2022) - Collection and dissemination of information and statistics</w:t>
      </w:r>
      <w:r w:rsidRPr="00806B3B">
        <w:rPr>
          <w:rFonts w:cstheme="minorHAnsi"/>
          <w:b/>
          <w:i/>
          <w:szCs w:val="24"/>
          <w:lang w:val="en-US" w:eastAsia="en-GB"/>
        </w:rPr>
        <w:t>”</w:t>
      </w:r>
      <w:r w:rsidRPr="00806B3B">
        <w:rPr>
          <w:rFonts w:cstheme="minorHAnsi"/>
          <w:b/>
          <w:bCs/>
          <w:szCs w:val="24"/>
          <w:lang w:val="en-US" w:eastAsia="en-GB"/>
        </w:rPr>
        <w:t xml:space="preserve"> </w:t>
      </w:r>
      <w:r w:rsidRPr="00806B3B">
        <w:rPr>
          <w:rFonts w:cstheme="minorHAnsi"/>
          <w:szCs w:val="24"/>
          <w:lang w:val="en-US" w:eastAsia="en-GB"/>
        </w:rPr>
        <w:t xml:space="preserve">was introduced by </w:t>
      </w:r>
      <w:r w:rsidRPr="00806B3B">
        <w:rPr>
          <w:rFonts w:eastAsia="Calibri" w:cstheme="minorHAnsi"/>
          <w:szCs w:val="24"/>
          <w:lang w:val="en-US"/>
        </w:rPr>
        <w:t>Jordan</w:t>
      </w:r>
      <w:r w:rsidRPr="00806B3B">
        <w:rPr>
          <w:rFonts w:cstheme="minorHAnsi"/>
          <w:szCs w:val="24"/>
          <w:lang w:val="en-US" w:eastAsia="en-GB"/>
        </w:rPr>
        <w:t xml:space="preserve">. </w:t>
      </w:r>
      <w:r w:rsidR="005F4D9A" w:rsidRPr="00806B3B">
        <w:rPr>
          <w:rFonts w:cstheme="minorHAnsi"/>
          <w:szCs w:val="24"/>
          <w:lang w:val="en-US" w:eastAsia="en-GB"/>
        </w:rPr>
        <w:t>The document introduces a proposal to modify WTDC Resolution 8. Specifically, the proposal requests to update ITU’s methodological guides on ICT statistics more frequently, develop an interactive web-based tool for ICT indicator definitions in six languages, and provide technical assistance to Member States for implementing national-level ICT data dissemination tools.</w:t>
      </w:r>
    </w:p>
    <w:p w14:paraId="75FBB4A7" w14:textId="33133914" w:rsidR="00644484" w:rsidRPr="00806B3B" w:rsidRDefault="00250C5C" w:rsidP="0066182A">
      <w:pPr>
        <w:spacing w:after="120"/>
        <w:rPr>
          <w:rFonts w:eastAsia="Calibri" w:cstheme="minorHAnsi"/>
          <w:szCs w:val="24"/>
          <w:lang w:val="en-US" w:eastAsia="en-GB"/>
        </w:rPr>
      </w:pPr>
      <w:r w:rsidRPr="00806B3B">
        <w:rPr>
          <w:rFonts w:cstheme="minorHAnsi"/>
          <w:b/>
          <w:szCs w:val="24"/>
          <w:lang w:val="en-US"/>
        </w:rPr>
        <w:t xml:space="preserve">RPM-ARB </w:t>
      </w:r>
      <w:r w:rsidRPr="00806B3B">
        <w:rPr>
          <w:rFonts w:cstheme="minorHAnsi"/>
          <w:b/>
          <w:bCs/>
          <w:szCs w:val="24"/>
          <w:lang w:val="en-US"/>
        </w:rPr>
        <w:t xml:space="preserve">took </w:t>
      </w:r>
      <w:r w:rsidRPr="00806B3B">
        <w:rPr>
          <w:rFonts w:cstheme="minorHAnsi"/>
          <w:b/>
          <w:szCs w:val="24"/>
          <w:lang w:val="en-US"/>
        </w:rPr>
        <w:t xml:space="preserve">note of </w:t>
      </w:r>
      <w:r w:rsidRPr="00806B3B">
        <w:rPr>
          <w:rFonts w:cstheme="minorHAnsi"/>
          <w:b/>
          <w:bCs/>
          <w:szCs w:val="24"/>
          <w:lang w:val="en-US" w:eastAsia="en-GB"/>
        </w:rPr>
        <w:t>documents 13 and 15 with</w:t>
      </w:r>
      <w:r w:rsidRPr="00806B3B">
        <w:rPr>
          <w:rFonts w:cstheme="minorHAnsi"/>
          <w:b/>
          <w:szCs w:val="24"/>
          <w:lang w:val="en-US" w:eastAsia="en-GB"/>
        </w:rPr>
        <w:t xml:space="preserve"> appreciation.</w:t>
      </w:r>
    </w:p>
    <w:p w14:paraId="41855E56" w14:textId="03681490" w:rsidR="00644484" w:rsidRPr="00806B3B" w:rsidRDefault="00644484" w:rsidP="0066182A">
      <w:pPr>
        <w:spacing w:after="120"/>
        <w:rPr>
          <w:rFonts w:cstheme="minorHAnsi"/>
          <w:b/>
          <w:i/>
          <w:szCs w:val="24"/>
          <w:u w:val="single"/>
          <w:lang w:val="en-US"/>
        </w:rPr>
      </w:pPr>
      <w:r w:rsidRPr="00806B3B">
        <w:rPr>
          <w:rFonts w:eastAsia="Calibri" w:cstheme="minorHAnsi"/>
          <w:b/>
          <w:szCs w:val="24"/>
          <w:u w:val="single"/>
          <w:lang w:val="en-US"/>
        </w:rPr>
        <w:t>Contribution presented by UAE</w:t>
      </w:r>
    </w:p>
    <w:p w14:paraId="41FE0CE3" w14:textId="7F741D5F" w:rsidR="00074531" w:rsidRPr="00806B3B" w:rsidRDefault="00074531" w:rsidP="0066182A">
      <w:pPr>
        <w:spacing w:after="120"/>
        <w:rPr>
          <w:rFonts w:cstheme="minorHAnsi"/>
          <w:szCs w:val="24"/>
          <w:lang w:eastAsia="en-GB"/>
        </w:rPr>
      </w:pPr>
      <w:hyperlink r:id="rId40">
        <w:r w:rsidRPr="00806B3B">
          <w:rPr>
            <w:rStyle w:val="Hyperlink"/>
            <w:rFonts w:cstheme="minorHAnsi"/>
            <w:szCs w:val="24"/>
            <w:lang w:eastAsia="en-GB"/>
          </w:rPr>
          <w:t>Document 18</w:t>
        </w:r>
        <w:r w:rsidR="58ECB791" w:rsidRPr="00806B3B">
          <w:rPr>
            <w:rStyle w:val="Hyperlink"/>
            <w:rFonts w:cstheme="minorHAnsi"/>
            <w:szCs w:val="24"/>
            <w:lang w:eastAsia="en-GB"/>
          </w:rPr>
          <w:t>:</w:t>
        </w:r>
      </w:hyperlink>
      <w:r w:rsidR="58ECB791" w:rsidRPr="00806B3B">
        <w:rPr>
          <w:rFonts w:cstheme="minorHAnsi"/>
          <w:szCs w:val="24"/>
          <w:lang w:eastAsia="en-GB"/>
        </w:rPr>
        <w:t xml:space="preserve"> </w:t>
      </w:r>
      <w:r w:rsidR="58ECB791" w:rsidRPr="00806B3B">
        <w:rPr>
          <w:rFonts w:cstheme="minorHAnsi"/>
          <w:szCs w:val="24"/>
          <w:lang w:val="en-US" w:eastAsia="en-GB"/>
        </w:rPr>
        <w:t>The document titled</w:t>
      </w:r>
      <w:r w:rsidRPr="00806B3B">
        <w:rPr>
          <w:rFonts w:cstheme="minorHAnsi"/>
          <w:szCs w:val="24"/>
          <w:lang w:eastAsia="en-GB"/>
        </w:rPr>
        <w:t xml:space="preserve"> </w:t>
      </w:r>
      <w:r w:rsidRPr="00806B3B">
        <w:rPr>
          <w:rFonts w:cstheme="minorHAnsi"/>
          <w:b/>
          <w:i/>
          <w:szCs w:val="24"/>
          <w:lang w:eastAsia="en-GB"/>
        </w:rPr>
        <w:t>“</w:t>
      </w:r>
      <w:r w:rsidR="00283F95" w:rsidRPr="00806B3B">
        <w:rPr>
          <w:rFonts w:cstheme="minorHAnsi"/>
          <w:b/>
          <w:i/>
          <w:szCs w:val="24"/>
          <w:lang w:eastAsia="en-GB"/>
        </w:rPr>
        <w:t>Proposal for the new ITU Arab Regional Priorities 2026-2028</w:t>
      </w:r>
      <w:r w:rsidR="009F569B" w:rsidRPr="00806B3B">
        <w:rPr>
          <w:rFonts w:cstheme="minorHAnsi"/>
          <w:b/>
          <w:i/>
          <w:szCs w:val="24"/>
          <w:lang w:eastAsia="en-GB"/>
        </w:rPr>
        <w:t>”</w:t>
      </w:r>
      <w:r w:rsidRPr="00806B3B">
        <w:rPr>
          <w:rFonts w:cstheme="minorHAnsi"/>
          <w:b/>
          <w:szCs w:val="24"/>
          <w:lang w:eastAsia="en-GB"/>
        </w:rPr>
        <w:t xml:space="preserve"> </w:t>
      </w:r>
      <w:r w:rsidRPr="00806B3B">
        <w:rPr>
          <w:rFonts w:cstheme="minorHAnsi"/>
          <w:szCs w:val="24"/>
          <w:lang w:eastAsia="en-GB"/>
        </w:rPr>
        <w:t xml:space="preserve">was introduced by </w:t>
      </w:r>
      <w:r w:rsidR="00283F95" w:rsidRPr="00806B3B">
        <w:rPr>
          <w:rFonts w:eastAsia="Calibri" w:cstheme="minorHAnsi"/>
          <w:szCs w:val="24"/>
        </w:rPr>
        <w:t>the United Arab Emirates</w:t>
      </w:r>
      <w:r w:rsidRPr="00806B3B">
        <w:rPr>
          <w:rFonts w:cstheme="minorHAnsi"/>
          <w:szCs w:val="24"/>
          <w:lang w:eastAsia="en-GB"/>
        </w:rPr>
        <w:t>.</w:t>
      </w:r>
      <w:r w:rsidR="0066182A">
        <w:rPr>
          <w:rFonts w:cstheme="minorHAnsi"/>
          <w:szCs w:val="24"/>
          <w:lang w:eastAsia="en-GB"/>
        </w:rPr>
        <w:t xml:space="preserve"> </w:t>
      </w:r>
      <w:r w:rsidR="00676A60" w:rsidRPr="00806B3B">
        <w:rPr>
          <w:rFonts w:cstheme="minorHAnsi"/>
          <w:szCs w:val="24"/>
          <w:lang w:eastAsia="en-GB"/>
        </w:rPr>
        <w:t>The Telecommunications and Digital Government Regulatory Authority (TDRA), UAE</w:t>
      </w:r>
      <w:r w:rsidR="00962164" w:rsidRPr="00806B3B">
        <w:rPr>
          <w:rFonts w:cstheme="minorHAnsi"/>
          <w:szCs w:val="24"/>
          <w:lang w:eastAsia="en-GB"/>
        </w:rPr>
        <w:t>, c</w:t>
      </w:r>
      <w:r w:rsidR="00676A60" w:rsidRPr="00806B3B">
        <w:rPr>
          <w:rFonts w:cstheme="minorHAnsi"/>
          <w:szCs w:val="24"/>
          <w:lang w:eastAsia="en-GB"/>
        </w:rPr>
        <w:t>onducted a Regional Workshop in Collaboration with the ITU</w:t>
      </w:r>
      <w:r w:rsidR="00B766CE" w:rsidRPr="00806B3B">
        <w:rPr>
          <w:rFonts w:cstheme="minorHAnsi"/>
          <w:szCs w:val="24"/>
          <w:lang w:eastAsia="en-GB"/>
        </w:rPr>
        <w:t xml:space="preserve"> focusing</w:t>
      </w:r>
      <w:r w:rsidR="00676A60" w:rsidRPr="00806B3B">
        <w:rPr>
          <w:rFonts w:cstheme="minorHAnsi"/>
          <w:szCs w:val="24"/>
          <w:lang w:eastAsia="en-GB"/>
        </w:rPr>
        <w:t xml:space="preserve"> on </w:t>
      </w:r>
      <w:r w:rsidR="00B175E5" w:rsidRPr="00806B3B">
        <w:rPr>
          <w:rFonts w:cstheme="minorHAnsi"/>
          <w:szCs w:val="24"/>
          <w:lang w:eastAsia="en-GB"/>
        </w:rPr>
        <w:t>c</w:t>
      </w:r>
      <w:r w:rsidR="00676A60" w:rsidRPr="00806B3B">
        <w:rPr>
          <w:rFonts w:cstheme="minorHAnsi"/>
          <w:szCs w:val="24"/>
          <w:lang w:eastAsia="en-GB"/>
        </w:rPr>
        <w:t>urating a set of Arab Regional Priorities for the next cycle of 2026-2028</w:t>
      </w:r>
      <w:r w:rsidR="00920AA0" w:rsidRPr="00806B3B">
        <w:rPr>
          <w:rFonts w:cstheme="minorHAnsi"/>
          <w:szCs w:val="24"/>
          <w:lang w:eastAsia="en-GB"/>
        </w:rPr>
        <w:t>.</w:t>
      </w:r>
      <w:r w:rsidR="00676A60" w:rsidRPr="00806B3B">
        <w:rPr>
          <w:rFonts w:cstheme="minorHAnsi"/>
          <w:szCs w:val="24"/>
          <w:lang w:eastAsia="en-GB"/>
        </w:rPr>
        <w:t xml:space="preserve"> The outcome document of this Workshop </w:t>
      </w:r>
      <w:r w:rsidR="0096301A" w:rsidRPr="00806B3B">
        <w:rPr>
          <w:rFonts w:cstheme="minorHAnsi"/>
          <w:szCs w:val="24"/>
          <w:lang w:eastAsia="en-GB"/>
        </w:rPr>
        <w:t>presents</w:t>
      </w:r>
      <w:r w:rsidR="00676A60" w:rsidRPr="00806B3B">
        <w:rPr>
          <w:rFonts w:cstheme="minorHAnsi"/>
          <w:szCs w:val="24"/>
          <w:lang w:eastAsia="en-GB"/>
        </w:rPr>
        <w:t xml:space="preserve"> a draft proposal for the new Regional </w:t>
      </w:r>
      <w:r w:rsidR="2F841398" w:rsidRPr="00806B3B">
        <w:rPr>
          <w:rFonts w:cstheme="minorHAnsi"/>
          <w:szCs w:val="24"/>
          <w:lang w:eastAsia="en-GB"/>
        </w:rPr>
        <w:t>I</w:t>
      </w:r>
      <w:r w:rsidR="00676A60" w:rsidRPr="00806B3B">
        <w:rPr>
          <w:rFonts w:cstheme="minorHAnsi"/>
          <w:szCs w:val="24"/>
          <w:lang w:eastAsia="en-GB"/>
        </w:rPr>
        <w:t>nitiatives for member states</w:t>
      </w:r>
      <w:r w:rsidR="49EE3AA5" w:rsidRPr="00806B3B">
        <w:rPr>
          <w:rFonts w:cstheme="minorHAnsi"/>
          <w:szCs w:val="24"/>
          <w:lang w:eastAsia="en-GB"/>
        </w:rPr>
        <w:t>’</w:t>
      </w:r>
      <w:r w:rsidR="00676A60" w:rsidRPr="00806B3B">
        <w:rPr>
          <w:rFonts w:cstheme="minorHAnsi"/>
          <w:szCs w:val="24"/>
          <w:lang w:eastAsia="en-GB"/>
        </w:rPr>
        <w:t xml:space="preserve"> consideration</w:t>
      </w:r>
      <w:r w:rsidR="00F23C49" w:rsidRPr="00806B3B">
        <w:rPr>
          <w:rFonts w:cstheme="minorHAnsi"/>
          <w:szCs w:val="24"/>
          <w:lang w:eastAsia="en-GB"/>
        </w:rPr>
        <w:t xml:space="preserve">. </w:t>
      </w:r>
    </w:p>
    <w:p w14:paraId="54E8326C" w14:textId="5822278B" w:rsidR="00B06572" w:rsidRPr="00806B3B" w:rsidRDefault="00E902E5" w:rsidP="0066182A">
      <w:pPr>
        <w:spacing w:after="120"/>
        <w:rPr>
          <w:rFonts w:cstheme="minorHAnsi"/>
          <w:szCs w:val="24"/>
          <w:lang w:val="en-US" w:eastAsia="en-GB"/>
        </w:rPr>
      </w:pPr>
      <w:r w:rsidRPr="00806B3B">
        <w:rPr>
          <w:rFonts w:cstheme="minorHAnsi"/>
          <w:szCs w:val="24"/>
          <w:lang w:val="en-US" w:eastAsia="en-GB"/>
        </w:rPr>
        <w:t xml:space="preserve">The Chair thanked the United Arab Emirates for the contribution. </w:t>
      </w:r>
    </w:p>
    <w:p w14:paraId="6AE33ACB" w14:textId="6B106BAD" w:rsidR="00B06572" w:rsidRPr="00806B3B" w:rsidRDefault="00B06572" w:rsidP="0066182A">
      <w:pPr>
        <w:spacing w:after="120"/>
        <w:rPr>
          <w:rFonts w:cstheme="minorHAnsi"/>
          <w:szCs w:val="24"/>
          <w:lang w:val="en-US" w:eastAsia="en-GB"/>
        </w:rPr>
      </w:pPr>
      <w:r w:rsidRPr="00806B3B">
        <w:rPr>
          <w:rFonts w:cstheme="minorHAnsi"/>
          <w:szCs w:val="24"/>
          <w:lang w:val="en-US" w:eastAsia="en-GB"/>
        </w:rPr>
        <w:t xml:space="preserve">Moreover, the Chair thanked the membership for </w:t>
      </w:r>
      <w:r w:rsidR="00394D03" w:rsidRPr="00806B3B">
        <w:rPr>
          <w:rFonts w:cstheme="minorHAnsi"/>
          <w:szCs w:val="24"/>
          <w:lang w:val="en-US" w:eastAsia="en-GB"/>
        </w:rPr>
        <w:t xml:space="preserve">the </w:t>
      </w:r>
      <w:r w:rsidRPr="00806B3B">
        <w:rPr>
          <w:rFonts w:cstheme="minorHAnsi"/>
          <w:szCs w:val="24"/>
          <w:lang w:val="en-US" w:eastAsia="en-GB"/>
        </w:rPr>
        <w:t>contributions received and expressed his appreciation of efforts of the ITU Arab Regional office to inform the discussions regarding regional priorities using innovative ideations methodologies as</w:t>
      </w:r>
      <w:r w:rsidR="00E902E5" w:rsidRPr="00806B3B">
        <w:rPr>
          <w:rFonts w:cstheme="minorHAnsi"/>
          <w:szCs w:val="24"/>
          <w:lang w:val="en-US" w:eastAsia="en-GB"/>
        </w:rPr>
        <w:t xml:space="preserve"> presented </w:t>
      </w:r>
      <w:r w:rsidRPr="00806B3B">
        <w:rPr>
          <w:rFonts w:cstheme="minorHAnsi"/>
          <w:szCs w:val="24"/>
          <w:lang w:val="en-US" w:eastAsia="en-GB"/>
        </w:rPr>
        <w:t>through the I-CoDI platform.</w:t>
      </w:r>
      <w:r w:rsidR="0066182A">
        <w:rPr>
          <w:rFonts w:cstheme="minorHAnsi"/>
          <w:szCs w:val="24"/>
          <w:lang w:val="en-US" w:eastAsia="en-GB"/>
        </w:rPr>
        <w:t xml:space="preserve"> </w:t>
      </w:r>
      <w:r w:rsidRPr="00806B3B">
        <w:rPr>
          <w:rFonts w:cstheme="minorHAnsi"/>
          <w:szCs w:val="24"/>
          <w:lang w:val="en-US" w:eastAsia="en-GB"/>
        </w:rPr>
        <w:t xml:space="preserve">Furthermore, </w:t>
      </w:r>
      <w:r w:rsidR="00E902E5" w:rsidRPr="00806B3B">
        <w:rPr>
          <w:rFonts w:cstheme="minorHAnsi"/>
          <w:szCs w:val="24"/>
          <w:lang w:val="en-US" w:eastAsia="en-GB"/>
        </w:rPr>
        <w:t xml:space="preserve">he </w:t>
      </w:r>
      <w:r w:rsidR="008F6DEA" w:rsidRPr="00806B3B">
        <w:rPr>
          <w:rFonts w:cstheme="minorHAnsi"/>
          <w:szCs w:val="24"/>
          <w:lang w:val="en-US" w:eastAsia="en-GB"/>
        </w:rPr>
        <w:t>referenced the</w:t>
      </w:r>
      <w:r w:rsidRPr="00806B3B">
        <w:rPr>
          <w:rFonts w:cstheme="minorHAnsi"/>
          <w:szCs w:val="24"/>
          <w:lang w:val="en-US" w:eastAsia="en-GB"/>
        </w:rPr>
        <w:t xml:space="preserve"> information document </w:t>
      </w:r>
      <w:r w:rsidR="00D0326F" w:rsidRPr="00806B3B">
        <w:rPr>
          <w:rFonts w:cstheme="minorHAnsi"/>
          <w:szCs w:val="24"/>
          <w:lang w:val="en-US" w:eastAsia="en-GB"/>
        </w:rPr>
        <w:t>(</w:t>
      </w:r>
      <w:hyperlink r:id="rId41" w:history="1">
        <w:r w:rsidR="00D0326F" w:rsidRPr="00806B3B">
          <w:rPr>
            <w:rStyle w:val="Hyperlink"/>
            <w:rFonts w:cstheme="minorHAnsi"/>
            <w:szCs w:val="24"/>
            <w:lang w:val="en-US" w:eastAsia="en-GB"/>
          </w:rPr>
          <w:t>Document INF/1</w:t>
        </w:r>
      </w:hyperlink>
      <w:r w:rsidR="00D0326F" w:rsidRPr="00806B3B">
        <w:rPr>
          <w:rFonts w:cstheme="minorHAnsi"/>
          <w:szCs w:val="24"/>
          <w:lang w:val="en-US" w:eastAsia="en-GB"/>
        </w:rPr>
        <w:t xml:space="preserve">) </w:t>
      </w:r>
      <w:r w:rsidRPr="00806B3B">
        <w:rPr>
          <w:rFonts w:cstheme="minorHAnsi"/>
          <w:szCs w:val="24"/>
          <w:lang w:val="en-US" w:eastAsia="en-GB"/>
        </w:rPr>
        <w:t>on Regional Initiatives for the 2023-2025 Cycle and Vision for WTDC-25</w:t>
      </w:r>
      <w:r w:rsidR="00713D7C" w:rsidRPr="00806B3B">
        <w:rPr>
          <w:rFonts w:cstheme="minorHAnsi"/>
          <w:szCs w:val="24"/>
          <w:lang w:val="en-US" w:eastAsia="en-GB"/>
        </w:rPr>
        <w:t>.</w:t>
      </w:r>
    </w:p>
    <w:p w14:paraId="058597BE" w14:textId="77777777" w:rsidR="00713D7C" w:rsidRPr="00806B3B" w:rsidRDefault="00713D7C" w:rsidP="0066182A">
      <w:pPr>
        <w:spacing w:after="120"/>
        <w:rPr>
          <w:rFonts w:cstheme="minorHAnsi"/>
          <w:szCs w:val="24"/>
          <w:lang w:eastAsia="en-GB"/>
        </w:rPr>
      </w:pPr>
      <w:r w:rsidRPr="00806B3B">
        <w:rPr>
          <w:rFonts w:cstheme="minorHAnsi"/>
          <w:szCs w:val="24"/>
          <w:lang w:eastAsia="en-GB"/>
        </w:rPr>
        <w:t xml:space="preserve">In discussing the Regional Initiatives for the Arab States region for the years 2026-2029, participants acknowledged the significant contributions made by Member States during the meeting. </w:t>
      </w:r>
    </w:p>
    <w:p w14:paraId="711AFEA8" w14:textId="77777777" w:rsidR="00713D7C" w:rsidRPr="00806B3B" w:rsidRDefault="00713D7C" w:rsidP="0066182A">
      <w:pPr>
        <w:spacing w:after="120"/>
        <w:rPr>
          <w:rFonts w:cstheme="minorHAnsi"/>
          <w:szCs w:val="24"/>
          <w:lang w:eastAsia="en-GB"/>
        </w:rPr>
      </w:pPr>
      <w:r w:rsidRPr="00806B3B">
        <w:rPr>
          <w:rFonts w:cstheme="minorHAnsi"/>
          <w:szCs w:val="24"/>
          <w:lang w:eastAsia="en-GB"/>
        </w:rPr>
        <w:t xml:space="preserve">The contributions also included six regional priorities that will further be discussed and refined so that they can be submitted as Regional Initiatives to WTDC for consideration and adoption. </w:t>
      </w:r>
    </w:p>
    <w:p w14:paraId="33A85A6F" w14:textId="77777777" w:rsidR="00713D7C" w:rsidRPr="00806B3B" w:rsidRDefault="00713D7C" w:rsidP="0066182A">
      <w:pPr>
        <w:spacing w:after="120"/>
        <w:rPr>
          <w:rFonts w:cstheme="minorHAnsi"/>
          <w:szCs w:val="24"/>
          <w:lang w:eastAsia="en-GB"/>
        </w:rPr>
      </w:pPr>
      <w:r w:rsidRPr="00806B3B">
        <w:rPr>
          <w:rFonts w:cstheme="minorHAnsi"/>
          <w:szCs w:val="24"/>
          <w:lang w:eastAsia="en-GB"/>
        </w:rPr>
        <w:t>The six regional priorities are:</w:t>
      </w:r>
    </w:p>
    <w:p w14:paraId="5CA22146" w14:textId="77777777" w:rsidR="00713D7C" w:rsidRPr="00806B3B" w:rsidRDefault="00713D7C" w:rsidP="0066182A">
      <w:pPr>
        <w:spacing w:before="60" w:after="60"/>
        <w:ind w:left="357"/>
        <w:rPr>
          <w:rFonts w:cstheme="minorHAnsi"/>
          <w:szCs w:val="24"/>
          <w:lang w:eastAsia="en-GB"/>
        </w:rPr>
      </w:pPr>
      <w:r w:rsidRPr="00806B3B">
        <w:rPr>
          <w:rFonts w:cstheme="minorHAnsi"/>
          <w:szCs w:val="24"/>
          <w:lang w:eastAsia="en-GB"/>
        </w:rPr>
        <w:t>1.</w:t>
      </w:r>
      <w:r w:rsidRPr="00806B3B">
        <w:rPr>
          <w:rFonts w:cstheme="minorHAnsi"/>
          <w:szCs w:val="24"/>
        </w:rPr>
        <w:t xml:space="preserve"> </w:t>
      </w:r>
      <w:r w:rsidRPr="00806B3B">
        <w:rPr>
          <w:rFonts w:cstheme="minorHAnsi"/>
          <w:szCs w:val="24"/>
          <w:lang w:eastAsia="en-GB"/>
        </w:rPr>
        <w:t>Sector Specific Transformation: Sustainable Digital Futures</w:t>
      </w:r>
    </w:p>
    <w:p w14:paraId="52E3692C" w14:textId="77777777" w:rsidR="00713D7C" w:rsidRPr="00806B3B" w:rsidRDefault="00713D7C" w:rsidP="0066182A">
      <w:pPr>
        <w:spacing w:before="60" w:after="60"/>
        <w:ind w:left="357"/>
        <w:rPr>
          <w:rFonts w:cstheme="minorHAnsi"/>
          <w:szCs w:val="24"/>
          <w:lang w:eastAsia="en-GB"/>
        </w:rPr>
      </w:pPr>
      <w:r w:rsidRPr="00806B3B">
        <w:rPr>
          <w:rFonts w:cstheme="minorHAnsi"/>
          <w:szCs w:val="24"/>
          <w:lang w:eastAsia="en-GB"/>
        </w:rPr>
        <w:t>2.</w:t>
      </w:r>
      <w:r w:rsidRPr="00806B3B">
        <w:rPr>
          <w:rFonts w:cstheme="minorHAnsi"/>
          <w:szCs w:val="24"/>
        </w:rPr>
        <w:t xml:space="preserve"> Infrastructure and connectivity</w:t>
      </w:r>
    </w:p>
    <w:p w14:paraId="7946A8A7" w14:textId="77777777" w:rsidR="00713D7C" w:rsidRPr="00806B3B" w:rsidRDefault="00713D7C" w:rsidP="0066182A">
      <w:pPr>
        <w:spacing w:before="60" w:after="60"/>
        <w:ind w:left="357"/>
        <w:rPr>
          <w:rFonts w:cstheme="minorHAnsi"/>
          <w:szCs w:val="24"/>
          <w:lang w:eastAsia="en-GB"/>
        </w:rPr>
      </w:pPr>
      <w:r w:rsidRPr="00806B3B">
        <w:rPr>
          <w:rFonts w:cstheme="minorHAnsi"/>
          <w:szCs w:val="24"/>
          <w:lang w:eastAsia="en-GB"/>
        </w:rPr>
        <w:t xml:space="preserve">3. </w:t>
      </w:r>
      <w:r w:rsidRPr="00806B3B">
        <w:rPr>
          <w:rFonts w:cstheme="minorHAnsi"/>
          <w:szCs w:val="24"/>
        </w:rPr>
        <w:t>Fostering Economic Development and Digital Inclusion</w:t>
      </w:r>
    </w:p>
    <w:p w14:paraId="26C10F8C" w14:textId="435ABCEA" w:rsidR="00713D7C" w:rsidRPr="00806B3B" w:rsidRDefault="00713D7C" w:rsidP="0066182A">
      <w:pPr>
        <w:spacing w:before="60" w:after="60"/>
        <w:ind w:left="357"/>
        <w:rPr>
          <w:rFonts w:cstheme="minorHAnsi"/>
          <w:szCs w:val="24"/>
          <w:lang w:eastAsia="en-GB"/>
        </w:rPr>
      </w:pPr>
      <w:r w:rsidRPr="00806B3B">
        <w:rPr>
          <w:rFonts w:cstheme="minorHAnsi"/>
          <w:szCs w:val="24"/>
          <w:lang w:eastAsia="en-GB"/>
        </w:rPr>
        <w:t>4.</w:t>
      </w:r>
      <w:r w:rsidRPr="00806B3B">
        <w:rPr>
          <w:rFonts w:cstheme="minorHAnsi"/>
          <w:szCs w:val="24"/>
        </w:rPr>
        <w:t xml:space="preserve"> Skill</w:t>
      </w:r>
      <w:r w:rsidR="00772BBB">
        <w:rPr>
          <w:rFonts w:cstheme="minorHAnsi"/>
          <w:szCs w:val="24"/>
        </w:rPr>
        <w:t>s</w:t>
      </w:r>
      <w:r w:rsidRPr="00806B3B">
        <w:rPr>
          <w:rFonts w:cstheme="minorHAnsi"/>
          <w:szCs w:val="24"/>
        </w:rPr>
        <w:t xml:space="preserve"> Development &amp; Job Creation</w:t>
      </w:r>
    </w:p>
    <w:p w14:paraId="577E3185" w14:textId="77777777" w:rsidR="00713D7C" w:rsidRPr="00806B3B" w:rsidRDefault="00713D7C" w:rsidP="0066182A">
      <w:pPr>
        <w:spacing w:before="60" w:after="60"/>
        <w:ind w:left="357"/>
        <w:rPr>
          <w:rFonts w:cstheme="minorHAnsi"/>
          <w:szCs w:val="24"/>
          <w:lang w:eastAsia="en-GB"/>
        </w:rPr>
      </w:pPr>
      <w:r w:rsidRPr="00806B3B">
        <w:rPr>
          <w:rFonts w:cstheme="minorHAnsi"/>
          <w:szCs w:val="24"/>
          <w:lang w:eastAsia="en-GB"/>
        </w:rPr>
        <w:t>5.</w:t>
      </w:r>
      <w:r w:rsidRPr="00806B3B">
        <w:rPr>
          <w:rFonts w:cstheme="minorHAnsi"/>
          <w:szCs w:val="24"/>
        </w:rPr>
        <w:t xml:space="preserve"> Advancing Cyber Resilience in the Arab World</w:t>
      </w:r>
    </w:p>
    <w:p w14:paraId="600BB22F" w14:textId="28F65CCC" w:rsidR="00713D7C" w:rsidRPr="00806B3B" w:rsidRDefault="00713D7C" w:rsidP="0066182A">
      <w:pPr>
        <w:spacing w:before="60" w:after="60"/>
        <w:ind w:left="357"/>
        <w:rPr>
          <w:rFonts w:cstheme="minorHAnsi"/>
          <w:szCs w:val="24"/>
          <w:lang w:eastAsia="en-GB"/>
        </w:rPr>
      </w:pPr>
      <w:r w:rsidRPr="00806B3B">
        <w:rPr>
          <w:rFonts w:cstheme="minorHAnsi"/>
          <w:szCs w:val="24"/>
          <w:lang w:eastAsia="en-GB"/>
        </w:rPr>
        <w:t xml:space="preserve">6. </w:t>
      </w:r>
      <w:r w:rsidRPr="00806B3B">
        <w:rPr>
          <w:rFonts w:cstheme="minorHAnsi"/>
          <w:szCs w:val="24"/>
        </w:rPr>
        <w:t>Innovation Ecosystems and Emerging Tech</w:t>
      </w:r>
    </w:p>
    <w:p w14:paraId="3814C166" w14:textId="0F55210A" w:rsidR="008A3257" w:rsidRPr="00806B3B" w:rsidRDefault="009C4CD8" w:rsidP="0066182A">
      <w:pPr>
        <w:spacing w:after="120"/>
        <w:rPr>
          <w:rFonts w:cstheme="minorHAnsi"/>
          <w:szCs w:val="24"/>
          <w:lang w:val="en-US" w:eastAsia="en-GB"/>
        </w:rPr>
      </w:pPr>
      <w:r w:rsidRPr="00806B3B">
        <w:rPr>
          <w:rFonts w:cstheme="minorHAnsi"/>
          <w:szCs w:val="24"/>
          <w:lang w:val="en-US" w:eastAsia="en-GB"/>
        </w:rPr>
        <w:t>H</w:t>
      </w:r>
      <w:r w:rsidR="00E902E5" w:rsidRPr="00806B3B">
        <w:rPr>
          <w:rFonts w:cstheme="minorHAnsi"/>
          <w:szCs w:val="24"/>
          <w:lang w:val="en-US" w:eastAsia="en-GB"/>
        </w:rPr>
        <w:t xml:space="preserve">e </w:t>
      </w:r>
      <w:r w:rsidRPr="00806B3B">
        <w:rPr>
          <w:rFonts w:cstheme="minorHAnsi"/>
          <w:szCs w:val="24"/>
          <w:lang w:val="en-US" w:eastAsia="en-GB"/>
        </w:rPr>
        <w:t xml:space="preserve">also </w:t>
      </w:r>
      <w:r w:rsidR="003104FF" w:rsidRPr="00806B3B">
        <w:rPr>
          <w:rFonts w:cstheme="minorHAnsi"/>
          <w:szCs w:val="24"/>
          <w:lang w:val="en-US" w:eastAsia="en-GB"/>
        </w:rPr>
        <w:t xml:space="preserve">reminded the </w:t>
      </w:r>
      <w:r w:rsidR="004A69E6" w:rsidRPr="00806B3B">
        <w:rPr>
          <w:rFonts w:cstheme="minorHAnsi"/>
          <w:bCs/>
          <w:szCs w:val="24"/>
          <w:lang w:val="en-US" w:eastAsia="en-GB"/>
        </w:rPr>
        <w:t>RPM</w:t>
      </w:r>
      <w:r w:rsidR="00E902E5" w:rsidRPr="00806B3B">
        <w:rPr>
          <w:rFonts w:cstheme="minorHAnsi"/>
          <w:szCs w:val="24"/>
          <w:lang w:val="en-US" w:eastAsia="en-GB"/>
        </w:rPr>
        <w:t xml:space="preserve"> that the League of Arab States will be holding a meeting for the Working Group to Prepare for WTDC on the 6</w:t>
      </w:r>
      <w:r w:rsidR="00E902E5" w:rsidRPr="00806B3B">
        <w:rPr>
          <w:rFonts w:cstheme="minorHAnsi"/>
          <w:szCs w:val="24"/>
          <w:vertAlign w:val="superscript"/>
          <w:lang w:val="en-US" w:eastAsia="en-GB"/>
        </w:rPr>
        <w:t>th</w:t>
      </w:r>
      <w:r w:rsidR="00E902E5" w:rsidRPr="00806B3B">
        <w:rPr>
          <w:rFonts w:cstheme="minorHAnsi"/>
          <w:szCs w:val="24"/>
          <w:lang w:val="en-US" w:eastAsia="en-GB"/>
        </w:rPr>
        <w:t xml:space="preserve"> of February 2025 in Amman, Jordan and suggested that they consider these documents in their meeting and preparations for WTDC.</w:t>
      </w:r>
    </w:p>
    <w:p w14:paraId="58116B9A" w14:textId="2F7EBACB" w:rsidR="00096925" w:rsidRPr="00806B3B" w:rsidRDefault="00096925" w:rsidP="0066182A">
      <w:pPr>
        <w:spacing w:after="120"/>
        <w:rPr>
          <w:rFonts w:cstheme="minorHAnsi"/>
          <w:szCs w:val="24"/>
          <w:lang w:val="en-US" w:eastAsia="en-GB"/>
        </w:rPr>
      </w:pPr>
      <w:r w:rsidRPr="00806B3B">
        <w:rPr>
          <w:rFonts w:cstheme="minorHAnsi"/>
          <w:b/>
          <w:szCs w:val="24"/>
          <w:lang w:val="en-US"/>
        </w:rPr>
        <w:t xml:space="preserve">RPM-ARB </w:t>
      </w:r>
      <w:r w:rsidRPr="00806B3B">
        <w:rPr>
          <w:rFonts w:cstheme="minorHAnsi"/>
          <w:b/>
          <w:bCs/>
          <w:szCs w:val="24"/>
          <w:lang w:val="en-US"/>
        </w:rPr>
        <w:t xml:space="preserve">took </w:t>
      </w:r>
      <w:r w:rsidRPr="00806B3B">
        <w:rPr>
          <w:rFonts w:cstheme="minorHAnsi"/>
          <w:b/>
          <w:szCs w:val="24"/>
          <w:lang w:val="en-US"/>
        </w:rPr>
        <w:t xml:space="preserve">note of </w:t>
      </w:r>
      <w:r w:rsidRPr="00806B3B">
        <w:rPr>
          <w:rFonts w:cstheme="minorHAnsi"/>
          <w:b/>
          <w:bCs/>
          <w:szCs w:val="24"/>
          <w:lang w:val="en-US" w:eastAsia="en-GB"/>
        </w:rPr>
        <w:t>document 18 with</w:t>
      </w:r>
      <w:r w:rsidRPr="00806B3B">
        <w:rPr>
          <w:rFonts w:cstheme="minorHAnsi"/>
          <w:b/>
          <w:szCs w:val="24"/>
          <w:lang w:val="en-US" w:eastAsia="en-GB"/>
        </w:rPr>
        <w:t xml:space="preserve"> appreciation.</w:t>
      </w:r>
    </w:p>
    <w:p w14:paraId="4091176E" w14:textId="42218D9B" w:rsidR="0054643D" w:rsidRPr="00806B3B" w:rsidRDefault="00417147" w:rsidP="0066182A">
      <w:pPr>
        <w:spacing w:after="120"/>
        <w:rPr>
          <w:rFonts w:cstheme="minorHAnsi"/>
          <w:szCs w:val="24"/>
          <w:lang w:val="en-US" w:eastAsia="en-GB"/>
        </w:rPr>
      </w:pPr>
      <w:r w:rsidRPr="00806B3B">
        <w:rPr>
          <w:rFonts w:cstheme="minorHAnsi"/>
          <w:szCs w:val="24"/>
          <w:lang w:val="en-US" w:eastAsia="en-GB"/>
        </w:rPr>
        <w:t>RPM</w:t>
      </w:r>
      <w:r w:rsidR="1FF4FD2D" w:rsidRPr="00806B3B">
        <w:rPr>
          <w:rFonts w:cstheme="minorHAnsi"/>
          <w:szCs w:val="24"/>
          <w:lang w:val="en-US" w:eastAsia="en-GB"/>
        </w:rPr>
        <w:t>-</w:t>
      </w:r>
      <w:r w:rsidRPr="00806B3B">
        <w:rPr>
          <w:rFonts w:cstheme="minorHAnsi"/>
          <w:szCs w:val="24"/>
          <w:lang w:val="en-US" w:eastAsia="en-GB"/>
        </w:rPr>
        <w:t xml:space="preserve">ARB approved </w:t>
      </w:r>
      <w:r w:rsidR="001A6D92" w:rsidRPr="00806B3B">
        <w:rPr>
          <w:rFonts w:cstheme="minorHAnsi"/>
          <w:szCs w:val="24"/>
          <w:lang w:val="en-US" w:eastAsia="en-GB"/>
        </w:rPr>
        <w:t xml:space="preserve">the suggested way forward that the League of Arab States </w:t>
      </w:r>
      <w:r w:rsidR="00A068BD" w:rsidRPr="00806B3B">
        <w:rPr>
          <w:rFonts w:cstheme="minorHAnsi"/>
          <w:szCs w:val="24"/>
          <w:lang w:val="en-US" w:eastAsia="en-GB"/>
        </w:rPr>
        <w:t>Arab Preparatory Working Group for WTDC-25 consider in their work contributions received in the RPM</w:t>
      </w:r>
      <w:r w:rsidR="1B4BF775" w:rsidRPr="00806B3B">
        <w:rPr>
          <w:rFonts w:cstheme="minorHAnsi"/>
          <w:szCs w:val="24"/>
          <w:lang w:val="en-US" w:eastAsia="en-GB"/>
        </w:rPr>
        <w:t>-ARB</w:t>
      </w:r>
      <w:r w:rsidR="00A068BD" w:rsidRPr="00806B3B">
        <w:rPr>
          <w:rFonts w:cstheme="minorHAnsi"/>
          <w:szCs w:val="24"/>
          <w:lang w:val="en-US" w:eastAsia="en-GB"/>
        </w:rPr>
        <w:t>, specifically under agenda items 5 and 8 with the view to elaborate and enhance the Arab regional initiatives.</w:t>
      </w:r>
      <w:r w:rsidR="0066182A">
        <w:rPr>
          <w:rFonts w:cstheme="minorHAnsi"/>
          <w:szCs w:val="24"/>
          <w:lang w:val="en-US" w:eastAsia="en-GB"/>
        </w:rPr>
        <w:t xml:space="preserve"> </w:t>
      </w:r>
    </w:p>
    <w:p w14:paraId="51298AAF" w14:textId="43070454" w:rsidR="00272200" w:rsidRPr="005A72FD" w:rsidRDefault="0006164B" w:rsidP="005A72FD">
      <w:pPr>
        <w:pStyle w:val="Heading1"/>
        <w:numPr>
          <w:ilvl w:val="0"/>
          <w:numId w:val="29"/>
        </w:numPr>
        <w:spacing w:before="120" w:after="120"/>
        <w:rPr>
          <w:rFonts w:cstheme="minorHAnsi"/>
          <w:sz w:val="24"/>
          <w:szCs w:val="24"/>
          <w:lang w:val="en-US"/>
        </w:rPr>
      </w:pPr>
      <w:r w:rsidRPr="005A72FD">
        <w:rPr>
          <w:rFonts w:cstheme="minorHAnsi"/>
          <w:sz w:val="24"/>
          <w:szCs w:val="24"/>
          <w:lang w:val="en-US"/>
        </w:rPr>
        <w:t xml:space="preserve">Any </w:t>
      </w:r>
      <w:r w:rsidR="004203D3" w:rsidRPr="005A72FD">
        <w:rPr>
          <w:rFonts w:cstheme="minorHAnsi"/>
          <w:sz w:val="24"/>
          <w:szCs w:val="24"/>
          <w:lang w:val="en-US"/>
        </w:rPr>
        <w:t>Other Business</w:t>
      </w:r>
    </w:p>
    <w:p w14:paraId="186E518E" w14:textId="77777777" w:rsidR="001D478D" w:rsidRPr="0068115C" w:rsidRDefault="001D478D" w:rsidP="0066182A">
      <w:pPr>
        <w:spacing w:after="120"/>
        <w:rPr>
          <w:rStyle w:val="eop"/>
          <w:rFonts w:ascii="Calibri" w:hAnsi="Calibri" w:cs="Calibri"/>
        </w:rPr>
      </w:pPr>
      <w:r w:rsidRPr="0068115C">
        <w:rPr>
          <w:rStyle w:val="normaltextrun"/>
          <w:rFonts w:ascii="Calibri" w:hAnsi="Calibri" w:cs="Calibri"/>
          <w:u w:val="single"/>
          <w:shd w:val="clear" w:color="auto" w:fill="FFFFFF"/>
        </w:rPr>
        <w:t>The following items were addressed in this agenda item:</w:t>
      </w:r>
      <w:r w:rsidRPr="0068115C">
        <w:rPr>
          <w:rStyle w:val="eop"/>
          <w:rFonts w:ascii="Calibri" w:hAnsi="Calibri" w:cs="Calibri"/>
        </w:rPr>
        <w:t> </w:t>
      </w:r>
    </w:p>
    <w:p w14:paraId="5949A441" w14:textId="2AE22919" w:rsidR="00F36FE2" w:rsidRPr="0068115C" w:rsidRDefault="00F36FE2" w:rsidP="0066182A">
      <w:pPr>
        <w:pStyle w:val="ListParagraph"/>
        <w:numPr>
          <w:ilvl w:val="0"/>
          <w:numId w:val="28"/>
        </w:numPr>
        <w:spacing w:after="120"/>
        <w:contextualSpacing w:val="0"/>
        <w:rPr>
          <w:rFonts w:cstheme="minorHAnsi"/>
          <w:szCs w:val="24"/>
          <w:lang w:val="en-US"/>
        </w:rPr>
      </w:pPr>
      <w:r w:rsidRPr="0068115C">
        <w:rPr>
          <w:rFonts w:cstheme="minorHAnsi"/>
          <w:szCs w:val="24"/>
          <w:lang w:val="en-US"/>
        </w:rPr>
        <w:t>The Regional Development Forum 2025 (RDF) Outcome Report was presented</w:t>
      </w:r>
      <w:r w:rsidR="00E12CED" w:rsidRPr="0068115C">
        <w:rPr>
          <w:rFonts w:cstheme="minorHAnsi"/>
          <w:szCs w:val="24"/>
          <w:lang w:val="en-US"/>
        </w:rPr>
        <w:t>.</w:t>
      </w:r>
    </w:p>
    <w:p w14:paraId="792F4021" w14:textId="5F6E81D2" w:rsidR="00F36FE2" w:rsidRPr="0068115C" w:rsidRDefault="00F36FE2" w:rsidP="0066182A">
      <w:pPr>
        <w:spacing w:after="120"/>
        <w:rPr>
          <w:rFonts w:cstheme="minorHAnsi"/>
          <w:szCs w:val="24"/>
          <w:lang w:val="en-US"/>
        </w:rPr>
      </w:pPr>
      <w:r w:rsidRPr="0068115C">
        <w:rPr>
          <w:rFonts w:cstheme="minorHAnsi"/>
          <w:szCs w:val="24"/>
          <w:lang w:val="en-US"/>
        </w:rPr>
        <w:t>RPM-ARB took note of the RDF Outcome Report to be added as an information document to the RPM and published online</w:t>
      </w:r>
      <w:r w:rsidR="00DC409A" w:rsidRPr="0068115C">
        <w:rPr>
          <w:rFonts w:cstheme="minorHAnsi"/>
          <w:szCs w:val="24"/>
          <w:lang w:val="en-US"/>
        </w:rPr>
        <w:t xml:space="preserve"> </w:t>
      </w:r>
      <w:hyperlink r:id="rId42" w:history="1">
        <w:r w:rsidR="00DC409A" w:rsidRPr="0068115C">
          <w:rPr>
            <w:rStyle w:val="Hyperlink"/>
            <w:rFonts w:cstheme="minorHAnsi"/>
            <w:szCs w:val="24"/>
            <w:lang w:val="en-US"/>
          </w:rPr>
          <w:t>(INF/7)</w:t>
        </w:r>
      </w:hyperlink>
      <w:r w:rsidR="0068115C">
        <w:rPr>
          <w:rFonts w:cstheme="minorHAnsi"/>
          <w:szCs w:val="24"/>
          <w:lang w:val="en-US"/>
        </w:rPr>
        <w:t>.</w:t>
      </w:r>
    </w:p>
    <w:p w14:paraId="43A121FB" w14:textId="3D8BD724" w:rsidR="00F36FE2" w:rsidRPr="0053053F" w:rsidRDefault="00F36FE2" w:rsidP="0066182A">
      <w:pPr>
        <w:pStyle w:val="ListParagraph"/>
        <w:numPr>
          <w:ilvl w:val="0"/>
          <w:numId w:val="28"/>
        </w:numPr>
        <w:spacing w:after="120"/>
        <w:contextualSpacing w:val="0"/>
        <w:rPr>
          <w:rFonts w:cstheme="minorHAnsi"/>
          <w:szCs w:val="24"/>
          <w:lang w:val="en-US"/>
        </w:rPr>
      </w:pPr>
      <w:r w:rsidRPr="0053053F">
        <w:rPr>
          <w:rFonts w:cstheme="minorHAnsi"/>
          <w:szCs w:val="24"/>
          <w:lang w:val="en-US"/>
        </w:rPr>
        <w:t>The WTDC-25 RPM Mobile Application was presented as a tool to facilitate sharing of information and documents pertaining to the RP</w:t>
      </w:r>
      <w:r w:rsidR="0066182A">
        <w:rPr>
          <w:rFonts w:cstheme="minorHAnsi"/>
          <w:szCs w:val="24"/>
          <w:lang w:val="en-US"/>
        </w:rPr>
        <w:t>Ms</w:t>
      </w:r>
      <w:r w:rsidR="000F775C" w:rsidRPr="0053053F">
        <w:rPr>
          <w:rFonts w:cstheme="minorHAnsi"/>
          <w:szCs w:val="24"/>
          <w:lang w:val="en-US"/>
        </w:rPr>
        <w:t xml:space="preserve"> </w:t>
      </w:r>
    </w:p>
    <w:p w14:paraId="6F5AD52B" w14:textId="37C16F07" w:rsidR="0053053F" w:rsidRPr="00AC32C1" w:rsidRDefault="00F36FE2" w:rsidP="0066182A">
      <w:pPr>
        <w:spacing w:after="120"/>
        <w:rPr>
          <w:rFonts w:cstheme="minorHAnsi"/>
          <w:b/>
          <w:bCs/>
          <w:szCs w:val="24"/>
          <w:lang w:val="en-US"/>
        </w:rPr>
      </w:pPr>
      <w:r w:rsidRPr="0053053F">
        <w:rPr>
          <w:rFonts w:cstheme="minorHAnsi"/>
          <w:b/>
          <w:bCs/>
          <w:szCs w:val="24"/>
          <w:lang w:val="en-US"/>
        </w:rPr>
        <w:t>RPM-ARB took note of this</w:t>
      </w:r>
      <w:r w:rsidR="0066182A">
        <w:rPr>
          <w:rFonts w:cstheme="minorHAnsi"/>
          <w:b/>
          <w:bCs/>
          <w:szCs w:val="24"/>
          <w:lang w:val="en-US"/>
        </w:rPr>
        <w:t xml:space="preserve"> </w:t>
      </w:r>
      <w:r w:rsidRPr="0053053F">
        <w:rPr>
          <w:rFonts w:cstheme="minorHAnsi"/>
          <w:b/>
          <w:bCs/>
          <w:szCs w:val="24"/>
          <w:lang w:val="en-US"/>
        </w:rPr>
        <w:t xml:space="preserve">information. </w:t>
      </w:r>
    </w:p>
    <w:p w14:paraId="7FAA03B4" w14:textId="40A2AB79" w:rsidR="00191FC2" w:rsidRPr="005A72FD" w:rsidRDefault="00191FC2" w:rsidP="005A72FD">
      <w:pPr>
        <w:pStyle w:val="Heading1"/>
        <w:numPr>
          <w:ilvl w:val="0"/>
          <w:numId w:val="29"/>
        </w:numPr>
        <w:spacing w:before="120" w:after="120"/>
        <w:rPr>
          <w:rFonts w:cstheme="minorHAnsi"/>
          <w:sz w:val="24"/>
          <w:szCs w:val="24"/>
          <w:lang w:val="en-US"/>
        </w:rPr>
      </w:pPr>
      <w:r w:rsidRPr="005A72FD">
        <w:rPr>
          <w:rFonts w:cstheme="minorHAnsi"/>
          <w:sz w:val="24"/>
          <w:szCs w:val="24"/>
          <w:lang w:val="en-US"/>
        </w:rPr>
        <w:t>Closing ceremony</w:t>
      </w:r>
    </w:p>
    <w:p w14:paraId="259CC6CB" w14:textId="77777777" w:rsidR="00772BBB" w:rsidRDefault="00772BBB" w:rsidP="0066182A">
      <w:pPr>
        <w:pStyle w:val="Heading1"/>
        <w:keepNext w:val="0"/>
        <w:keepLines w:val="0"/>
        <w:tabs>
          <w:tab w:val="clear" w:pos="1134"/>
          <w:tab w:val="left" w:pos="851"/>
        </w:tabs>
        <w:spacing w:before="120" w:after="120"/>
        <w:ind w:left="0" w:firstLine="0"/>
        <w:rPr>
          <w:rFonts w:cstheme="minorHAnsi"/>
          <w:b w:val="0"/>
          <w:sz w:val="24"/>
          <w:szCs w:val="24"/>
          <w:lang w:val="en-US"/>
        </w:rPr>
      </w:pPr>
      <w:r w:rsidRPr="00772BBB">
        <w:rPr>
          <w:rFonts w:cstheme="minorHAnsi"/>
          <w:b w:val="0"/>
          <w:sz w:val="24"/>
          <w:szCs w:val="24"/>
          <w:lang w:val="en-US"/>
        </w:rPr>
        <w:t xml:space="preserve">The closing ceremony of the </w:t>
      </w:r>
      <w:r>
        <w:rPr>
          <w:rFonts w:cstheme="minorHAnsi"/>
          <w:b w:val="0"/>
          <w:sz w:val="24"/>
          <w:szCs w:val="24"/>
          <w:lang w:val="en-US"/>
        </w:rPr>
        <w:t>RPM-ARB</w:t>
      </w:r>
      <w:r w:rsidRPr="00772BBB">
        <w:rPr>
          <w:rFonts w:cstheme="minorHAnsi"/>
          <w:b w:val="0"/>
          <w:sz w:val="24"/>
          <w:szCs w:val="24"/>
          <w:lang w:val="en-US"/>
        </w:rPr>
        <w:t xml:space="preserve"> for WTDC-25 was marked by </w:t>
      </w:r>
      <w:r>
        <w:rPr>
          <w:rFonts w:cstheme="minorHAnsi"/>
          <w:b w:val="0"/>
          <w:sz w:val="24"/>
          <w:szCs w:val="24"/>
          <w:lang w:val="en-US"/>
        </w:rPr>
        <w:t xml:space="preserve">the closing </w:t>
      </w:r>
      <w:r w:rsidRPr="00772BBB">
        <w:rPr>
          <w:rFonts w:cstheme="minorHAnsi"/>
          <w:b w:val="0"/>
          <w:sz w:val="24"/>
          <w:szCs w:val="24"/>
          <w:lang w:val="en-US"/>
        </w:rPr>
        <w:t xml:space="preserve">remarks from the BDT Director, Dr. Cosmas Luckyson Zavazava, and the RPM Chair, Dr. Nooh Alshyab. </w:t>
      </w:r>
    </w:p>
    <w:p w14:paraId="783499DE" w14:textId="051B20FB" w:rsidR="00772BBB" w:rsidRPr="00772BBB" w:rsidRDefault="00772BBB" w:rsidP="0066182A">
      <w:pPr>
        <w:pStyle w:val="Heading1"/>
        <w:keepNext w:val="0"/>
        <w:keepLines w:val="0"/>
        <w:tabs>
          <w:tab w:val="clear" w:pos="1134"/>
          <w:tab w:val="left" w:pos="851"/>
        </w:tabs>
        <w:spacing w:before="120" w:after="120"/>
        <w:ind w:left="0" w:firstLine="0"/>
        <w:rPr>
          <w:rFonts w:cstheme="minorHAnsi"/>
          <w:b w:val="0"/>
          <w:sz w:val="24"/>
          <w:szCs w:val="24"/>
          <w:lang w:val="en-US"/>
        </w:rPr>
      </w:pPr>
      <w:r w:rsidRPr="00772BBB">
        <w:rPr>
          <w:rFonts w:cstheme="minorHAnsi"/>
          <w:b w:val="0"/>
          <w:sz w:val="24"/>
          <w:szCs w:val="24"/>
          <w:lang w:val="en-US"/>
        </w:rPr>
        <w:t>In his address, the BDT Director expressed heartfelt gratitude to all participants for their invaluable contributions and active engagement throughout the meeting. He highlighted that beyond achieving the formal objectives of the Regional Development Forum (RDF) and RPM, the event fostered strong professional relationships and friendships. Emphasizing the importance of regional coherence, Dr. Zavazava praised the delegates for developing draft regional initiatives that reflect the diverse needs of the Arab Region. He underscored the role of ICT as a transformative tool to improve lives, stressing the need for human-centric development that addresses digital inclusion, cybersecurity, and the digital skills gap. H</w:t>
      </w:r>
      <w:r>
        <w:rPr>
          <w:rFonts w:cstheme="minorHAnsi"/>
          <w:b w:val="0"/>
          <w:sz w:val="24"/>
          <w:szCs w:val="24"/>
          <w:lang w:val="en-US"/>
        </w:rPr>
        <w:t xml:space="preserve">e commended </w:t>
      </w:r>
      <w:r w:rsidRPr="00772BBB">
        <w:rPr>
          <w:rFonts w:cstheme="minorHAnsi"/>
          <w:b w:val="0"/>
          <w:sz w:val="24"/>
          <w:szCs w:val="24"/>
          <w:lang w:val="en-US"/>
        </w:rPr>
        <w:t>the collective efforts of stakeholders, the continuous support from donors, and the dedication of working groups who contributed to the event’s success.</w:t>
      </w:r>
    </w:p>
    <w:p w14:paraId="32E89950" w14:textId="3B2E4DCB" w:rsidR="00772BBB" w:rsidRPr="00772BBB" w:rsidRDefault="00772BBB" w:rsidP="0066182A">
      <w:pPr>
        <w:pStyle w:val="Heading1"/>
        <w:keepNext w:val="0"/>
        <w:keepLines w:val="0"/>
        <w:tabs>
          <w:tab w:val="clear" w:pos="1134"/>
          <w:tab w:val="left" w:pos="851"/>
        </w:tabs>
        <w:spacing w:before="120" w:after="120"/>
        <w:ind w:left="0" w:firstLine="0"/>
        <w:rPr>
          <w:rFonts w:cstheme="minorHAnsi"/>
          <w:b w:val="0"/>
          <w:sz w:val="24"/>
          <w:szCs w:val="24"/>
          <w:lang w:val="en-US"/>
        </w:rPr>
      </w:pPr>
      <w:r w:rsidRPr="00772BBB">
        <w:rPr>
          <w:rFonts w:cstheme="minorHAnsi"/>
          <w:b w:val="0"/>
          <w:sz w:val="24"/>
          <w:szCs w:val="24"/>
          <w:lang w:val="en-US"/>
        </w:rPr>
        <w:t>Following Dr. Zavazava’s remarks, Dr. Nooh Alshyab delivered his closing address, expressing appreciation to the ITU, Member States, and all participants for their commitment and collaborative spirit. Reflecting on the sense of unity and shared purpose that defined the meeting, he emphasized that the contributions extended beyond regional interests to serve humanity at large. Dr. Alshyab highlighted the key priorities identified during the sessions</w:t>
      </w:r>
      <w:r>
        <w:rPr>
          <w:rFonts w:cstheme="minorHAnsi"/>
          <w:b w:val="0"/>
          <w:sz w:val="24"/>
          <w:szCs w:val="24"/>
          <w:lang w:val="en-US"/>
        </w:rPr>
        <w:t xml:space="preserve">. </w:t>
      </w:r>
      <w:r w:rsidRPr="00772BBB">
        <w:rPr>
          <w:rFonts w:cstheme="minorHAnsi"/>
          <w:b w:val="0"/>
          <w:sz w:val="24"/>
          <w:szCs w:val="24"/>
          <w:lang w:val="en-US"/>
        </w:rPr>
        <w:t>He commended the constructive discussions that took place, noting the absence of discord and the shared vision for a digitally inclusive future. His remarks reinforced the importance of continued cooperation to achieve the common goals outlined during the forum.</w:t>
      </w:r>
    </w:p>
    <w:p w14:paraId="25838BF6" w14:textId="1385460F" w:rsidR="00FB593E" w:rsidRPr="00806B3B" w:rsidRDefault="00772BBB" w:rsidP="0066182A">
      <w:pPr>
        <w:spacing w:after="120"/>
        <w:rPr>
          <w:rFonts w:cstheme="minorHAnsi"/>
          <w:szCs w:val="24"/>
          <w:rtl/>
          <w:lang w:val="en-US" w:bidi="ar-EG"/>
        </w:rPr>
      </w:pPr>
      <w:r w:rsidRPr="00772BBB">
        <w:rPr>
          <w:rFonts w:cstheme="minorHAnsi"/>
          <w:szCs w:val="24"/>
          <w:lang w:val="en-US"/>
        </w:rPr>
        <w:t xml:space="preserve">As part of the ceremony, two certificates of appreciation were awarded. The first was presented to the League of Arab States for its significant role in supporting regional ICT development initiatives. The second certificate was awarded to Dr. Nooh Alshyab, the RPM Chair, in recognition of his leadership and dedication throughout the </w:t>
      </w:r>
      <w:r>
        <w:rPr>
          <w:rFonts w:cstheme="minorHAnsi"/>
          <w:szCs w:val="24"/>
          <w:lang w:val="en-US"/>
        </w:rPr>
        <w:t>RPM-ARB</w:t>
      </w:r>
      <w:r w:rsidRPr="00772BBB">
        <w:rPr>
          <w:rFonts w:cstheme="minorHAnsi"/>
          <w:szCs w:val="24"/>
          <w:lang w:val="en-US"/>
        </w:rPr>
        <w:t>.</w:t>
      </w:r>
    </w:p>
    <w:p w14:paraId="11D1D310" w14:textId="020549ED" w:rsidR="007F7289" w:rsidRPr="007B6A7C" w:rsidRDefault="0066182A" w:rsidP="001E6724">
      <w:pPr>
        <w:spacing w:before="0" w:after="120"/>
        <w:jc w:val="center"/>
        <w:rPr>
          <w:color w:val="000000" w:themeColor="text1"/>
          <w:lang w:val="en-US"/>
        </w:rPr>
      </w:pPr>
      <w:r>
        <w:rPr>
          <w:color w:val="000000" w:themeColor="text1"/>
          <w:lang w:val="en-US"/>
        </w:rPr>
        <w:t>________________</w:t>
      </w:r>
    </w:p>
    <w:sectPr w:rsidR="007F7289" w:rsidRPr="007B6A7C" w:rsidSect="00674952">
      <w:headerReference w:type="default" r:id="rId43"/>
      <w:footerReference w:type="even" r:id="rId44"/>
      <w:footerReference w:type="first" r:id="rId45"/>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66FF" w14:textId="77777777" w:rsidR="00175645" w:rsidRDefault="00175645">
      <w:r>
        <w:separator/>
      </w:r>
    </w:p>
  </w:endnote>
  <w:endnote w:type="continuationSeparator" w:id="0">
    <w:p w14:paraId="6A0D4675" w14:textId="77777777" w:rsidR="00175645" w:rsidRDefault="00175645">
      <w:r>
        <w:continuationSeparator/>
      </w:r>
    </w:p>
  </w:endnote>
  <w:endnote w:type="continuationNotice" w:id="1">
    <w:p w14:paraId="44DA79D8" w14:textId="77777777" w:rsidR="00175645" w:rsidRDefault="0017564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6794" w14:textId="77777777" w:rsidR="0038630E" w:rsidRDefault="0038630E">
    <w:pPr>
      <w:framePr w:wrap="around" w:vAnchor="text" w:hAnchor="margin" w:xAlign="right" w:y="1"/>
    </w:pPr>
    <w:r>
      <w:fldChar w:fldCharType="begin"/>
    </w:r>
    <w:r>
      <w:instrText xml:space="preserve">PAGE  </w:instrText>
    </w:r>
    <w:r>
      <w:fldChar w:fldCharType="end"/>
    </w:r>
  </w:p>
  <w:p w14:paraId="0BCC69B1" w14:textId="1A765F29" w:rsidR="0038630E" w:rsidRPr="0041348E" w:rsidRDefault="0038630E">
    <w:pPr>
      <w:ind w:right="360"/>
      <w:rPr>
        <w:lang w:val="en-US"/>
      </w:rPr>
    </w:pPr>
    <w:r>
      <w:fldChar w:fldCharType="begin"/>
    </w:r>
    <w:r w:rsidRPr="0041348E">
      <w:rPr>
        <w:lang w:val="en-US"/>
      </w:rPr>
      <w:instrText xml:space="preserve"> FILENAME \p  \* MERGEFORMAT </w:instrText>
    </w:r>
    <w:r>
      <w:fldChar w:fldCharType="separate"/>
    </w:r>
    <w:r>
      <w:fldChar w:fldCharType="end"/>
    </w:r>
    <w:r w:rsidRPr="0041348E">
      <w:rPr>
        <w:lang w:val="en-US"/>
      </w:rPr>
      <w:tab/>
    </w:r>
    <w:r>
      <w:fldChar w:fldCharType="begin"/>
    </w:r>
    <w:r>
      <w:instrText xml:space="preserve"> SAVEDATE \@ DD.MM.YY </w:instrText>
    </w:r>
    <w:r>
      <w:fldChar w:fldCharType="separate"/>
    </w:r>
    <w:r w:rsidR="00C27CEE">
      <w:rPr>
        <w:noProof/>
      </w:rPr>
      <w:t>26</w:t>
    </w:r>
    <w:r w:rsidR="00E22D9E">
      <w:rPr>
        <w:noProof/>
      </w:rPr>
      <w:t>.02.25</w:t>
    </w:r>
    <w:r>
      <w:fldChar w:fldCharType="end"/>
    </w:r>
    <w:r w:rsidRPr="0041348E">
      <w:rPr>
        <w:lang w:val="en-US"/>
      </w:rPr>
      <w:tab/>
    </w:r>
    <w:r>
      <w:fldChar w:fldCharType="begin"/>
    </w:r>
    <w:r>
      <w:instrText xml:space="preserve"> PRINTDATE \@ DD.MM.YY </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Look w:val="04A0" w:firstRow="1" w:lastRow="0" w:firstColumn="1" w:lastColumn="0" w:noHBand="0" w:noVBand="1"/>
    </w:tblPr>
    <w:tblGrid>
      <w:gridCol w:w="1432"/>
      <w:gridCol w:w="2250"/>
      <w:gridCol w:w="5959"/>
    </w:tblGrid>
    <w:tr w:rsidR="0038630E" w:rsidRPr="0066182A" w14:paraId="2405CDF7" w14:textId="77777777" w:rsidTr="687B66AC">
      <w:tc>
        <w:tcPr>
          <w:tcW w:w="1432" w:type="dxa"/>
          <w:tcBorders>
            <w:top w:val="single" w:sz="4" w:space="0" w:color="000000" w:themeColor="text1"/>
          </w:tcBorders>
          <w:shd w:val="clear" w:color="auto" w:fill="auto"/>
        </w:tcPr>
        <w:p w14:paraId="069CC8A3" w14:textId="77777777" w:rsidR="0038630E" w:rsidRPr="0066182A" w:rsidRDefault="0038630E" w:rsidP="00FA6866">
          <w:pPr>
            <w:pStyle w:val="FirstFooter"/>
            <w:tabs>
              <w:tab w:val="left" w:pos="1559"/>
              <w:tab w:val="left" w:pos="3828"/>
            </w:tabs>
            <w:rPr>
              <w:sz w:val="18"/>
              <w:szCs w:val="18"/>
            </w:rPr>
          </w:pPr>
          <w:r w:rsidRPr="0066182A">
            <w:rPr>
              <w:sz w:val="18"/>
              <w:szCs w:val="18"/>
              <w:lang w:val="en-US"/>
            </w:rPr>
            <w:t>Contact:</w:t>
          </w:r>
        </w:p>
      </w:tc>
      <w:tc>
        <w:tcPr>
          <w:tcW w:w="2250" w:type="dxa"/>
          <w:tcBorders>
            <w:top w:val="single" w:sz="4" w:space="0" w:color="000000" w:themeColor="text1"/>
          </w:tcBorders>
          <w:shd w:val="clear" w:color="auto" w:fill="auto"/>
        </w:tcPr>
        <w:p w14:paraId="47C9D700" w14:textId="77777777" w:rsidR="0038630E" w:rsidRPr="0066182A" w:rsidRDefault="0038630E" w:rsidP="00FA6866">
          <w:pPr>
            <w:pStyle w:val="FirstFooter"/>
            <w:tabs>
              <w:tab w:val="left" w:pos="2302"/>
            </w:tabs>
            <w:ind w:left="2302" w:hanging="2302"/>
            <w:rPr>
              <w:sz w:val="18"/>
              <w:szCs w:val="18"/>
              <w:lang w:val="en-US"/>
            </w:rPr>
          </w:pPr>
          <w:r w:rsidRPr="0066182A">
            <w:rPr>
              <w:sz w:val="18"/>
              <w:szCs w:val="18"/>
              <w:lang w:val="en-US"/>
            </w:rPr>
            <w:t>Name/Organization/Entity:</w:t>
          </w:r>
        </w:p>
      </w:tc>
      <w:tc>
        <w:tcPr>
          <w:tcW w:w="5958" w:type="dxa"/>
          <w:tcBorders>
            <w:top w:val="single" w:sz="4" w:space="0" w:color="000000" w:themeColor="text1"/>
          </w:tcBorders>
        </w:tcPr>
        <w:p w14:paraId="5F5AB292" w14:textId="74AEDA6F" w:rsidR="0038630E" w:rsidRPr="0066182A" w:rsidRDefault="00E136F6" w:rsidP="00FA6866">
          <w:pPr>
            <w:pStyle w:val="FirstFooter"/>
            <w:tabs>
              <w:tab w:val="left" w:pos="2302"/>
            </w:tabs>
            <w:rPr>
              <w:sz w:val="18"/>
              <w:szCs w:val="18"/>
              <w:lang w:val="en-US"/>
            </w:rPr>
          </w:pPr>
          <w:r w:rsidRPr="0066182A">
            <w:rPr>
              <w:sz w:val="18"/>
              <w:szCs w:val="18"/>
              <w:lang w:val="en-US"/>
            </w:rPr>
            <w:t>H.E. Dr</w:t>
          </w:r>
          <w:r w:rsidR="00E67EAD" w:rsidRPr="0066182A">
            <w:rPr>
              <w:sz w:val="18"/>
              <w:szCs w:val="18"/>
              <w:lang w:val="en-US"/>
            </w:rPr>
            <w:t>.</w:t>
          </w:r>
          <w:r w:rsidRPr="0066182A">
            <w:rPr>
              <w:sz w:val="18"/>
              <w:szCs w:val="18"/>
              <w:lang w:val="en-US"/>
            </w:rPr>
            <w:t xml:space="preserve"> Nooh Al</w:t>
          </w:r>
          <w:r w:rsidR="00E67EAD" w:rsidRPr="0066182A">
            <w:rPr>
              <w:sz w:val="18"/>
              <w:szCs w:val="18"/>
              <w:lang w:val="en-US"/>
            </w:rPr>
            <w:t xml:space="preserve">shyab, </w:t>
          </w:r>
          <w:r w:rsidR="00785424" w:rsidRPr="00785424">
            <w:rPr>
              <w:rFonts w:cstheme="minorHAnsi"/>
              <w:sz w:val="18"/>
              <w:szCs w:val="18"/>
            </w:rPr>
            <w:t>Chair, RPM-ARB</w:t>
          </w:r>
          <w:r w:rsidR="00785424">
            <w:rPr>
              <w:rFonts w:cstheme="minorHAnsi"/>
              <w:sz w:val="18"/>
              <w:szCs w:val="18"/>
            </w:rPr>
            <w:t>,</w:t>
          </w:r>
          <w:r w:rsidR="00785424" w:rsidRPr="00785424">
            <w:rPr>
              <w:rFonts w:cstheme="minorHAnsi"/>
              <w:sz w:val="18"/>
              <w:szCs w:val="18"/>
            </w:rPr>
            <w:t xml:space="preserve"> </w:t>
          </w:r>
          <w:r w:rsidR="0020103C" w:rsidRPr="0066182A">
            <w:rPr>
              <w:sz w:val="18"/>
              <w:szCs w:val="18"/>
              <w:lang w:val="en-US"/>
            </w:rPr>
            <w:t>C</w:t>
          </w:r>
          <w:r w:rsidR="0020103C" w:rsidRPr="0066182A">
            <w:rPr>
              <w:rFonts w:cstheme="minorHAnsi"/>
              <w:sz w:val="18"/>
              <w:szCs w:val="18"/>
            </w:rPr>
            <w:t>ommissioner,</w:t>
          </w:r>
          <w:r w:rsidR="0020103C">
            <w:rPr>
              <w:rFonts w:cstheme="minorHAnsi"/>
              <w:sz w:val="18"/>
              <w:szCs w:val="18"/>
            </w:rPr>
            <w:t xml:space="preserve"> </w:t>
          </w:r>
          <w:r w:rsidR="00E67EAD" w:rsidRPr="0066182A">
            <w:rPr>
              <w:rFonts w:cstheme="minorHAnsi"/>
              <w:sz w:val="18"/>
              <w:szCs w:val="18"/>
            </w:rPr>
            <w:t>Telecommunication Regulatory Commission of Jordan</w:t>
          </w:r>
          <w:r w:rsidR="00785424">
            <w:rPr>
              <w:rFonts w:cstheme="minorHAnsi"/>
              <w:sz w:val="18"/>
              <w:szCs w:val="18"/>
            </w:rPr>
            <w:t>, Jordan</w:t>
          </w:r>
        </w:p>
      </w:tc>
      <w:bookmarkStart w:id="14" w:name="OrgName"/>
      <w:bookmarkEnd w:id="14"/>
    </w:tr>
    <w:tr w:rsidR="0038630E" w:rsidRPr="0066182A" w14:paraId="4607CF08" w14:textId="77777777" w:rsidTr="00FA6866">
      <w:tc>
        <w:tcPr>
          <w:tcW w:w="1432" w:type="dxa"/>
          <w:shd w:val="clear" w:color="auto" w:fill="auto"/>
        </w:tcPr>
        <w:p w14:paraId="0DBB45CA" w14:textId="77777777" w:rsidR="0038630E" w:rsidRPr="0066182A" w:rsidRDefault="0038630E" w:rsidP="00FA6866">
          <w:pPr>
            <w:pStyle w:val="FirstFooter"/>
            <w:tabs>
              <w:tab w:val="left" w:pos="1559"/>
              <w:tab w:val="left" w:pos="3828"/>
            </w:tabs>
            <w:rPr>
              <w:sz w:val="18"/>
              <w:szCs w:val="18"/>
              <w:lang w:val="en-US"/>
            </w:rPr>
          </w:pPr>
        </w:p>
      </w:tc>
      <w:tc>
        <w:tcPr>
          <w:tcW w:w="2250" w:type="dxa"/>
          <w:shd w:val="clear" w:color="auto" w:fill="auto"/>
        </w:tcPr>
        <w:p w14:paraId="64710DAE" w14:textId="77777777" w:rsidR="0038630E" w:rsidRPr="0066182A" w:rsidRDefault="0038630E" w:rsidP="00FA6866">
          <w:pPr>
            <w:pStyle w:val="FirstFooter"/>
            <w:tabs>
              <w:tab w:val="left" w:pos="2302"/>
            </w:tabs>
            <w:rPr>
              <w:sz w:val="18"/>
              <w:szCs w:val="18"/>
              <w:lang w:val="en-US"/>
            </w:rPr>
          </w:pPr>
          <w:r w:rsidRPr="0066182A">
            <w:rPr>
              <w:sz w:val="18"/>
              <w:szCs w:val="18"/>
              <w:lang w:val="en-US"/>
            </w:rPr>
            <w:t>Phone number:</w:t>
          </w:r>
        </w:p>
      </w:tc>
      <w:tc>
        <w:tcPr>
          <w:tcW w:w="5958" w:type="dxa"/>
        </w:tcPr>
        <w:p w14:paraId="44F8A482" w14:textId="6897E81C" w:rsidR="0038630E" w:rsidRPr="0066182A" w:rsidRDefault="00A41F79" w:rsidP="00FA6866">
          <w:pPr>
            <w:pStyle w:val="FirstFooter"/>
            <w:tabs>
              <w:tab w:val="left" w:pos="2302"/>
            </w:tabs>
            <w:rPr>
              <w:sz w:val="18"/>
              <w:szCs w:val="18"/>
            </w:rPr>
          </w:pPr>
          <w:r w:rsidRPr="0066182A">
            <w:rPr>
              <w:sz w:val="18"/>
              <w:szCs w:val="18"/>
            </w:rPr>
            <w:t>n/a</w:t>
          </w:r>
        </w:p>
      </w:tc>
      <w:bookmarkStart w:id="15" w:name="PhoneNo"/>
      <w:bookmarkEnd w:id="15"/>
    </w:tr>
    <w:tr w:rsidR="0038630E" w:rsidRPr="0066182A" w14:paraId="474E069B" w14:textId="77777777" w:rsidTr="00FA6866">
      <w:tc>
        <w:tcPr>
          <w:tcW w:w="1432" w:type="dxa"/>
          <w:shd w:val="clear" w:color="auto" w:fill="auto"/>
        </w:tcPr>
        <w:p w14:paraId="349E473D" w14:textId="77777777" w:rsidR="0038630E" w:rsidRPr="0066182A" w:rsidRDefault="0038630E" w:rsidP="00FA6866">
          <w:pPr>
            <w:pStyle w:val="FirstFooter"/>
            <w:tabs>
              <w:tab w:val="left" w:pos="1559"/>
              <w:tab w:val="left" w:pos="3828"/>
            </w:tabs>
            <w:rPr>
              <w:sz w:val="18"/>
              <w:szCs w:val="18"/>
              <w:lang w:val="en-US"/>
            </w:rPr>
          </w:pPr>
        </w:p>
      </w:tc>
      <w:tc>
        <w:tcPr>
          <w:tcW w:w="2250" w:type="dxa"/>
          <w:shd w:val="clear" w:color="auto" w:fill="auto"/>
        </w:tcPr>
        <w:p w14:paraId="371FC720" w14:textId="77777777" w:rsidR="0038630E" w:rsidRPr="0066182A" w:rsidRDefault="0038630E" w:rsidP="00FA6866">
          <w:pPr>
            <w:pStyle w:val="FirstFooter"/>
            <w:tabs>
              <w:tab w:val="left" w:pos="2302"/>
            </w:tabs>
            <w:rPr>
              <w:sz w:val="18"/>
              <w:szCs w:val="18"/>
              <w:lang w:val="en-US"/>
            </w:rPr>
          </w:pPr>
          <w:r w:rsidRPr="0066182A">
            <w:rPr>
              <w:sz w:val="18"/>
              <w:szCs w:val="18"/>
              <w:lang w:val="en-US"/>
            </w:rPr>
            <w:t>E-mail:</w:t>
          </w:r>
        </w:p>
      </w:tc>
      <w:tc>
        <w:tcPr>
          <w:tcW w:w="5958" w:type="dxa"/>
        </w:tcPr>
        <w:p w14:paraId="5520D536" w14:textId="40B258B5" w:rsidR="0038630E" w:rsidRPr="0066182A" w:rsidRDefault="00A41F79" w:rsidP="00FA6866">
          <w:pPr>
            <w:pStyle w:val="FirstFooter"/>
            <w:tabs>
              <w:tab w:val="left" w:pos="2302"/>
            </w:tabs>
            <w:rPr>
              <w:sz w:val="18"/>
              <w:szCs w:val="18"/>
            </w:rPr>
          </w:pPr>
          <w:hyperlink r:id="rId1" w:history="1">
            <w:r w:rsidRPr="0066182A">
              <w:rPr>
                <w:rStyle w:val="Hyperlink"/>
                <w:sz w:val="18"/>
                <w:szCs w:val="18"/>
              </w:rPr>
              <w:t>alshyab.nooh@trc.gov.jo</w:t>
            </w:r>
          </w:hyperlink>
          <w:r w:rsidRPr="0066182A">
            <w:rPr>
              <w:sz w:val="18"/>
              <w:szCs w:val="18"/>
            </w:rPr>
            <w:t xml:space="preserve"> </w:t>
          </w:r>
        </w:p>
      </w:tc>
      <w:bookmarkStart w:id="16" w:name="Email"/>
      <w:bookmarkEnd w:id="16"/>
    </w:tr>
  </w:tbl>
  <w:p w14:paraId="65715F79" w14:textId="7C3323F1" w:rsidR="0038630E" w:rsidRPr="0066182A" w:rsidRDefault="0038630E" w:rsidP="0066182A">
    <w:pP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3F09" w14:textId="77777777" w:rsidR="00175645" w:rsidRDefault="00175645">
      <w:r>
        <w:rPr>
          <w:b/>
        </w:rPr>
        <w:t>_______________</w:t>
      </w:r>
    </w:p>
  </w:footnote>
  <w:footnote w:type="continuationSeparator" w:id="0">
    <w:p w14:paraId="06341275" w14:textId="77777777" w:rsidR="00175645" w:rsidRDefault="00175645">
      <w:r>
        <w:continuationSeparator/>
      </w:r>
    </w:p>
  </w:footnote>
  <w:footnote w:type="continuationNotice" w:id="1">
    <w:p w14:paraId="314CB226" w14:textId="77777777" w:rsidR="00175645" w:rsidRDefault="0017564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33B5" w14:textId="3781EBCB" w:rsidR="0038630E" w:rsidRPr="00515AF4" w:rsidRDefault="0038630E" w:rsidP="000D41C5">
    <w:pPr>
      <w:tabs>
        <w:tab w:val="clear" w:pos="1134"/>
        <w:tab w:val="clear" w:pos="1871"/>
        <w:tab w:val="clear" w:pos="2268"/>
        <w:tab w:val="center" w:pos="4820"/>
        <w:tab w:val="right" w:pos="10206"/>
      </w:tabs>
      <w:ind w:right="1"/>
      <w:rPr>
        <w:smallCaps/>
        <w:spacing w:val="24"/>
        <w:sz w:val="22"/>
        <w:szCs w:val="22"/>
        <w:lang w:val="es-ES"/>
      </w:rPr>
    </w:pPr>
    <w:r w:rsidRPr="004D495C">
      <w:rPr>
        <w:sz w:val="22"/>
        <w:szCs w:val="22"/>
      </w:rPr>
      <w:tab/>
    </w:r>
    <w:r w:rsidRPr="00515AF4">
      <w:rPr>
        <w:sz w:val="22"/>
        <w:szCs w:val="22"/>
        <w:lang w:val="es-ES"/>
      </w:rPr>
      <w:t>ITU-D/</w:t>
    </w:r>
    <w:bookmarkStart w:id="12" w:name="DocRef2"/>
    <w:bookmarkEnd w:id="12"/>
    <w:r w:rsidRPr="00515AF4">
      <w:rPr>
        <w:sz w:val="22"/>
        <w:szCs w:val="22"/>
        <w:lang w:val="es-ES"/>
      </w:rPr>
      <w:t>RPM-ARB2</w:t>
    </w:r>
    <w:r w:rsidR="00700AA7">
      <w:rPr>
        <w:rFonts w:hint="cs"/>
        <w:sz w:val="22"/>
        <w:szCs w:val="22"/>
        <w:rtl/>
        <w:lang w:val="es-ES"/>
      </w:rPr>
      <w:t>5</w:t>
    </w:r>
    <w:r w:rsidRPr="00515AF4">
      <w:rPr>
        <w:sz w:val="22"/>
        <w:szCs w:val="22"/>
        <w:lang w:val="es-ES"/>
      </w:rPr>
      <w:t>/</w:t>
    </w:r>
    <w:bookmarkStart w:id="13" w:name="DocNo2"/>
    <w:bookmarkEnd w:id="13"/>
    <w:r w:rsidR="009E47D8">
      <w:rPr>
        <w:sz w:val="22"/>
        <w:szCs w:val="22"/>
        <w:lang w:val="pt-PT"/>
      </w:rPr>
      <w:t>20</w:t>
    </w:r>
    <w:r w:rsidRPr="00515AF4">
      <w:rPr>
        <w:sz w:val="22"/>
        <w:szCs w:val="22"/>
        <w:lang w:val="es-ES"/>
      </w:rPr>
      <w:t>-E</w:t>
    </w:r>
    <w:r w:rsidRPr="00515AF4">
      <w:rPr>
        <w:sz w:val="22"/>
        <w:szCs w:val="22"/>
        <w:lang w:val="es-ES"/>
      </w:rPr>
      <w:tab/>
      <w:t xml:space="preserve">Page </w:t>
    </w:r>
    <w:r w:rsidRPr="004D495C">
      <w:rPr>
        <w:sz w:val="22"/>
        <w:szCs w:val="22"/>
      </w:rPr>
      <w:fldChar w:fldCharType="begin"/>
    </w:r>
    <w:r w:rsidRPr="00515AF4">
      <w:rPr>
        <w:sz w:val="22"/>
        <w:szCs w:val="22"/>
        <w:lang w:val="es-ES"/>
      </w:rPr>
      <w:instrText xml:space="preserve"> PAGE </w:instrText>
    </w:r>
    <w:r w:rsidRPr="004D495C">
      <w:rPr>
        <w:sz w:val="22"/>
        <w:szCs w:val="22"/>
      </w:rPr>
      <w:fldChar w:fldCharType="separate"/>
    </w:r>
    <w:r w:rsidRPr="00515AF4">
      <w:rPr>
        <w:sz w:val="22"/>
        <w:szCs w:val="22"/>
        <w:lang w:val="es-ES"/>
      </w:rPr>
      <w:t>20</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8D4"/>
    <w:multiLevelType w:val="hybridMultilevel"/>
    <w:tmpl w:val="EA08E0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1313CC"/>
    <w:multiLevelType w:val="hybridMultilevel"/>
    <w:tmpl w:val="711A7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C6A1E"/>
    <w:multiLevelType w:val="hybridMultilevel"/>
    <w:tmpl w:val="FFFFFFFF"/>
    <w:lvl w:ilvl="0" w:tplc="ABC2C34C">
      <w:start w:val="1"/>
      <w:numFmt w:val="decimal"/>
      <w:lvlText w:val="%1."/>
      <w:lvlJc w:val="left"/>
      <w:pPr>
        <w:ind w:left="720" w:hanging="360"/>
      </w:pPr>
    </w:lvl>
    <w:lvl w:ilvl="1" w:tplc="B6D45A5C">
      <w:start w:val="1"/>
      <w:numFmt w:val="lowerLetter"/>
      <w:lvlText w:val="%2."/>
      <w:lvlJc w:val="left"/>
      <w:pPr>
        <w:ind w:left="1440" w:hanging="360"/>
      </w:pPr>
    </w:lvl>
    <w:lvl w:ilvl="2" w:tplc="FB548E92">
      <w:start w:val="1"/>
      <w:numFmt w:val="lowerRoman"/>
      <w:lvlText w:val="%3."/>
      <w:lvlJc w:val="right"/>
      <w:pPr>
        <w:ind w:left="2160" w:hanging="180"/>
      </w:pPr>
    </w:lvl>
    <w:lvl w:ilvl="3" w:tplc="0988E154">
      <w:start w:val="1"/>
      <w:numFmt w:val="decimal"/>
      <w:lvlText w:val="%4."/>
      <w:lvlJc w:val="left"/>
      <w:pPr>
        <w:ind w:left="2880" w:hanging="360"/>
      </w:pPr>
    </w:lvl>
    <w:lvl w:ilvl="4" w:tplc="CD68CCF4">
      <w:start w:val="1"/>
      <w:numFmt w:val="lowerLetter"/>
      <w:lvlText w:val="%5."/>
      <w:lvlJc w:val="left"/>
      <w:pPr>
        <w:ind w:left="3600" w:hanging="360"/>
      </w:pPr>
    </w:lvl>
    <w:lvl w:ilvl="5" w:tplc="233E7144">
      <w:start w:val="1"/>
      <w:numFmt w:val="lowerRoman"/>
      <w:lvlText w:val="%6."/>
      <w:lvlJc w:val="right"/>
      <w:pPr>
        <w:ind w:left="4320" w:hanging="180"/>
      </w:pPr>
    </w:lvl>
    <w:lvl w:ilvl="6" w:tplc="DD303E5C">
      <w:start w:val="1"/>
      <w:numFmt w:val="decimal"/>
      <w:lvlText w:val="%7."/>
      <w:lvlJc w:val="left"/>
      <w:pPr>
        <w:ind w:left="5040" w:hanging="360"/>
      </w:pPr>
    </w:lvl>
    <w:lvl w:ilvl="7" w:tplc="D9A65CC4">
      <w:start w:val="1"/>
      <w:numFmt w:val="lowerLetter"/>
      <w:lvlText w:val="%8."/>
      <w:lvlJc w:val="left"/>
      <w:pPr>
        <w:ind w:left="5760" w:hanging="360"/>
      </w:pPr>
    </w:lvl>
    <w:lvl w:ilvl="8" w:tplc="3E4EB348">
      <w:start w:val="1"/>
      <w:numFmt w:val="lowerRoman"/>
      <w:lvlText w:val="%9."/>
      <w:lvlJc w:val="right"/>
      <w:pPr>
        <w:ind w:left="6480" w:hanging="180"/>
      </w:pPr>
    </w:lvl>
  </w:abstractNum>
  <w:abstractNum w:abstractNumId="3" w15:restartNumberingAfterBreak="0">
    <w:nsid w:val="1F9F4F79"/>
    <w:multiLevelType w:val="hybridMultilevel"/>
    <w:tmpl w:val="3F0E57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2141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116DC1"/>
    <w:multiLevelType w:val="hybridMultilevel"/>
    <w:tmpl w:val="39CCC722"/>
    <w:lvl w:ilvl="0" w:tplc="93E649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41A39"/>
    <w:multiLevelType w:val="hybridMultilevel"/>
    <w:tmpl w:val="56B00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EC21E9"/>
    <w:multiLevelType w:val="hybridMultilevel"/>
    <w:tmpl w:val="FFFFFFFF"/>
    <w:lvl w:ilvl="0" w:tplc="47805C24">
      <w:start w:val="1"/>
      <w:numFmt w:val="decimal"/>
      <w:lvlText w:val="%1."/>
      <w:lvlJc w:val="left"/>
      <w:pPr>
        <w:ind w:left="720" w:hanging="360"/>
      </w:pPr>
    </w:lvl>
    <w:lvl w:ilvl="1" w:tplc="363E7736">
      <w:start w:val="1"/>
      <w:numFmt w:val="lowerLetter"/>
      <w:lvlText w:val="%2."/>
      <w:lvlJc w:val="left"/>
      <w:pPr>
        <w:ind w:left="1440" w:hanging="360"/>
      </w:pPr>
    </w:lvl>
    <w:lvl w:ilvl="2" w:tplc="F0383B7E">
      <w:start w:val="1"/>
      <w:numFmt w:val="lowerRoman"/>
      <w:lvlText w:val="%3."/>
      <w:lvlJc w:val="right"/>
      <w:pPr>
        <w:ind w:left="2160" w:hanging="180"/>
      </w:pPr>
    </w:lvl>
    <w:lvl w:ilvl="3" w:tplc="D06C7FE8">
      <w:start w:val="1"/>
      <w:numFmt w:val="decimal"/>
      <w:lvlText w:val="%4."/>
      <w:lvlJc w:val="left"/>
      <w:pPr>
        <w:ind w:left="2880" w:hanging="360"/>
      </w:pPr>
    </w:lvl>
    <w:lvl w:ilvl="4" w:tplc="8E96A398">
      <w:start w:val="1"/>
      <w:numFmt w:val="lowerLetter"/>
      <w:lvlText w:val="%5."/>
      <w:lvlJc w:val="left"/>
      <w:pPr>
        <w:ind w:left="3600" w:hanging="360"/>
      </w:pPr>
    </w:lvl>
    <w:lvl w:ilvl="5" w:tplc="8898CC68">
      <w:start w:val="1"/>
      <w:numFmt w:val="lowerRoman"/>
      <w:lvlText w:val="%6."/>
      <w:lvlJc w:val="right"/>
      <w:pPr>
        <w:ind w:left="4320" w:hanging="180"/>
      </w:pPr>
    </w:lvl>
    <w:lvl w:ilvl="6" w:tplc="333E56FA">
      <w:start w:val="1"/>
      <w:numFmt w:val="decimal"/>
      <w:lvlText w:val="%7."/>
      <w:lvlJc w:val="left"/>
      <w:pPr>
        <w:ind w:left="5040" w:hanging="360"/>
      </w:pPr>
    </w:lvl>
    <w:lvl w:ilvl="7" w:tplc="1B04E914">
      <w:start w:val="1"/>
      <w:numFmt w:val="lowerLetter"/>
      <w:lvlText w:val="%8."/>
      <w:lvlJc w:val="left"/>
      <w:pPr>
        <w:ind w:left="5760" w:hanging="360"/>
      </w:pPr>
    </w:lvl>
    <w:lvl w:ilvl="8" w:tplc="372266BC">
      <w:start w:val="1"/>
      <w:numFmt w:val="lowerRoman"/>
      <w:lvlText w:val="%9."/>
      <w:lvlJc w:val="right"/>
      <w:pPr>
        <w:ind w:left="6480" w:hanging="180"/>
      </w:pPr>
    </w:lvl>
  </w:abstractNum>
  <w:abstractNum w:abstractNumId="8" w15:restartNumberingAfterBreak="0">
    <w:nsid w:val="3EC12DC3"/>
    <w:multiLevelType w:val="hybridMultilevel"/>
    <w:tmpl w:val="A112A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03B81"/>
    <w:multiLevelType w:val="hybridMultilevel"/>
    <w:tmpl w:val="EC2E4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133019A"/>
    <w:multiLevelType w:val="hybridMultilevel"/>
    <w:tmpl w:val="92FC75A4"/>
    <w:lvl w:ilvl="0" w:tplc="0A7C8AF6">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3F7893"/>
    <w:multiLevelType w:val="hybridMultilevel"/>
    <w:tmpl w:val="C02615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454230CC"/>
    <w:multiLevelType w:val="hybridMultilevel"/>
    <w:tmpl w:val="D79AC72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82F09DE"/>
    <w:multiLevelType w:val="multilevel"/>
    <w:tmpl w:val="FB8E0268"/>
    <w:lvl w:ilvl="0">
      <w:start w:val="1"/>
      <w:numFmt w:val="decimal"/>
      <w:lvlText w:val="%1"/>
      <w:lvlJc w:val="righ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89002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336293"/>
    <w:multiLevelType w:val="hybridMultilevel"/>
    <w:tmpl w:val="B464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E0EE7"/>
    <w:multiLevelType w:val="hybridMultilevel"/>
    <w:tmpl w:val="FFFFFFFF"/>
    <w:lvl w:ilvl="0" w:tplc="CA885724">
      <w:start w:val="1"/>
      <w:numFmt w:val="decimal"/>
      <w:lvlText w:val="%1."/>
      <w:lvlJc w:val="left"/>
      <w:pPr>
        <w:ind w:left="720" w:hanging="360"/>
      </w:pPr>
    </w:lvl>
    <w:lvl w:ilvl="1" w:tplc="9802F312">
      <w:start w:val="1"/>
      <w:numFmt w:val="lowerLetter"/>
      <w:lvlText w:val="%2."/>
      <w:lvlJc w:val="left"/>
      <w:pPr>
        <w:ind w:left="1440" w:hanging="360"/>
      </w:pPr>
    </w:lvl>
    <w:lvl w:ilvl="2" w:tplc="C40699E4">
      <w:start w:val="1"/>
      <w:numFmt w:val="lowerRoman"/>
      <w:lvlText w:val="%3."/>
      <w:lvlJc w:val="right"/>
      <w:pPr>
        <w:ind w:left="2160" w:hanging="180"/>
      </w:pPr>
    </w:lvl>
    <w:lvl w:ilvl="3" w:tplc="5FA81880">
      <w:start w:val="1"/>
      <w:numFmt w:val="decimal"/>
      <w:lvlText w:val="%4."/>
      <w:lvlJc w:val="left"/>
      <w:pPr>
        <w:ind w:left="2880" w:hanging="360"/>
      </w:pPr>
    </w:lvl>
    <w:lvl w:ilvl="4" w:tplc="66427208">
      <w:start w:val="1"/>
      <w:numFmt w:val="lowerLetter"/>
      <w:lvlText w:val="%5."/>
      <w:lvlJc w:val="left"/>
      <w:pPr>
        <w:ind w:left="3600" w:hanging="360"/>
      </w:pPr>
    </w:lvl>
    <w:lvl w:ilvl="5" w:tplc="3DAA344A">
      <w:start w:val="1"/>
      <w:numFmt w:val="lowerRoman"/>
      <w:lvlText w:val="%6."/>
      <w:lvlJc w:val="right"/>
      <w:pPr>
        <w:ind w:left="4320" w:hanging="180"/>
      </w:pPr>
    </w:lvl>
    <w:lvl w:ilvl="6" w:tplc="88AA7CE8">
      <w:start w:val="1"/>
      <w:numFmt w:val="decimal"/>
      <w:lvlText w:val="%7."/>
      <w:lvlJc w:val="left"/>
      <w:pPr>
        <w:ind w:left="5040" w:hanging="360"/>
      </w:pPr>
    </w:lvl>
    <w:lvl w:ilvl="7" w:tplc="5C4058A2">
      <w:start w:val="1"/>
      <w:numFmt w:val="lowerLetter"/>
      <w:lvlText w:val="%8."/>
      <w:lvlJc w:val="left"/>
      <w:pPr>
        <w:ind w:left="5760" w:hanging="360"/>
      </w:pPr>
    </w:lvl>
    <w:lvl w:ilvl="8" w:tplc="B7AA629E">
      <w:start w:val="1"/>
      <w:numFmt w:val="lowerRoman"/>
      <w:lvlText w:val="%9."/>
      <w:lvlJc w:val="right"/>
      <w:pPr>
        <w:ind w:left="6480" w:hanging="180"/>
      </w:pPr>
    </w:lvl>
  </w:abstractNum>
  <w:abstractNum w:abstractNumId="17" w15:restartNumberingAfterBreak="0">
    <w:nsid w:val="57923CD2"/>
    <w:multiLevelType w:val="hybridMultilevel"/>
    <w:tmpl w:val="D2FC82F6"/>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8D53636"/>
    <w:multiLevelType w:val="multilevel"/>
    <w:tmpl w:val="E15E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54F22"/>
    <w:multiLevelType w:val="hybridMultilevel"/>
    <w:tmpl w:val="6DE430A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F94F8A"/>
    <w:multiLevelType w:val="hybridMultilevel"/>
    <w:tmpl w:val="58180E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63C53C44"/>
    <w:multiLevelType w:val="hybridMultilevel"/>
    <w:tmpl w:val="74B24B4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663E1D85"/>
    <w:multiLevelType w:val="multilevel"/>
    <w:tmpl w:val="FB8E0268"/>
    <w:lvl w:ilvl="0">
      <w:start w:val="1"/>
      <w:numFmt w:val="decimal"/>
      <w:lvlText w:val="%1"/>
      <w:lvlJc w:val="righ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E5B605F"/>
    <w:multiLevelType w:val="hybridMultilevel"/>
    <w:tmpl w:val="B59CC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4D6897"/>
    <w:multiLevelType w:val="multilevel"/>
    <w:tmpl w:val="9094F5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2F178E"/>
    <w:multiLevelType w:val="hybridMultilevel"/>
    <w:tmpl w:val="FFFFFFFF"/>
    <w:lvl w:ilvl="0" w:tplc="9C68B998">
      <w:start w:val="1"/>
      <w:numFmt w:val="bullet"/>
      <w:lvlText w:val="·"/>
      <w:lvlJc w:val="left"/>
      <w:pPr>
        <w:ind w:left="720" w:hanging="360"/>
      </w:pPr>
      <w:rPr>
        <w:rFonts w:ascii="Symbol" w:hAnsi="Symbol" w:hint="default"/>
      </w:rPr>
    </w:lvl>
    <w:lvl w:ilvl="1" w:tplc="A0AC4F20">
      <w:start w:val="1"/>
      <w:numFmt w:val="bullet"/>
      <w:lvlText w:val="o"/>
      <w:lvlJc w:val="left"/>
      <w:pPr>
        <w:ind w:left="1440" w:hanging="360"/>
      </w:pPr>
      <w:rPr>
        <w:rFonts w:ascii="Courier New" w:hAnsi="Courier New" w:hint="default"/>
      </w:rPr>
    </w:lvl>
    <w:lvl w:ilvl="2" w:tplc="F17CC41C">
      <w:start w:val="1"/>
      <w:numFmt w:val="bullet"/>
      <w:lvlText w:val=""/>
      <w:lvlJc w:val="left"/>
      <w:pPr>
        <w:ind w:left="2160" w:hanging="360"/>
      </w:pPr>
      <w:rPr>
        <w:rFonts w:ascii="Wingdings" w:hAnsi="Wingdings" w:hint="default"/>
      </w:rPr>
    </w:lvl>
    <w:lvl w:ilvl="3" w:tplc="DEE8E9FE">
      <w:start w:val="1"/>
      <w:numFmt w:val="bullet"/>
      <w:lvlText w:val=""/>
      <w:lvlJc w:val="left"/>
      <w:pPr>
        <w:ind w:left="2880" w:hanging="360"/>
      </w:pPr>
      <w:rPr>
        <w:rFonts w:ascii="Symbol" w:hAnsi="Symbol" w:hint="default"/>
      </w:rPr>
    </w:lvl>
    <w:lvl w:ilvl="4" w:tplc="5A109488">
      <w:start w:val="1"/>
      <w:numFmt w:val="bullet"/>
      <w:lvlText w:val="o"/>
      <w:lvlJc w:val="left"/>
      <w:pPr>
        <w:ind w:left="3600" w:hanging="360"/>
      </w:pPr>
      <w:rPr>
        <w:rFonts w:ascii="Courier New" w:hAnsi="Courier New" w:hint="default"/>
      </w:rPr>
    </w:lvl>
    <w:lvl w:ilvl="5" w:tplc="B1A6A8B4">
      <w:start w:val="1"/>
      <w:numFmt w:val="bullet"/>
      <w:lvlText w:val=""/>
      <w:lvlJc w:val="left"/>
      <w:pPr>
        <w:ind w:left="4320" w:hanging="360"/>
      </w:pPr>
      <w:rPr>
        <w:rFonts w:ascii="Wingdings" w:hAnsi="Wingdings" w:hint="default"/>
      </w:rPr>
    </w:lvl>
    <w:lvl w:ilvl="6" w:tplc="9F68D782">
      <w:start w:val="1"/>
      <w:numFmt w:val="bullet"/>
      <w:lvlText w:val=""/>
      <w:lvlJc w:val="left"/>
      <w:pPr>
        <w:ind w:left="5040" w:hanging="360"/>
      </w:pPr>
      <w:rPr>
        <w:rFonts w:ascii="Symbol" w:hAnsi="Symbol" w:hint="default"/>
      </w:rPr>
    </w:lvl>
    <w:lvl w:ilvl="7" w:tplc="36FE0010">
      <w:start w:val="1"/>
      <w:numFmt w:val="bullet"/>
      <w:lvlText w:val="o"/>
      <w:lvlJc w:val="left"/>
      <w:pPr>
        <w:ind w:left="5760" w:hanging="360"/>
      </w:pPr>
      <w:rPr>
        <w:rFonts w:ascii="Courier New" w:hAnsi="Courier New" w:hint="default"/>
      </w:rPr>
    </w:lvl>
    <w:lvl w:ilvl="8" w:tplc="CA0E0936">
      <w:start w:val="1"/>
      <w:numFmt w:val="bullet"/>
      <w:lvlText w:val=""/>
      <w:lvlJc w:val="left"/>
      <w:pPr>
        <w:ind w:left="6480" w:hanging="360"/>
      </w:pPr>
      <w:rPr>
        <w:rFonts w:ascii="Wingdings" w:hAnsi="Wingdings" w:hint="default"/>
      </w:rPr>
    </w:lvl>
  </w:abstractNum>
  <w:abstractNum w:abstractNumId="26" w15:restartNumberingAfterBreak="0">
    <w:nsid w:val="77C8035F"/>
    <w:multiLevelType w:val="hybridMultilevel"/>
    <w:tmpl w:val="0232A18C"/>
    <w:lvl w:ilvl="0" w:tplc="3F309DE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25688"/>
    <w:multiLevelType w:val="multilevel"/>
    <w:tmpl w:val="740EA86C"/>
    <w:lvl w:ilvl="0">
      <w:start w:val="1"/>
      <w:numFmt w:val="decimal"/>
      <w:lvlText w:val="%1"/>
      <w:lvlJc w:val="righ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DFC0084"/>
    <w:multiLevelType w:val="hybridMultilevel"/>
    <w:tmpl w:val="CE7260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644501746">
    <w:abstractNumId w:val="25"/>
  </w:num>
  <w:num w:numId="2" w16cid:durableId="1527986110">
    <w:abstractNumId w:val="1"/>
  </w:num>
  <w:num w:numId="3" w16cid:durableId="1529370986">
    <w:abstractNumId w:val="27"/>
  </w:num>
  <w:num w:numId="4" w16cid:durableId="936062969">
    <w:abstractNumId w:val="2"/>
  </w:num>
  <w:num w:numId="5" w16cid:durableId="1255239261">
    <w:abstractNumId w:val="16"/>
  </w:num>
  <w:num w:numId="6" w16cid:durableId="1812749565">
    <w:abstractNumId w:val="7"/>
  </w:num>
  <w:num w:numId="7" w16cid:durableId="1847746328">
    <w:abstractNumId w:val="15"/>
  </w:num>
  <w:num w:numId="8" w16cid:durableId="205988457">
    <w:abstractNumId w:val="8"/>
  </w:num>
  <w:num w:numId="9" w16cid:durableId="446824664">
    <w:abstractNumId w:val="18"/>
  </w:num>
  <w:num w:numId="10" w16cid:durableId="130560218">
    <w:abstractNumId w:val="13"/>
  </w:num>
  <w:num w:numId="11" w16cid:durableId="2016616873">
    <w:abstractNumId w:val="10"/>
  </w:num>
  <w:num w:numId="12" w16cid:durableId="1068071718">
    <w:abstractNumId w:val="22"/>
  </w:num>
  <w:num w:numId="13" w16cid:durableId="2079476383">
    <w:abstractNumId w:val="23"/>
  </w:num>
  <w:num w:numId="14" w16cid:durableId="631521468">
    <w:abstractNumId w:val="26"/>
  </w:num>
  <w:num w:numId="15" w16cid:durableId="1336609920">
    <w:abstractNumId w:val="24"/>
  </w:num>
  <w:num w:numId="16" w16cid:durableId="2066756863">
    <w:abstractNumId w:val="20"/>
  </w:num>
  <w:num w:numId="17" w16cid:durableId="920406987">
    <w:abstractNumId w:val="21"/>
  </w:num>
  <w:num w:numId="18" w16cid:durableId="1121728955">
    <w:abstractNumId w:val="28"/>
  </w:num>
  <w:num w:numId="19" w16cid:durableId="359355498">
    <w:abstractNumId w:val="9"/>
  </w:num>
  <w:num w:numId="20" w16cid:durableId="613904539">
    <w:abstractNumId w:val="11"/>
  </w:num>
  <w:num w:numId="21" w16cid:durableId="211380965">
    <w:abstractNumId w:val="6"/>
  </w:num>
  <w:num w:numId="22" w16cid:durableId="1296059903">
    <w:abstractNumId w:val="0"/>
  </w:num>
  <w:num w:numId="23" w16cid:durableId="1252159309">
    <w:abstractNumId w:val="3"/>
  </w:num>
  <w:num w:numId="24" w16cid:durableId="1155222944">
    <w:abstractNumId w:val="14"/>
  </w:num>
  <w:num w:numId="25" w16cid:durableId="946815219">
    <w:abstractNumId w:val="12"/>
  </w:num>
  <w:num w:numId="26" w16cid:durableId="408577452">
    <w:abstractNumId w:val="19"/>
  </w:num>
  <w:num w:numId="27" w16cid:durableId="13387963">
    <w:abstractNumId w:val="17"/>
  </w:num>
  <w:num w:numId="28" w16cid:durableId="1677463201">
    <w:abstractNumId w:val="5"/>
  </w:num>
  <w:num w:numId="29" w16cid:durableId="100289799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05C3"/>
    <w:rsid w:val="0000183B"/>
    <w:rsid w:val="00002BA5"/>
    <w:rsid w:val="000041EA"/>
    <w:rsid w:val="0000462E"/>
    <w:rsid w:val="0000494E"/>
    <w:rsid w:val="00004B17"/>
    <w:rsid w:val="00004C17"/>
    <w:rsid w:val="00004EC1"/>
    <w:rsid w:val="00005002"/>
    <w:rsid w:val="00005390"/>
    <w:rsid w:val="00005607"/>
    <w:rsid w:val="0000573C"/>
    <w:rsid w:val="0000650D"/>
    <w:rsid w:val="0000674C"/>
    <w:rsid w:val="00006AE0"/>
    <w:rsid w:val="00006CF6"/>
    <w:rsid w:val="00010AA6"/>
    <w:rsid w:val="000119F8"/>
    <w:rsid w:val="00012AC7"/>
    <w:rsid w:val="00012B80"/>
    <w:rsid w:val="00012D41"/>
    <w:rsid w:val="00013BF2"/>
    <w:rsid w:val="00013D19"/>
    <w:rsid w:val="00014411"/>
    <w:rsid w:val="0001564C"/>
    <w:rsid w:val="00015DE8"/>
    <w:rsid w:val="00016B76"/>
    <w:rsid w:val="00017426"/>
    <w:rsid w:val="0001777E"/>
    <w:rsid w:val="0001789C"/>
    <w:rsid w:val="000178EB"/>
    <w:rsid w:val="00017B16"/>
    <w:rsid w:val="00017B21"/>
    <w:rsid w:val="00017F89"/>
    <w:rsid w:val="00020158"/>
    <w:rsid w:val="000207C0"/>
    <w:rsid w:val="000211DC"/>
    <w:rsid w:val="0002243F"/>
    <w:rsid w:val="00022A29"/>
    <w:rsid w:val="0002318B"/>
    <w:rsid w:val="00023BBF"/>
    <w:rsid w:val="000243DB"/>
    <w:rsid w:val="000247B5"/>
    <w:rsid w:val="0002539F"/>
    <w:rsid w:val="0002739E"/>
    <w:rsid w:val="00027776"/>
    <w:rsid w:val="00027F19"/>
    <w:rsid w:val="0003009E"/>
    <w:rsid w:val="00030905"/>
    <w:rsid w:val="00030AF7"/>
    <w:rsid w:val="00031DCD"/>
    <w:rsid w:val="0003300C"/>
    <w:rsid w:val="000339A6"/>
    <w:rsid w:val="00034F63"/>
    <w:rsid w:val="000355FD"/>
    <w:rsid w:val="00035E14"/>
    <w:rsid w:val="0003789B"/>
    <w:rsid w:val="000379BE"/>
    <w:rsid w:val="00037EE2"/>
    <w:rsid w:val="00037FB5"/>
    <w:rsid w:val="0004052E"/>
    <w:rsid w:val="00040569"/>
    <w:rsid w:val="00041154"/>
    <w:rsid w:val="00041C95"/>
    <w:rsid w:val="000429CC"/>
    <w:rsid w:val="00042AFC"/>
    <w:rsid w:val="00043857"/>
    <w:rsid w:val="00043B5A"/>
    <w:rsid w:val="00044862"/>
    <w:rsid w:val="000453DF"/>
    <w:rsid w:val="00045796"/>
    <w:rsid w:val="000472E0"/>
    <w:rsid w:val="00047567"/>
    <w:rsid w:val="0004788C"/>
    <w:rsid w:val="00047F22"/>
    <w:rsid w:val="00050051"/>
    <w:rsid w:val="00050598"/>
    <w:rsid w:val="0005126C"/>
    <w:rsid w:val="000515CA"/>
    <w:rsid w:val="000516DF"/>
    <w:rsid w:val="000517A2"/>
    <w:rsid w:val="0005196F"/>
    <w:rsid w:val="00051E39"/>
    <w:rsid w:val="00051F98"/>
    <w:rsid w:val="00052506"/>
    <w:rsid w:val="0005284C"/>
    <w:rsid w:val="00052B46"/>
    <w:rsid w:val="000534B1"/>
    <w:rsid w:val="000549F9"/>
    <w:rsid w:val="00054EE0"/>
    <w:rsid w:val="00056735"/>
    <w:rsid w:val="000574BF"/>
    <w:rsid w:val="00060B6C"/>
    <w:rsid w:val="0006164B"/>
    <w:rsid w:val="000619E2"/>
    <w:rsid w:val="00061A87"/>
    <w:rsid w:val="00062397"/>
    <w:rsid w:val="00063600"/>
    <w:rsid w:val="00064BD0"/>
    <w:rsid w:val="0006507C"/>
    <w:rsid w:val="00065D66"/>
    <w:rsid w:val="00066CB5"/>
    <w:rsid w:val="00066F1D"/>
    <w:rsid w:val="0006798F"/>
    <w:rsid w:val="0007075A"/>
    <w:rsid w:val="00070E2B"/>
    <w:rsid w:val="00070FF3"/>
    <w:rsid w:val="000714C3"/>
    <w:rsid w:val="000714D2"/>
    <w:rsid w:val="00072279"/>
    <w:rsid w:val="0007239D"/>
    <w:rsid w:val="00072F9F"/>
    <w:rsid w:val="0007347A"/>
    <w:rsid w:val="00073771"/>
    <w:rsid w:val="000738AE"/>
    <w:rsid w:val="00073D79"/>
    <w:rsid w:val="00073F7B"/>
    <w:rsid w:val="000743C9"/>
    <w:rsid w:val="00074531"/>
    <w:rsid w:val="0007498C"/>
    <w:rsid w:val="00074BD7"/>
    <w:rsid w:val="00075C63"/>
    <w:rsid w:val="000763E5"/>
    <w:rsid w:val="00076A5C"/>
    <w:rsid w:val="00077016"/>
    <w:rsid w:val="00077239"/>
    <w:rsid w:val="00077549"/>
    <w:rsid w:val="0007777D"/>
    <w:rsid w:val="00077944"/>
    <w:rsid w:val="00077C82"/>
    <w:rsid w:val="00077D54"/>
    <w:rsid w:val="000802CB"/>
    <w:rsid w:val="00080B9A"/>
    <w:rsid w:val="00080D16"/>
    <w:rsid w:val="00080F9E"/>
    <w:rsid w:val="000822BE"/>
    <w:rsid w:val="00082AC8"/>
    <w:rsid w:val="00083B42"/>
    <w:rsid w:val="00083DCA"/>
    <w:rsid w:val="000850E7"/>
    <w:rsid w:val="00085111"/>
    <w:rsid w:val="000851C4"/>
    <w:rsid w:val="00085454"/>
    <w:rsid w:val="00085582"/>
    <w:rsid w:val="000855B8"/>
    <w:rsid w:val="00085EBA"/>
    <w:rsid w:val="00086143"/>
    <w:rsid w:val="0008637D"/>
    <w:rsid w:val="00086491"/>
    <w:rsid w:val="000865B1"/>
    <w:rsid w:val="00087635"/>
    <w:rsid w:val="00087BC5"/>
    <w:rsid w:val="00087CC7"/>
    <w:rsid w:val="000910B6"/>
    <w:rsid w:val="00091346"/>
    <w:rsid w:val="000917E2"/>
    <w:rsid w:val="0009180F"/>
    <w:rsid w:val="000918EA"/>
    <w:rsid w:val="00091A41"/>
    <w:rsid w:val="00091F8D"/>
    <w:rsid w:val="00092026"/>
    <w:rsid w:val="00092410"/>
    <w:rsid w:val="00092683"/>
    <w:rsid w:val="0009440B"/>
    <w:rsid w:val="00095218"/>
    <w:rsid w:val="00095574"/>
    <w:rsid w:val="000958BD"/>
    <w:rsid w:val="00095C0B"/>
    <w:rsid w:val="00096925"/>
    <w:rsid w:val="00096BD2"/>
    <w:rsid w:val="00096DC4"/>
    <w:rsid w:val="00097B9D"/>
    <w:rsid w:val="000A04B2"/>
    <w:rsid w:val="000A0FB3"/>
    <w:rsid w:val="000A1FCF"/>
    <w:rsid w:val="000A23C0"/>
    <w:rsid w:val="000A267F"/>
    <w:rsid w:val="000A269F"/>
    <w:rsid w:val="000A2D04"/>
    <w:rsid w:val="000A3F36"/>
    <w:rsid w:val="000A41DA"/>
    <w:rsid w:val="000A4ABC"/>
    <w:rsid w:val="000A5670"/>
    <w:rsid w:val="000A5DAE"/>
    <w:rsid w:val="000A6531"/>
    <w:rsid w:val="000A6B15"/>
    <w:rsid w:val="000A74AB"/>
    <w:rsid w:val="000B1255"/>
    <w:rsid w:val="000B1B57"/>
    <w:rsid w:val="000B2220"/>
    <w:rsid w:val="000B312F"/>
    <w:rsid w:val="000B4E1F"/>
    <w:rsid w:val="000B5366"/>
    <w:rsid w:val="000B590F"/>
    <w:rsid w:val="000B7196"/>
    <w:rsid w:val="000B7A43"/>
    <w:rsid w:val="000B7AD5"/>
    <w:rsid w:val="000B7F26"/>
    <w:rsid w:val="000C0085"/>
    <w:rsid w:val="000C0177"/>
    <w:rsid w:val="000C02E9"/>
    <w:rsid w:val="000C0720"/>
    <w:rsid w:val="000C0C30"/>
    <w:rsid w:val="000C12C5"/>
    <w:rsid w:val="000C16EF"/>
    <w:rsid w:val="000C1720"/>
    <w:rsid w:val="000C1B9D"/>
    <w:rsid w:val="000C211D"/>
    <w:rsid w:val="000C2628"/>
    <w:rsid w:val="000C2A07"/>
    <w:rsid w:val="000C2AAA"/>
    <w:rsid w:val="000C3560"/>
    <w:rsid w:val="000C3C91"/>
    <w:rsid w:val="000C44C8"/>
    <w:rsid w:val="000C4CD3"/>
    <w:rsid w:val="000C58EA"/>
    <w:rsid w:val="000C58FA"/>
    <w:rsid w:val="000C5CF4"/>
    <w:rsid w:val="000C66E9"/>
    <w:rsid w:val="000C6ECB"/>
    <w:rsid w:val="000C74D3"/>
    <w:rsid w:val="000C77FF"/>
    <w:rsid w:val="000C780B"/>
    <w:rsid w:val="000D027A"/>
    <w:rsid w:val="000D0568"/>
    <w:rsid w:val="000D1532"/>
    <w:rsid w:val="000D1661"/>
    <w:rsid w:val="000D16F3"/>
    <w:rsid w:val="000D1765"/>
    <w:rsid w:val="000D1C9F"/>
    <w:rsid w:val="000D20DB"/>
    <w:rsid w:val="000D3B0A"/>
    <w:rsid w:val="000D3EB8"/>
    <w:rsid w:val="000D41C5"/>
    <w:rsid w:val="000D4987"/>
    <w:rsid w:val="000D53B8"/>
    <w:rsid w:val="000D6D15"/>
    <w:rsid w:val="000D6DC1"/>
    <w:rsid w:val="000D719D"/>
    <w:rsid w:val="000D740C"/>
    <w:rsid w:val="000D7498"/>
    <w:rsid w:val="000D7BDA"/>
    <w:rsid w:val="000D7F7D"/>
    <w:rsid w:val="000E02DD"/>
    <w:rsid w:val="000E0582"/>
    <w:rsid w:val="000E063F"/>
    <w:rsid w:val="000E0E2E"/>
    <w:rsid w:val="000E1431"/>
    <w:rsid w:val="000E158C"/>
    <w:rsid w:val="000E2F75"/>
    <w:rsid w:val="000E305A"/>
    <w:rsid w:val="000E3512"/>
    <w:rsid w:val="000E3E89"/>
    <w:rsid w:val="000E43E3"/>
    <w:rsid w:val="000E47EC"/>
    <w:rsid w:val="000E4964"/>
    <w:rsid w:val="000E5809"/>
    <w:rsid w:val="000E5F57"/>
    <w:rsid w:val="000E6372"/>
    <w:rsid w:val="000E6985"/>
    <w:rsid w:val="000E7F36"/>
    <w:rsid w:val="000F0CF8"/>
    <w:rsid w:val="000F12FA"/>
    <w:rsid w:val="000F1BBA"/>
    <w:rsid w:val="000F1CB8"/>
    <w:rsid w:val="000F2557"/>
    <w:rsid w:val="000F2A2D"/>
    <w:rsid w:val="000F30E0"/>
    <w:rsid w:val="000F343B"/>
    <w:rsid w:val="000F39BE"/>
    <w:rsid w:val="000F3EF9"/>
    <w:rsid w:val="000F4885"/>
    <w:rsid w:val="000F48E5"/>
    <w:rsid w:val="000F4C67"/>
    <w:rsid w:val="000F5532"/>
    <w:rsid w:val="000F5545"/>
    <w:rsid w:val="000F5653"/>
    <w:rsid w:val="000F586C"/>
    <w:rsid w:val="000F686D"/>
    <w:rsid w:val="000F6BF3"/>
    <w:rsid w:val="000F6E47"/>
    <w:rsid w:val="000F6EF0"/>
    <w:rsid w:val="000F73FF"/>
    <w:rsid w:val="000F775C"/>
    <w:rsid w:val="000F7889"/>
    <w:rsid w:val="000F79D4"/>
    <w:rsid w:val="001008CA"/>
    <w:rsid w:val="00100B43"/>
    <w:rsid w:val="00100FB4"/>
    <w:rsid w:val="001010D9"/>
    <w:rsid w:val="001013D2"/>
    <w:rsid w:val="001013E7"/>
    <w:rsid w:val="001020AC"/>
    <w:rsid w:val="0010381B"/>
    <w:rsid w:val="00103C50"/>
    <w:rsid w:val="00103D5E"/>
    <w:rsid w:val="00104541"/>
    <w:rsid w:val="00104D60"/>
    <w:rsid w:val="00104FD2"/>
    <w:rsid w:val="00105428"/>
    <w:rsid w:val="0010581A"/>
    <w:rsid w:val="00105A36"/>
    <w:rsid w:val="00106195"/>
    <w:rsid w:val="001063C5"/>
    <w:rsid w:val="00106619"/>
    <w:rsid w:val="00106932"/>
    <w:rsid w:val="00106E0A"/>
    <w:rsid w:val="00107232"/>
    <w:rsid w:val="00110691"/>
    <w:rsid w:val="00110AD1"/>
    <w:rsid w:val="00110B9B"/>
    <w:rsid w:val="00110C37"/>
    <w:rsid w:val="00110F12"/>
    <w:rsid w:val="001111FA"/>
    <w:rsid w:val="0011176B"/>
    <w:rsid w:val="001117D0"/>
    <w:rsid w:val="00111FDF"/>
    <w:rsid w:val="0011299B"/>
    <w:rsid w:val="00113A78"/>
    <w:rsid w:val="00113ABD"/>
    <w:rsid w:val="00114274"/>
    <w:rsid w:val="001142E6"/>
    <w:rsid w:val="00114452"/>
    <w:rsid w:val="00114CF7"/>
    <w:rsid w:val="00115715"/>
    <w:rsid w:val="0011581F"/>
    <w:rsid w:val="00115E63"/>
    <w:rsid w:val="00117673"/>
    <w:rsid w:val="001176E1"/>
    <w:rsid w:val="00120B3C"/>
    <w:rsid w:val="0012108E"/>
    <w:rsid w:val="001214E7"/>
    <w:rsid w:val="00121BD6"/>
    <w:rsid w:val="00122452"/>
    <w:rsid w:val="00122710"/>
    <w:rsid w:val="001228BD"/>
    <w:rsid w:val="001235B6"/>
    <w:rsid w:val="00123924"/>
    <w:rsid w:val="00123B68"/>
    <w:rsid w:val="00123DBD"/>
    <w:rsid w:val="00123E58"/>
    <w:rsid w:val="00124000"/>
    <w:rsid w:val="001240EA"/>
    <w:rsid w:val="00124A96"/>
    <w:rsid w:val="00124CDE"/>
    <w:rsid w:val="00124F83"/>
    <w:rsid w:val="00125467"/>
    <w:rsid w:val="00125892"/>
    <w:rsid w:val="00125A0D"/>
    <w:rsid w:val="001260D0"/>
    <w:rsid w:val="00126AE1"/>
    <w:rsid w:val="00126F2E"/>
    <w:rsid w:val="00127718"/>
    <w:rsid w:val="001279E7"/>
    <w:rsid w:val="00130675"/>
    <w:rsid w:val="00130C17"/>
    <w:rsid w:val="00131424"/>
    <w:rsid w:val="001315D7"/>
    <w:rsid w:val="001317A2"/>
    <w:rsid w:val="00131948"/>
    <w:rsid w:val="00133014"/>
    <w:rsid w:val="001333E4"/>
    <w:rsid w:val="00133601"/>
    <w:rsid w:val="00133A0D"/>
    <w:rsid w:val="00134D1B"/>
    <w:rsid w:val="001350AF"/>
    <w:rsid w:val="00135676"/>
    <w:rsid w:val="00135703"/>
    <w:rsid w:val="001359E8"/>
    <w:rsid w:val="00135AFB"/>
    <w:rsid w:val="0013613D"/>
    <w:rsid w:val="00136205"/>
    <w:rsid w:val="00136223"/>
    <w:rsid w:val="00136E2F"/>
    <w:rsid w:val="001370CC"/>
    <w:rsid w:val="0013767A"/>
    <w:rsid w:val="001376D3"/>
    <w:rsid w:val="0014053B"/>
    <w:rsid w:val="00140A82"/>
    <w:rsid w:val="001439A2"/>
    <w:rsid w:val="00144927"/>
    <w:rsid w:val="00144C0E"/>
    <w:rsid w:val="00145062"/>
    <w:rsid w:val="00145566"/>
    <w:rsid w:val="00146877"/>
    <w:rsid w:val="00146F6F"/>
    <w:rsid w:val="0014746D"/>
    <w:rsid w:val="00147783"/>
    <w:rsid w:val="0014793A"/>
    <w:rsid w:val="00147DC4"/>
    <w:rsid w:val="0015026C"/>
    <w:rsid w:val="001516F7"/>
    <w:rsid w:val="00151E86"/>
    <w:rsid w:val="0015280B"/>
    <w:rsid w:val="00152957"/>
    <w:rsid w:val="00152E84"/>
    <w:rsid w:val="00153566"/>
    <w:rsid w:val="0015389A"/>
    <w:rsid w:val="00153DF5"/>
    <w:rsid w:val="001555FE"/>
    <w:rsid w:val="001557A7"/>
    <w:rsid w:val="001561C0"/>
    <w:rsid w:val="001566A0"/>
    <w:rsid w:val="0015673E"/>
    <w:rsid w:val="0016003A"/>
    <w:rsid w:val="00160276"/>
    <w:rsid w:val="00160DD0"/>
    <w:rsid w:val="00161BC3"/>
    <w:rsid w:val="001620A4"/>
    <w:rsid w:val="0016250D"/>
    <w:rsid w:val="0016264D"/>
    <w:rsid w:val="00162C96"/>
    <w:rsid w:val="00162F49"/>
    <w:rsid w:val="00162FE9"/>
    <w:rsid w:val="001633E4"/>
    <w:rsid w:val="00163611"/>
    <w:rsid w:val="0016361F"/>
    <w:rsid w:val="00163D46"/>
    <w:rsid w:val="001643C7"/>
    <w:rsid w:val="00164E16"/>
    <w:rsid w:val="001654B7"/>
    <w:rsid w:val="001657FB"/>
    <w:rsid w:val="00165A79"/>
    <w:rsid w:val="00166062"/>
    <w:rsid w:val="001668EE"/>
    <w:rsid w:val="001679C0"/>
    <w:rsid w:val="00170C31"/>
    <w:rsid w:val="001717A2"/>
    <w:rsid w:val="00171917"/>
    <w:rsid w:val="00171B42"/>
    <w:rsid w:val="00171BEE"/>
    <w:rsid w:val="00172C90"/>
    <w:rsid w:val="00173658"/>
    <w:rsid w:val="00173963"/>
    <w:rsid w:val="0017483F"/>
    <w:rsid w:val="00174A30"/>
    <w:rsid w:val="00175645"/>
    <w:rsid w:val="001765FF"/>
    <w:rsid w:val="00176CEF"/>
    <w:rsid w:val="00177550"/>
    <w:rsid w:val="00180367"/>
    <w:rsid w:val="0018059B"/>
    <w:rsid w:val="0018166D"/>
    <w:rsid w:val="00181BA3"/>
    <w:rsid w:val="00181E46"/>
    <w:rsid w:val="001823A2"/>
    <w:rsid w:val="00182F05"/>
    <w:rsid w:val="001833F1"/>
    <w:rsid w:val="0018359A"/>
    <w:rsid w:val="00183C9A"/>
    <w:rsid w:val="00184093"/>
    <w:rsid w:val="0018452C"/>
    <w:rsid w:val="0018453C"/>
    <w:rsid w:val="00184888"/>
    <w:rsid w:val="001849DA"/>
    <w:rsid w:val="00186947"/>
    <w:rsid w:val="00186AAC"/>
    <w:rsid w:val="00187998"/>
    <w:rsid w:val="00187BD9"/>
    <w:rsid w:val="00187DA1"/>
    <w:rsid w:val="001904F0"/>
    <w:rsid w:val="00190B55"/>
    <w:rsid w:val="00191025"/>
    <w:rsid w:val="0019137A"/>
    <w:rsid w:val="001914BA"/>
    <w:rsid w:val="00191EAA"/>
    <w:rsid w:val="00191FC2"/>
    <w:rsid w:val="00192018"/>
    <w:rsid w:val="00192718"/>
    <w:rsid w:val="00192A87"/>
    <w:rsid w:val="00192AB5"/>
    <w:rsid w:val="00193346"/>
    <w:rsid w:val="0019348B"/>
    <w:rsid w:val="0019391E"/>
    <w:rsid w:val="00194CFB"/>
    <w:rsid w:val="00195C99"/>
    <w:rsid w:val="00196318"/>
    <w:rsid w:val="00197BDD"/>
    <w:rsid w:val="001A0247"/>
    <w:rsid w:val="001A1669"/>
    <w:rsid w:val="001A18B9"/>
    <w:rsid w:val="001A1A23"/>
    <w:rsid w:val="001A1F5E"/>
    <w:rsid w:val="001A2726"/>
    <w:rsid w:val="001A2C56"/>
    <w:rsid w:val="001A3AD3"/>
    <w:rsid w:val="001A4127"/>
    <w:rsid w:val="001A41A1"/>
    <w:rsid w:val="001A4571"/>
    <w:rsid w:val="001A4AB7"/>
    <w:rsid w:val="001A4DB1"/>
    <w:rsid w:val="001A6D92"/>
    <w:rsid w:val="001A7212"/>
    <w:rsid w:val="001B0777"/>
    <w:rsid w:val="001B1212"/>
    <w:rsid w:val="001B1930"/>
    <w:rsid w:val="001B266B"/>
    <w:rsid w:val="001B2AC7"/>
    <w:rsid w:val="001B2E66"/>
    <w:rsid w:val="001B2ED3"/>
    <w:rsid w:val="001B34E2"/>
    <w:rsid w:val="001B3AEF"/>
    <w:rsid w:val="001B3B5F"/>
    <w:rsid w:val="001B420B"/>
    <w:rsid w:val="001B4517"/>
    <w:rsid w:val="001B4860"/>
    <w:rsid w:val="001B5983"/>
    <w:rsid w:val="001B5995"/>
    <w:rsid w:val="001B5DFA"/>
    <w:rsid w:val="001B66D7"/>
    <w:rsid w:val="001B6A5C"/>
    <w:rsid w:val="001B6C1D"/>
    <w:rsid w:val="001B77E6"/>
    <w:rsid w:val="001B77FD"/>
    <w:rsid w:val="001B7B04"/>
    <w:rsid w:val="001C1345"/>
    <w:rsid w:val="001C13A2"/>
    <w:rsid w:val="001C271D"/>
    <w:rsid w:val="001C3668"/>
    <w:rsid w:val="001C3B5F"/>
    <w:rsid w:val="001C3BFC"/>
    <w:rsid w:val="001C4700"/>
    <w:rsid w:val="001C511F"/>
    <w:rsid w:val="001C584F"/>
    <w:rsid w:val="001C65C2"/>
    <w:rsid w:val="001C6D49"/>
    <w:rsid w:val="001C7CEB"/>
    <w:rsid w:val="001D058F"/>
    <w:rsid w:val="001D0672"/>
    <w:rsid w:val="001D09C1"/>
    <w:rsid w:val="001D0DD3"/>
    <w:rsid w:val="001D0E0B"/>
    <w:rsid w:val="001D0E8F"/>
    <w:rsid w:val="001D103B"/>
    <w:rsid w:val="001D12E1"/>
    <w:rsid w:val="001D148F"/>
    <w:rsid w:val="001D1A58"/>
    <w:rsid w:val="001D1EC5"/>
    <w:rsid w:val="001D27CB"/>
    <w:rsid w:val="001D303A"/>
    <w:rsid w:val="001D3529"/>
    <w:rsid w:val="001D478D"/>
    <w:rsid w:val="001D4AAF"/>
    <w:rsid w:val="001D585B"/>
    <w:rsid w:val="001D6482"/>
    <w:rsid w:val="001D7078"/>
    <w:rsid w:val="001D7C9D"/>
    <w:rsid w:val="001E0328"/>
    <w:rsid w:val="001E0382"/>
    <w:rsid w:val="001E0F12"/>
    <w:rsid w:val="001E1AF9"/>
    <w:rsid w:val="001E2A1F"/>
    <w:rsid w:val="001E2B6C"/>
    <w:rsid w:val="001E57EA"/>
    <w:rsid w:val="001E5B7D"/>
    <w:rsid w:val="001E63FB"/>
    <w:rsid w:val="001E6724"/>
    <w:rsid w:val="001E6A39"/>
    <w:rsid w:val="001E6E84"/>
    <w:rsid w:val="001E742E"/>
    <w:rsid w:val="001E7A9A"/>
    <w:rsid w:val="001F0242"/>
    <w:rsid w:val="001F0317"/>
    <w:rsid w:val="001F05A1"/>
    <w:rsid w:val="001F07A8"/>
    <w:rsid w:val="001F0B1F"/>
    <w:rsid w:val="001F190D"/>
    <w:rsid w:val="001F3818"/>
    <w:rsid w:val="001F3881"/>
    <w:rsid w:val="001F4047"/>
    <w:rsid w:val="001F45DF"/>
    <w:rsid w:val="001F6155"/>
    <w:rsid w:val="001F64AF"/>
    <w:rsid w:val="001F65ED"/>
    <w:rsid w:val="001F6DA6"/>
    <w:rsid w:val="001F7B5A"/>
    <w:rsid w:val="001F7CDE"/>
    <w:rsid w:val="00200036"/>
    <w:rsid w:val="002009EA"/>
    <w:rsid w:val="00200F8C"/>
    <w:rsid w:val="0020103C"/>
    <w:rsid w:val="002010F4"/>
    <w:rsid w:val="00201413"/>
    <w:rsid w:val="002014AF"/>
    <w:rsid w:val="002017A0"/>
    <w:rsid w:val="00202CA0"/>
    <w:rsid w:val="00207561"/>
    <w:rsid w:val="00207C53"/>
    <w:rsid w:val="002104F0"/>
    <w:rsid w:val="00210981"/>
    <w:rsid w:val="00211355"/>
    <w:rsid w:val="00211518"/>
    <w:rsid w:val="00211A8E"/>
    <w:rsid w:val="00212A29"/>
    <w:rsid w:val="002132B0"/>
    <w:rsid w:val="00213307"/>
    <w:rsid w:val="002142D8"/>
    <w:rsid w:val="002154A6"/>
    <w:rsid w:val="0021555D"/>
    <w:rsid w:val="00215631"/>
    <w:rsid w:val="002156D1"/>
    <w:rsid w:val="0021619D"/>
    <w:rsid w:val="002161CE"/>
    <w:rsid w:val="00216622"/>
    <w:rsid w:val="00216CCE"/>
    <w:rsid w:val="00217437"/>
    <w:rsid w:val="002176E9"/>
    <w:rsid w:val="0022054F"/>
    <w:rsid w:val="00220CFF"/>
    <w:rsid w:val="00221486"/>
    <w:rsid w:val="00221B75"/>
    <w:rsid w:val="00221EE1"/>
    <w:rsid w:val="00221F6A"/>
    <w:rsid w:val="00222818"/>
    <w:rsid w:val="00223446"/>
    <w:rsid w:val="00223C0D"/>
    <w:rsid w:val="00224570"/>
    <w:rsid w:val="00224F44"/>
    <w:rsid w:val="002255B3"/>
    <w:rsid w:val="00225D91"/>
    <w:rsid w:val="00225F74"/>
    <w:rsid w:val="00226920"/>
    <w:rsid w:val="0022786C"/>
    <w:rsid w:val="0023056B"/>
    <w:rsid w:val="002305FE"/>
    <w:rsid w:val="00230CF3"/>
    <w:rsid w:val="00231697"/>
    <w:rsid w:val="00231783"/>
    <w:rsid w:val="00232DDD"/>
    <w:rsid w:val="00233389"/>
    <w:rsid w:val="002338DE"/>
    <w:rsid w:val="002349E0"/>
    <w:rsid w:val="00234BCB"/>
    <w:rsid w:val="00235E26"/>
    <w:rsid w:val="00235E4C"/>
    <w:rsid w:val="0023620F"/>
    <w:rsid w:val="00236252"/>
    <w:rsid w:val="002365BA"/>
    <w:rsid w:val="00236BA4"/>
    <w:rsid w:val="0023744A"/>
    <w:rsid w:val="002374FE"/>
    <w:rsid w:val="002377BB"/>
    <w:rsid w:val="002379DA"/>
    <w:rsid w:val="00237C7D"/>
    <w:rsid w:val="00237FDF"/>
    <w:rsid w:val="00241563"/>
    <w:rsid w:val="0024163D"/>
    <w:rsid w:val="00241D0D"/>
    <w:rsid w:val="00242AEF"/>
    <w:rsid w:val="00242DF6"/>
    <w:rsid w:val="00243460"/>
    <w:rsid w:val="002439C4"/>
    <w:rsid w:val="00243E08"/>
    <w:rsid w:val="00243EBD"/>
    <w:rsid w:val="00244338"/>
    <w:rsid w:val="0024452C"/>
    <w:rsid w:val="00244570"/>
    <w:rsid w:val="00244EE5"/>
    <w:rsid w:val="002456A8"/>
    <w:rsid w:val="00245E30"/>
    <w:rsid w:val="00245FE3"/>
    <w:rsid w:val="00246012"/>
    <w:rsid w:val="00246BEB"/>
    <w:rsid w:val="00246EF5"/>
    <w:rsid w:val="00247094"/>
    <w:rsid w:val="0024746C"/>
    <w:rsid w:val="002474B6"/>
    <w:rsid w:val="00247A1B"/>
    <w:rsid w:val="00250484"/>
    <w:rsid w:val="00250C5C"/>
    <w:rsid w:val="00251C8B"/>
    <w:rsid w:val="0025251A"/>
    <w:rsid w:val="0025280B"/>
    <w:rsid w:val="00254759"/>
    <w:rsid w:val="00254C4F"/>
    <w:rsid w:val="00254CA3"/>
    <w:rsid w:val="002553B4"/>
    <w:rsid w:val="00255BE4"/>
    <w:rsid w:val="00256A73"/>
    <w:rsid w:val="002572D3"/>
    <w:rsid w:val="002574F4"/>
    <w:rsid w:val="002602AE"/>
    <w:rsid w:val="00260446"/>
    <w:rsid w:val="00260D10"/>
    <w:rsid w:val="002613A3"/>
    <w:rsid w:val="00261825"/>
    <w:rsid w:val="0026256C"/>
    <w:rsid w:val="00262B02"/>
    <w:rsid w:val="00262C0F"/>
    <w:rsid w:val="002630CE"/>
    <w:rsid w:val="002634F6"/>
    <w:rsid w:val="00263728"/>
    <w:rsid w:val="002653F5"/>
    <w:rsid w:val="00265ED4"/>
    <w:rsid w:val="002667FA"/>
    <w:rsid w:val="002674E9"/>
    <w:rsid w:val="0026799E"/>
    <w:rsid w:val="00267A4F"/>
    <w:rsid w:val="00270044"/>
    <w:rsid w:val="002701C4"/>
    <w:rsid w:val="00270291"/>
    <w:rsid w:val="0027043A"/>
    <w:rsid w:val="00271316"/>
    <w:rsid w:val="00271376"/>
    <w:rsid w:val="00271631"/>
    <w:rsid w:val="00272200"/>
    <w:rsid w:val="00272642"/>
    <w:rsid w:val="0027266E"/>
    <w:rsid w:val="00272E45"/>
    <w:rsid w:val="00275112"/>
    <w:rsid w:val="00275596"/>
    <w:rsid w:val="00276161"/>
    <w:rsid w:val="00277D2F"/>
    <w:rsid w:val="00281058"/>
    <w:rsid w:val="0028120F"/>
    <w:rsid w:val="002815C0"/>
    <w:rsid w:val="002819BA"/>
    <w:rsid w:val="002819CF"/>
    <w:rsid w:val="00282474"/>
    <w:rsid w:val="00282DD1"/>
    <w:rsid w:val="002837DF"/>
    <w:rsid w:val="00283916"/>
    <w:rsid w:val="00283F95"/>
    <w:rsid w:val="002842EE"/>
    <w:rsid w:val="002846CE"/>
    <w:rsid w:val="002856F5"/>
    <w:rsid w:val="00286B38"/>
    <w:rsid w:val="00286F42"/>
    <w:rsid w:val="00287194"/>
    <w:rsid w:val="00287B20"/>
    <w:rsid w:val="00287D67"/>
    <w:rsid w:val="00290726"/>
    <w:rsid w:val="00290A94"/>
    <w:rsid w:val="00290B69"/>
    <w:rsid w:val="00290D7D"/>
    <w:rsid w:val="0029266E"/>
    <w:rsid w:val="002936D6"/>
    <w:rsid w:val="00293B7F"/>
    <w:rsid w:val="00293F32"/>
    <w:rsid w:val="0029460D"/>
    <w:rsid w:val="002949CE"/>
    <w:rsid w:val="00294C91"/>
    <w:rsid w:val="00294E3A"/>
    <w:rsid w:val="002950C6"/>
    <w:rsid w:val="00295B9C"/>
    <w:rsid w:val="00295D71"/>
    <w:rsid w:val="002970AA"/>
    <w:rsid w:val="002970F9"/>
    <w:rsid w:val="00297810"/>
    <w:rsid w:val="002A0209"/>
    <w:rsid w:val="002A027B"/>
    <w:rsid w:val="002A07D8"/>
    <w:rsid w:val="002A084A"/>
    <w:rsid w:val="002A10BD"/>
    <w:rsid w:val="002A12FB"/>
    <w:rsid w:val="002A13D1"/>
    <w:rsid w:val="002A1520"/>
    <w:rsid w:val="002A15C1"/>
    <w:rsid w:val="002A1C91"/>
    <w:rsid w:val="002A2008"/>
    <w:rsid w:val="002A254E"/>
    <w:rsid w:val="002A3A5B"/>
    <w:rsid w:val="002A3B93"/>
    <w:rsid w:val="002A3BCA"/>
    <w:rsid w:val="002A42F6"/>
    <w:rsid w:val="002A45E0"/>
    <w:rsid w:val="002A4FF9"/>
    <w:rsid w:val="002A513B"/>
    <w:rsid w:val="002A52C9"/>
    <w:rsid w:val="002A552E"/>
    <w:rsid w:val="002A5FDD"/>
    <w:rsid w:val="002A6197"/>
    <w:rsid w:val="002A625D"/>
    <w:rsid w:val="002A7112"/>
    <w:rsid w:val="002A72A1"/>
    <w:rsid w:val="002B053A"/>
    <w:rsid w:val="002B0B5F"/>
    <w:rsid w:val="002B10BE"/>
    <w:rsid w:val="002B15AD"/>
    <w:rsid w:val="002B15EB"/>
    <w:rsid w:val="002B2822"/>
    <w:rsid w:val="002B2909"/>
    <w:rsid w:val="002B320E"/>
    <w:rsid w:val="002B3AB1"/>
    <w:rsid w:val="002B4027"/>
    <w:rsid w:val="002B410A"/>
    <w:rsid w:val="002B42DF"/>
    <w:rsid w:val="002B5056"/>
    <w:rsid w:val="002B60FC"/>
    <w:rsid w:val="002B6869"/>
    <w:rsid w:val="002B6ACA"/>
    <w:rsid w:val="002B6C82"/>
    <w:rsid w:val="002B7334"/>
    <w:rsid w:val="002B738C"/>
    <w:rsid w:val="002B7BE1"/>
    <w:rsid w:val="002B7F22"/>
    <w:rsid w:val="002C01A8"/>
    <w:rsid w:val="002C0861"/>
    <w:rsid w:val="002C1386"/>
    <w:rsid w:val="002C1D46"/>
    <w:rsid w:val="002C1D67"/>
    <w:rsid w:val="002C2366"/>
    <w:rsid w:val="002C237C"/>
    <w:rsid w:val="002C28E6"/>
    <w:rsid w:val="002C3D36"/>
    <w:rsid w:val="002C5045"/>
    <w:rsid w:val="002C5A58"/>
    <w:rsid w:val="002C5D42"/>
    <w:rsid w:val="002C5D76"/>
    <w:rsid w:val="002C63B6"/>
    <w:rsid w:val="002C6523"/>
    <w:rsid w:val="002C7B19"/>
    <w:rsid w:val="002D0B73"/>
    <w:rsid w:val="002D0DCA"/>
    <w:rsid w:val="002D113A"/>
    <w:rsid w:val="002D172B"/>
    <w:rsid w:val="002D1E3E"/>
    <w:rsid w:val="002D2422"/>
    <w:rsid w:val="002D28AB"/>
    <w:rsid w:val="002D2CD2"/>
    <w:rsid w:val="002D3D66"/>
    <w:rsid w:val="002D41DC"/>
    <w:rsid w:val="002D43C9"/>
    <w:rsid w:val="002D4402"/>
    <w:rsid w:val="002D4D03"/>
    <w:rsid w:val="002D5489"/>
    <w:rsid w:val="002D58BE"/>
    <w:rsid w:val="002D5B67"/>
    <w:rsid w:val="002D6CBC"/>
    <w:rsid w:val="002D7978"/>
    <w:rsid w:val="002E01B9"/>
    <w:rsid w:val="002E041F"/>
    <w:rsid w:val="002E0431"/>
    <w:rsid w:val="002E0490"/>
    <w:rsid w:val="002E067A"/>
    <w:rsid w:val="002E095F"/>
    <w:rsid w:val="002E0A28"/>
    <w:rsid w:val="002E10F2"/>
    <w:rsid w:val="002E1A38"/>
    <w:rsid w:val="002E1FCA"/>
    <w:rsid w:val="002E2605"/>
    <w:rsid w:val="002E3748"/>
    <w:rsid w:val="002E37C0"/>
    <w:rsid w:val="002E3A4A"/>
    <w:rsid w:val="002E3B5B"/>
    <w:rsid w:val="002E3E7C"/>
    <w:rsid w:val="002E4DD2"/>
    <w:rsid w:val="002E54AB"/>
    <w:rsid w:val="002E55B9"/>
    <w:rsid w:val="002E560C"/>
    <w:rsid w:val="002E58DB"/>
    <w:rsid w:val="002E6852"/>
    <w:rsid w:val="002E6CFE"/>
    <w:rsid w:val="002E72BC"/>
    <w:rsid w:val="002F090F"/>
    <w:rsid w:val="002F0D76"/>
    <w:rsid w:val="002F1277"/>
    <w:rsid w:val="002F1378"/>
    <w:rsid w:val="002F1A5B"/>
    <w:rsid w:val="002F2BC9"/>
    <w:rsid w:val="002F3666"/>
    <w:rsid w:val="002F3E10"/>
    <w:rsid w:val="002F403D"/>
    <w:rsid w:val="002F4574"/>
    <w:rsid w:val="002F6416"/>
    <w:rsid w:val="002F654F"/>
    <w:rsid w:val="002F6F28"/>
    <w:rsid w:val="002F7037"/>
    <w:rsid w:val="003000E5"/>
    <w:rsid w:val="00300C82"/>
    <w:rsid w:val="00301122"/>
    <w:rsid w:val="003013EE"/>
    <w:rsid w:val="00301947"/>
    <w:rsid w:val="00301BCD"/>
    <w:rsid w:val="003040F7"/>
    <w:rsid w:val="00304353"/>
    <w:rsid w:val="003048F0"/>
    <w:rsid w:val="0030534A"/>
    <w:rsid w:val="003059CE"/>
    <w:rsid w:val="00305A44"/>
    <w:rsid w:val="00305AC7"/>
    <w:rsid w:val="0030690F"/>
    <w:rsid w:val="003104FF"/>
    <w:rsid w:val="003107A7"/>
    <w:rsid w:val="00310B7C"/>
    <w:rsid w:val="00310D0F"/>
    <w:rsid w:val="00310F00"/>
    <w:rsid w:val="003115B5"/>
    <w:rsid w:val="00311BCC"/>
    <w:rsid w:val="00312272"/>
    <w:rsid w:val="00312CA6"/>
    <w:rsid w:val="0031384C"/>
    <w:rsid w:val="003145F6"/>
    <w:rsid w:val="00314F58"/>
    <w:rsid w:val="0031570F"/>
    <w:rsid w:val="00317470"/>
    <w:rsid w:val="0031775D"/>
    <w:rsid w:val="00320918"/>
    <w:rsid w:val="00320F43"/>
    <w:rsid w:val="00321E83"/>
    <w:rsid w:val="003220BA"/>
    <w:rsid w:val="00322879"/>
    <w:rsid w:val="00322EBC"/>
    <w:rsid w:val="00323215"/>
    <w:rsid w:val="00323A56"/>
    <w:rsid w:val="0032437B"/>
    <w:rsid w:val="00324746"/>
    <w:rsid w:val="003247B1"/>
    <w:rsid w:val="00324885"/>
    <w:rsid w:val="00324C60"/>
    <w:rsid w:val="003251D5"/>
    <w:rsid w:val="00325C39"/>
    <w:rsid w:val="003263F3"/>
    <w:rsid w:val="00327FD4"/>
    <w:rsid w:val="00330853"/>
    <w:rsid w:val="00330961"/>
    <w:rsid w:val="003309B6"/>
    <w:rsid w:val="003310A4"/>
    <w:rsid w:val="003321F9"/>
    <w:rsid w:val="003326B4"/>
    <w:rsid w:val="0033350B"/>
    <w:rsid w:val="00334303"/>
    <w:rsid w:val="00334DF7"/>
    <w:rsid w:val="00335701"/>
    <w:rsid w:val="0033598C"/>
    <w:rsid w:val="00336B1C"/>
    <w:rsid w:val="00337C24"/>
    <w:rsid w:val="003401E7"/>
    <w:rsid w:val="003405E9"/>
    <w:rsid w:val="0034085B"/>
    <w:rsid w:val="003408EB"/>
    <w:rsid w:val="00342082"/>
    <w:rsid w:val="003433F2"/>
    <w:rsid w:val="003437EE"/>
    <w:rsid w:val="00345583"/>
    <w:rsid w:val="00345E22"/>
    <w:rsid w:val="00346D4C"/>
    <w:rsid w:val="003509C1"/>
    <w:rsid w:val="00351895"/>
    <w:rsid w:val="00351C35"/>
    <w:rsid w:val="00351C3F"/>
    <w:rsid w:val="00351D49"/>
    <w:rsid w:val="00351E57"/>
    <w:rsid w:val="00352CC7"/>
    <w:rsid w:val="0035396B"/>
    <w:rsid w:val="0035398A"/>
    <w:rsid w:val="00353CC1"/>
    <w:rsid w:val="00353EB7"/>
    <w:rsid w:val="003546F4"/>
    <w:rsid w:val="00354A67"/>
    <w:rsid w:val="00355408"/>
    <w:rsid w:val="003557A6"/>
    <w:rsid w:val="00356C15"/>
    <w:rsid w:val="003600D6"/>
    <w:rsid w:val="0036187C"/>
    <w:rsid w:val="00363054"/>
    <w:rsid w:val="00363D0C"/>
    <w:rsid w:val="0036488F"/>
    <w:rsid w:val="0036497C"/>
    <w:rsid w:val="00364D7D"/>
    <w:rsid w:val="00365660"/>
    <w:rsid w:val="003656E2"/>
    <w:rsid w:val="00365D04"/>
    <w:rsid w:val="00365D3E"/>
    <w:rsid w:val="0036663C"/>
    <w:rsid w:val="00366B7B"/>
    <w:rsid w:val="003670A5"/>
    <w:rsid w:val="00367674"/>
    <w:rsid w:val="00367DB9"/>
    <w:rsid w:val="00370E92"/>
    <w:rsid w:val="00371269"/>
    <w:rsid w:val="00371F7F"/>
    <w:rsid w:val="00372F69"/>
    <w:rsid w:val="003730D8"/>
    <w:rsid w:val="0037356E"/>
    <w:rsid w:val="0037370E"/>
    <w:rsid w:val="0037389D"/>
    <w:rsid w:val="00374009"/>
    <w:rsid w:val="003754E8"/>
    <w:rsid w:val="00375E57"/>
    <w:rsid w:val="00375FC4"/>
    <w:rsid w:val="003765DC"/>
    <w:rsid w:val="00376BC2"/>
    <w:rsid w:val="0037735B"/>
    <w:rsid w:val="00377482"/>
    <w:rsid w:val="00377835"/>
    <w:rsid w:val="003778AD"/>
    <w:rsid w:val="00377BD3"/>
    <w:rsid w:val="00377C41"/>
    <w:rsid w:val="00377DF1"/>
    <w:rsid w:val="00380796"/>
    <w:rsid w:val="00380827"/>
    <w:rsid w:val="0038196F"/>
    <w:rsid w:val="00381CA4"/>
    <w:rsid w:val="00381F14"/>
    <w:rsid w:val="0038212A"/>
    <w:rsid w:val="003826C2"/>
    <w:rsid w:val="00382C15"/>
    <w:rsid w:val="00383160"/>
    <w:rsid w:val="003834B0"/>
    <w:rsid w:val="0038350F"/>
    <w:rsid w:val="00383CE1"/>
    <w:rsid w:val="00384088"/>
    <w:rsid w:val="00384411"/>
    <w:rsid w:val="0038503D"/>
    <w:rsid w:val="0038508D"/>
    <w:rsid w:val="0038630E"/>
    <w:rsid w:val="003863A7"/>
    <w:rsid w:val="003867D1"/>
    <w:rsid w:val="00386C28"/>
    <w:rsid w:val="00387EB9"/>
    <w:rsid w:val="0039013A"/>
    <w:rsid w:val="003908B4"/>
    <w:rsid w:val="0039169B"/>
    <w:rsid w:val="00392F9F"/>
    <w:rsid w:val="003934AC"/>
    <w:rsid w:val="0039402F"/>
    <w:rsid w:val="00394D03"/>
    <w:rsid w:val="00394DB0"/>
    <w:rsid w:val="00395BA1"/>
    <w:rsid w:val="00396F52"/>
    <w:rsid w:val="00396F6C"/>
    <w:rsid w:val="003A099B"/>
    <w:rsid w:val="003A0C94"/>
    <w:rsid w:val="003A0CA5"/>
    <w:rsid w:val="003A1915"/>
    <w:rsid w:val="003A1D58"/>
    <w:rsid w:val="003A33AF"/>
    <w:rsid w:val="003A3453"/>
    <w:rsid w:val="003A3AF6"/>
    <w:rsid w:val="003A3B2E"/>
    <w:rsid w:val="003A4A03"/>
    <w:rsid w:val="003A627F"/>
    <w:rsid w:val="003A65A0"/>
    <w:rsid w:val="003A6C60"/>
    <w:rsid w:val="003A7360"/>
    <w:rsid w:val="003A752E"/>
    <w:rsid w:val="003A7664"/>
    <w:rsid w:val="003A7F8C"/>
    <w:rsid w:val="003B000E"/>
    <w:rsid w:val="003B07CF"/>
    <w:rsid w:val="003B0A05"/>
    <w:rsid w:val="003B0AB4"/>
    <w:rsid w:val="003B0E07"/>
    <w:rsid w:val="003B1E9F"/>
    <w:rsid w:val="003B1FCB"/>
    <w:rsid w:val="003B2386"/>
    <w:rsid w:val="003B2417"/>
    <w:rsid w:val="003B25AF"/>
    <w:rsid w:val="003B2B54"/>
    <w:rsid w:val="003B2C42"/>
    <w:rsid w:val="003B3E78"/>
    <w:rsid w:val="003B3E87"/>
    <w:rsid w:val="003B3FB8"/>
    <w:rsid w:val="003B48C4"/>
    <w:rsid w:val="003B4D79"/>
    <w:rsid w:val="003B4D9A"/>
    <w:rsid w:val="003B532E"/>
    <w:rsid w:val="003B5365"/>
    <w:rsid w:val="003B5705"/>
    <w:rsid w:val="003B6F14"/>
    <w:rsid w:val="003B7D1F"/>
    <w:rsid w:val="003B7D21"/>
    <w:rsid w:val="003B7FEB"/>
    <w:rsid w:val="003BA559"/>
    <w:rsid w:val="003C000D"/>
    <w:rsid w:val="003C0151"/>
    <w:rsid w:val="003C043C"/>
    <w:rsid w:val="003C047A"/>
    <w:rsid w:val="003C0FDB"/>
    <w:rsid w:val="003C174D"/>
    <w:rsid w:val="003C1B10"/>
    <w:rsid w:val="003C1CE0"/>
    <w:rsid w:val="003C1D0D"/>
    <w:rsid w:val="003C1E80"/>
    <w:rsid w:val="003C3A8E"/>
    <w:rsid w:val="003C48A0"/>
    <w:rsid w:val="003C48CB"/>
    <w:rsid w:val="003C4E02"/>
    <w:rsid w:val="003C5684"/>
    <w:rsid w:val="003C56A2"/>
    <w:rsid w:val="003C5AC3"/>
    <w:rsid w:val="003C5EF9"/>
    <w:rsid w:val="003C6182"/>
    <w:rsid w:val="003C636A"/>
    <w:rsid w:val="003C6DC7"/>
    <w:rsid w:val="003C749B"/>
    <w:rsid w:val="003C7E9C"/>
    <w:rsid w:val="003D01F7"/>
    <w:rsid w:val="003D0F8B"/>
    <w:rsid w:val="003D1795"/>
    <w:rsid w:val="003D1960"/>
    <w:rsid w:val="003D19CA"/>
    <w:rsid w:val="003D2879"/>
    <w:rsid w:val="003D2EF9"/>
    <w:rsid w:val="003D4FC9"/>
    <w:rsid w:val="003D5248"/>
    <w:rsid w:val="003D553A"/>
    <w:rsid w:val="003D5ADD"/>
    <w:rsid w:val="003D5B7B"/>
    <w:rsid w:val="003D75BA"/>
    <w:rsid w:val="003D78E5"/>
    <w:rsid w:val="003D7C05"/>
    <w:rsid w:val="003E02AE"/>
    <w:rsid w:val="003E0A0C"/>
    <w:rsid w:val="003E0E99"/>
    <w:rsid w:val="003E1348"/>
    <w:rsid w:val="003E2612"/>
    <w:rsid w:val="003E32EF"/>
    <w:rsid w:val="003E38CE"/>
    <w:rsid w:val="003E4889"/>
    <w:rsid w:val="003E489B"/>
    <w:rsid w:val="003E5A6F"/>
    <w:rsid w:val="003E6CBA"/>
    <w:rsid w:val="003E7D59"/>
    <w:rsid w:val="003E7EE1"/>
    <w:rsid w:val="003F0C20"/>
    <w:rsid w:val="003F1EA5"/>
    <w:rsid w:val="003F1FFD"/>
    <w:rsid w:val="003F2532"/>
    <w:rsid w:val="003F2B91"/>
    <w:rsid w:val="003F3364"/>
    <w:rsid w:val="003F3C27"/>
    <w:rsid w:val="003F4097"/>
    <w:rsid w:val="003F48AE"/>
    <w:rsid w:val="003F4C87"/>
    <w:rsid w:val="003F570C"/>
    <w:rsid w:val="003F5ABD"/>
    <w:rsid w:val="003F6056"/>
    <w:rsid w:val="003F61C9"/>
    <w:rsid w:val="003F68FE"/>
    <w:rsid w:val="003F7BD1"/>
    <w:rsid w:val="003F7E93"/>
    <w:rsid w:val="004002FD"/>
    <w:rsid w:val="0040055B"/>
    <w:rsid w:val="00401A14"/>
    <w:rsid w:val="00401D14"/>
    <w:rsid w:val="00403153"/>
    <w:rsid w:val="00403B73"/>
    <w:rsid w:val="00404041"/>
    <w:rsid w:val="004045E8"/>
    <w:rsid w:val="004049D3"/>
    <w:rsid w:val="00405104"/>
    <w:rsid w:val="0040538A"/>
    <w:rsid w:val="00405A9A"/>
    <w:rsid w:val="00405E82"/>
    <w:rsid w:val="00406B8E"/>
    <w:rsid w:val="00406E72"/>
    <w:rsid w:val="004101A1"/>
    <w:rsid w:val="00410A6B"/>
    <w:rsid w:val="004112D9"/>
    <w:rsid w:val="0041159A"/>
    <w:rsid w:val="00411691"/>
    <w:rsid w:val="004117EF"/>
    <w:rsid w:val="0041195A"/>
    <w:rsid w:val="00411E89"/>
    <w:rsid w:val="0041244C"/>
    <w:rsid w:val="00412DB4"/>
    <w:rsid w:val="00413018"/>
    <w:rsid w:val="004131D4"/>
    <w:rsid w:val="0041348E"/>
    <w:rsid w:val="004156CA"/>
    <w:rsid w:val="00415EC4"/>
    <w:rsid w:val="0041623C"/>
    <w:rsid w:val="00417147"/>
    <w:rsid w:val="00417966"/>
    <w:rsid w:val="00417DC2"/>
    <w:rsid w:val="004203D3"/>
    <w:rsid w:val="00420779"/>
    <w:rsid w:val="004207A8"/>
    <w:rsid w:val="00420919"/>
    <w:rsid w:val="00420E36"/>
    <w:rsid w:val="004216F5"/>
    <w:rsid w:val="00423178"/>
    <w:rsid w:val="00424A0B"/>
    <w:rsid w:val="00424B4F"/>
    <w:rsid w:val="004255F2"/>
    <w:rsid w:val="004255FC"/>
    <w:rsid w:val="0042618C"/>
    <w:rsid w:val="00427732"/>
    <w:rsid w:val="00427C4E"/>
    <w:rsid w:val="0043064C"/>
    <w:rsid w:val="004329AA"/>
    <w:rsid w:val="00433491"/>
    <w:rsid w:val="0043364C"/>
    <w:rsid w:val="00433B90"/>
    <w:rsid w:val="00433FE5"/>
    <w:rsid w:val="004345C7"/>
    <w:rsid w:val="00434DCD"/>
    <w:rsid w:val="00434EF7"/>
    <w:rsid w:val="0043561D"/>
    <w:rsid w:val="00435670"/>
    <w:rsid w:val="00435B14"/>
    <w:rsid w:val="004363A6"/>
    <w:rsid w:val="004363CA"/>
    <w:rsid w:val="004370D0"/>
    <w:rsid w:val="004379BC"/>
    <w:rsid w:val="004408B5"/>
    <w:rsid w:val="004425D0"/>
    <w:rsid w:val="00442AD6"/>
    <w:rsid w:val="00443560"/>
    <w:rsid w:val="00443E88"/>
    <w:rsid w:val="00444B9B"/>
    <w:rsid w:val="00444C24"/>
    <w:rsid w:val="00445C8A"/>
    <w:rsid w:val="004461C4"/>
    <w:rsid w:val="004469D6"/>
    <w:rsid w:val="00446BC1"/>
    <w:rsid w:val="00447308"/>
    <w:rsid w:val="004473C5"/>
    <w:rsid w:val="00450B3E"/>
    <w:rsid w:val="00450E36"/>
    <w:rsid w:val="004511F7"/>
    <w:rsid w:val="00451637"/>
    <w:rsid w:val="00451937"/>
    <w:rsid w:val="00451B99"/>
    <w:rsid w:val="0045214E"/>
    <w:rsid w:val="00452C3B"/>
    <w:rsid w:val="004533B5"/>
    <w:rsid w:val="004534D4"/>
    <w:rsid w:val="00453B91"/>
    <w:rsid w:val="004543D5"/>
    <w:rsid w:val="004548EF"/>
    <w:rsid w:val="004549CB"/>
    <w:rsid w:val="00454E52"/>
    <w:rsid w:val="004552F1"/>
    <w:rsid w:val="00455A75"/>
    <w:rsid w:val="00456B06"/>
    <w:rsid w:val="00456CBF"/>
    <w:rsid w:val="004573AB"/>
    <w:rsid w:val="00457EA4"/>
    <w:rsid w:val="00460815"/>
    <w:rsid w:val="0046221A"/>
    <w:rsid w:val="0046235B"/>
    <w:rsid w:val="0046240C"/>
    <w:rsid w:val="004633DA"/>
    <w:rsid w:val="004638EE"/>
    <w:rsid w:val="00464A67"/>
    <w:rsid w:val="004652B0"/>
    <w:rsid w:val="00466008"/>
    <w:rsid w:val="0046790C"/>
    <w:rsid w:val="0046793C"/>
    <w:rsid w:val="00467BA2"/>
    <w:rsid w:val="00467EEB"/>
    <w:rsid w:val="004709FF"/>
    <w:rsid w:val="00470E0B"/>
    <w:rsid w:val="00472B03"/>
    <w:rsid w:val="00472B66"/>
    <w:rsid w:val="0047363F"/>
    <w:rsid w:val="0047394D"/>
    <w:rsid w:val="00474034"/>
    <w:rsid w:val="004749DB"/>
    <w:rsid w:val="00474ED1"/>
    <w:rsid w:val="004751B7"/>
    <w:rsid w:val="004762E8"/>
    <w:rsid w:val="00476429"/>
    <w:rsid w:val="004765FF"/>
    <w:rsid w:val="00476743"/>
    <w:rsid w:val="00476BCE"/>
    <w:rsid w:val="00477018"/>
    <w:rsid w:val="00477B4D"/>
    <w:rsid w:val="00477B6C"/>
    <w:rsid w:val="004804AF"/>
    <w:rsid w:val="0048051D"/>
    <w:rsid w:val="004808E9"/>
    <w:rsid w:val="00480EBB"/>
    <w:rsid w:val="00481233"/>
    <w:rsid w:val="0048147B"/>
    <w:rsid w:val="00482235"/>
    <w:rsid w:val="004822A6"/>
    <w:rsid w:val="0048233A"/>
    <w:rsid w:val="00482C89"/>
    <w:rsid w:val="00482E9D"/>
    <w:rsid w:val="004832E5"/>
    <w:rsid w:val="0048368E"/>
    <w:rsid w:val="00483BFE"/>
    <w:rsid w:val="004843E4"/>
    <w:rsid w:val="00484905"/>
    <w:rsid w:val="0048566A"/>
    <w:rsid w:val="00487D36"/>
    <w:rsid w:val="0049093E"/>
    <w:rsid w:val="00490F63"/>
    <w:rsid w:val="004917D6"/>
    <w:rsid w:val="00492075"/>
    <w:rsid w:val="00492296"/>
    <w:rsid w:val="004927DB"/>
    <w:rsid w:val="0049344B"/>
    <w:rsid w:val="0049430C"/>
    <w:rsid w:val="00494B9C"/>
    <w:rsid w:val="00495C30"/>
    <w:rsid w:val="00495FCE"/>
    <w:rsid w:val="00496110"/>
    <w:rsid w:val="00496249"/>
    <w:rsid w:val="00496523"/>
    <w:rsid w:val="004967C6"/>
    <w:rsid w:val="004969AD"/>
    <w:rsid w:val="004A0BDC"/>
    <w:rsid w:val="004A173D"/>
    <w:rsid w:val="004A1F5A"/>
    <w:rsid w:val="004A26C2"/>
    <w:rsid w:val="004A3018"/>
    <w:rsid w:val="004A34AE"/>
    <w:rsid w:val="004A36BA"/>
    <w:rsid w:val="004A402C"/>
    <w:rsid w:val="004A609F"/>
    <w:rsid w:val="004A69E6"/>
    <w:rsid w:val="004A6A10"/>
    <w:rsid w:val="004A7615"/>
    <w:rsid w:val="004A7B15"/>
    <w:rsid w:val="004B0BA2"/>
    <w:rsid w:val="004B10F0"/>
    <w:rsid w:val="004B13CB"/>
    <w:rsid w:val="004B1B26"/>
    <w:rsid w:val="004B21E2"/>
    <w:rsid w:val="004B230F"/>
    <w:rsid w:val="004B285C"/>
    <w:rsid w:val="004B326B"/>
    <w:rsid w:val="004B3E7A"/>
    <w:rsid w:val="004B404D"/>
    <w:rsid w:val="004B4B43"/>
    <w:rsid w:val="004B4D39"/>
    <w:rsid w:val="004B4EE1"/>
    <w:rsid w:val="004B4FDF"/>
    <w:rsid w:val="004B569E"/>
    <w:rsid w:val="004B5DA8"/>
    <w:rsid w:val="004B65DF"/>
    <w:rsid w:val="004B661F"/>
    <w:rsid w:val="004B6D0F"/>
    <w:rsid w:val="004B6E90"/>
    <w:rsid w:val="004B728D"/>
    <w:rsid w:val="004C01B9"/>
    <w:rsid w:val="004C1289"/>
    <w:rsid w:val="004C1E67"/>
    <w:rsid w:val="004C3182"/>
    <w:rsid w:val="004C5373"/>
    <w:rsid w:val="004C53E4"/>
    <w:rsid w:val="004C6214"/>
    <w:rsid w:val="004C7695"/>
    <w:rsid w:val="004D00EC"/>
    <w:rsid w:val="004D02EF"/>
    <w:rsid w:val="004D0546"/>
    <w:rsid w:val="004D069D"/>
    <w:rsid w:val="004D1201"/>
    <w:rsid w:val="004D12B6"/>
    <w:rsid w:val="004D1836"/>
    <w:rsid w:val="004D1A9B"/>
    <w:rsid w:val="004D1ABF"/>
    <w:rsid w:val="004D1B9A"/>
    <w:rsid w:val="004D1DA9"/>
    <w:rsid w:val="004D1E8B"/>
    <w:rsid w:val="004D2554"/>
    <w:rsid w:val="004D2CAF"/>
    <w:rsid w:val="004D2E4B"/>
    <w:rsid w:val="004D336B"/>
    <w:rsid w:val="004D3E8D"/>
    <w:rsid w:val="004D41B6"/>
    <w:rsid w:val="004D429E"/>
    <w:rsid w:val="004D48BD"/>
    <w:rsid w:val="004D5C45"/>
    <w:rsid w:val="004D5D5C"/>
    <w:rsid w:val="004D5F4E"/>
    <w:rsid w:val="004D6067"/>
    <w:rsid w:val="004D612A"/>
    <w:rsid w:val="004D661D"/>
    <w:rsid w:val="004D692C"/>
    <w:rsid w:val="004D7083"/>
    <w:rsid w:val="004D71B9"/>
    <w:rsid w:val="004D725D"/>
    <w:rsid w:val="004D7562"/>
    <w:rsid w:val="004D76CE"/>
    <w:rsid w:val="004D7773"/>
    <w:rsid w:val="004D77A5"/>
    <w:rsid w:val="004D7A62"/>
    <w:rsid w:val="004E05C6"/>
    <w:rsid w:val="004E0858"/>
    <w:rsid w:val="004E0ECB"/>
    <w:rsid w:val="004E194D"/>
    <w:rsid w:val="004E1C1E"/>
    <w:rsid w:val="004E1D08"/>
    <w:rsid w:val="004E2E56"/>
    <w:rsid w:val="004E3ABD"/>
    <w:rsid w:val="004E4CA3"/>
    <w:rsid w:val="004E4FDD"/>
    <w:rsid w:val="004E5089"/>
    <w:rsid w:val="004E5856"/>
    <w:rsid w:val="004E7D47"/>
    <w:rsid w:val="004F1131"/>
    <w:rsid w:val="004F11D0"/>
    <w:rsid w:val="004F1434"/>
    <w:rsid w:val="004F1521"/>
    <w:rsid w:val="004F1AF7"/>
    <w:rsid w:val="004F233E"/>
    <w:rsid w:val="004F3194"/>
    <w:rsid w:val="004F3FC4"/>
    <w:rsid w:val="004F483B"/>
    <w:rsid w:val="004F48A7"/>
    <w:rsid w:val="004F55FA"/>
    <w:rsid w:val="004F6899"/>
    <w:rsid w:val="004F7907"/>
    <w:rsid w:val="004F7D07"/>
    <w:rsid w:val="004F7EB6"/>
    <w:rsid w:val="0050011E"/>
    <w:rsid w:val="0050059D"/>
    <w:rsid w:val="0050079A"/>
    <w:rsid w:val="00500A7F"/>
    <w:rsid w:val="0050139F"/>
    <w:rsid w:val="005025ED"/>
    <w:rsid w:val="0050277C"/>
    <w:rsid w:val="00503491"/>
    <w:rsid w:val="00503873"/>
    <w:rsid w:val="0050496A"/>
    <w:rsid w:val="00504C00"/>
    <w:rsid w:val="00504DD8"/>
    <w:rsid w:val="00504FA8"/>
    <w:rsid w:val="00507312"/>
    <w:rsid w:val="00510ABB"/>
    <w:rsid w:val="00510BB9"/>
    <w:rsid w:val="00510DF4"/>
    <w:rsid w:val="005117EE"/>
    <w:rsid w:val="00512108"/>
    <w:rsid w:val="00512590"/>
    <w:rsid w:val="005131C7"/>
    <w:rsid w:val="0051334E"/>
    <w:rsid w:val="005144B9"/>
    <w:rsid w:val="00514C86"/>
    <w:rsid w:val="00515AA8"/>
    <w:rsid w:val="00515AF4"/>
    <w:rsid w:val="00515B63"/>
    <w:rsid w:val="00515E90"/>
    <w:rsid w:val="00517A42"/>
    <w:rsid w:val="00517D22"/>
    <w:rsid w:val="005201E7"/>
    <w:rsid w:val="00520AEC"/>
    <w:rsid w:val="00520DEB"/>
    <w:rsid w:val="00521223"/>
    <w:rsid w:val="00521EF9"/>
    <w:rsid w:val="00522887"/>
    <w:rsid w:val="00523CDE"/>
    <w:rsid w:val="005248BF"/>
    <w:rsid w:val="0052504A"/>
    <w:rsid w:val="00525A2B"/>
    <w:rsid w:val="00525F65"/>
    <w:rsid w:val="00526969"/>
    <w:rsid w:val="00526ED3"/>
    <w:rsid w:val="00527A30"/>
    <w:rsid w:val="00527C45"/>
    <w:rsid w:val="00530089"/>
    <w:rsid w:val="0053022A"/>
    <w:rsid w:val="005302F0"/>
    <w:rsid w:val="0053053F"/>
    <w:rsid w:val="0053099D"/>
    <w:rsid w:val="005309D9"/>
    <w:rsid w:val="00530FA2"/>
    <w:rsid w:val="00531AAD"/>
    <w:rsid w:val="00531AB7"/>
    <w:rsid w:val="00531AE1"/>
    <w:rsid w:val="00531BDB"/>
    <w:rsid w:val="00533069"/>
    <w:rsid w:val="00533CB6"/>
    <w:rsid w:val="00534798"/>
    <w:rsid w:val="00534ACC"/>
    <w:rsid w:val="005352ED"/>
    <w:rsid w:val="0053565E"/>
    <w:rsid w:val="00535EF1"/>
    <w:rsid w:val="0053608F"/>
    <w:rsid w:val="00536548"/>
    <w:rsid w:val="0053662E"/>
    <w:rsid w:val="0053670F"/>
    <w:rsid w:val="00536D9A"/>
    <w:rsid w:val="005409F0"/>
    <w:rsid w:val="00540CE2"/>
    <w:rsid w:val="00541587"/>
    <w:rsid w:val="00541DDE"/>
    <w:rsid w:val="005425C8"/>
    <w:rsid w:val="00542754"/>
    <w:rsid w:val="00542A21"/>
    <w:rsid w:val="00543517"/>
    <w:rsid w:val="00543A89"/>
    <w:rsid w:val="0054428D"/>
    <w:rsid w:val="00544464"/>
    <w:rsid w:val="00544472"/>
    <w:rsid w:val="00544830"/>
    <w:rsid w:val="00545014"/>
    <w:rsid w:val="0054505C"/>
    <w:rsid w:val="00545C99"/>
    <w:rsid w:val="0054643D"/>
    <w:rsid w:val="00546A74"/>
    <w:rsid w:val="0054742E"/>
    <w:rsid w:val="005475C6"/>
    <w:rsid w:val="00547610"/>
    <w:rsid w:val="00547A3F"/>
    <w:rsid w:val="00547C55"/>
    <w:rsid w:val="0055118B"/>
    <w:rsid w:val="0055140B"/>
    <w:rsid w:val="0055168E"/>
    <w:rsid w:val="00553029"/>
    <w:rsid w:val="005544E0"/>
    <w:rsid w:val="00554BED"/>
    <w:rsid w:val="00554C6D"/>
    <w:rsid w:val="00556042"/>
    <w:rsid w:val="00556861"/>
    <w:rsid w:val="00556B51"/>
    <w:rsid w:val="00557D91"/>
    <w:rsid w:val="005601A0"/>
    <w:rsid w:val="00560650"/>
    <w:rsid w:val="005607E9"/>
    <w:rsid w:val="00560D7F"/>
    <w:rsid w:val="00561287"/>
    <w:rsid w:val="00561D23"/>
    <w:rsid w:val="00561EA8"/>
    <w:rsid w:val="00562003"/>
    <w:rsid w:val="0056209F"/>
    <w:rsid w:val="00562E80"/>
    <w:rsid w:val="00562F06"/>
    <w:rsid w:val="005630E5"/>
    <w:rsid w:val="005638F1"/>
    <w:rsid w:val="00563A8C"/>
    <w:rsid w:val="00563BBA"/>
    <w:rsid w:val="00563CB3"/>
    <w:rsid w:val="005648A7"/>
    <w:rsid w:val="00564D35"/>
    <w:rsid w:val="00565FDC"/>
    <w:rsid w:val="005670D6"/>
    <w:rsid w:val="00567463"/>
    <w:rsid w:val="00570091"/>
    <w:rsid w:val="0057047D"/>
    <w:rsid w:val="005709B3"/>
    <w:rsid w:val="00570C78"/>
    <w:rsid w:val="00572C32"/>
    <w:rsid w:val="00572DFC"/>
    <w:rsid w:val="0057324D"/>
    <w:rsid w:val="005735FF"/>
    <w:rsid w:val="005736E2"/>
    <w:rsid w:val="005742A8"/>
    <w:rsid w:val="005744EA"/>
    <w:rsid w:val="005747B9"/>
    <w:rsid w:val="005747F1"/>
    <w:rsid w:val="00574ED6"/>
    <w:rsid w:val="00574F58"/>
    <w:rsid w:val="0057520A"/>
    <w:rsid w:val="0057598D"/>
    <w:rsid w:val="00575CA9"/>
    <w:rsid w:val="00575CD1"/>
    <w:rsid w:val="00576524"/>
    <w:rsid w:val="00576AE8"/>
    <w:rsid w:val="005775CF"/>
    <w:rsid w:val="0057764A"/>
    <w:rsid w:val="00577ACE"/>
    <w:rsid w:val="00577E66"/>
    <w:rsid w:val="005801C7"/>
    <w:rsid w:val="0058035F"/>
    <w:rsid w:val="00580760"/>
    <w:rsid w:val="00580E69"/>
    <w:rsid w:val="005814A8"/>
    <w:rsid w:val="00581541"/>
    <w:rsid w:val="00581C7E"/>
    <w:rsid w:val="005826D0"/>
    <w:rsid w:val="00582C10"/>
    <w:rsid w:val="00582FFA"/>
    <w:rsid w:val="005834F4"/>
    <w:rsid w:val="005836BE"/>
    <w:rsid w:val="00583746"/>
    <w:rsid w:val="00583860"/>
    <w:rsid w:val="00583C83"/>
    <w:rsid w:val="0058406C"/>
    <w:rsid w:val="00584653"/>
    <w:rsid w:val="00584BBA"/>
    <w:rsid w:val="00584EAD"/>
    <w:rsid w:val="00585878"/>
    <w:rsid w:val="00586235"/>
    <w:rsid w:val="0058688C"/>
    <w:rsid w:val="00586973"/>
    <w:rsid w:val="00586986"/>
    <w:rsid w:val="00587450"/>
    <w:rsid w:val="00587DE6"/>
    <w:rsid w:val="00590D6E"/>
    <w:rsid w:val="005910B4"/>
    <w:rsid w:val="00591913"/>
    <w:rsid w:val="00591959"/>
    <w:rsid w:val="00591BC3"/>
    <w:rsid w:val="00591C89"/>
    <w:rsid w:val="00591E22"/>
    <w:rsid w:val="005925E5"/>
    <w:rsid w:val="00592DAD"/>
    <w:rsid w:val="00592F0B"/>
    <w:rsid w:val="00593115"/>
    <w:rsid w:val="00595041"/>
    <w:rsid w:val="00595278"/>
    <w:rsid w:val="0059645F"/>
    <w:rsid w:val="005964AB"/>
    <w:rsid w:val="005967B8"/>
    <w:rsid w:val="00596DDA"/>
    <w:rsid w:val="005977DE"/>
    <w:rsid w:val="00597FD2"/>
    <w:rsid w:val="005A065C"/>
    <w:rsid w:val="005A081B"/>
    <w:rsid w:val="005A0F07"/>
    <w:rsid w:val="005A0F87"/>
    <w:rsid w:val="005A137E"/>
    <w:rsid w:val="005A1F26"/>
    <w:rsid w:val="005A1FC9"/>
    <w:rsid w:val="005A2989"/>
    <w:rsid w:val="005A2A52"/>
    <w:rsid w:val="005A2EFC"/>
    <w:rsid w:val="005A32B2"/>
    <w:rsid w:val="005A3A8D"/>
    <w:rsid w:val="005A3BCC"/>
    <w:rsid w:val="005A40DF"/>
    <w:rsid w:val="005A4225"/>
    <w:rsid w:val="005A4BC6"/>
    <w:rsid w:val="005A4FB2"/>
    <w:rsid w:val="005A5314"/>
    <w:rsid w:val="005A548E"/>
    <w:rsid w:val="005A576B"/>
    <w:rsid w:val="005A66E0"/>
    <w:rsid w:val="005A69F5"/>
    <w:rsid w:val="005A72FD"/>
    <w:rsid w:val="005A7A26"/>
    <w:rsid w:val="005B0FCD"/>
    <w:rsid w:val="005B107D"/>
    <w:rsid w:val="005B2618"/>
    <w:rsid w:val="005B2DA1"/>
    <w:rsid w:val="005B2EF5"/>
    <w:rsid w:val="005B4199"/>
    <w:rsid w:val="005B45E9"/>
    <w:rsid w:val="005B4916"/>
    <w:rsid w:val="005B4E15"/>
    <w:rsid w:val="005B51FD"/>
    <w:rsid w:val="005B53D7"/>
    <w:rsid w:val="005B5EB4"/>
    <w:rsid w:val="005B71CC"/>
    <w:rsid w:val="005B7742"/>
    <w:rsid w:val="005B7E84"/>
    <w:rsid w:val="005C099A"/>
    <w:rsid w:val="005C0AF9"/>
    <w:rsid w:val="005C1218"/>
    <w:rsid w:val="005C1D3A"/>
    <w:rsid w:val="005C2271"/>
    <w:rsid w:val="005C2564"/>
    <w:rsid w:val="005C2A24"/>
    <w:rsid w:val="005C2CEB"/>
    <w:rsid w:val="005C31A5"/>
    <w:rsid w:val="005C4013"/>
    <w:rsid w:val="005C4310"/>
    <w:rsid w:val="005C4B3E"/>
    <w:rsid w:val="005C585C"/>
    <w:rsid w:val="005C59F4"/>
    <w:rsid w:val="005C5AB0"/>
    <w:rsid w:val="005C603A"/>
    <w:rsid w:val="005C6059"/>
    <w:rsid w:val="005C6694"/>
    <w:rsid w:val="005C68D5"/>
    <w:rsid w:val="005D0459"/>
    <w:rsid w:val="005D04E9"/>
    <w:rsid w:val="005D06A0"/>
    <w:rsid w:val="005D1F2B"/>
    <w:rsid w:val="005D20EB"/>
    <w:rsid w:val="005D2B67"/>
    <w:rsid w:val="005D2E7E"/>
    <w:rsid w:val="005D342F"/>
    <w:rsid w:val="005D458D"/>
    <w:rsid w:val="005D478E"/>
    <w:rsid w:val="005D6065"/>
    <w:rsid w:val="005D622F"/>
    <w:rsid w:val="005D6361"/>
    <w:rsid w:val="005D69F4"/>
    <w:rsid w:val="005D731F"/>
    <w:rsid w:val="005D7E69"/>
    <w:rsid w:val="005E0F1A"/>
    <w:rsid w:val="005E10C9"/>
    <w:rsid w:val="005E2301"/>
    <w:rsid w:val="005E2B31"/>
    <w:rsid w:val="005E303D"/>
    <w:rsid w:val="005E306C"/>
    <w:rsid w:val="005E33EE"/>
    <w:rsid w:val="005E4A60"/>
    <w:rsid w:val="005E61A3"/>
    <w:rsid w:val="005E61DD"/>
    <w:rsid w:val="005E6321"/>
    <w:rsid w:val="005E72D2"/>
    <w:rsid w:val="005E7606"/>
    <w:rsid w:val="005E7EEE"/>
    <w:rsid w:val="005E7F1C"/>
    <w:rsid w:val="005F09BB"/>
    <w:rsid w:val="005F1E9F"/>
    <w:rsid w:val="005F1F8D"/>
    <w:rsid w:val="005F211C"/>
    <w:rsid w:val="005F2651"/>
    <w:rsid w:val="005F3107"/>
    <w:rsid w:val="005F39D0"/>
    <w:rsid w:val="005F437C"/>
    <w:rsid w:val="005F4766"/>
    <w:rsid w:val="005F4D49"/>
    <w:rsid w:val="005F4D9A"/>
    <w:rsid w:val="005F58F1"/>
    <w:rsid w:val="005F5A2C"/>
    <w:rsid w:val="005F5C19"/>
    <w:rsid w:val="005F608B"/>
    <w:rsid w:val="005F61AB"/>
    <w:rsid w:val="005F6E6C"/>
    <w:rsid w:val="005F79E9"/>
    <w:rsid w:val="00600AEF"/>
    <w:rsid w:val="006023DF"/>
    <w:rsid w:val="006039F0"/>
    <w:rsid w:val="00603BB5"/>
    <w:rsid w:val="006048D1"/>
    <w:rsid w:val="00604C10"/>
    <w:rsid w:val="00605939"/>
    <w:rsid w:val="00605AEA"/>
    <w:rsid w:val="00605B65"/>
    <w:rsid w:val="00606033"/>
    <w:rsid w:val="0060630B"/>
    <w:rsid w:val="00606676"/>
    <w:rsid w:val="00606B24"/>
    <w:rsid w:val="00606B35"/>
    <w:rsid w:val="00607766"/>
    <w:rsid w:val="00607FF6"/>
    <w:rsid w:val="006111BB"/>
    <w:rsid w:val="00611B7B"/>
    <w:rsid w:val="00611CD1"/>
    <w:rsid w:val="006126BC"/>
    <w:rsid w:val="00612788"/>
    <w:rsid w:val="0061333A"/>
    <w:rsid w:val="006141C9"/>
    <w:rsid w:val="00614B8E"/>
    <w:rsid w:val="00614C32"/>
    <w:rsid w:val="006167A0"/>
    <w:rsid w:val="00616966"/>
    <w:rsid w:val="00620708"/>
    <w:rsid w:val="006207A4"/>
    <w:rsid w:val="00620AC8"/>
    <w:rsid w:val="00621312"/>
    <w:rsid w:val="00621B6E"/>
    <w:rsid w:val="006234D9"/>
    <w:rsid w:val="0062361A"/>
    <w:rsid w:val="006238C7"/>
    <w:rsid w:val="006238DC"/>
    <w:rsid w:val="00623996"/>
    <w:rsid w:val="006241C5"/>
    <w:rsid w:val="0062439E"/>
    <w:rsid w:val="006244FF"/>
    <w:rsid w:val="006247FD"/>
    <w:rsid w:val="00624C6C"/>
    <w:rsid w:val="00624F6D"/>
    <w:rsid w:val="006255FE"/>
    <w:rsid w:val="00625A85"/>
    <w:rsid w:val="00626100"/>
    <w:rsid w:val="00626A78"/>
    <w:rsid w:val="006272CD"/>
    <w:rsid w:val="00627449"/>
    <w:rsid w:val="00627536"/>
    <w:rsid w:val="00630187"/>
    <w:rsid w:val="006318E3"/>
    <w:rsid w:val="0063290A"/>
    <w:rsid w:val="00632BED"/>
    <w:rsid w:val="0063330B"/>
    <w:rsid w:val="006334A6"/>
    <w:rsid w:val="00633D8B"/>
    <w:rsid w:val="00634097"/>
    <w:rsid w:val="00634298"/>
    <w:rsid w:val="0063466E"/>
    <w:rsid w:val="006347C3"/>
    <w:rsid w:val="00634B4C"/>
    <w:rsid w:val="006352C7"/>
    <w:rsid w:val="00635F53"/>
    <w:rsid w:val="00636515"/>
    <w:rsid w:val="00636899"/>
    <w:rsid w:val="00636E89"/>
    <w:rsid w:val="0063760B"/>
    <w:rsid w:val="00637B8B"/>
    <w:rsid w:val="00637C8D"/>
    <w:rsid w:val="0064041C"/>
    <w:rsid w:val="006409B7"/>
    <w:rsid w:val="00640CC0"/>
    <w:rsid w:val="0064167B"/>
    <w:rsid w:val="00641C29"/>
    <w:rsid w:val="00641C93"/>
    <w:rsid w:val="006428F0"/>
    <w:rsid w:val="00642FA5"/>
    <w:rsid w:val="00644377"/>
    <w:rsid w:val="00644484"/>
    <w:rsid w:val="0064465A"/>
    <w:rsid w:val="00644A1F"/>
    <w:rsid w:val="00644C35"/>
    <w:rsid w:val="00645060"/>
    <w:rsid w:val="0064510A"/>
    <w:rsid w:val="0064544C"/>
    <w:rsid w:val="00645C2D"/>
    <w:rsid w:val="00645C3A"/>
    <w:rsid w:val="0064739A"/>
    <w:rsid w:val="00647538"/>
    <w:rsid w:val="00647F64"/>
    <w:rsid w:val="0065074A"/>
    <w:rsid w:val="00650D53"/>
    <w:rsid w:val="00652657"/>
    <w:rsid w:val="00652FD9"/>
    <w:rsid w:val="00653079"/>
    <w:rsid w:val="006537E7"/>
    <w:rsid w:val="00653E07"/>
    <w:rsid w:val="00653F59"/>
    <w:rsid w:val="00654393"/>
    <w:rsid w:val="00654712"/>
    <w:rsid w:val="00654815"/>
    <w:rsid w:val="006549A1"/>
    <w:rsid w:val="00654FCE"/>
    <w:rsid w:val="00655224"/>
    <w:rsid w:val="006552B4"/>
    <w:rsid w:val="00655551"/>
    <w:rsid w:val="006567C6"/>
    <w:rsid w:val="00657086"/>
    <w:rsid w:val="006572FA"/>
    <w:rsid w:val="00657DE0"/>
    <w:rsid w:val="00657DF3"/>
    <w:rsid w:val="00660082"/>
    <w:rsid w:val="0066028D"/>
    <w:rsid w:val="0066103B"/>
    <w:rsid w:val="0066146B"/>
    <w:rsid w:val="0066182A"/>
    <w:rsid w:val="006624E6"/>
    <w:rsid w:val="00662641"/>
    <w:rsid w:val="00662679"/>
    <w:rsid w:val="006633C9"/>
    <w:rsid w:val="0066350B"/>
    <w:rsid w:val="006639CD"/>
    <w:rsid w:val="006647FE"/>
    <w:rsid w:val="00665AA7"/>
    <w:rsid w:val="00666467"/>
    <w:rsid w:val="0066729F"/>
    <w:rsid w:val="006677C4"/>
    <w:rsid w:val="00667DFD"/>
    <w:rsid w:val="00670717"/>
    <w:rsid w:val="00670A28"/>
    <w:rsid w:val="00670A7A"/>
    <w:rsid w:val="00670A97"/>
    <w:rsid w:val="0067199F"/>
    <w:rsid w:val="0067236E"/>
    <w:rsid w:val="00672CAE"/>
    <w:rsid w:val="006735BA"/>
    <w:rsid w:val="00674873"/>
    <w:rsid w:val="006748E2"/>
    <w:rsid w:val="00674952"/>
    <w:rsid w:val="006756C2"/>
    <w:rsid w:val="00676A60"/>
    <w:rsid w:val="00676AF2"/>
    <w:rsid w:val="006772CA"/>
    <w:rsid w:val="0067755E"/>
    <w:rsid w:val="006776EC"/>
    <w:rsid w:val="00677857"/>
    <w:rsid w:val="00680707"/>
    <w:rsid w:val="00680E2B"/>
    <w:rsid w:val="00680E3C"/>
    <w:rsid w:val="00680FBB"/>
    <w:rsid w:val="0068115C"/>
    <w:rsid w:val="006813F0"/>
    <w:rsid w:val="006821CA"/>
    <w:rsid w:val="00684101"/>
    <w:rsid w:val="00684187"/>
    <w:rsid w:val="006843AD"/>
    <w:rsid w:val="00684E36"/>
    <w:rsid w:val="00685313"/>
    <w:rsid w:val="0068612D"/>
    <w:rsid w:val="00686F78"/>
    <w:rsid w:val="006873FB"/>
    <w:rsid w:val="00687800"/>
    <w:rsid w:val="00690A17"/>
    <w:rsid w:val="00690A99"/>
    <w:rsid w:val="00691967"/>
    <w:rsid w:val="00691D72"/>
    <w:rsid w:val="00691EEC"/>
    <w:rsid w:val="00692200"/>
    <w:rsid w:val="00692A50"/>
    <w:rsid w:val="00692CA4"/>
    <w:rsid w:val="00692F9F"/>
    <w:rsid w:val="00693D32"/>
    <w:rsid w:val="00693D3B"/>
    <w:rsid w:val="006946E0"/>
    <w:rsid w:val="006948F5"/>
    <w:rsid w:val="00694BB3"/>
    <w:rsid w:val="0069532F"/>
    <w:rsid w:val="00695974"/>
    <w:rsid w:val="00695B5D"/>
    <w:rsid w:val="00695C82"/>
    <w:rsid w:val="0069706B"/>
    <w:rsid w:val="00697C8E"/>
    <w:rsid w:val="00697D4E"/>
    <w:rsid w:val="006A18B9"/>
    <w:rsid w:val="006A1923"/>
    <w:rsid w:val="006A20CD"/>
    <w:rsid w:val="006A2492"/>
    <w:rsid w:val="006A2DF9"/>
    <w:rsid w:val="006A2F81"/>
    <w:rsid w:val="006A3745"/>
    <w:rsid w:val="006A44E4"/>
    <w:rsid w:val="006A4DE8"/>
    <w:rsid w:val="006A6500"/>
    <w:rsid w:val="006A6C87"/>
    <w:rsid w:val="006A6E9B"/>
    <w:rsid w:val="006A7413"/>
    <w:rsid w:val="006B00E9"/>
    <w:rsid w:val="006B12C3"/>
    <w:rsid w:val="006B1869"/>
    <w:rsid w:val="006B1A4B"/>
    <w:rsid w:val="006B1BB7"/>
    <w:rsid w:val="006B2134"/>
    <w:rsid w:val="006B2FF1"/>
    <w:rsid w:val="006B30FD"/>
    <w:rsid w:val="006B35F7"/>
    <w:rsid w:val="006B3F56"/>
    <w:rsid w:val="006B40A7"/>
    <w:rsid w:val="006B416D"/>
    <w:rsid w:val="006B418B"/>
    <w:rsid w:val="006B4F01"/>
    <w:rsid w:val="006B5210"/>
    <w:rsid w:val="006B55A1"/>
    <w:rsid w:val="006B55C6"/>
    <w:rsid w:val="006B5866"/>
    <w:rsid w:val="006B610E"/>
    <w:rsid w:val="006B6F95"/>
    <w:rsid w:val="006B761C"/>
    <w:rsid w:val="006B7C2A"/>
    <w:rsid w:val="006C0326"/>
    <w:rsid w:val="006C0444"/>
    <w:rsid w:val="006C04A2"/>
    <w:rsid w:val="006C1B50"/>
    <w:rsid w:val="006C1CBE"/>
    <w:rsid w:val="006C21A2"/>
    <w:rsid w:val="006C23DA"/>
    <w:rsid w:val="006C2A21"/>
    <w:rsid w:val="006C2B7C"/>
    <w:rsid w:val="006C3038"/>
    <w:rsid w:val="006C3085"/>
    <w:rsid w:val="006C3341"/>
    <w:rsid w:val="006C379F"/>
    <w:rsid w:val="006C3F76"/>
    <w:rsid w:val="006C7B05"/>
    <w:rsid w:val="006C7F83"/>
    <w:rsid w:val="006D01DC"/>
    <w:rsid w:val="006D0302"/>
    <w:rsid w:val="006D0368"/>
    <w:rsid w:val="006D0FE2"/>
    <w:rsid w:val="006D35E0"/>
    <w:rsid w:val="006D36EA"/>
    <w:rsid w:val="006D42DF"/>
    <w:rsid w:val="006D4625"/>
    <w:rsid w:val="006D46E4"/>
    <w:rsid w:val="006D54EE"/>
    <w:rsid w:val="006D6171"/>
    <w:rsid w:val="006D6CD7"/>
    <w:rsid w:val="006D74BE"/>
    <w:rsid w:val="006D76F1"/>
    <w:rsid w:val="006D999A"/>
    <w:rsid w:val="006E00CC"/>
    <w:rsid w:val="006E05F9"/>
    <w:rsid w:val="006E10B5"/>
    <w:rsid w:val="006E1207"/>
    <w:rsid w:val="006E133C"/>
    <w:rsid w:val="006E1397"/>
    <w:rsid w:val="006E1A66"/>
    <w:rsid w:val="006E21B2"/>
    <w:rsid w:val="006E2588"/>
    <w:rsid w:val="006E2AE3"/>
    <w:rsid w:val="006E2E2A"/>
    <w:rsid w:val="006E3836"/>
    <w:rsid w:val="006E3B3C"/>
    <w:rsid w:val="006E3D45"/>
    <w:rsid w:val="006E485A"/>
    <w:rsid w:val="006E4D78"/>
    <w:rsid w:val="006E4DEA"/>
    <w:rsid w:val="006E52CE"/>
    <w:rsid w:val="006E5C86"/>
    <w:rsid w:val="006E5D41"/>
    <w:rsid w:val="006E6B82"/>
    <w:rsid w:val="006E6CE6"/>
    <w:rsid w:val="006E71AC"/>
    <w:rsid w:val="006F0272"/>
    <w:rsid w:val="006F08E7"/>
    <w:rsid w:val="006F0C16"/>
    <w:rsid w:val="006F0D3E"/>
    <w:rsid w:val="006F202A"/>
    <w:rsid w:val="006F24EB"/>
    <w:rsid w:val="006F24F3"/>
    <w:rsid w:val="006F2A26"/>
    <w:rsid w:val="006F2C33"/>
    <w:rsid w:val="006F302F"/>
    <w:rsid w:val="006F3205"/>
    <w:rsid w:val="006F376D"/>
    <w:rsid w:val="006F4812"/>
    <w:rsid w:val="006F4D7F"/>
    <w:rsid w:val="006F4E14"/>
    <w:rsid w:val="006F59FF"/>
    <w:rsid w:val="006F663C"/>
    <w:rsid w:val="006F671F"/>
    <w:rsid w:val="006F7E6C"/>
    <w:rsid w:val="006F7FE4"/>
    <w:rsid w:val="00700052"/>
    <w:rsid w:val="00700AA7"/>
    <w:rsid w:val="00700BEC"/>
    <w:rsid w:val="00700E48"/>
    <w:rsid w:val="00701BF4"/>
    <w:rsid w:val="00701C91"/>
    <w:rsid w:val="00702D32"/>
    <w:rsid w:val="0070300E"/>
    <w:rsid w:val="00703235"/>
    <w:rsid w:val="00703706"/>
    <w:rsid w:val="00705A5C"/>
    <w:rsid w:val="007061B5"/>
    <w:rsid w:val="007069A6"/>
    <w:rsid w:val="00710578"/>
    <w:rsid w:val="007106ED"/>
    <w:rsid w:val="00711FD0"/>
    <w:rsid w:val="007128C6"/>
    <w:rsid w:val="007129B5"/>
    <w:rsid w:val="007129DA"/>
    <w:rsid w:val="007130F4"/>
    <w:rsid w:val="00713486"/>
    <w:rsid w:val="007134AF"/>
    <w:rsid w:val="0071389E"/>
    <w:rsid w:val="00713C06"/>
    <w:rsid w:val="00713D7C"/>
    <w:rsid w:val="00714138"/>
    <w:rsid w:val="0071485A"/>
    <w:rsid w:val="007149F9"/>
    <w:rsid w:val="00714DBE"/>
    <w:rsid w:val="0071523C"/>
    <w:rsid w:val="00715433"/>
    <w:rsid w:val="007177F5"/>
    <w:rsid w:val="0071798A"/>
    <w:rsid w:val="00721565"/>
    <w:rsid w:val="00721DED"/>
    <w:rsid w:val="007230E6"/>
    <w:rsid w:val="00723231"/>
    <w:rsid w:val="0072351C"/>
    <w:rsid w:val="007235BF"/>
    <w:rsid w:val="007236C8"/>
    <w:rsid w:val="00724918"/>
    <w:rsid w:val="00725586"/>
    <w:rsid w:val="007256E7"/>
    <w:rsid w:val="00725961"/>
    <w:rsid w:val="0072665E"/>
    <w:rsid w:val="007267E4"/>
    <w:rsid w:val="00727AF5"/>
    <w:rsid w:val="00727B7A"/>
    <w:rsid w:val="00727C49"/>
    <w:rsid w:val="0073009B"/>
    <w:rsid w:val="007306D8"/>
    <w:rsid w:val="007307BD"/>
    <w:rsid w:val="0073178B"/>
    <w:rsid w:val="007317C6"/>
    <w:rsid w:val="00731C07"/>
    <w:rsid w:val="00731D23"/>
    <w:rsid w:val="007321B5"/>
    <w:rsid w:val="00732FC2"/>
    <w:rsid w:val="007334CB"/>
    <w:rsid w:val="00733671"/>
    <w:rsid w:val="00733A30"/>
    <w:rsid w:val="00733C36"/>
    <w:rsid w:val="007349EA"/>
    <w:rsid w:val="007354E9"/>
    <w:rsid w:val="007367AA"/>
    <w:rsid w:val="00736AE1"/>
    <w:rsid w:val="00736D68"/>
    <w:rsid w:val="00737437"/>
    <w:rsid w:val="00742807"/>
    <w:rsid w:val="007430EF"/>
    <w:rsid w:val="00743832"/>
    <w:rsid w:val="00743870"/>
    <w:rsid w:val="00743FBA"/>
    <w:rsid w:val="00744D34"/>
    <w:rsid w:val="00745AEE"/>
    <w:rsid w:val="0074615F"/>
    <w:rsid w:val="0074620E"/>
    <w:rsid w:val="007465A0"/>
    <w:rsid w:val="007468AA"/>
    <w:rsid w:val="00746DBD"/>
    <w:rsid w:val="00747114"/>
    <w:rsid w:val="007477EF"/>
    <w:rsid w:val="007479EA"/>
    <w:rsid w:val="00750F10"/>
    <w:rsid w:val="007513E6"/>
    <w:rsid w:val="00751EA6"/>
    <w:rsid w:val="007523EC"/>
    <w:rsid w:val="00752788"/>
    <w:rsid w:val="00752F46"/>
    <w:rsid w:val="00753267"/>
    <w:rsid w:val="007541C0"/>
    <w:rsid w:val="00754D34"/>
    <w:rsid w:val="00756442"/>
    <w:rsid w:val="0075667E"/>
    <w:rsid w:val="0075682C"/>
    <w:rsid w:val="00756B4D"/>
    <w:rsid w:val="00756FE3"/>
    <w:rsid w:val="0075746F"/>
    <w:rsid w:val="00757592"/>
    <w:rsid w:val="00757866"/>
    <w:rsid w:val="007578A3"/>
    <w:rsid w:val="00757F6C"/>
    <w:rsid w:val="00760247"/>
    <w:rsid w:val="007605CB"/>
    <w:rsid w:val="00760C28"/>
    <w:rsid w:val="00760D75"/>
    <w:rsid w:val="00760DAD"/>
    <w:rsid w:val="00761128"/>
    <w:rsid w:val="00761288"/>
    <w:rsid w:val="00761361"/>
    <w:rsid w:val="007614B7"/>
    <w:rsid w:val="00761DE1"/>
    <w:rsid w:val="00761E15"/>
    <w:rsid w:val="00762207"/>
    <w:rsid w:val="0076378E"/>
    <w:rsid w:val="007637F9"/>
    <w:rsid w:val="00765920"/>
    <w:rsid w:val="00765F58"/>
    <w:rsid w:val="00766072"/>
    <w:rsid w:val="00766218"/>
    <w:rsid w:val="00766288"/>
    <w:rsid w:val="00766399"/>
    <w:rsid w:val="007666E8"/>
    <w:rsid w:val="007674BC"/>
    <w:rsid w:val="00769CA0"/>
    <w:rsid w:val="00770088"/>
    <w:rsid w:val="007708FC"/>
    <w:rsid w:val="0077094D"/>
    <w:rsid w:val="00770DE5"/>
    <w:rsid w:val="0077146D"/>
    <w:rsid w:val="00771774"/>
    <w:rsid w:val="00771DD4"/>
    <w:rsid w:val="00771FCC"/>
    <w:rsid w:val="007721F4"/>
    <w:rsid w:val="00772BBB"/>
    <w:rsid w:val="00773558"/>
    <w:rsid w:val="00773A26"/>
    <w:rsid w:val="00773C89"/>
    <w:rsid w:val="0077410C"/>
    <w:rsid w:val="007742CA"/>
    <w:rsid w:val="00774470"/>
    <w:rsid w:val="007771BE"/>
    <w:rsid w:val="00777405"/>
    <w:rsid w:val="00777D8A"/>
    <w:rsid w:val="007800C4"/>
    <w:rsid w:val="007806B9"/>
    <w:rsid w:val="00780FB1"/>
    <w:rsid w:val="00781599"/>
    <w:rsid w:val="00781873"/>
    <w:rsid w:val="00781B22"/>
    <w:rsid w:val="00781D8B"/>
    <w:rsid w:val="00782024"/>
    <w:rsid w:val="00782229"/>
    <w:rsid w:val="00782268"/>
    <w:rsid w:val="007822E3"/>
    <w:rsid w:val="0078240D"/>
    <w:rsid w:val="00782D84"/>
    <w:rsid w:val="00782DEA"/>
    <w:rsid w:val="0078375C"/>
    <w:rsid w:val="0078405A"/>
    <w:rsid w:val="00784423"/>
    <w:rsid w:val="007847D6"/>
    <w:rsid w:val="00784A51"/>
    <w:rsid w:val="00784B61"/>
    <w:rsid w:val="00784C59"/>
    <w:rsid w:val="007850C4"/>
    <w:rsid w:val="00785424"/>
    <w:rsid w:val="00785445"/>
    <w:rsid w:val="0078554C"/>
    <w:rsid w:val="00785FDB"/>
    <w:rsid w:val="0078636C"/>
    <w:rsid w:val="007864C7"/>
    <w:rsid w:val="007868F3"/>
    <w:rsid w:val="00786AEB"/>
    <w:rsid w:val="00786E3C"/>
    <w:rsid w:val="00791E81"/>
    <w:rsid w:val="0079237C"/>
    <w:rsid w:val="00792386"/>
    <w:rsid w:val="00792419"/>
    <w:rsid w:val="00792964"/>
    <w:rsid w:val="00792B14"/>
    <w:rsid w:val="00792E93"/>
    <w:rsid w:val="007934E8"/>
    <w:rsid w:val="00794B73"/>
    <w:rsid w:val="00794EAB"/>
    <w:rsid w:val="007950EE"/>
    <w:rsid w:val="007956F5"/>
    <w:rsid w:val="007958AB"/>
    <w:rsid w:val="00795B8C"/>
    <w:rsid w:val="0079689B"/>
    <w:rsid w:val="00796D24"/>
    <w:rsid w:val="00796F9B"/>
    <w:rsid w:val="0079702C"/>
    <w:rsid w:val="00797110"/>
    <w:rsid w:val="007A0274"/>
    <w:rsid w:val="007A1488"/>
    <w:rsid w:val="007A2ED7"/>
    <w:rsid w:val="007A3247"/>
    <w:rsid w:val="007A3D80"/>
    <w:rsid w:val="007A3E28"/>
    <w:rsid w:val="007A425F"/>
    <w:rsid w:val="007A45B4"/>
    <w:rsid w:val="007A470A"/>
    <w:rsid w:val="007A53CA"/>
    <w:rsid w:val="007A57A6"/>
    <w:rsid w:val="007A5C52"/>
    <w:rsid w:val="007A6226"/>
    <w:rsid w:val="007A6866"/>
    <w:rsid w:val="007A6C3F"/>
    <w:rsid w:val="007A6CE5"/>
    <w:rsid w:val="007A6E1C"/>
    <w:rsid w:val="007A7E34"/>
    <w:rsid w:val="007B088F"/>
    <w:rsid w:val="007B160A"/>
    <w:rsid w:val="007B1F32"/>
    <w:rsid w:val="007B20B9"/>
    <w:rsid w:val="007B2250"/>
    <w:rsid w:val="007B3CD7"/>
    <w:rsid w:val="007B4B56"/>
    <w:rsid w:val="007B5322"/>
    <w:rsid w:val="007B56C4"/>
    <w:rsid w:val="007B5827"/>
    <w:rsid w:val="007B5E95"/>
    <w:rsid w:val="007B6630"/>
    <w:rsid w:val="007B699F"/>
    <w:rsid w:val="007B6A7C"/>
    <w:rsid w:val="007B7407"/>
    <w:rsid w:val="007B750E"/>
    <w:rsid w:val="007B75E9"/>
    <w:rsid w:val="007C0111"/>
    <w:rsid w:val="007C066A"/>
    <w:rsid w:val="007C0A8E"/>
    <w:rsid w:val="007C1925"/>
    <w:rsid w:val="007C2087"/>
    <w:rsid w:val="007C2465"/>
    <w:rsid w:val="007C281A"/>
    <w:rsid w:val="007C28CA"/>
    <w:rsid w:val="007C3949"/>
    <w:rsid w:val="007C52A6"/>
    <w:rsid w:val="007C5663"/>
    <w:rsid w:val="007C61DF"/>
    <w:rsid w:val="007C64C6"/>
    <w:rsid w:val="007C6817"/>
    <w:rsid w:val="007C68C4"/>
    <w:rsid w:val="007C6A8E"/>
    <w:rsid w:val="007C6E2D"/>
    <w:rsid w:val="007C6F47"/>
    <w:rsid w:val="007C7895"/>
    <w:rsid w:val="007D053E"/>
    <w:rsid w:val="007D06F0"/>
    <w:rsid w:val="007D151F"/>
    <w:rsid w:val="007D20FD"/>
    <w:rsid w:val="007D2194"/>
    <w:rsid w:val="007D254F"/>
    <w:rsid w:val="007D2839"/>
    <w:rsid w:val="007D2867"/>
    <w:rsid w:val="007D3055"/>
    <w:rsid w:val="007D3EB0"/>
    <w:rsid w:val="007D3F6E"/>
    <w:rsid w:val="007D4392"/>
    <w:rsid w:val="007D45E3"/>
    <w:rsid w:val="007D470A"/>
    <w:rsid w:val="007D4B90"/>
    <w:rsid w:val="007D5320"/>
    <w:rsid w:val="007D5F34"/>
    <w:rsid w:val="007D5F64"/>
    <w:rsid w:val="007D69C0"/>
    <w:rsid w:val="007D775F"/>
    <w:rsid w:val="007E0696"/>
    <w:rsid w:val="007E0919"/>
    <w:rsid w:val="007E14D9"/>
    <w:rsid w:val="007E1AB2"/>
    <w:rsid w:val="007E2DEA"/>
    <w:rsid w:val="007E33AA"/>
    <w:rsid w:val="007E34B3"/>
    <w:rsid w:val="007E395E"/>
    <w:rsid w:val="007E39D6"/>
    <w:rsid w:val="007E3AEC"/>
    <w:rsid w:val="007E5014"/>
    <w:rsid w:val="007E51B9"/>
    <w:rsid w:val="007E5263"/>
    <w:rsid w:val="007E5B91"/>
    <w:rsid w:val="007E624E"/>
    <w:rsid w:val="007E67F1"/>
    <w:rsid w:val="007E69A6"/>
    <w:rsid w:val="007E7799"/>
    <w:rsid w:val="007E79C3"/>
    <w:rsid w:val="007F11F8"/>
    <w:rsid w:val="007F298A"/>
    <w:rsid w:val="007F3BA2"/>
    <w:rsid w:val="007F43BC"/>
    <w:rsid w:val="007F4545"/>
    <w:rsid w:val="007F4797"/>
    <w:rsid w:val="007F4862"/>
    <w:rsid w:val="007F5BED"/>
    <w:rsid w:val="007F5F0C"/>
    <w:rsid w:val="007F684C"/>
    <w:rsid w:val="007F6A47"/>
    <w:rsid w:val="007F7289"/>
    <w:rsid w:val="007F7967"/>
    <w:rsid w:val="007F7CA9"/>
    <w:rsid w:val="0080004E"/>
    <w:rsid w:val="00800603"/>
    <w:rsid w:val="00800665"/>
    <w:rsid w:val="00800972"/>
    <w:rsid w:val="00801B02"/>
    <w:rsid w:val="0080348A"/>
    <w:rsid w:val="00804086"/>
    <w:rsid w:val="008042F3"/>
    <w:rsid w:val="00804475"/>
    <w:rsid w:val="00804882"/>
    <w:rsid w:val="0080584D"/>
    <w:rsid w:val="00805AAD"/>
    <w:rsid w:val="008063EA"/>
    <w:rsid w:val="0080654E"/>
    <w:rsid w:val="00806B3B"/>
    <w:rsid w:val="00810A18"/>
    <w:rsid w:val="00810DE5"/>
    <w:rsid w:val="008110E8"/>
    <w:rsid w:val="00811633"/>
    <w:rsid w:val="00811CAD"/>
    <w:rsid w:val="00811D67"/>
    <w:rsid w:val="0081213D"/>
    <w:rsid w:val="008123F1"/>
    <w:rsid w:val="00812804"/>
    <w:rsid w:val="00812ADD"/>
    <w:rsid w:val="0081357A"/>
    <w:rsid w:val="00813BEA"/>
    <w:rsid w:val="00814823"/>
    <w:rsid w:val="0081490D"/>
    <w:rsid w:val="00814F00"/>
    <w:rsid w:val="00814F43"/>
    <w:rsid w:val="00815065"/>
    <w:rsid w:val="00815397"/>
    <w:rsid w:val="00815922"/>
    <w:rsid w:val="00815B8F"/>
    <w:rsid w:val="00816375"/>
    <w:rsid w:val="0081664E"/>
    <w:rsid w:val="00817595"/>
    <w:rsid w:val="00820235"/>
    <w:rsid w:val="008203F3"/>
    <w:rsid w:val="0082094B"/>
    <w:rsid w:val="00820AA2"/>
    <w:rsid w:val="00820F38"/>
    <w:rsid w:val="0082183B"/>
    <w:rsid w:val="00821CEF"/>
    <w:rsid w:val="00821FC4"/>
    <w:rsid w:val="00822759"/>
    <w:rsid w:val="00822D84"/>
    <w:rsid w:val="00822FFD"/>
    <w:rsid w:val="0082359A"/>
    <w:rsid w:val="00824339"/>
    <w:rsid w:val="00824C8B"/>
    <w:rsid w:val="00824E23"/>
    <w:rsid w:val="00825224"/>
    <w:rsid w:val="00826C6F"/>
    <w:rsid w:val="0082728A"/>
    <w:rsid w:val="008275D8"/>
    <w:rsid w:val="00827FA8"/>
    <w:rsid w:val="008302EE"/>
    <w:rsid w:val="00830615"/>
    <w:rsid w:val="008307CF"/>
    <w:rsid w:val="00831070"/>
    <w:rsid w:val="008311A9"/>
    <w:rsid w:val="00831224"/>
    <w:rsid w:val="008319D8"/>
    <w:rsid w:val="00831B5A"/>
    <w:rsid w:val="00832098"/>
    <w:rsid w:val="00832828"/>
    <w:rsid w:val="00832AD3"/>
    <w:rsid w:val="0083432A"/>
    <w:rsid w:val="00834C8B"/>
    <w:rsid w:val="00834E88"/>
    <w:rsid w:val="0083574E"/>
    <w:rsid w:val="00835A89"/>
    <w:rsid w:val="008360D2"/>
    <w:rsid w:val="00836137"/>
    <w:rsid w:val="0083645A"/>
    <w:rsid w:val="008378A8"/>
    <w:rsid w:val="0084034C"/>
    <w:rsid w:val="00840977"/>
    <w:rsid w:val="00840A62"/>
    <w:rsid w:val="00840EC2"/>
    <w:rsid w:val="008410D1"/>
    <w:rsid w:val="00841119"/>
    <w:rsid w:val="00841AEA"/>
    <w:rsid w:val="00841C01"/>
    <w:rsid w:val="00841E09"/>
    <w:rsid w:val="008420F4"/>
    <w:rsid w:val="0084279E"/>
    <w:rsid w:val="00842E2F"/>
    <w:rsid w:val="00843267"/>
    <w:rsid w:val="00843553"/>
    <w:rsid w:val="00844040"/>
    <w:rsid w:val="0084416B"/>
    <w:rsid w:val="00845A8F"/>
    <w:rsid w:val="00845C48"/>
    <w:rsid w:val="0084697C"/>
    <w:rsid w:val="00846FD8"/>
    <w:rsid w:val="0084759C"/>
    <w:rsid w:val="00847954"/>
    <w:rsid w:val="00847D28"/>
    <w:rsid w:val="00850185"/>
    <w:rsid w:val="008506F3"/>
    <w:rsid w:val="00851239"/>
    <w:rsid w:val="00851A6F"/>
    <w:rsid w:val="00851A73"/>
    <w:rsid w:val="008520A3"/>
    <w:rsid w:val="00853A27"/>
    <w:rsid w:val="00853C7B"/>
    <w:rsid w:val="00854313"/>
    <w:rsid w:val="008548F6"/>
    <w:rsid w:val="00854B9D"/>
    <w:rsid w:val="008554E1"/>
    <w:rsid w:val="00855721"/>
    <w:rsid w:val="00855916"/>
    <w:rsid w:val="00855A5A"/>
    <w:rsid w:val="00856018"/>
    <w:rsid w:val="00856340"/>
    <w:rsid w:val="008574C0"/>
    <w:rsid w:val="00857B11"/>
    <w:rsid w:val="00857EDD"/>
    <w:rsid w:val="008606D3"/>
    <w:rsid w:val="008608F3"/>
    <w:rsid w:val="00860939"/>
    <w:rsid w:val="00861161"/>
    <w:rsid w:val="00861B02"/>
    <w:rsid w:val="0086374C"/>
    <w:rsid w:val="00863916"/>
    <w:rsid w:val="00864F12"/>
    <w:rsid w:val="008657F6"/>
    <w:rsid w:val="00865CEC"/>
    <w:rsid w:val="00866A4C"/>
    <w:rsid w:val="0086713C"/>
    <w:rsid w:val="0086745B"/>
    <w:rsid w:val="00867485"/>
    <w:rsid w:val="00867E5E"/>
    <w:rsid w:val="008704D5"/>
    <w:rsid w:val="00870592"/>
    <w:rsid w:val="00870962"/>
    <w:rsid w:val="00870FC8"/>
    <w:rsid w:val="008711BB"/>
    <w:rsid w:val="008713F4"/>
    <w:rsid w:val="00871F73"/>
    <w:rsid w:val="0087234D"/>
    <w:rsid w:val="00872FC8"/>
    <w:rsid w:val="00873000"/>
    <w:rsid w:val="0087334F"/>
    <w:rsid w:val="00873584"/>
    <w:rsid w:val="00873648"/>
    <w:rsid w:val="0087389C"/>
    <w:rsid w:val="00874383"/>
    <w:rsid w:val="0087444B"/>
    <w:rsid w:val="00875875"/>
    <w:rsid w:val="008766FC"/>
    <w:rsid w:val="00876A64"/>
    <w:rsid w:val="00876C10"/>
    <w:rsid w:val="00876EFB"/>
    <w:rsid w:val="008775E1"/>
    <w:rsid w:val="0088018B"/>
    <w:rsid w:val="008801D3"/>
    <w:rsid w:val="0088039B"/>
    <w:rsid w:val="0088148C"/>
    <w:rsid w:val="00881610"/>
    <w:rsid w:val="0088171E"/>
    <w:rsid w:val="008821B5"/>
    <w:rsid w:val="00882E48"/>
    <w:rsid w:val="008833F4"/>
    <w:rsid w:val="00883AEF"/>
    <w:rsid w:val="00883B13"/>
    <w:rsid w:val="008845D0"/>
    <w:rsid w:val="00884BA4"/>
    <w:rsid w:val="00884C1D"/>
    <w:rsid w:val="00884C65"/>
    <w:rsid w:val="00884CEB"/>
    <w:rsid w:val="00884D64"/>
    <w:rsid w:val="0088505A"/>
    <w:rsid w:val="00885102"/>
    <w:rsid w:val="00885462"/>
    <w:rsid w:val="008854F7"/>
    <w:rsid w:val="008855FF"/>
    <w:rsid w:val="008858CE"/>
    <w:rsid w:val="008867D1"/>
    <w:rsid w:val="00887604"/>
    <w:rsid w:val="00887AB5"/>
    <w:rsid w:val="00887B3A"/>
    <w:rsid w:val="00887B89"/>
    <w:rsid w:val="00887C19"/>
    <w:rsid w:val="008902E8"/>
    <w:rsid w:val="00890CFB"/>
    <w:rsid w:val="00891512"/>
    <w:rsid w:val="0089160F"/>
    <w:rsid w:val="00891DA9"/>
    <w:rsid w:val="00891DF4"/>
    <w:rsid w:val="008922C4"/>
    <w:rsid w:val="00892438"/>
    <w:rsid w:val="008930C4"/>
    <w:rsid w:val="00893D3E"/>
    <w:rsid w:val="00895EAC"/>
    <w:rsid w:val="00897262"/>
    <w:rsid w:val="00897640"/>
    <w:rsid w:val="00897A91"/>
    <w:rsid w:val="00897EEE"/>
    <w:rsid w:val="008A0DD5"/>
    <w:rsid w:val="008A1A04"/>
    <w:rsid w:val="008A1D74"/>
    <w:rsid w:val="008A3257"/>
    <w:rsid w:val="008A34A2"/>
    <w:rsid w:val="008A445F"/>
    <w:rsid w:val="008A4831"/>
    <w:rsid w:val="008A4B32"/>
    <w:rsid w:val="008A56C9"/>
    <w:rsid w:val="008A5B3F"/>
    <w:rsid w:val="008A6368"/>
    <w:rsid w:val="008A6F55"/>
    <w:rsid w:val="008A704D"/>
    <w:rsid w:val="008A7470"/>
    <w:rsid w:val="008B01C4"/>
    <w:rsid w:val="008B0421"/>
    <w:rsid w:val="008B098D"/>
    <w:rsid w:val="008B1061"/>
    <w:rsid w:val="008B10A6"/>
    <w:rsid w:val="008B1213"/>
    <w:rsid w:val="008B1227"/>
    <w:rsid w:val="008B1342"/>
    <w:rsid w:val="008B1E3C"/>
    <w:rsid w:val="008B2491"/>
    <w:rsid w:val="008B2BAF"/>
    <w:rsid w:val="008B3B24"/>
    <w:rsid w:val="008B3DC8"/>
    <w:rsid w:val="008B406D"/>
    <w:rsid w:val="008B43F2"/>
    <w:rsid w:val="008B60E0"/>
    <w:rsid w:val="008B6CFF"/>
    <w:rsid w:val="008B6EC6"/>
    <w:rsid w:val="008B6F6D"/>
    <w:rsid w:val="008B70ED"/>
    <w:rsid w:val="008B71B5"/>
    <w:rsid w:val="008B73CC"/>
    <w:rsid w:val="008C0A5B"/>
    <w:rsid w:val="008C0B99"/>
    <w:rsid w:val="008C0D09"/>
    <w:rsid w:val="008C12ED"/>
    <w:rsid w:val="008C1A3C"/>
    <w:rsid w:val="008C1E42"/>
    <w:rsid w:val="008C25BE"/>
    <w:rsid w:val="008C2BBF"/>
    <w:rsid w:val="008C2C66"/>
    <w:rsid w:val="008C3175"/>
    <w:rsid w:val="008C4012"/>
    <w:rsid w:val="008C405A"/>
    <w:rsid w:val="008C414D"/>
    <w:rsid w:val="008C43C6"/>
    <w:rsid w:val="008C5041"/>
    <w:rsid w:val="008C56E9"/>
    <w:rsid w:val="008C582A"/>
    <w:rsid w:val="008C59E6"/>
    <w:rsid w:val="008C621F"/>
    <w:rsid w:val="008C6870"/>
    <w:rsid w:val="008C7408"/>
    <w:rsid w:val="008C7455"/>
    <w:rsid w:val="008C78A7"/>
    <w:rsid w:val="008C7CCE"/>
    <w:rsid w:val="008D02DE"/>
    <w:rsid w:val="008D0853"/>
    <w:rsid w:val="008D0B9A"/>
    <w:rsid w:val="008D0D50"/>
    <w:rsid w:val="008D0F96"/>
    <w:rsid w:val="008D14F4"/>
    <w:rsid w:val="008D1F16"/>
    <w:rsid w:val="008D2250"/>
    <w:rsid w:val="008D28F4"/>
    <w:rsid w:val="008D3129"/>
    <w:rsid w:val="008D3595"/>
    <w:rsid w:val="008D3C7B"/>
    <w:rsid w:val="008D4103"/>
    <w:rsid w:val="008D455F"/>
    <w:rsid w:val="008D47D3"/>
    <w:rsid w:val="008D4E5F"/>
    <w:rsid w:val="008D5346"/>
    <w:rsid w:val="008D677D"/>
    <w:rsid w:val="008D7812"/>
    <w:rsid w:val="008E00F7"/>
    <w:rsid w:val="008E1128"/>
    <w:rsid w:val="008E1DC4"/>
    <w:rsid w:val="008E23E4"/>
    <w:rsid w:val="008E274D"/>
    <w:rsid w:val="008E2CF2"/>
    <w:rsid w:val="008E373D"/>
    <w:rsid w:val="008E3E85"/>
    <w:rsid w:val="008E470D"/>
    <w:rsid w:val="008E4C3A"/>
    <w:rsid w:val="008E5853"/>
    <w:rsid w:val="008E5897"/>
    <w:rsid w:val="008E5D1F"/>
    <w:rsid w:val="008E64BA"/>
    <w:rsid w:val="008E6A50"/>
    <w:rsid w:val="008E7AF7"/>
    <w:rsid w:val="008F0132"/>
    <w:rsid w:val="008F028E"/>
    <w:rsid w:val="008F046C"/>
    <w:rsid w:val="008F080B"/>
    <w:rsid w:val="008F1AC7"/>
    <w:rsid w:val="008F1AEA"/>
    <w:rsid w:val="008F1DEB"/>
    <w:rsid w:val="008F2310"/>
    <w:rsid w:val="008F28BF"/>
    <w:rsid w:val="008F2DBD"/>
    <w:rsid w:val="008F2E8D"/>
    <w:rsid w:val="008F337E"/>
    <w:rsid w:val="008F3958"/>
    <w:rsid w:val="008F3A92"/>
    <w:rsid w:val="008F3D7A"/>
    <w:rsid w:val="008F438C"/>
    <w:rsid w:val="008F44B8"/>
    <w:rsid w:val="008F49F5"/>
    <w:rsid w:val="008F4CDC"/>
    <w:rsid w:val="008F5604"/>
    <w:rsid w:val="008F5880"/>
    <w:rsid w:val="008F5BD0"/>
    <w:rsid w:val="008F5F5F"/>
    <w:rsid w:val="008F6519"/>
    <w:rsid w:val="008F659D"/>
    <w:rsid w:val="008F6903"/>
    <w:rsid w:val="008F6DEA"/>
    <w:rsid w:val="008F716A"/>
    <w:rsid w:val="0090011B"/>
    <w:rsid w:val="009006C7"/>
    <w:rsid w:val="009008E8"/>
    <w:rsid w:val="0090114E"/>
    <w:rsid w:val="009019FA"/>
    <w:rsid w:val="00901C58"/>
    <w:rsid w:val="00902187"/>
    <w:rsid w:val="009042D7"/>
    <w:rsid w:val="00904C13"/>
    <w:rsid w:val="00905456"/>
    <w:rsid w:val="00905462"/>
    <w:rsid w:val="00907AC9"/>
    <w:rsid w:val="00910074"/>
    <w:rsid w:val="00910AF1"/>
    <w:rsid w:val="00910B26"/>
    <w:rsid w:val="00910C05"/>
    <w:rsid w:val="0091105B"/>
    <w:rsid w:val="009110D4"/>
    <w:rsid w:val="00911702"/>
    <w:rsid w:val="00911D32"/>
    <w:rsid w:val="00911F50"/>
    <w:rsid w:val="00912A86"/>
    <w:rsid w:val="00913188"/>
    <w:rsid w:val="00913800"/>
    <w:rsid w:val="009138B7"/>
    <w:rsid w:val="009139C7"/>
    <w:rsid w:val="00913B72"/>
    <w:rsid w:val="009147BD"/>
    <w:rsid w:val="00916022"/>
    <w:rsid w:val="00916E33"/>
    <w:rsid w:val="009207CB"/>
    <w:rsid w:val="009209E1"/>
    <w:rsid w:val="00920AA0"/>
    <w:rsid w:val="00921048"/>
    <w:rsid w:val="009214D0"/>
    <w:rsid w:val="00921B0E"/>
    <w:rsid w:val="00922E76"/>
    <w:rsid w:val="009237A6"/>
    <w:rsid w:val="009242A7"/>
    <w:rsid w:val="00924619"/>
    <w:rsid w:val="00924A34"/>
    <w:rsid w:val="00924FDE"/>
    <w:rsid w:val="009254EE"/>
    <w:rsid w:val="0092563E"/>
    <w:rsid w:val="00925888"/>
    <w:rsid w:val="00925A16"/>
    <w:rsid w:val="00925ABF"/>
    <w:rsid w:val="009274B4"/>
    <w:rsid w:val="0093023E"/>
    <w:rsid w:val="0093097F"/>
    <w:rsid w:val="00930E76"/>
    <w:rsid w:val="00930F9B"/>
    <w:rsid w:val="0093166B"/>
    <w:rsid w:val="00931EEB"/>
    <w:rsid w:val="00932D03"/>
    <w:rsid w:val="009335C4"/>
    <w:rsid w:val="00933A22"/>
    <w:rsid w:val="00933F75"/>
    <w:rsid w:val="009342A4"/>
    <w:rsid w:val="0093437B"/>
    <w:rsid w:val="009343B2"/>
    <w:rsid w:val="00934894"/>
    <w:rsid w:val="0093491D"/>
    <w:rsid w:val="00934BEC"/>
    <w:rsid w:val="00934E3F"/>
    <w:rsid w:val="00934EA2"/>
    <w:rsid w:val="00935C5F"/>
    <w:rsid w:val="00935F71"/>
    <w:rsid w:val="00937A1C"/>
    <w:rsid w:val="00937C40"/>
    <w:rsid w:val="009402A5"/>
    <w:rsid w:val="00941149"/>
    <w:rsid w:val="0094156F"/>
    <w:rsid w:val="00941E43"/>
    <w:rsid w:val="00942217"/>
    <w:rsid w:val="009427A6"/>
    <w:rsid w:val="00942B7B"/>
    <w:rsid w:val="00943318"/>
    <w:rsid w:val="00943E0E"/>
    <w:rsid w:val="0094419D"/>
    <w:rsid w:val="00944677"/>
    <w:rsid w:val="00944807"/>
    <w:rsid w:val="00944A5C"/>
    <w:rsid w:val="00944BD8"/>
    <w:rsid w:val="00944F89"/>
    <w:rsid w:val="009455E8"/>
    <w:rsid w:val="00945A02"/>
    <w:rsid w:val="009460E0"/>
    <w:rsid w:val="00946880"/>
    <w:rsid w:val="00947142"/>
    <w:rsid w:val="00947710"/>
    <w:rsid w:val="00947BE2"/>
    <w:rsid w:val="00950346"/>
    <w:rsid w:val="009504C9"/>
    <w:rsid w:val="00950879"/>
    <w:rsid w:val="00950CFA"/>
    <w:rsid w:val="0095240D"/>
    <w:rsid w:val="00952A66"/>
    <w:rsid w:val="00952BCA"/>
    <w:rsid w:val="00952EA0"/>
    <w:rsid w:val="00953AF9"/>
    <w:rsid w:val="00954524"/>
    <w:rsid w:val="00954638"/>
    <w:rsid w:val="009546D8"/>
    <w:rsid w:val="00954CBE"/>
    <w:rsid w:val="00954D33"/>
    <w:rsid w:val="0095534D"/>
    <w:rsid w:val="009562E5"/>
    <w:rsid w:val="009565BD"/>
    <w:rsid w:val="009571E7"/>
    <w:rsid w:val="009575D5"/>
    <w:rsid w:val="00957994"/>
    <w:rsid w:val="009579F9"/>
    <w:rsid w:val="00957DA7"/>
    <w:rsid w:val="00957EAE"/>
    <w:rsid w:val="00957F03"/>
    <w:rsid w:val="00960625"/>
    <w:rsid w:val="0096075F"/>
    <w:rsid w:val="0096079A"/>
    <w:rsid w:val="00960C6F"/>
    <w:rsid w:val="00961946"/>
    <w:rsid w:val="00961C89"/>
    <w:rsid w:val="00961CBA"/>
    <w:rsid w:val="00961FD3"/>
    <w:rsid w:val="009620BA"/>
    <w:rsid w:val="00962164"/>
    <w:rsid w:val="0096226B"/>
    <w:rsid w:val="009626DC"/>
    <w:rsid w:val="0096301A"/>
    <w:rsid w:val="0096335C"/>
    <w:rsid w:val="009634E5"/>
    <w:rsid w:val="00963551"/>
    <w:rsid w:val="00963BA9"/>
    <w:rsid w:val="009644EC"/>
    <w:rsid w:val="00965287"/>
    <w:rsid w:val="00965428"/>
    <w:rsid w:val="00965B75"/>
    <w:rsid w:val="0096667B"/>
    <w:rsid w:val="00966B5D"/>
    <w:rsid w:val="00966D3D"/>
    <w:rsid w:val="00966E38"/>
    <w:rsid w:val="00966F96"/>
    <w:rsid w:val="00967002"/>
    <w:rsid w:val="00967638"/>
    <w:rsid w:val="00967DA7"/>
    <w:rsid w:val="009702B2"/>
    <w:rsid w:val="00970405"/>
    <w:rsid w:val="00970652"/>
    <w:rsid w:val="0097247C"/>
    <w:rsid w:val="0097337E"/>
    <w:rsid w:val="00973FA9"/>
    <w:rsid w:val="00974B62"/>
    <w:rsid w:val="00975D80"/>
    <w:rsid w:val="00975FE0"/>
    <w:rsid w:val="00976F31"/>
    <w:rsid w:val="00980A1F"/>
    <w:rsid w:val="009813FB"/>
    <w:rsid w:val="009818D0"/>
    <w:rsid w:val="00981E68"/>
    <w:rsid w:val="00982D0B"/>
    <w:rsid w:val="0098300E"/>
    <w:rsid w:val="00983106"/>
    <w:rsid w:val="00983142"/>
    <w:rsid w:val="00983577"/>
    <w:rsid w:val="00983A27"/>
    <w:rsid w:val="00983E18"/>
    <w:rsid w:val="009844A1"/>
    <w:rsid w:val="009849EA"/>
    <w:rsid w:val="00984E40"/>
    <w:rsid w:val="00985733"/>
    <w:rsid w:val="00985ABA"/>
    <w:rsid w:val="00985DAB"/>
    <w:rsid w:val="00985F6E"/>
    <w:rsid w:val="00986388"/>
    <w:rsid w:val="00986745"/>
    <w:rsid w:val="00986C30"/>
    <w:rsid w:val="009874CE"/>
    <w:rsid w:val="00990253"/>
    <w:rsid w:val="0099025A"/>
    <w:rsid w:val="009908D9"/>
    <w:rsid w:val="00990B3C"/>
    <w:rsid w:val="00990CC2"/>
    <w:rsid w:val="00990E36"/>
    <w:rsid w:val="0099151A"/>
    <w:rsid w:val="00991875"/>
    <w:rsid w:val="00991E4A"/>
    <w:rsid w:val="00991E4C"/>
    <w:rsid w:val="0099274E"/>
    <w:rsid w:val="0099312E"/>
    <w:rsid w:val="00993DC8"/>
    <w:rsid w:val="00994057"/>
    <w:rsid w:val="00995D65"/>
    <w:rsid w:val="00995E19"/>
    <w:rsid w:val="00995ECF"/>
    <w:rsid w:val="009968AA"/>
    <w:rsid w:val="00996BCA"/>
    <w:rsid w:val="00997636"/>
    <w:rsid w:val="00997A4E"/>
    <w:rsid w:val="009A0505"/>
    <w:rsid w:val="009A13C7"/>
    <w:rsid w:val="009A1678"/>
    <w:rsid w:val="009A2087"/>
    <w:rsid w:val="009A20F5"/>
    <w:rsid w:val="009A318D"/>
    <w:rsid w:val="009A390C"/>
    <w:rsid w:val="009A392C"/>
    <w:rsid w:val="009A393C"/>
    <w:rsid w:val="009A3B76"/>
    <w:rsid w:val="009A4A03"/>
    <w:rsid w:val="009A51F3"/>
    <w:rsid w:val="009A5409"/>
    <w:rsid w:val="009A5C1B"/>
    <w:rsid w:val="009A6967"/>
    <w:rsid w:val="009A6F63"/>
    <w:rsid w:val="009A72C7"/>
    <w:rsid w:val="009A7815"/>
    <w:rsid w:val="009A7DD3"/>
    <w:rsid w:val="009B043C"/>
    <w:rsid w:val="009B0DF6"/>
    <w:rsid w:val="009B0E12"/>
    <w:rsid w:val="009B1901"/>
    <w:rsid w:val="009B1D76"/>
    <w:rsid w:val="009B20A4"/>
    <w:rsid w:val="009B20CD"/>
    <w:rsid w:val="009B27A0"/>
    <w:rsid w:val="009B3A0B"/>
    <w:rsid w:val="009B3BF6"/>
    <w:rsid w:val="009B61DD"/>
    <w:rsid w:val="009B6880"/>
    <w:rsid w:val="009B69E0"/>
    <w:rsid w:val="009B6A35"/>
    <w:rsid w:val="009B723F"/>
    <w:rsid w:val="009B7293"/>
    <w:rsid w:val="009B7491"/>
    <w:rsid w:val="009BC60F"/>
    <w:rsid w:val="009C04BF"/>
    <w:rsid w:val="009C056E"/>
    <w:rsid w:val="009C12B4"/>
    <w:rsid w:val="009C148C"/>
    <w:rsid w:val="009C1807"/>
    <w:rsid w:val="009C1AE0"/>
    <w:rsid w:val="009C20C8"/>
    <w:rsid w:val="009C24F8"/>
    <w:rsid w:val="009C26BF"/>
    <w:rsid w:val="009C33C1"/>
    <w:rsid w:val="009C35DE"/>
    <w:rsid w:val="009C3CCA"/>
    <w:rsid w:val="009C4CD8"/>
    <w:rsid w:val="009C54CE"/>
    <w:rsid w:val="009C56E5"/>
    <w:rsid w:val="009C5AC5"/>
    <w:rsid w:val="009C6000"/>
    <w:rsid w:val="009C6986"/>
    <w:rsid w:val="009C6C93"/>
    <w:rsid w:val="009D0676"/>
    <w:rsid w:val="009D12BA"/>
    <w:rsid w:val="009D130A"/>
    <w:rsid w:val="009D1391"/>
    <w:rsid w:val="009D15CC"/>
    <w:rsid w:val="009D2418"/>
    <w:rsid w:val="009D2CAB"/>
    <w:rsid w:val="009D2D04"/>
    <w:rsid w:val="009D3162"/>
    <w:rsid w:val="009D420F"/>
    <w:rsid w:val="009D4270"/>
    <w:rsid w:val="009D4939"/>
    <w:rsid w:val="009D4BC8"/>
    <w:rsid w:val="009D4D92"/>
    <w:rsid w:val="009D56BF"/>
    <w:rsid w:val="009D5AC6"/>
    <w:rsid w:val="009D5F16"/>
    <w:rsid w:val="009D6248"/>
    <w:rsid w:val="009D628E"/>
    <w:rsid w:val="009D6901"/>
    <w:rsid w:val="009D75A3"/>
    <w:rsid w:val="009D7D76"/>
    <w:rsid w:val="009D7DF5"/>
    <w:rsid w:val="009E062C"/>
    <w:rsid w:val="009E0CCE"/>
    <w:rsid w:val="009E0FD7"/>
    <w:rsid w:val="009E0FF7"/>
    <w:rsid w:val="009E107C"/>
    <w:rsid w:val="009E192B"/>
    <w:rsid w:val="009E1C9E"/>
    <w:rsid w:val="009E1E04"/>
    <w:rsid w:val="009E20F6"/>
    <w:rsid w:val="009E2A14"/>
    <w:rsid w:val="009E3395"/>
    <w:rsid w:val="009E3E9F"/>
    <w:rsid w:val="009E42A9"/>
    <w:rsid w:val="009E47D8"/>
    <w:rsid w:val="009E4C0E"/>
    <w:rsid w:val="009E5E2C"/>
    <w:rsid w:val="009E5FC8"/>
    <w:rsid w:val="009E6837"/>
    <w:rsid w:val="009E687A"/>
    <w:rsid w:val="009E68B8"/>
    <w:rsid w:val="009E7059"/>
    <w:rsid w:val="009E70EB"/>
    <w:rsid w:val="009E7B3F"/>
    <w:rsid w:val="009F0466"/>
    <w:rsid w:val="009F05F8"/>
    <w:rsid w:val="009F10AC"/>
    <w:rsid w:val="009F1215"/>
    <w:rsid w:val="009F1732"/>
    <w:rsid w:val="009F1A0F"/>
    <w:rsid w:val="009F1FBC"/>
    <w:rsid w:val="009F218A"/>
    <w:rsid w:val="009F2BCD"/>
    <w:rsid w:val="009F2C86"/>
    <w:rsid w:val="009F2CA4"/>
    <w:rsid w:val="009F4064"/>
    <w:rsid w:val="009F433C"/>
    <w:rsid w:val="009F45C1"/>
    <w:rsid w:val="009F569B"/>
    <w:rsid w:val="009F5D00"/>
    <w:rsid w:val="009F7896"/>
    <w:rsid w:val="00A00152"/>
    <w:rsid w:val="00A00DC3"/>
    <w:rsid w:val="00A01689"/>
    <w:rsid w:val="00A01CF5"/>
    <w:rsid w:val="00A0252D"/>
    <w:rsid w:val="00A0295D"/>
    <w:rsid w:val="00A033C5"/>
    <w:rsid w:val="00A03C5C"/>
    <w:rsid w:val="00A03D68"/>
    <w:rsid w:val="00A047AC"/>
    <w:rsid w:val="00A05DBF"/>
    <w:rsid w:val="00A065A3"/>
    <w:rsid w:val="00A066F1"/>
    <w:rsid w:val="00A068BD"/>
    <w:rsid w:val="00A069C0"/>
    <w:rsid w:val="00A0731C"/>
    <w:rsid w:val="00A07A0F"/>
    <w:rsid w:val="00A07B80"/>
    <w:rsid w:val="00A1189E"/>
    <w:rsid w:val="00A122DA"/>
    <w:rsid w:val="00A123EB"/>
    <w:rsid w:val="00A124CE"/>
    <w:rsid w:val="00A12553"/>
    <w:rsid w:val="00A12AB4"/>
    <w:rsid w:val="00A1386D"/>
    <w:rsid w:val="00A13D01"/>
    <w:rsid w:val="00A13D98"/>
    <w:rsid w:val="00A1407C"/>
    <w:rsid w:val="00A141AF"/>
    <w:rsid w:val="00A142A4"/>
    <w:rsid w:val="00A143CC"/>
    <w:rsid w:val="00A1444F"/>
    <w:rsid w:val="00A149C1"/>
    <w:rsid w:val="00A14EC6"/>
    <w:rsid w:val="00A15218"/>
    <w:rsid w:val="00A15480"/>
    <w:rsid w:val="00A169E6"/>
    <w:rsid w:val="00A16C89"/>
    <w:rsid w:val="00A16D29"/>
    <w:rsid w:val="00A17462"/>
    <w:rsid w:val="00A1780A"/>
    <w:rsid w:val="00A20968"/>
    <w:rsid w:val="00A20C94"/>
    <w:rsid w:val="00A20CE6"/>
    <w:rsid w:val="00A20E5E"/>
    <w:rsid w:val="00A20F9B"/>
    <w:rsid w:val="00A212AB"/>
    <w:rsid w:val="00A217D8"/>
    <w:rsid w:val="00A220A5"/>
    <w:rsid w:val="00A2276C"/>
    <w:rsid w:val="00A22E06"/>
    <w:rsid w:val="00A23057"/>
    <w:rsid w:val="00A2496C"/>
    <w:rsid w:val="00A24EBD"/>
    <w:rsid w:val="00A24F3E"/>
    <w:rsid w:val="00A253F2"/>
    <w:rsid w:val="00A262EA"/>
    <w:rsid w:val="00A26717"/>
    <w:rsid w:val="00A26BAA"/>
    <w:rsid w:val="00A26FBE"/>
    <w:rsid w:val="00A275F1"/>
    <w:rsid w:val="00A30305"/>
    <w:rsid w:val="00A3041F"/>
    <w:rsid w:val="00A30524"/>
    <w:rsid w:val="00A3139C"/>
    <w:rsid w:val="00A315A6"/>
    <w:rsid w:val="00A31845"/>
    <w:rsid w:val="00A31D2D"/>
    <w:rsid w:val="00A323AA"/>
    <w:rsid w:val="00A3259A"/>
    <w:rsid w:val="00A32E0D"/>
    <w:rsid w:val="00A34CA7"/>
    <w:rsid w:val="00A36C82"/>
    <w:rsid w:val="00A37406"/>
    <w:rsid w:val="00A37429"/>
    <w:rsid w:val="00A37722"/>
    <w:rsid w:val="00A37F50"/>
    <w:rsid w:val="00A40836"/>
    <w:rsid w:val="00A41207"/>
    <w:rsid w:val="00A41702"/>
    <w:rsid w:val="00A419CC"/>
    <w:rsid w:val="00A41C5F"/>
    <w:rsid w:val="00A41D35"/>
    <w:rsid w:val="00A41F79"/>
    <w:rsid w:val="00A42368"/>
    <w:rsid w:val="00A42546"/>
    <w:rsid w:val="00A4275E"/>
    <w:rsid w:val="00A42C40"/>
    <w:rsid w:val="00A43371"/>
    <w:rsid w:val="00A43BD7"/>
    <w:rsid w:val="00A4477E"/>
    <w:rsid w:val="00A448AF"/>
    <w:rsid w:val="00A44B2B"/>
    <w:rsid w:val="00A44C55"/>
    <w:rsid w:val="00A45542"/>
    <w:rsid w:val="00A45937"/>
    <w:rsid w:val="00A45BBB"/>
    <w:rsid w:val="00A4600A"/>
    <w:rsid w:val="00A4644D"/>
    <w:rsid w:val="00A46553"/>
    <w:rsid w:val="00A46696"/>
    <w:rsid w:val="00A46FA5"/>
    <w:rsid w:val="00A50B84"/>
    <w:rsid w:val="00A50F60"/>
    <w:rsid w:val="00A51A50"/>
    <w:rsid w:val="00A529A4"/>
    <w:rsid w:val="00A529DA"/>
    <w:rsid w:val="00A5340D"/>
    <w:rsid w:val="00A5354A"/>
    <w:rsid w:val="00A538A6"/>
    <w:rsid w:val="00A53B6A"/>
    <w:rsid w:val="00A53C8C"/>
    <w:rsid w:val="00A542EA"/>
    <w:rsid w:val="00A545D3"/>
    <w:rsid w:val="00A54C25"/>
    <w:rsid w:val="00A54F35"/>
    <w:rsid w:val="00A55E59"/>
    <w:rsid w:val="00A562F9"/>
    <w:rsid w:val="00A56B79"/>
    <w:rsid w:val="00A56C9C"/>
    <w:rsid w:val="00A57074"/>
    <w:rsid w:val="00A571D2"/>
    <w:rsid w:val="00A610E4"/>
    <w:rsid w:val="00A618ED"/>
    <w:rsid w:val="00A61C44"/>
    <w:rsid w:val="00A624F2"/>
    <w:rsid w:val="00A62581"/>
    <w:rsid w:val="00A62E6B"/>
    <w:rsid w:val="00A63058"/>
    <w:rsid w:val="00A631A3"/>
    <w:rsid w:val="00A63344"/>
    <w:rsid w:val="00A633E5"/>
    <w:rsid w:val="00A63562"/>
    <w:rsid w:val="00A63819"/>
    <w:rsid w:val="00A63CB3"/>
    <w:rsid w:val="00A63FA9"/>
    <w:rsid w:val="00A649D8"/>
    <w:rsid w:val="00A65034"/>
    <w:rsid w:val="00A65054"/>
    <w:rsid w:val="00A6513B"/>
    <w:rsid w:val="00A6580C"/>
    <w:rsid w:val="00A661CF"/>
    <w:rsid w:val="00A6638F"/>
    <w:rsid w:val="00A664AF"/>
    <w:rsid w:val="00A70041"/>
    <w:rsid w:val="00A70842"/>
    <w:rsid w:val="00A710E7"/>
    <w:rsid w:val="00A711D6"/>
    <w:rsid w:val="00A71D44"/>
    <w:rsid w:val="00A724BA"/>
    <w:rsid w:val="00A728F0"/>
    <w:rsid w:val="00A72DF9"/>
    <w:rsid w:val="00A72F09"/>
    <w:rsid w:val="00A7336E"/>
    <w:rsid w:val="00A7372E"/>
    <w:rsid w:val="00A74E6B"/>
    <w:rsid w:val="00A755FF"/>
    <w:rsid w:val="00A75C5A"/>
    <w:rsid w:val="00A76079"/>
    <w:rsid w:val="00A76DFF"/>
    <w:rsid w:val="00A76F3A"/>
    <w:rsid w:val="00A779FF"/>
    <w:rsid w:val="00A80748"/>
    <w:rsid w:val="00A8087A"/>
    <w:rsid w:val="00A80A3D"/>
    <w:rsid w:val="00A814C1"/>
    <w:rsid w:val="00A81601"/>
    <w:rsid w:val="00A81E68"/>
    <w:rsid w:val="00A82969"/>
    <w:rsid w:val="00A829C7"/>
    <w:rsid w:val="00A82F0A"/>
    <w:rsid w:val="00A830BE"/>
    <w:rsid w:val="00A835C8"/>
    <w:rsid w:val="00A83EA3"/>
    <w:rsid w:val="00A84D7D"/>
    <w:rsid w:val="00A84FAE"/>
    <w:rsid w:val="00A855CD"/>
    <w:rsid w:val="00A8564D"/>
    <w:rsid w:val="00A8606A"/>
    <w:rsid w:val="00A868A1"/>
    <w:rsid w:val="00A86D30"/>
    <w:rsid w:val="00A87009"/>
    <w:rsid w:val="00A873F9"/>
    <w:rsid w:val="00A91024"/>
    <w:rsid w:val="00A91208"/>
    <w:rsid w:val="00A91253"/>
    <w:rsid w:val="00A91EF5"/>
    <w:rsid w:val="00A92827"/>
    <w:rsid w:val="00A937CB"/>
    <w:rsid w:val="00A937F1"/>
    <w:rsid w:val="00A93B85"/>
    <w:rsid w:val="00A94922"/>
    <w:rsid w:val="00A95095"/>
    <w:rsid w:val="00A953A2"/>
    <w:rsid w:val="00A96DFE"/>
    <w:rsid w:val="00A9731B"/>
    <w:rsid w:val="00A974BA"/>
    <w:rsid w:val="00A975CD"/>
    <w:rsid w:val="00A9767B"/>
    <w:rsid w:val="00A976D2"/>
    <w:rsid w:val="00A97B52"/>
    <w:rsid w:val="00AA0B18"/>
    <w:rsid w:val="00AA0D87"/>
    <w:rsid w:val="00AA12DD"/>
    <w:rsid w:val="00AA1383"/>
    <w:rsid w:val="00AA13B4"/>
    <w:rsid w:val="00AA14CF"/>
    <w:rsid w:val="00AA19C4"/>
    <w:rsid w:val="00AA19D2"/>
    <w:rsid w:val="00AA19D6"/>
    <w:rsid w:val="00AA19D7"/>
    <w:rsid w:val="00AA1A9A"/>
    <w:rsid w:val="00AA1AF2"/>
    <w:rsid w:val="00AA20AF"/>
    <w:rsid w:val="00AA235F"/>
    <w:rsid w:val="00AA2414"/>
    <w:rsid w:val="00AA2B39"/>
    <w:rsid w:val="00AA3440"/>
    <w:rsid w:val="00AA5ED8"/>
    <w:rsid w:val="00AA666F"/>
    <w:rsid w:val="00AA66BD"/>
    <w:rsid w:val="00AA7266"/>
    <w:rsid w:val="00AA7F7D"/>
    <w:rsid w:val="00AB013F"/>
    <w:rsid w:val="00AB0AEB"/>
    <w:rsid w:val="00AB0EEC"/>
    <w:rsid w:val="00AB1286"/>
    <w:rsid w:val="00AB1D71"/>
    <w:rsid w:val="00AB29CD"/>
    <w:rsid w:val="00AB3C71"/>
    <w:rsid w:val="00AB4DD1"/>
    <w:rsid w:val="00AB5839"/>
    <w:rsid w:val="00AB5CB4"/>
    <w:rsid w:val="00AB6153"/>
    <w:rsid w:val="00AB661F"/>
    <w:rsid w:val="00AB6D43"/>
    <w:rsid w:val="00AC0AB0"/>
    <w:rsid w:val="00AC17FA"/>
    <w:rsid w:val="00AC23D7"/>
    <w:rsid w:val="00AC26F8"/>
    <w:rsid w:val="00AC2813"/>
    <w:rsid w:val="00AC32C1"/>
    <w:rsid w:val="00AC343F"/>
    <w:rsid w:val="00AC3D83"/>
    <w:rsid w:val="00AC44F0"/>
    <w:rsid w:val="00AC4515"/>
    <w:rsid w:val="00AC551F"/>
    <w:rsid w:val="00AC5979"/>
    <w:rsid w:val="00AC5C3B"/>
    <w:rsid w:val="00AC6770"/>
    <w:rsid w:val="00AC6C2B"/>
    <w:rsid w:val="00AC6FBB"/>
    <w:rsid w:val="00AC7098"/>
    <w:rsid w:val="00AC72F3"/>
    <w:rsid w:val="00AD03C0"/>
    <w:rsid w:val="00AD06C3"/>
    <w:rsid w:val="00AD0B83"/>
    <w:rsid w:val="00AD10DA"/>
    <w:rsid w:val="00AD1926"/>
    <w:rsid w:val="00AD1931"/>
    <w:rsid w:val="00AD2680"/>
    <w:rsid w:val="00AD273E"/>
    <w:rsid w:val="00AD2C1C"/>
    <w:rsid w:val="00AD3088"/>
    <w:rsid w:val="00AD3517"/>
    <w:rsid w:val="00AD45CD"/>
    <w:rsid w:val="00AD4AE5"/>
    <w:rsid w:val="00AD5B4A"/>
    <w:rsid w:val="00AD5D97"/>
    <w:rsid w:val="00AD6490"/>
    <w:rsid w:val="00AD6B00"/>
    <w:rsid w:val="00AD704B"/>
    <w:rsid w:val="00AD76D4"/>
    <w:rsid w:val="00AD78E1"/>
    <w:rsid w:val="00AE0097"/>
    <w:rsid w:val="00AE02FD"/>
    <w:rsid w:val="00AE06C7"/>
    <w:rsid w:val="00AE0764"/>
    <w:rsid w:val="00AE119D"/>
    <w:rsid w:val="00AE1F48"/>
    <w:rsid w:val="00AE21DB"/>
    <w:rsid w:val="00AE2500"/>
    <w:rsid w:val="00AE2642"/>
    <w:rsid w:val="00AE29C9"/>
    <w:rsid w:val="00AE3889"/>
    <w:rsid w:val="00AE395B"/>
    <w:rsid w:val="00AE3F06"/>
    <w:rsid w:val="00AE48D2"/>
    <w:rsid w:val="00AE4C6D"/>
    <w:rsid w:val="00AE5074"/>
    <w:rsid w:val="00AE5CD4"/>
    <w:rsid w:val="00AE68CF"/>
    <w:rsid w:val="00AF005E"/>
    <w:rsid w:val="00AF00BC"/>
    <w:rsid w:val="00AF104B"/>
    <w:rsid w:val="00AF1440"/>
    <w:rsid w:val="00AF1538"/>
    <w:rsid w:val="00AF278F"/>
    <w:rsid w:val="00AF2A14"/>
    <w:rsid w:val="00AF2BB7"/>
    <w:rsid w:val="00AF3C2F"/>
    <w:rsid w:val="00AF3F22"/>
    <w:rsid w:val="00AF4EF4"/>
    <w:rsid w:val="00AF4F09"/>
    <w:rsid w:val="00AF538F"/>
    <w:rsid w:val="00AF59A8"/>
    <w:rsid w:val="00AF5F8C"/>
    <w:rsid w:val="00AF67F6"/>
    <w:rsid w:val="00AF6884"/>
    <w:rsid w:val="00AF79DB"/>
    <w:rsid w:val="00AF7ADC"/>
    <w:rsid w:val="00AF7E20"/>
    <w:rsid w:val="00AF7F9A"/>
    <w:rsid w:val="00B00238"/>
    <w:rsid w:val="00B0040A"/>
    <w:rsid w:val="00B004E5"/>
    <w:rsid w:val="00B01623"/>
    <w:rsid w:val="00B02453"/>
    <w:rsid w:val="00B027CB"/>
    <w:rsid w:val="00B03A93"/>
    <w:rsid w:val="00B03C41"/>
    <w:rsid w:val="00B04069"/>
    <w:rsid w:val="00B0456C"/>
    <w:rsid w:val="00B04EFA"/>
    <w:rsid w:val="00B05707"/>
    <w:rsid w:val="00B05919"/>
    <w:rsid w:val="00B059E6"/>
    <w:rsid w:val="00B05A66"/>
    <w:rsid w:val="00B0656F"/>
    <w:rsid w:val="00B06572"/>
    <w:rsid w:val="00B067C0"/>
    <w:rsid w:val="00B07491"/>
    <w:rsid w:val="00B0760C"/>
    <w:rsid w:val="00B104D3"/>
    <w:rsid w:val="00B117A7"/>
    <w:rsid w:val="00B11E6C"/>
    <w:rsid w:val="00B124B7"/>
    <w:rsid w:val="00B125DA"/>
    <w:rsid w:val="00B1278B"/>
    <w:rsid w:val="00B14115"/>
    <w:rsid w:val="00B15318"/>
    <w:rsid w:val="00B15591"/>
    <w:rsid w:val="00B15DA5"/>
    <w:rsid w:val="00B175E5"/>
    <w:rsid w:val="00B17A89"/>
    <w:rsid w:val="00B200B0"/>
    <w:rsid w:val="00B209FF"/>
    <w:rsid w:val="00B20F3E"/>
    <w:rsid w:val="00B21C1C"/>
    <w:rsid w:val="00B21E97"/>
    <w:rsid w:val="00B21EAB"/>
    <w:rsid w:val="00B22359"/>
    <w:rsid w:val="00B22E79"/>
    <w:rsid w:val="00B2357E"/>
    <w:rsid w:val="00B23856"/>
    <w:rsid w:val="00B256D7"/>
    <w:rsid w:val="00B25DD5"/>
    <w:rsid w:val="00B25ED1"/>
    <w:rsid w:val="00B25FF4"/>
    <w:rsid w:val="00B2601A"/>
    <w:rsid w:val="00B268B3"/>
    <w:rsid w:val="00B26B2E"/>
    <w:rsid w:val="00B26CEF"/>
    <w:rsid w:val="00B27246"/>
    <w:rsid w:val="00B27F86"/>
    <w:rsid w:val="00B300C6"/>
    <w:rsid w:val="00B30982"/>
    <w:rsid w:val="00B31034"/>
    <w:rsid w:val="00B31342"/>
    <w:rsid w:val="00B324BD"/>
    <w:rsid w:val="00B32A44"/>
    <w:rsid w:val="00B32CAA"/>
    <w:rsid w:val="00B333B3"/>
    <w:rsid w:val="00B33692"/>
    <w:rsid w:val="00B33E9F"/>
    <w:rsid w:val="00B341D2"/>
    <w:rsid w:val="00B356BC"/>
    <w:rsid w:val="00B35CEE"/>
    <w:rsid w:val="00B35F96"/>
    <w:rsid w:val="00B35FC2"/>
    <w:rsid w:val="00B360B8"/>
    <w:rsid w:val="00B36779"/>
    <w:rsid w:val="00B36A93"/>
    <w:rsid w:val="00B36B50"/>
    <w:rsid w:val="00B37761"/>
    <w:rsid w:val="00B37E08"/>
    <w:rsid w:val="00B4054E"/>
    <w:rsid w:val="00B409BD"/>
    <w:rsid w:val="00B40AB0"/>
    <w:rsid w:val="00B40CA5"/>
    <w:rsid w:val="00B40D5E"/>
    <w:rsid w:val="00B42114"/>
    <w:rsid w:val="00B42880"/>
    <w:rsid w:val="00B4332C"/>
    <w:rsid w:val="00B4362A"/>
    <w:rsid w:val="00B43872"/>
    <w:rsid w:val="00B43AA4"/>
    <w:rsid w:val="00B442FF"/>
    <w:rsid w:val="00B443E5"/>
    <w:rsid w:val="00B457D9"/>
    <w:rsid w:val="00B46881"/>
    <w:rsid w:val="00B46BEC"/>
    <w:rsid w:val="00B4932A"/>
    <w:rsid w:val="00B50621"/>
    <w:rsid w:val="00B50B45"/>
    <w:rsid w:val="00B50F08"/>
    <w:rsid w:val="00B51CBF"/>
    <w:rsid w:val="00B522CD"/>
    <w:rsid w:val="00B528C5"/>
    <w:rsid w:val="00B53544"/>
    <w:rsid w:val="00B5430D"/>
    <w:rsid w:val="00B549F7"/>
    <w:rsid w:val="00B54CFD"/>
    <w:rsid w:val="00B5698A"/>
    <w:rsid w:val="00B5771B"/>
    <w:rsid w:val="00B57871"/>
    <w:rsid w:val="00B600DD"/>
    <w:rsid w:val="00B600F3"/>
    <w:rsid w:val="00B60471"/>
    <w:rsid w:val="00B61643"/>
    <w:rsid w:val="00B61AD1"/>
    <w:rsid w:val="00B6205E"/>
    <w:rsid w:val="00B62377"/>
    <w:rsid w:val="00B63032"/>
    <w:rsid w:val="00B639E9"/>
    <w:rsid w:val="00B64409"/>
    <w:rsid w:val="00B64600"/>
    <w:rsid w:val="00B64F4E"/>
    <w:rsid w:val="00B65136"/>
    <w:rsid w:val="00B6537E"/>
    <w:rsid w:val="00B6547D"/>
    <w:rsid w:val="00B6562D"/>
    <w:rsid w:val="00B66D6C"/>
    <w:rsid w:val="00B67069"/>
    <w:rsid w:val="00B671C1"/>
    <w:rsid w:val="00B70732"/>
    <w:rsid w:val="00B715F8"/>
    <w:rsid w:val="00B71717"/>
    <w:rsid w:val="00B717E2"/>
    <w:rsid w:val="00B72BF5"/>
    <w:rsid w:val="00B72F7B"/>
    <w:rsid w:val="00B73874"/>
    <w:rsid w:val="00B73C52"/>
    <w:rsid w:val="00B7421E"/>
    <w:rsid w:val="00B74614"/>
    <w:rsid w:val="00B75551"/>
    <w:rsid w:val="00B766CE"/>
    <w:rsid w:val="00B76A76"/>
    <w:rsid w:val="00B76B3D"/>
    <w:rsid w:val="00B76C64"/>
    <w:rsid w:val="00B771FB"/>
    <w:rsid w:val="00B773AE"/>
    <w:rsid w:val="00B80635"/>
    <w:rsid w:val="00B810F1"/>
    <w:rsid w:val="00B811C2"/>
    <w:rsid w:val="00B817CD"/>
    <w:rsid w:val="00B818AB"/>
    <w:rsid w:val="00B81AA1"/>
    <w:rsid w:val="00B8235F"/>
    <w:rsid w:val="00B825DE"/>
    <w:rsid w:val="00B8677D"/>
    <w:rsid w:val="00B86C15"/>
    <w:rsid w:val="00B871F4"/>
    <w:rsid w:val="00B87AA6"/>
    <w:rsid w:val="00B90348"/>
    <w:rsid w:val="00B90534"/>
    <w:rsid w:val="00B90B15"/>
    <w:rsid w:val="00B90C2B"/>
    <w:rsid w:val="00B9178A"/>
    <w:rsid w:val="00B92165"/>
    <w:rsid w:val="00B92454"/>
    <w:rsid w:val="00B92C36"/>
    <w:rsid w:val="00B93CD9"/>
    <w:rsid w:val="00B93E44"/>
    <w:rsid w:val="00B94C38"/>
    <w:rsid w:val="00B950D7"/>
    <w:rsid w:val="00B9572A"/>
    <w:rsid w:val="00B95B29"/>
    <w:rsid w:val="00B962F6"/>
    <w:rsid w:val="00B96BCA"/>
    <w:rsid w:val="00B977A2"/>
    <w:rsid w:val="00B97C76"/>
    <w:rsid w:val="00B97F78"/>
    <w:rsid w:val="00BA0664"/>
    <w:rsid w:val="00BA0A17"/>
    <w:rsid w:val="00BA0E58"/>
    <w:rsid w:val="00BA1AC0"/>
    <w:rsid w:val="00BA201E"/>
    <w:rsid w:val="00BA2983"/>
    <w:rsid w:val="00BA36A5"/>
    <w:rsid w:val="00BA4708"/>
    <w:rsid w:val="00BA47BD"/>
    <w:rsid w:val="00BA4A96"/>
    <w:rsid w:val="00BA4E87"/>
    <w:rsid w:val="00BA5486"/>
    <w:rsid w:val="00BA65F3"/>
    <w:rsid w:val="00BA68AC"/>
    <w:rsid w:val="00BA702F"/>
    <w:rsid w:val="00BA7879"/>
    <w:rsid w:val="00BA7B9D"/>
    <w:rsid w:val="00BB0150"/>
    <w:rsid w:val="00BB07F0"/>
    <w:rsid w:val="00BB0C0F"/>
    <w:rsid w:val="00BB125A"/>
    <w:rsid w:val="00BB1928"/>
    <w:rsid w:val="00BB1977"/>
    <w:rsid w:val="00BB2210"/>
    <w:rsid w:val="00BB29C8"/>
    <w:rsid w:val="00BB3892"/>
    <w:rsid w:val="00BB3A95"/>
    <w:rsid w:val="00BB5748"/>
    <w:rsid w:val="00BB5846"/>
    <w:rsid w:val="00BB643A"/>
    <w:rsid w:val="00BB6BAF"/>
    <w:rsid w:val="00BB73A4"/>
    <w:rsid w:val="00BB7799"/>
    <w:rsid w:val="00BB7EA5"/>
    <w:rsid w:val="00BC05F7"/>
    <w:rsid w:val="00BC1A67"/>
    <w:rsid w:val="00BC1FD5"/>
    <w:rsid w:val="00BC2BA3"/>
    <w:rsid w:val="00BC4389"/>
    <w:rsid w:val="00BC45A4"/>
    <w:rsid w:val="00BC4C38"/>
    <w:rsid w:val="00BC5580"/>
    <w:rsid w:val="00BC5584"/>
    <w:rsid w:val="00BC5D63"/>
    <w:rsid w:val="00BC67EE"/>
    <w:rsid w:val="00BC6E20"/>
    <w:rsid w:val="00BC74DD"/>
    <w:rsid w:val="00BC7E6C"/>
    <w:rsid w:val="00BD13DF"/>
    <w:rsid w:val="00BD279A"/>
    <w:rsid w:val="00BD2811"/>
    <w:rsid w:val="00BD4144"/>
    <w:rsid w:val="00BD44A2"/>
    <w:rsid w:val="00BD46EA"/>
    <w:rsid w:val="00BD4C60"/>
    <w:rsid w:val="00BD4F56"/>
    <w:rsid w:val="00BD5255"/>
    <w:rsid w:val="00BD54B6"/>
    <w:rsid w:val="00BD638C"/>
    <w:rsid w:val="00BD6CC9"/>
    <w:rsid w:val="00BD744A"/>
    <w:rsid w:val="00BD747E"/>
    <w:rsid w:val="00BD78D9"/>
    <w:rsid w:val="00BD7B29"/>
    <w:rsid w:val="00BD7D40"/>
    <w:rsid w:val="00BD7FE7"/>
    <w:rsid w:val="00BE0332"/>
    <w:rsid w:val="00BE04F3"/>
    <w:rsid w:val="00BE0AAE"/>
    <w:rsid w:val="00BE0BE4"/>
    <w:rsid w:val="00BE1455"/>
    <w:rsid w:val="00BE200F"/>
    <w:rsid w:val="00BE2205"/>
    <w:rsid w:val="00BE22FB"/>
    <w:rsid w:val="00BE321C"/>
    <w:rsid w:val="00BE40F6"/>
    <w:rsid w:val="00BE4F40"/>
    <w:rsid w:val="00BE59CF"/>
    <w:rsid w:val="00BF0D06"/>
    <w:rsid w:val="00BF0D4E"/>
    <w:rsid w:val="00BF0FCD"/>
    <w:rsid w:val="00BF1A47"/>
    <w:rsid w:val="00BF1D66"/>
    <w:rsid w:val="00BF23E6"/>
    <w:rsid w:val="00BF3378"/>
    <w:rsid w:val="00BF36E5"/>
    <w:rsid w:val="00BF482D"/>
    <w:rsid w:val="00BF4BEC"/>
    <w:rsid w:val="00BF5043"/>
    <w:rsid w:val="00BF51D9"/>
    <w:rsid w:val="00BF5340"/>
    <w:rsid w:val="00BF570F"/>
    <w:rsid w:val="00BF576E"/>
    <w:rsid w:val="00BF5878"/>
    <w:rsid w:val="00BF5A41"/>
    <w:rsid w:val="00BF5DE6"/>
    <w:rsid w:val="00BF668E"/>
    <w:rsid w:val="00BF66D8"/>
    <w:rsid w:val="00BF7600"/>
    <w:rsid w:val="00C0018F"/>
    <w:rsid w:val="00C002AC"/>
    <w:rsid w:val="00C00808"/>
    <w:rsid w:val="00C00909"/>
    <w:rsid w:val="00C00E06"/>
    <w:rsid w:val="00C00FC3"/>
    <w:rsid w:val="00C015A8"/>
    <w:rsid w:val="00C017B5"/>
    <w:rsid w:val="00C01DFC"/>
    <w:rsid w:val="00C02F3D"/>
    <w:rsid w:val="00C033A3"/>
    <w:rsid w:val="00C03ACD"/>
    <w:rsid w:val="00C04103"/>
    <w:rsid w:val="00C041C3"/>
    <w:rsid w:val="00C04490"/>
    <w:rsid w:val="00C048B4"/>
    <w:rsid w:val="00C0528F"/>
    <w:rsid w:val="00C057FF"/>
    <w:rsid w:val="00C05977"/>
    <w:rsid w:val="00C06146"/>
    <w:rsid w:val="00C06315"/>
    <w:rsid w:val="00C06507"/>
    <w:rsid w:val="00C06682"/>
    <w:rsid w:val="00C072DC"/>
    <w:rsid w:val="00C0751C"/>
    <w:rsid w:val="00C10462"/>
    <w:rsid w:val="00C107BF"/>
    <w:rsid w:val="00C10B20"/>
    <w:rsid w:val="00C11854"/>
    <w:rsid w:val="00C125CC"/>
    <w:rsid w:val="00C12C02"/>
    <w:rsid w:val="00C12E97"/>
    <w:rsid w:val="00C12EAC"/>
    <w:rsid w:val="00C12EE3"/>
    <w:rsid w:val="00C13526"/>
    <w:rsid w:val="00C14BA9"/>
    <w:rsid w:val="00C152D9"/>
    <w:rsid w:val="00C160EB"/>
    <w:rsid w:val="00C16822"/>
    <w:rsid w:val="00C168B0"/>
    <w:rsid w:val="00C16B93"/>
    <w:rsid w:val="00C16BFE"/>
    <w:rsid w:val="00C1720F"/>
    <w:rsid w:val="00C17CD1"/>
    <w:rsid w:val="00C20036"/>
    <w:rsid w:val="00C20466"/>
    <w:rsid w:val="00C20D48"/>
    <w:rsid w:val="00C20FFB"/>
    <w:rsid w:val="00C210C2"/>
    <w:rsid w:val="00C214ED"/>
    <w:rsid w:val="00C21521"/>
    <w:rsid w:val="00C219CE"/>
    <w:rsid w:val="00C21B56"/>
    <w:rsid w:val="00C2255A"/>
    <w:rsid w:val="00C22BE4"/>
    <w:rsid w:val="00C22D8E"/>
    <w:rsid w:val="00C234E6"/>
    <w:rsid w:val="00C23629"/>
    <w:rsid w:val="00C2475E"/>
    <w:rsid w:val="00C25336"/>
    <w:rsid w:val="00C255D3"/>
    <w:rsid w:val="00C2607B"/>
    <w:rsid w:val="00C26A76"/>
    <w:rsid w:val="00C27590"/>
    <w:rsid w:val="00C276D6"/>
    <w:rsid w:val="00C27846"/>
    <w:rsid w:val="00C27CEE"/>
    <w:rsid w:val="00C27DDC"/>
    <w:rsid w:val="00C306ED"/>
    <w:rsid w:val="00C30A71"/>
    <w:rsid w:val="00C30B0A"/>
    <w:rsid w:val="00C30F03"/>
    <w:rsid w:val="00C3218F"/>
    <w:rsid w:val="00C324A8"/>
    <w:rsid w:val="00C33928"/>
    <w:rsid w:val="00C33C41"/>
    <w:rsid w:val="00C33F80"/>
    <w:rsid w:val="00C34005"/>
    <w:rsid w:val="00C3497E"/>
    <w:rsid w:val="00C34B9A"/>
    <w:rsid w:val="00C35794"/>
    <w:rsid w:val="00C36C7D"/>
    <w:rsid w:val="00C36D92"/>
    <w:rsid w:val="00C36F0D"/>
    <w:rsid w:val="00C37355"/>
    <w:rsid w:val="00C377CB"/>
    <w:rsid w:val="00C37F77"/>
    <w:rsid w:val="00C407CD"/>
    <w:rsid w:val="00C41083"/>
    <w:rsid w:val="00C41624"/>
    <w:rsid w:val="00C41938"/>
    <w:rsid w:val="00C41CE8"/>
    <w:rsid w:val="00C42053"/>
    <w:rsid w:val="00C4279C"/>
    <w:rsid w:val="00C42D98"/>
    <w:rsid w:val="00C43220"/>
    <w:rsid w:val="00C43B55"/>
    <w:rsid w:val="00C43EC6"/>
    <w:rsid w:val="00C43FBE"/>
    <w:rsid w:val="00C44F00"/>
    <w:rsid w:val="00C45762"/>
    <w:rsid w:val="00C45A26"/>
    <w:rsid w:val="00C4602E"/>
    <w:rsid w:val="00C467C3"/>
    <w:rsid w:val="00C4724A"/>
    <w:rsid w:val="00C4798A"/>
    <w:rsid w:val="00C47E47"/>
    <w:rsid w:val="00C50193"/>
    <w:rsid w:val="00C508D3"/>
    <w:rsid w:val="00C50BEA"/>
    <w:rsid w:val="00C52962"/>
    <w:rsid w:val="00C52B77"/>
    <w:rsid w:val="00C53163"/>
    <w:rsid w:val="00C53573"/>
    <w:rsid w:val="00C53666"/>
    <w:rsid w:val="00C53C05"/>
    <w:rsid w:val="00C54517"/>
    <w:rsid w:val="00C54A80"/>
    <w:rsid w:val="00C5528B"/>
    <w:rsid w:val="00C555CF"/>
    <w:rsid w:val="00C5587C"/>
    <w:rsid w:val="00C56E6F"/>
    <w:rsid w:val="00C574FC"/>
    <w:rsid w:val="00C603FA"/>
    <w:rsid w:val="00C63BC4"/>
    <w:rsid w:val="00C64B30"/>
    <w:rsid w:val="00C64CD8"/>
    <w:rsid w:val="00C65976"/>
    <w:rsid w:val="00C65F32"/>
    <w:rsid w:val="00C66166"/>
    <w:rsid w:val="00C662EB"/>
    <w:rsid w:val="00C67494"/>
    <w:rsid w:val="00C67648"/>
    <w:rsid w:val="00C676FC"/>
    <w:rsid w:val="00C67BA8"/>
    <w:rsid w:val="00C67D35"/>
    <w:rsid w:val="00C70EF1"/>
    <w:rsid w:val="00C712EE"/>
    <w:rsid w:val="00C7288C"/>
    <w:rsid w:val="00C728A9"/>
    <w:rsid w:val="00C7348C"/>
    <w:rsid w:val="00C73F60"/>
    <w:rsid w:val="00C7458F"/>
    <w:rsid w:val="00C74ABA"/>
    <w:rsid w:val="00C756A2"/>
    <w:rsid w:val="00C75856"/>
    <w:rsid w:val="00C759D4"/>
    <w:rsid w:val="00C75EF8"/>
    <w:rsid w:val="00C76525"/>
    <w:rsid w:val="00C76B8F"/>
    <w:rsid w:val="00C76C0C"/>
    <w:rsid w:val="00C76CC4"/>
    <w:rsid w:val="00C76F3D"/>
    <w:rsid w:val="00C80549"/>
    <w:rsid w:val="00C8056C"/>
    <w:rsid w:val="00C805FB"/>
    <w:rsid w:val="00C80EC3"/>
    <w:rsid w:val="00C810A0"/>
    <w:rsid w:val="00C8168F"/>
    <w:rsid w:val="00C818A1"/>
    <w:rsid w:val="00C81D3C"/>
    <w:rsid w:val="00C825C8"/>
    <w:rsid w:val="00C82B22"/>
    <w:rsid w:val="00C832FC"/>
    <w:rsid w:val="00C8351D"/>
    <w:rsid w:val="00C83AD3"/>
    <w:rsid w:val="00C83C94"/>
    <w:rsid w:val="00C8482A"/>
    <w:rsid w:val="00C849FA"/>
    <w:rsid w:val="00C84F47"/>
    <w:rsid w:val="00C85428"/>
    <w:rsid w:val="00C912B3"/>
    <w:rsid w:val="00C912FF"/>
    <w:rsid w:val="00C928B3"/>
    <w:rsid w:val="00C92BF6"/>
    <w:rsid w:val="00C9306E"/>
    <w:rsid w:val="00C938E1"/>
    <w:rsid w:val="00C93A42"/>
    <w:rsid w:val="00C9411E"/>
    <w:rsid w:val="00C94BB5"/>
    <w:rsid w:val="00C954DE"/>
    <w:rsid w:val="00C96168"/>
    <w:rsid w:val="00C9780E"/>
    <w:rsid w:val="00C979F7"/>
    <w:rsid w:val="00C97C68"/>
    <w:rsid w:val="00CA0E50"/>
    <w:rsid w:val="00CA0EB1"/>
    <w:rsid w:val="00CA1294"/>
    <w:rsid w:val="00CA1A47"/>
    <w:rsid w:val="00CA1A59"/>
    <w:rsid w:val="00CA1EB3"/>
    <w:rsid w:val="00CA2364"/>
    <w:rsid w:val="00CA2D43"/>
    <w:rsid w:val="00CA2DA1"/>
    <w:rsid w:val="00CA2ECE"/>
    <w:rsid w:val="00CA303F"/>
    <w:rsid w:val="00CA30D7"/>
    <w:rsid w:val="00CA3353"/>
    <w:rsid w:val="00CA3B24"/>
    <w:rsid w:val="00CA3B4F"/>
    <w:rsid w:val="00CA410D"/>
    <w:rsid w:val="00CA45F2"/>
    <w:rsid w:val="00CA4746"/>
    <w:rsid w:val="00CA4835"/>
    <w:rsid w:val="00CA4ADD"/>
    <w:rsid w:val="00CA563B"/>
    <w:rsid w:val="00CA5FFC"/>
    <w:rsid w:val="00CA66F1"/>
    <w:rsid w:val="00CB0472"/>
    <w:rsid w:val="00CB04D9"/>
    <w:rsid w:val="00CB0FBE"/>
    <w:rsid w:val="00CB1073"/>
    <w:rsid w:val="00CB1207"/>
    <w:rsid w:val="00CB1CF6"/>
    <w:rsid w:val="00CB1D30"/>
    <w:rsid w:val="00CB1DEF"/>
    <w:rsid w:val="00CB1E7A"/>
    <w:rsid w:val="00CB2C2D"/>
    <w:rsid w:val="00CB35BC"/>
    <w:rsid w:val="00CB4204"/>
    <w:rsid w:val="00CB434C"/>
    <w:rsid w:val="00CB43A0"/>
    <w:rsid w:val="00CB4DE9"/>
    <w:rsid w:val="00CB4E0B"/>
    <w:rsid w:val="00CB553F"/>
    <w:rsid w:val="00CB611D"/>
    <w:rsid w:val="00CB61EF"/>
    <w:rsid w:val="00CB65BC"/>
    <w:rsid w:val="00CB7916"/>
    <w:rsid w:val="00CB7DED"/>
    <w:rsid w:val="00CB7FAC"/>
    <w:rsid w:val="00CC049E"/>
    <w:rsid w:val="00CC1315"/>
    <w:rsid w:val="00CC132A"/>
    <w:rsid w:val="00CC247A"/>
    <w:rsid w:val="00CC2983"/>
    <w:rsid w:val="00CC2AE8"/>
    <w:rsid w:val="00CC2C42"/>
    <w:rsid w:val="00CC336A"/>
    <w:rsid w:val="00CC3D94"/>
    <w:rsid w:val="00CC3E45"/>
    <w:rsid w:val="00CC4112"/>
    <w:rsid w:val="00CC4485"/>
    <w:rsid w:val="00CC44E1"/>
    <w:rsid w:val="00CC4A72"/>
    <w:rsid w:val="00CC50E2"/>
    <w:rsid w:val="00CC5D51"/>
    <w:rsid w:val="00CC5ECF"/>
    <w:rsid w:val="00CC6758"/>
    <w:rsid w:val="00CC6935"/>
    <w:rsid w:val="00CC735C"/>
    <w:rsid w:val="00CC7517"/>
    <w:rsid w:val="00CC794E"/>
    <w:rsid w:val="00CD10D0"/>
    <w:rsid w:val="00CD15CD"/>
    <w:rsid w:val="00CD21B9"/>
    <w:rsid w:val="00CD297E"/>
    <w:rsid w:val="00CD348A"/>
    <w:rsid w:val="00CD3F83"/>
    <w:rsid w:val="00CD4206"/>
    <w:rsid w:val="00CD4475"/>
    <w:rsid w:val="00CD4ED2"/>
    <w:rsid w:val="00CD508C"/>
    <w:rsid w:val="00CD6B55"/>
    <w:rsid w:val="00CD7626"/>
    <w:rsid w:val="00CD77F6"/>
    <w:rsid w:val="00CD79BC"/>
    <w:rsid w:val="00CE0009"/>
    <w:rsid w:val="00CE0629"/>
    <w:rsid w:val="00CE0CE1"/>
    <w:rsid w:val="00CE1349"/>
    <w:rsid w:val="00CE15F3"/>
    <w:rsid w:val="00CE18E1"/>
    <w:rsid w:val="00CE1D91"/>
    <w:rsid w:val="00CE2180"/>
    <w:rsid w:val="00CE3642"/>
    <w:rsid w:val="00CE37AF"/>
    <w:rsid w:val="00CE4360"/>
    <w:rsid w:val="00CE46CA"/>
    <w:rsid w:val="00CE4CAD"/>
    <w:rsid w:val="00CE4D96"/>
    <w:rsid w:val="00CE593B"/>
    <w:rsid w:val="00CE5A61"/>
    <w:rsid w:val="00CE5DB4"/>
    <w:rsid w:val="00CE5E47"/>
    <w:rsid w:val="00CE7873"/>
    <w:rsid w:val="00CE7FB0"/>
    <w:rsid w:val="00CF0167"/>
    <w:rsid w:val="00CF01C4"/>
    <w:rsid w:val="00CF020F"/>
    <w:rsid w:val="00CF031F"/>
    <w:rsid w:val="00CF0E60"/>
    <w:rsid w:val="00CF157D"/>
    <w:rsid w:val="00CF1740"/>
    <w:rsid w:val="00CF1765"/>
    <w:rsid w:val="00CF193C"/>
    <w:rsid w:val="00CF1C51"/>
    <w:rsid w:val="00CF2100"/>
    <w:rsid w:val="00CF2802"/>
    <w:rsid w:val="00CF2B5B"/>
    <w:rsid w:val="00CF3357"/>
    <w:rsid w:val="00CF4A34"/>
    <w:rsid w:val="00CF4DAE"/>
    <w:rsid w:val="00CF4DC1"/>
    <w:rsid w:val="00CF5359"/>
    <w:rsid w:val="00CF54EF"/>
    <w:rsid w:val="00CF5507"/>
    <w:rsid w:val="00CF5740"/>
    <w:rsid w:val="00CF5CD0"/>
    <w:rsid w:val="00CF5E22"/>
    <w:rsid w:val="00CF6D9A"/>
    <w:rsid w:val="00CF6DEC"/>
    <w:rsid w:val="00CF77DD"/>
    <w:rsid w:val="00CF7B0A"/>
    <w:rsid w:val="00D00AE1"/>
    <w:rsid w:val="00D0251C"/>
    <w:rsid w:val="00D02B74"/>
    <w:rsid w:val="00D02C6F"/>
    <w:rsid w:val="00D02CB2"/>
    <w:rsid w:val="00D02E3C"/>
    <w:rsid w:val="00D02E6F"/>
    <w:rsid w:val="00D02F83"/>
    <w:rsid w:val="00D0326F"/>
    <w:rsid w:val="00D03496"/>
    <w:rsid w:val="00D03A45"/>
    <w:rsid w:val="00D03A6D"/>
    <w:rsid w:val="00D03C27"/>
    <w:rsid w:val="00D03E0A"/>
    <w:rsid w:val="00D04860"/>
    <w:rsid w:val="00D04EBC"/>
    <w:rsid w:val="00D05046"/>
    <w:rsid w:val="00D05431"/>
    <w:rsid w:val="00D055C3"/>
    <w:rsid w:val="00D055DE"/>
    <w:rsid w:val="00D05828"/>
    <w:rsid w:val="00D05C40"/>
    <w:rsid w:val="00D067F9"/>
    <w:rsid w:val="00D07879"/>
    <w:rsid w:val="00D07AF3"/>
    <w:rsid w:val="00D10724"/>
    <w:rsid w:val="00D107F1"/>
    <w:rsid w:val="00D10875"/>
    <w:rsid w:val="00D10AF2"/>
    <w:rsid w:val="00D10FE5"/>
    <w:rsid w:val="00D116B1"/>
    <w:rsid w:val="00D11BCB"/>
    <w:rsid w:val="00D11E40"/>
    <w:rsid w:val="00D12169"/>
    <w:rsid w:val="00D12939"/>
    <w:rsid w:val="00D134C9"/>
    <w:rsid w:val="00D134EC"/>
    <w:rsid w:val="00D13869"/>
    <w:rsid w:val="00D13C5F"/>
    <w:rsid w:val="00D14169"/>
    <w:rsid w:val="00D14283"/>
    <w:rsid w:val="00D14389"/>
    <w:rsid w:val="00D14CE0"/>
    <w:rsid w:val="00D15404"/>
    <w:rsid w:val="00D15DB8"/>
    <w:rsid w:val="00D163D7"/>
    <w:rsid w:val="00D168CB"/>
    <w:rsid w:val="00D17B0B"/>
    <w:rsid w:val="00D17F7A"/>
    <w:rsid w:val="00D208EB"/>
    <w:rsid w:val="00D20A30"/>
    <w:rsid w:val="00D2127B"/>
    <w:rsid w:val="00D2152F"/>
    <w:rsid w:val="00D21736"/>
    <w:rsid w:val="00D22795"/>
    <w:rsid w:val="00D22D26"/>
    <w:rsid w:val="00D23015"/>
    <w:rsid w:val="00D23019"/>
    <w:rsid w:val="00D23141"/>
    <w:rsid w:val="00D23348"/>
    <w:rsid w:val="00D23F70"/>
    <w:rsid w:val="00D25645"/>
    <w:rsid w:val="00D25C30"/>
    <w:rsid w:val="00D26276"/>
    <w:rsid w:val="00D26C52"/>
    <w:rsid w:val="00D276DA"/>
    <w:rsid w:val="00D27724"/>
    <w:rsid w:val="00D27F0F"/>
    <w:rsid w:val="00D301AD"/>
    <w:rsid w:val="00D305DD"/>
    <w:rsid w:val="00D30600"/>
    <w:rsid w:val="00D30BE8"/>
    <w:rsid w:val="00D324E1"/>
    <w:rsid w:val="00D326AF"/>
    <w:rsid w:val="00D32822"/>
    <w:rsid w:val="00D32915"/>
    <w:rsid w:val="00D32E2C"/>
    <w:rsid w:val="00D32FFC"/>
    <w:rsid w:val="00D330AD"/>
    <w:rsid w:val="00D3425F"/>
    <w:rsid w:val="00D3484A"/>
    <w:rsid w:val="00D34C6B"/>
    <w:rsid w:val="00D35045"/>
    <w:rsid w:val="00D35095"/>
    <w:rsid w:val="00D35BEC"/>
    <w:rsid w:val="00D35D0F"/>
    <w:rsid w:val="00D36A6D"/>
    <w:rsid w:val="00D37127"/>
    <w:rsid w:val="00D373F1"/>
    <w:rsid w:val="00D40028"/>
    <w:rsid w:val="00D40E53"/>
    <w:rsid w:val="00D4273A"/>
    <w:rsid w:val="00D42948"/>
    <w:rsid w:val="00D440B6"/>
    <w:rsid w:val="00D447CC"/>
    <w:rsid w:val="00D44C6F"/>
    <w:rsid w:val="00D44E59"/>
    <w:rsid w:val="00D45147"/>
    <w:rsid w:val="00D45CAE"/>
    <w:rsid w:val="00D4647A"/>
    <w:rsid w:val="00D46637"/>
    <w:rsid w:val="00D467BD"/>
    <w:rsid w:val="00D4694F"/>
    <w:rsid w:val="00D472F5"/>
    <w:rsid w:val="00D477D1"/>
    <w:rsid w:val="00D47899"/>
    <w:rsid w:val="00D47906"/>
    <w:rsid w:val="00D47DA1"/>
    <w:rsid w:val="00D503B6"/>
    <w:rsid w:val="00D50D3D"/>
    <w:rsid w:val="00D51345"/>
    <w:rsid w:val="00D51FA3"/>
    <w:rsid w:val="00D5205B"/>
    <w:rsid w:val="00D542CB"/>
    <w:rsid w:val="00D54318"/>
    <w:rsid w:val="00D5530D"/>
    <w:rsid w:val="00D55580"/>
    <w:rsid w:val="00D5651D"/>
    <w:rsid w:val="00D56F3D"/>
    <w:rsid w:val="00D5757B"/>
    <w:rsid w:val="00D578E0"/>
    <w:rsid w:val="00D57DDC"/>
    <w:rsid w:val="00D60290"/>
    <w:rsid w:val="00D6074A"/>
    <w:rsid w:val="00D60B38"/>
    <w:rsid w:val="00D612CA"/>
    <w:rsid w:val="00D6273A"/>
    <w:rsid w:val="00D62A10"/>
    <w:rsid w:val="00D62C29"/>
    <w:rsid w:val="00D62F41"/>
    <w:rsid w:val="00D64A47"/>
    <w:rsid w:val="00D65AB3"/>
    <w:rsid w:val="00D65DBC"/>
    <w:rsid w:val="00D665D4"/>
    <w:rsid w:val="00D67091"/>
    <w:rsid w:val="00D6782F"/>
    <w:rsid w:val="00D7009E"/>
    <w:rsid w:val="00D70FB4"/>
    <w:rsid w:val="00D70FF2"/>
    <w:rsid w:val="00D71347"/>
    <w:rsid w:val="00D714CC"/>
    <w:rsid w:val="00D71745"/>
    <w:rsid w:val="00D71908"/>
    <w:rsid w:val="00D71F17"/>
    <w:rsid w:val="00D72133"/>
    <w:rsid w:val="00D723A0"/>
    <w:rsid w:val="00D725A7"/>
    <w:rsid w:val="00D72EAB"/>
    <w:rsid w:val="00D73517"/>
    <w:rsid w:val="00D73B8C"/>
    <w:rsid w:val="00D73D95"/>
    <w:rsid w:val="00D747E0"/>
    <w:rsid w:val="00D74898"/>
    <w:rsid w:val="00D74ECD"/>
    <w:rsid w:val="00D759AA"/>
    <w:rsid w:val="00D75D71"/>
    <w:rsid w:val="00D763FE"/>
    <w:rsid w:val="00D765B3"/>
    <w:rsid w:val="00D77109"/>
    <w:rsid w:val="00D7787D"/>
    <w:rsid w:val="00D801ED"/>
    <w:rsid w:val="00D807FB"/>
    <w:rsid w:val="00D80F92"/>
    <w:rsid w:val="00D80FBD"/>
    <w:rsid w:val="00D81370"/>
    <w:rsid w:val="00D82475"/>
    <w:rsid w:val="00D82729"/>
    <w:rsid w:val="00D838EA"/>
    <w:rsid w:val="00D83B5B"/>
    <w:rsid w:val="00D83BF5"/>
    <w:rsid w:val="00D8406B"/>
    <w:rsid w:val="00D85887"/>
    <w:rsid w:val="00D858D0"/>
    <w:rsid w:val="00D85E4A"/>
    <w:rsid w:val="00D86219"/>
    <w:rsid w:val="00D86224"/>
    <w:rsid w:val="00D86E18"/>
    <w:rsid w:val="00D86F66"/>
    <w:rsid w:val="00D9013E"/>
    <w:rsid w:val="00D90E94"/>
    <w:rsid w:val="00D914D8"/>
    <w:rsid w:val="00D925C2"/>
    <w:rsid w:val="00D92A6C"/>
    <w:rsid w:val="00D933A6"/>
    <w:rsid w:val="00D936BC"/>
    <w:rsid w:val="00D9394A"/>
    <w:rsid w:val="00D93D0D"/>
    <w:rsid w:val="00D94E41"/>
    <w:rsid w:val="00D94EA1"/>
    <w:rsid w:val="00D956C2"/>
    <w:rsid w:val="00D95A14"/>
    <w:rsid w:val="00D95A8C"/>
    <w:rsid w:val="00D95D94"/>
    <w:rsid w:val="00D96333"/>
    <w:rsid w:val="00D96441"/>
    <w:rsid w:val="00D96530"/>
    <w:rsid w:val="00D965F6"/>
    <w:rsid w:val="00D96B2A"/>
    <w:rsid w:val="00D96B4B"/>
    <w:rsid w:val="00D96F74"/>
    <w:rsid w:val="00D975FD"/>
    <w:rsid w:val="00D97756"/>
    <w:rsid w:val="00D978F9"/>
    <w:rsid w:val="00DA013F"/>
    <w:rsid w:val="00DA0179"/>
    <w:rsid w:val="00DA0409"/>
    <w:rsid w:val="00DA0BE8"/>
    <w:rsid w:val="00DA1448"/>
    <w:rsid w:val="00DA1F12"/>
    <w:rsid w:val="00DA24B6"/>
    <w:rsid w:val="00DA29D1"/>
    <w:rsid w:val="00DA315E"/>
    <w:rsid w:val="00DA323A"/>
    <w:rsid w:val="00DA3A6D"/>
    <w:rsid w:val="00DA463F"/>
    <w:rsid w:val="00DA4996"/>
    <w:rsid w:val="00DA4CCB"/>
    <w:rsid w:val="00DA59F7"/>
    <w:rsid w:val="00DA5AF1"/>
    <w:rsid w:val="00DA6459"/>
    <w:rsid w:val="00DA6A7B"/>
    <w:rsid w:val="00DA6F7C"/>
    <w:rsid w:val="00DA7078"/>
    <w:rsid w:val="00DB0728"/>
    <w:rsid w:val="00DB1125"/>
    <w:rsid w:val="00DB206C"/>
    <w:rsid w:val="00DB22D6"/>
    <w:rsid w:val="00DB28B1"/>
    <w:rsid w:val="00DB297C"/>
    <w:rsid w:val="00DB29E9"/>
    <w:rsid w:val="00DB2DED"/>
    <w:rsid w:val="00DB2FF7"/>
    <w:rsid w:val="00DB3218"/>
    <w:rsid w:val="00DB3852"/>
    <w:rsid w:val="00DB3896"/>
    <w:rsid w:val="00DB462B"/>
    <w:rsid w:val="00DB470D"/>
    <w:rsid w:val="00DB4FDF"/>
    <w:rsid w:val="00DB53DF"/>
    <w:rsid w:val="00DB55C5"/>
    <w:rsid w:val="00DB5730"/>
    <w:rsid w:val="00DB5B1C"/>
    <w:rsid w:val="00DB5BCC"/>
    <w:rsid w:val="00DB5E21"/>
    <w:rsid w:val="00DB6620"/>
    <w:rsid w:val="00DB664F"/>
    <w:rsid w:val="00DB67F2"/>
    <w:rsid w:val="00DB6946"/>
    <w:rsid w:val="00DB72B7"/>
    <w:rsid w:val="00DB736C"/>
    <w:rsid w:val="00DB748D"/>
    <w:rsid w:val="00DB7B4D"/>
    <w:rsid w:val="00DB7C8B"/>
    <w:rsid w:val="00DC071A"/>
    <w:rsid w:val="00DC09B2"/>
    <w:rsid w:val="00DC1731"/>
    <w:rsid w:val="00DC1C3A"/>
    <w:rsid w:val="00DC26F2"/>
    <w:rsid w:val="00DC3198"/>
    <w:rsid w:val="00DC327F"/>
    <w:rsid w:val="00DC33CF"/>
    <w:rsid w:val="00DC3B3B"/>
    <w:rsid w:val="00DC3E1F"/>
    <w:rsid w:val="00DC409A"/>
    <w:rsid w:val="00DC4481"/>
    <w:rsid w:val="00DC53A2"/>
    <w:rsid w:val="00DC567E"/>
    <w:rsid w:val="00DC5BA4"/>
    <w:rsid w:val="00DC5E24"/>
    <w:rsid w:val="00DC646E"/>
    <w:rsid w:val="00DC7DAE"/>
    <w:rsid w:val="00DD01CB"/>
    <w:rsid w:val="00DD08B4"/>
    <w:rsid w:val="00DD0BD2"/>
    <w:rsid w:val="00DD0F02"/>
    <w:rsid w:val="00DD11BA"/>
    <w:rsid w:val="00DD1C91"/>
    <w:rsid w:val="00DD226A"/>
    <w:rsid w:val="00DD2F61"/>
    <w:rsid w:val="00DD3303"/>
    <w:rsid w:val="00DD33F7"/>
    <w:rsid w:val="00DD3FD4"/>
    <w:rsid w:val="00DD41A9"/>
    <w:rsid w:val="00DD4387"/>
    <w:rsid w:val="00DD44AF"/>
    <w:rsid w:val="00DE0651"/>
    <w:rsid w:val="00DE0DA4"/>
    <w:rsid w:val="00DE0DD0"/>
    <w:rsid w:val="00DE1258"/>
    <w:rsid w:val="00DE1540"/>
    <w:rsid w:val="00DE207B"/>
    <w:rsid w:val="00DE27E6"/>
    <w:rsid w:val="00DE2A3B"/>
    <w:rsid w:val="00DE2AC3"/>
    <w:rsid w:val="00DE3CDE"/>
    <w:rsid w:val="00DE3EBB"/>
    <w:rsid w:val="00DE4074"/>
    <w:rsid w:val="00DE434C"/>
    <w:rsid w:val="00DE4671"/>
    <w:rsid w:val="00DE4AA3"/>
    <w:rsid w:val="00DE4CE2"/>
    <w:rsid w:val="00DE5692"/>
    <w:rsid w:val="00DE60D5"/>
    <w:rsid w:val="00DE6275"/>
    <w:rsid w:val="00DE73C3"/>
    <w:rsid w:val="00DE745F"/>
    <w:rsid w:val="00DE7737"/>
    <w:rsid w:val="00DE776C"/>
    <w:rsid w:val="00DE7E21"/>
    <w:rsid w:val="00DF02D9"/>
    <w:rsid w:val="00DF0F8B"/>
    <w:rsid w:val="00DF10E7"/>
    <w:rsid w:val="00DF14AC"/>
    <w:rsid w:val="00DF15EF"/>
    <w:rsid w:val="00DF1D0C"/>
    <w:rsid w:val="00DF1FCF"/>
    <w:rsid w:val="00DF271F"/>
    <w:rsid w:val="00DF3CF6"/>
    <w:rsid w:val="00DF5787"/>
    <w:rsid w:val="00DF59E9"/>
    <w:rsid w:val="00DF5C30"/>
    <w:rsid w:val="00DF6895"/>
    <w:rsid w:val="00DF6DFC"/>
    <w:rsid w:val="00DF6EB2"/>
    <w:rsid w:val="00DF6ECF"/>
    <w:rsid w:val="00DF6F8E"/>
    <w:rsid w:val="00E003B5"/>
    <w:rsid w:val="00E0076D"/>
    <w:rsid w:val="00E00AC5"/>
    <w:rsid w:val="00E00EA0"/>
    <w:rsid w:val="00E01453"/>
    <w:rsid w:val="00E020CC"/>
    <w:rsid w:val="00E02ABB"/>
    <w:rsid w:val="00E03C94"/>
    <w:rsid w:val="00E04C9B"/>
    <w:rsid w:val="00E06374"/>
    <w:rsid w:val="00E0687C"/>
    <w:rsid w:val="00E07105"/>
    <w:rsid w:val="00E07223"/>
    <w:rsid w:val="00E07650"/>
    <w:rsid w:val="00E07D1D"/>
    <w:rsid w:val="00E101CF"/>
    <w:rsid w:val="00E10631"/>
    <w:rsid w:val="00E107B8"/>
    <w:rsid w:val="00E10E13"/>
    <w:rsid w:val="00E11784"/>
    <w:rsid w:val="00E124E1"/>
    <w:rsid w:val="00E12CED"/>
    <w:rsid w:val="00E12E2E"/>
    <w:rsid w:val="00E1309A"/>
    <w:rsid w:val="00E13374"/>
    <w:rsid w:val="00E134FB"/>
    <w:rsid w:val="00E136F6"/>
    <w:rsid w:val="00E142A2"/>
    <w:rsid w:val="00E1443F"/>
    <w:rsid w:val="00E15568"/>
    <w:rsid w:val="00E1577D"/>
    <w:rsid w:val="00E15898"/>
    <w:rsid w:val="00E15943"/>
    <w:rsid w:val="00E15EBE"/>
    <w:rsid w:val="00E17219"/>
    <w:rsid w:val="00E20EDE"/>
    <w:rsid w:val="00E22D9E"/>
    <w:rsid w:val="00E2318D"/>
    <w:rsid w:val="00E2343E"/>
    <w:rsid w:val="00E2381E"/>
    <w:rsid w:val="00E23C3D"/>
    <w:rsid w:val="00E23EFD"/>
    <w:rsid w:val="00E2417E"/>
    <w:rsid w:val="00E2441A"/>
    <w:rsid w:val="00E24BD7"/>
    <w:rsid w:val="00E25920"/>
    <w:rsid w:val="00E25BB3"/>
    <w:rsid w:val="00E26226"/>
    <w:rsid w:val="00E266EA"/>
    <w:rsid w:val="00E26DA2"/>
    <w:rsid w:val="00E27A69"/>
    <w:rsid w:val="00E30C3D"/>
    <w:rsid w:val="00E31919"/>
    <w:rsid w:val="00E31B0D"/>
    <w:rsid w:val="00E33A50"/>
    <w:rsid w:val="00E33DEE"/>
    <w:rsid w:val="00E34193"/>
    <w:rsid w:val="00E341E6"/>
    <w:rsid w:val="00E34DF8"/>
    <w:rsid w:val="00E36AE0"/>
    <w:rsid w:val="00E36C41"/>
    <w:rsid w:val="00E3708B"/>
    <w:rsid w:val="00E370C1"/>
    <w:rsid w:val="00E37292"/>
    <w:rsid w:val="00E372EC"/>
    <w:rsid w:val="00E37300"/>
    <w:rsid w:val="00E3755C"/>
    <w:rsid w:val="00E376A4"/>
    <w:rsid w:val="00E37826"/>
    <w:rsid w:val="00E37F36"/>
    <w:rsid w:val="00E40846"/>
    <w:rsid w:val="00E40C5A"/>
    <w:rsid w:val="00E4238E"/>
    <w:rsid w:val="00E42585"/>
    <w:rsid w:val="00E42A86"/>
    <w:rsid w:val="00E42C89"/>
    <w:rsid w:val="00E43D48"/>
    <w:rsid w:val="00E450F3"/>
    <w:rsid w:val="00E45632"/>
    <w:rsid w:val="00E459AC"/>
    <w:rsid w:val="00E45A9E"/>
    <w:rsid w:val="00E45C56"/>
    <w:rsid w:val="00E45D05"/>
    <w:rsid w:val="00E46EBB"/>
    <w:rsid w:val="00E4711E"/>
    <w:rsid w:val="00E472D4"/>
    <w:rsid w:val="00E47E4E"/>
    <w:rsid w:val="00E503FB"/>
    <w:rsid w:val="00E5052B"/>
    <w:rsid w:val="00E5054F"/>
    <w:rsid w:val="00E5100C"/>
    <w:rsid w:val="00E5176E"/>
    <w:rsid w:val="00E51D95"/>
    <w:rsid w:val="00E52001"/>
    <w:rsid w:val="00E5264D"/>
    <w:rsid w:val="00E53588"/>
    <w:rsid w:val="00E5383E"/>
    <w:rsid w:val="00E53CC6"/>
    <w:rsid w:val="00E54A60"/>
    <w:rsid w:val="00E55816"/>
    <w:rsid w:val="00E558D4"/>
    <w:rsid w:val="00E55AEF"/>
    <w:rsid w:val="00E56DC9"/>
    <w:rsid w:val="00E57478"/>
    <w:rsid w:val="00E57D2E"/>
    <w:rsid w:val="00E6018E"/>
    <w:rsid w:val="00E611B3"/>
    <w:rsid w:val="00E61F35"/>
    <w:rsid w:val="00E620C7"/>
    <w:rsid w:val="00E63266"/>
    <w:rsid w:val="00E63AB1"/>
    <w:rsid w:val="00E64929"/>
    <w:rsid w:val="00E64A5C"/>
    <w:rsid w:val="00E64C88"/>
    <w:rsid w:val="00E64E39"/>
    <w:rsid w:val="00E64FDA"/>
    <w:rsid w:val="00E6508F"/>
    <w:rsid w:val="00E65B75"/>
    <w:rsid w:val="00E668C0"/>
    <w:rsid w:val="00E66D05"/>
    <w:rsid w:val="00E67AF2"/>
    <w:rsid w:val="00E67B36"/>
    <w:rsid w:val="00E67EAD"/>
    <w:rsid w:val="00E7087E"/>
    <w:rsid w:val="00E708B1"/>
    <w:rsid w:val="00E712FE"/>
    <w:rsid w:val="00E715DF"/>
    <w:rsid w:val="00E722DB"/>
    <w:rsid w:val="00E7267D"/>
    <w:rsid w:val="00E73B93"/>
    <w:rsid w:val="00E73FE2"/>
    <w:rsid w:val="00E74AEF"/>
    <w:rsid w:val="00E751B4"/>
    <w:rsid w:val="00E7555D"/>
    <w:rsid w:val="00E75FCD"/>
    <w:rsid w:val="00E767CC"/>
    <w:rsid w:val="00E76F44"/>
    <w:rsid w:val="00E773FF"/>
    <w:rsid w:val="00E77737"/>
    <w:rsid w:val="00E778DA"/>
    <w:rsid w:val="00E77AD5"/>
    <w:rsid w:val="00E77B82"/>
    <w:rsid w:val="00E77CAE"/>
    <w:rsid w:val="00E819D9"/>
    <w:rsid w:val="00E81C01"/>
    <w:rsid w:val="00E82258"/>
    <w:rsid w:val="00E824BA"/>
    <w:rsid w:val="00E82922"/>
    <w:rsid w:val="00E82E7E"/>
    <w:rsid w:val="00E834F8"/>
    <w:rsid w:val="00E8433F"/>
    <w:rsid w:val="00E851A0"/>
    <w:rsid w:val="00E8564F"/>
    <w:rsid w:val="00E86073"/>
    <w:rsid w:val="00E861D3"/>
    <w:rsid w:val="00E86667"/>
    <w:rsid w:val="00E8705F"/>
    <w:rsid w:val="00E87A50"/>
    <w:rsid w:val="00E87FCD"/>
    <w:rsid w:val="00E8FAB7"/>
    <w:rsid w:val="00E902E5"/>
    <w:rsid w:val="00E906CD"/>
    <w:rsid w:val="00E90AD1"/>
    <w:rsid w:val="00E910F8"/>
    <w:rsid w:val="00E913AA"/>
    <w:rsid w:val="00E91470"/>
    <w:rsid w:val="00E919FD"/>
    <w:rsid w:val="00E91BF0"/>
    <w:rsid w:val="00E91D06"/>
    <w:rsid w:val="00E92465"/>
    <w:rsid w:val="00E925C9"/>
    <w:rsid w:val="00E92821"/>
    <w:rsid w:val="00E9293A"/>
    <w:rsid w:val="00E9389A"/>
    <w:rsid w:val="00E9443D"/>
    <w:rsid w:val="00E94B6D"/>
    <w:rsid w:val="00E94EB2"/>
    <w:rsid w:val="00E961FC"/>
    <w:rsid w:val="00E964DD"/>
    <w:rsid w:val="00E9682E"/>
    <w:rsid w:val="00E96C5E"/>
    <w:rsid w:val="00E96D48"/>
    <w:rsid w:val="00E976C1"/>
    <w:rsid w:val="00EA12E5"/>
    <w:rsid w:val="00EA237B"/>
    <w:rsid w:val="00EA246C"/>
    <w:rsid w:val="00EA2776"/>
    <w:rsid w:val="00EA2CDD"/>
    <w:rsid w:val="00EA31C5"/>
    <w:rsid w:val="00EA32B5"/>
    <w:rsid w:val="00EA3B02"/>
    <w:rsid w:val="00EA3BEF"/>
    <w:rsid w:val="00EA4662"/>
    <w:rsid w:val="00EA469C"/>
    <w:rsid w:val="00EA4861"/>
    <w:rsid w:val="00EA4AAA"/>
    <w:rsid w:val="00EA5810"/>
    <w:rsid w:val="00EA5ECB"/>
    <w:rsid w:val="00EA6054"/>
    <w:rsid w:val="00EA615A"/>
    <w:rsid w:val="00EA6635"/>
    <w:rsid w:val="00EA6769"/>
    <w:rsid w:val="00EA6B11"/>
    <w:rsid w:val="00EA6FAD"/>
    <w:rsid w:val="00EA7C3F"/>
    <w:rsid w:val="00EB0336"/>
    <w:rsid w:val="00EB03DA"/>
    <w:rsid w:val="00EB04FA"/>
    <w:rsid w:val="00EB0B73"/>
    <w:rsid w:val="00EB10D3"/>
    <w:rsid w:val="00EB29AC"/>
    <w:rsid w:val="00EB2A68"/>
    <w:rsid w:val="00EB2BC1"/>
    <w:rsid w:val="00EB2F78"/>
    <w:rsid w:val="00EB4B2F"/>
    <w:rsid w:val="00EC059D"/>
    <w:rsid w:val="00EC0A64"/>
    <w:rsid w:val="00EC13BB"/>
    <w:rsid w:val="00EC20D8"/>
    <w:rsid w:val="00EC2358"/>
    <w:rsid w:val="00EC2640"/>
    <w:rsid w:val="00EC269C"/>
    <w:rsid w:val="00EC2B99"/>
    <w:rsid w:val="00EC31A4"/>
    <w:rsid w:val="00EC52ED"/>
    <w:rsid w:val="00EC56AC"/>
    <w:rsid w:val="00EC64E9"/>
    <w:rsid w:val="00EC65F0"/>
    <w:rsid w:val="00EC6B7E"/>
    <w:rsid w:val="00EC6BFA"/>
    <w:rsid w:val="00EC6CCB"/>
    <w:rsid w:val="00EC74BD"/>
    <w:rsid w:val="00EC7593"/>
    <w:rsid w:val="00ED062F"/>
    <w:rsid w:val="00ED0923"/>
    <w:rsid w:val="00ED093A"/>
    <w:rsid w:val="00ED1C88"/>
    <w:rsid w:val="00ED1CA3"/>
    <w:rsid w:val="00ED2E9D"/>
    <w:rsid w:val="00ED2FC7"/>
    <w:rsid w:val="00ED3510"/>
    <w:rsid w:val="00ED3BF2"/>
    <w:rsid w:val="00ED3F7B"/>
    <w:rsid w:val="00ED4B38"/>
    <w:rsid w:val="00ED4E37"/>
    <w:rsid w:val="00ED5120"/>
    <w:rsid w:val="00ED546C"/>
    <w:rsid w:val="00ED5D86"/>
    <w:rsid w:val="00ED5EFD"/>
    <w:rsid w:val="00ED60D1"/>
    <w:rsid w:val="00ED6449"/>
    <w:rsid w:val="00ED64CE"/>
    <w:rsid w:val="00ED7FB3"/>
    <w:rsid w:val="00EE0246"/>
    <w:rsid w:val="00EE0B7E"/>
    <w:rsid w:val="00EE1BD3"/>
    <w:rsid w:val="00EE2420"/>
    <w:rsid w:val="00EE2820"/>
    <w:rsid w:val="00EE2839"/>
    <w:rsid w:val="00EE28B5"/>
    <w:rsid w:val="00EE427A"/>
    <w:rsid w:val="00EE46E3"/>
    <w:rsid w:val="00EE48E9"/>
    <w:rsid w:val="00EE4D27"/>
    <w:rsid w:val="00EE4EF3"/>
    <w:rsid w:val="00EE5F89"/>
    <w:rsid w:val="00EE65AE"/>
    <w:rsid w:val="00EE66C9"/>
    <w:rsid w:val="00EE75BD"/>
    <w:rsid w:val="00EE7D3D"/>
    <w:rsid w:val="00EF0169"/>
    <w:rsid w:val="00EF14B5"/>
    <w:rsid w:val="00EF19DC"/>
    <w:rsid w:val="00EF1B1D"/>
    <w:rsid w:val="00EF1DAD"/>
    <w:rsid w:val="00EF2197"/>
    <w:rsid w:val="00EF233A"/>
    <w:rsid w:val="00EF2908"/>
    <w:rsid w:val="00EF2D94"/>
    <w:rsid w:val="00EF355D"/>
    <w:rsid w:val="00EF4030"/>
    <w:rsid w:val="00EF4566"/>
    <w:rsid w:val="00EF55BC"/>
    <w:rsid w:val="00EF56E3"/>
    <w:rsid w:val="00EF723C"/>
    <w:rsid w:val="00EF7707"/>
    <w:rsid w:val="00F002A4"/>
    <w:rsid w:val="00F00385"/>
    <w:rsid w:val="00F0050A"/>
    <w:rsid w:val="00F013E7"/>
    <w:rsid w:val="00F01F65"/>
    <w:rsid w:val="00F02766"/>
    <w:rsid w:val="00F02888"/>
    <w:rsid w:val="00F029CA"/>
    <w:rsid w:val="00F031DB"/>
    <w:rsid w:val="00F04067"/>
    <w:rsid w:val="00F04387"/>
    <w:rsid w:val="00F0445C"/>
    <w:rsid w:val="00F046AB"/>
    <w:rsid w:val="00F051EA"/>
    <w:rsid w:val="00F05258"/>
    <w:rsid w:val="00F0559F"/>
    <w:rsid w:val="00F05BD4"/>
    <w:rsid w:val="00F05E8B"/>
    <w:rsid w:val="00F06151"/>
    <w:rsid w:val="00F06167"/>
    <w:rsid w:val="00F06291"/>
    <w:rsid w:val="00F06583"/>
    <w:rsid w:val="00F06733"/>
    <w:rsid w:val="00F0689E"/>
    <w:rsid w:val="00F07583"/>
    <w:rsid w:val="00F101E2"/>
    <w:rsid w:val="00F10709"/>
    <w:rsid w:val="00F111A8"/>
    <w:rsid w:val="00F113E0"/>
    <w:rsid w:val="00F11844"/>
    <w:rsid w:val="00F1224C"/>
    <w:rsid w:val="00F12F92"/>
    <w:rsid w:val="00F135ED"/>
    <w:rsid w:val="00F1476D"/>
    <w:rsid w:val="00F15BFD"/>
    <w:rsid w:val="00F15C63"/>
    <w:rsid w:val="00F17541"/>
    <w:rsid w:val="00F206E4"/>
    <w:rsid w:val="00F208D6"/>
    <w:rsid w:val="00F20C34"/>
    <w:rsid w:val="00F21329"/>
    <w:rsid w:val="00F2172F"/>
    <w:rsid w:val="00F2184C"/>
    <w:rsid w:val="00F21A1D"/>
    <w:rsid w:val="00F21C56"/>
    <w:rsid w:val="00F21F81"/>
    <w:rsid w:val="00F2200C"/>
    <w:rsid w:val="00F22018"/>
    <w:rsid w:val="00F22E14"/>
    <w:rsid w:val="00F231B5"/>
    <w:rsid w:val="00F23B55"/>
    <w:rsid w:val="00F23C49"/>
    <w:rsid w:val="00F2441F"/>
    <w:rsid w:val="00F2573B"/>
    <w:rsid w:val="00F260C8"/>
    <w:rsid w:val="00F26C11"/>
    <w:rsid w:val="00F26C65"/>
    <w:rsid w:val="00F27430"/>
    <w:rsid w:val="00F27ABD"/>
    <w:rsid w:val="00F27F98"/>
    <w:rsid w:val="00F30798"/>
    <w:rsid w:val="00F30B2D"/>
    <w:rsid w:val="00F30D3D"/>
    <w:rsid w:val="00F31BF2"/>
    <w:rsid w:val="00F31E3F"/>
    <w:rsid w:val="00F32E10"/>
    <w:rsid w:val="00F32E71"/>
    <w:rsid w:val="00F33399"/>
    <w:rsid w:val="00F33577"/>
    <w:rsid w:val="00F33654"/>
    <w:rsid w:val="00F33C89"/>
    <w:rsid w:val="00F348AD"/>
    <w:rsid w:val="00F34B35"/>
    <w:rsid w:val="00F351EE"/>
    <w:rsid w:val="00F35A56"/>
    <w:rsid w:val="00F36524"/>
    <w:rsid w:val="00F36741"/>
    <w:rsid w:val="00F36F82"/>
    <w:rsid w:val="00F36FE2"/>
    <w:rsid w:val="00F375B2"/>
    <w:rsid w:val="00F37656"/>
    <w:rsid w:val="00F40520"/>
    <w:rsid w:val="00F409EE"/>
    <w:rsid w:val="00F40F8D"/>
    <w:rsid w:val="00F40FF7"/>
    <w:rsid w:val="00F41155"/>
    <w:rsid w:val="00F4115B"/>
    <w:rsid w:val="00F411AE"/>
    <w:rsid w:val="00F41904"/>
    <w:rsid w:val="00F41E2C"/>
    <w:rsid w:val="00F420A3"/>
    <w:rsid w:val="00F420F2"/>
    <w:rsid w:val="00F421F5"/>
    <w:rsid w:val="00F432D7"/>
    <w:rsid w:val="00F4334F"/>
    <w:rsid w:val="00F43446"/>
    <w:rsid w:val="00F44550"/>
    <w:rsid w:val="00F4468B"/>
    <w:rsid w:val="00F447A5"/>
    <w:rsid w:val="00F45145"/>
    <w:rsid w:val="00F45372"/>
    <w:rsid w:val="00F45DB7"/>
    <w:rsid w:val="00F463EF"/>
    <w:rsid w:val="00F4646B"/>
    <w:rsid w:val="00F46615"/>
    <w:rsid w:val="00F48B2D"/>
    <w:rsid w:val="00F52165"/>
    <w:rsid w:val="00F52E54"/>
    <w:rsid w:val="00F530E8"/>
    <w:rsid w:val="00F53F0B"/>
    <w:rsid w:val="00F5504A"/>
    <w:rsid w:val="00F5515C"/>
    <w:rsid w:val="00F5519C"/>
    <w:rsid w:val="00F5528F"/>
    <w:rsid w:val="00F557B7"/>
    <w:rsid w:val="00F55C2A"/>
    <w:rsid w:val="00F5646D"/>
    <w:rsid w:val="00F5664C"/>
    <w:rsid w:val="00F56AF6"/>
    <w:rsid w:val="00F56CEF"/>
    <w:rsid w:val="00F570B3"/>
    <w:rsid w:val="00F57117"/>
    <w:rsid w:val="00F5733E"/>
    <w:rsid w:val="00F575AD"/>
    <w:rsid w:val="00F57FAE"/>
    <w:rsid w:val="00F6005C"/>
    <w:rsid w:val="00F60956"/>
    <w:rsid w:val="00F60D54"/>
    <w:rsid w:val="00F61048"/>
    <w:rsid w:val="00F62A2B"/>
    <w:rsid w:val="00F62D64"/>
    <w:rsid w:val="00F62D87"/>
    <w:rsid w:val="00F632A7"/>
    <w:rsid w:val="00F63AB1"/>
    <w:rsid w:val="00F63B79"/>
    <w:rsid w:val="00F640FA"/>
    <w:rsid w:val="00F64505"/>
    <w:rsid w:val="00F64C1F"/>
    <w:rsid w:val="00F64EF5"/>
    <w:rsid w:val="00F65039"/>
    <w:rsid w:val="00F659FF"/>
    <w:rsid w:val="00F65C19"/>
    <w:rsid w:val="00F66A7D"/>
    <w:rsid w:val="00F6717E"/>
    <w:rsid w:val="00F67E72"/>
    <w:rsid w:val="00F703EB"/>
    <w:rsid w:val="00F7063E"/>
    <w:rsid w:val="00F70AC3"/>
    <w:rsid w:val="00F713B2"/>
    <w:rsid w:val="00F713DF"/>
    <w:rsid w:val="00F71DF7"/>
    <w:rsid w:val="00F72F3B"/>
    <w:rsid w:val="00F73772"/>
    <w:rsid w:val="00F74EA8"/>
    <w:rsid w:val="00F75431"/>
    <w:rsid w:val="00F754A1"/>
    <w:rsid w:val="00F75657"/>
    <w:rsid w:val="00F75C95"/>
    <w:rsid w:val="00F762A8"/>
    <w:rsid w:val="00F76344"/>
    <w:rsid w:val="00F766D6"/>
    <w:rsid w:val="00F7690C"/>
    <w:rsid w:val="00F76B7C"/>
    <w:rsid w:val="00F76CCC"/>
    <w:rsid w:val="00F76D37"/>
    <w:rsid w:val="00F7702D"/>
    <w:rsid w:val="00F771F1"/>
    <w:rsid w:val="00F77260"/>
    <w:rsid w:val="00F7740D"/>
    <w:rsid w:val="00F80F88"/>
    <w:rsid w:val="00F81168"/>
    <w:rsid w:val="00F81ED1"/>
    <w:rsid w:val="00F822B7"/>
    <w:rsid w:val="00F82A5E"/>
    <w:rsid w:val="00F838BC"/>
    <w:rsid w:val="00F83BB3"/>
    <w:rsid w:val="00F840A6"/>
    <w:rsid w:val="00F846C7"/>
    <w:rsid w:val="00F85649"/>
    <w:rsid w:val="00F86163"/>
    <w:rsid w:val="00F861EF"/>
    <w:rsid w:val="00F863C7"/>
    <w:rsid w:val="00F863E1"/>
    <w:rsid w:val="00F86668"/>
    <w:rsid w:val="00F86918"/>
    <w:rsid w:val="00F86A1E"/>
    <w:rsid w:val="00F91A40"/>
    <w:rsid w:val="00F91C3D"/>
    <w:rsid w:val="00F91D5F"/>
    <w:rsid w:val="00F92147"/>
    <w:rsid w:val="00F921FF"/>
    <w:rsid w:val="00F92584"/>
    <w:rsid w:val="00F92925"/>
    <w:rsid w:val="00F92D04"/>
    <w:rsid w:val="00F93F10"/>
    <w:rsid w:val="00F95127"/>
    <w:rsid w:val="00F951E2"/>
    <w:rsid w:val="00F96575"/>
    <w:rsid w:val="00F96D19"/>
    <w:rsid w:val="00F97012"/>
    <w:rsid w:val="00F97435"/>
    <w:rsid w:val="00FA03C2"/>
    <w:rsid w:val="00FA0CA8"/>
    <w:rsid w:val="00FA2617"/>
    <w:rsid w:val="00FA28EC"/>
    <w:rsid w:val="00FA2AA9"/>
    <w:rsid w:val="00FA2D2D"/>
    <w:rsid w:val="00FA36AF"/>
    <w:rsid w:val="00FA4013"/>
    <w:rsid w:val="00FA4362"/>
    <w:rsid w:val="00FA454C"/>
    <w:rsid w:val="00FA4708"/>
    <w:rsid w:val="00FA4AE2"/>
    <w:rsid w:val="00FA4CC9"/>
    <w:rsid w:val="00FA516A"/>
    <w:rsid w:val="00FA55D7"/>
    <w:rsid w:val="00FA567C"/>
    <w:rsid w:val="00FA611A"/>
    <w:rsid w:val="00FA6866"/>
    <w:rsid w:val="00FA6FB9"/>
    <w:rsid w:val="00FA7024"/>
    <w:rsid w:val="00FA70C7"/>
    <w:rsid w:val="00FA7651"/>
    <w:rsid w:val="00FA7A15"/>
    <w:rsid w:val="00FB0209"/>
    <w:rsid w:val="00FB185A"/>
    <w:rsid w:val="00FB404A"/>
    <w:rsid w:val="00FB4505"/>
    <w:rsid w:val="00FB463F"/>
    <w:rsid w:val="00FB49CB"/>
    <w:rsid w:val="00FB4BEC"/>
    <w:rsid w:val="00FB53FF"/>
    <w:rsid w:val="00FB593E"/>
    <w:rsid w:val="00FB5CF6"/>
    <w:rsid w:val="00FB5DE3"/>
    <w:rsid w:val="00FB617F"/>
    <w:rsid w:val="00FB6D11"/>
    <w:rsid w:val="00FB6F61"/>
    <w:rsid w:val="00FB7F32"/>
    <w:rsid w:val="00FC00D4"/>
    <w:rsid w:val="00FC010D"/>
    <w:rsid w:val="00FC060C"/>
    <w:rsid w:val="00FC06F6"/>
    <w:rsid w:val="00FC0C7A"/>
    <w:rsid w:val="00FC0FB4"/>
    <w:rsid w:val="00FC129C"/>
    <w:rsid w:val="00FC155C"/>
    <w:rsid w:val="00FC16AB"/>
    <w:rsid w:val="00FC1BA1"/>
    <w:rsid w:val="00FC1C5D"/>
    <w:rsid w:val="00FC2805"/>
    <w:rsid w:val="00FC29A8"/>
    <w:rsid w:val="00FC3DEC"/>
    <w:rsid w:val="00FC52BA"/>
    <w:rsid w:val="00FC5E47"/>
    <w:rsid w:val="00FC6F93"/>
    <w:rsid w:val="00FD04CF"/>
    <w:rsid w:val="00FD07F8"/>
    <w:rsid w:val="00FD0BE2"/>
    <w:rsid w:val="00FD1653"/>
    <w:rsid w:val="00FD2546"/>
    <w:rsid w:val="00FD27C8"/>
    <w:rsid w:val="00FD36E1"/>
    <w:rsid w:val="00FD42B4"/>
    <w:rsid w:val="00FD44D4"/>
    <w:rsid w:val="00FD4B2C"/>
    <w:rsid w:val="00FD4BC0"/>
    <w:rsid w:val="00FD5102"/>
    <w:rsid w:val="00FD5358"/>
    <w:rsid w:val="00FD73E5"/>
    <w:rsid w:val="00FD772E"/>
    <w:rsid w:val="00FD7CB0"/>
    <w:rsid w:val="00FD7E66"/>
    <w:rsid w:val="00FD7FFE"/>
    <w:rsid w:val="00FE01D5"/>
    <w:rsid w:val="00FE06E0"/>
    <w:rsid w:val="00FE139E"/>
    <w:rsid w:val="00FE1577"/>
    <w:rsid w:val="00FE16A3"/>
    <w:rsid w:val="00FE23A1"/>
    <w:rsid w:val="00FE2622"/>
    <w:rsid w:val="00FE27C4"/>
    <w:rsid w:val="00FE2A95"/>
    <w:rsid w:val="00FE326C"/>
    <w:rsid w:val="00FE41F3"/>
    <w:rsid w:val="00FE42C0"/>
    <w:rsid w:val="00FE42D5"/>
    <w:rsid w:val="00FE4493"/>
    <w:rsid w:val="00FE4D8A"/>
    <w:rsid w:val="00FE4E0D"/>
    <w:rsid w:val="00FE53AA"/>
    <w:rsid w:val="00FE6AD6"/>
    <w:rsid w:val="00FE6D14"/>
    <w:rsid w:val="00FE6E02"/>
    <w:rsid w:val="00FE6F5D"/>
    <w:rsid w:val="00FE78C7"/>
    <w:rsid w:val="00FF0DD4"/>
    <w:rsid w:val="00FF1156"/>
    <w:rsid w:val="00FF16DB"/>
    <w:rsid w:val="00FF1D0B"/>
    <w:rsid w:val="00FF1DE6"/>
    <w:rsid w:val="00FF24BC"/>
    <w:rsid w:val="00FF25E9"/>
    <w:rsid w:val="00FF2870"/>
    <w:rsid w:val="00FF287C"/>
    <w:rsid w:val="00FF28BB"/>
    <w:rsid w:val="00FF2940"/>
    <w:rsid w:val="00FF2FC8"/>
    <w:rsid w:val="00FF34ED"/>
    <w:rsid w:val="00FF4299"/>
    <w:rsid w:val="00FF43AC"/>
    <w:rsid w:val="00FF49CE"/>
    <w:rsid w:val="00FF4CEC"/>
    <w:rsid w:val="00FF5608"/>
    <w:rsid w:val="00FF5850"/>
    <w:rsid w:val="00FF622B"/>
    <w:rsid w:val="00FF7179"/>
    <w:rsid w:val="00FF724F"/>
    <w:rsid w:val="00FF7B08"/>
    <w:rsid w:val="0108BB00"/>
    <w:rsid w:val="01239628"/>
    <w:rsid w:val="013F92B3"/>
    <w:rsid w:val="015097F6"/>
    <w:rsid w:val="01774A9B"/>
    <w:rsid w:val="019C416E"/>
    <w:rsid w:val="01CCD50B"/>
    <w:rsid w:val="01CD05A8"/>
    <w:rsid w:val="01D77774"/>
    <w:rsid w:val="01DDD140"/>
    <w:rsid w:val="01E22517"/>
    <w:rsid w:val="01E395B9"/>
    <w:rsid w:val="01E491D8"/>
    <w:rsid w:val="01E916C1"/>
    <w:rsid w:val="01F4C1AF"/>
    <w:rsid w:val="020D65D5"/>
    <w:rsid w:val="022A2EAB"/>
    <w:rsid w:val="022BD6B4"/>
    <w:rsid w:val="024CEBB3"/>
    <w:rsid w:val="026AB03E"/>
    <w:rsid w:val="026BE20F"/>
    <w:rsid w:val="02785AF6"/>
    <w:rsid w:val="0290C6F3"/>
    <w:rsid w:val="0292203C"/>
    <w:rsid w:val="02933801"/>
    <w:rsid w:val="029793A1"/>
    <w:rsid w:val="02AD7186"/>
    <w:rsid w:val="02B28561"/>
    <w:rsid w:val="02C2D949"/>
    <w:rsid w:val="02C64BA5"/>
    <w:rsid w:val="02D3F7BF"/>
    <w:rsid w:val="02ECFB83"/>
    <w:rsid w:val="0319236E"/>
    <w:rsid w:val="03265854"/>
    <w:rsid w:val="032E101F"/>
    <w:rsid w:val="0338E2DE"/>
    <w:rsid w:val="035AD322"/>
    <w:rsid w:val="035D79B4"/>
    <w:rsid w:val="03883B31"/>
    <w:rsid w:val="039FE923"/>
    <w:rsid w:val="03BC60A2"/>
    <w:rsid w:val="03BCE066"/>
    <w:rsid w:val="03C124BB"/>
    <w:rsid w:val="03D00DD3"/>
    <w:rsid w:val="03D8DC5E"/>
    <w:rsid w:val="03E24FAC"/>
    <w:rsid w:val="0428DF77"/>
    <w:rsid w:val="0434193A"/>
    <w:rsid w:val="04358E7B"/>
    <w:rsid w:val="04398D31"/>
    <w:rsid w:val="043C9DEB"/>
    <w:rsid w:val="044FBB2E"/>
    <w:rsid w:val="045EA9AA"/>
    <w:rsid w:val="04790F69"/>
    <w:rsid w:val="04900292"/>
    <w:rsid w:val="049111C8"/>
    <w:rsid w:val="04A993AA"/>
    <w:rsid w:val="04C39E73"/>
    <w:rsid w:val="04C62F9F"/>
    <w:rsid w:val="04D82A78"/>
    <w:rsid w:val="04F88106"/>
    <w:rsid w:val="04FC9F7E"/>
    <w:rsid w:val="04FE628A"/>
    <w:rsid w:val="0516B5F4"/>
    <w:rsid w:val="0526D529"/>
    <w:rsid w:val="054D4299"/>
    <w:rsid w:val="054F7C1A"/>
    <w:rsid w:val="0575339A"/>
    <w:rsid w:val="05B4FD6F"/>
    <w:rsid w:val="05C13401"/>
    <w:rsid w:val="05ED71EE"/>
    <w:rsid w:val="0603F149"/>
    <w:rsid w:val="061191BA"/>
    <w:rsid w:val="061E92BD"/>
    <w:rsid w:val="06232F36"/>
    <w:rsid w:val="062488A6"/>
    <w:rsid w:val="0625047D"/>
    <w:rsid w:val="0626F640"/>
    <w:rsid w:val="06385D2A"/>
    <w:rsid w:val="0645038A"/>
    <w:rsid w:val="06518587"/>
    <w:rsid w:val="065FCB06"/>
    <w:rsid w:val="066344BC"/>
    <w:rsid w:val="06660ADE"/>
    <w:rsid w:val="0666D0AD"/>
    <w:rsid w:val="0671FE22"/>
    <w:rsid w:val="06A5E3B4"/>
    <w:rsid w:val="06A72C2C"/>
    <w:rsid w:val="06AF46C7"/>
    <w:rsid w:val="06CA3EBF"/>
    <w:rsid w:val="06D31F4D"/>
    <w:rsid w:val="06F56D07"/>
    <w:rsid w:val="06FEBCF9"/>
    <w:rsid w:val="070D6FD3"/>
    <w:rsid w:val="070D8B85"/>
    <w:rsid w:val="07103EE1"/>
    <w:rsid w:val="07295FF4"/>
    <w:rsid w:val="0784540C"/>
    <w:rsid w:val="078C1EC2"/>
    <w:rsid w:val="079C438E"/>
    <w:rsid w:val="07A6A8C0"/>
    <w:rsid w:val="07B5261C"/>
    <w:rsid w:val="07D2F029"/>
    <w:rsid w:val="07D63226"/>
    <w:rsid w:val="07D885D2"/>
    <w:rsid w:val="07D9987E"/>
    <w:rsid w:val="080A642B"/>
    <w:rsid w:val="081797A1"/>
    <w:rsid w:val="081F538F"/>
    <w:rsid w:val="0835600C"/>
    <w:rsid w:val="085FAF00"/>
    <w:rsid w:val="086FA949"/>
    <w:rsid w:val="0872DE3B"/>
    <w:rsid w:val="087595C8"/>
    <w:rsid w:val="087B9945"/>
    <w:rsid w:val="08A4EE19"/>
    <w:rsid w:val="08FF0FCA"/>
    <w:rsid w:val="0923C9BB"/>
    <w:rsid w:val="0930228F"/>
    <w:rsid w:val="0958E699"/>
    <w:rsid w:val="0967D1CD"/>
    <w:rsid w:val="096CE2A9"/>
    <w:rsid w:val="0970FA0B"/>
    <w:rsid w:val="0983FB4A"/>
    <w:rsid w:val="099867E7"/>
    <w:rsid w:val="09A30B71"/>
    <w:rsid w:val="09B2A590"/>
    <w:rsid w:val="09C51EB3"/>
    <w:rsid w:val="09EA9B87"/>
    <w:rsid w:val="09EB48A0"/>
    <w:rsid w:val="0A1F9AF7"/>
    <w:rsid w:val="0A73C2A1"/>
    <w:rsid w:val="0A913748"/>
    <w:rsid w:val="0A962A8A"/>
    <w:rsid w:val="0ABEED31"/>
    <w:rsid w:val="0ABF9A1C"/>
    <w:rsid w:val="0ACC50E0"/>
    <w:rsid w:val="0ADE195C"/>
    <w:rsid w:val="0AF7D34D"/>
    <w:rsid w:val="0AF959EE"/>
    <w:rsid w:val="0B1FF9A7"/>
    <w:rsid w:val="0B30E602"/>
    <w:rsid w:val="0B3B31A6"/>
    <w:rsid w:val="0B5C5EEB"/>
    <w:rsid w:val="0BAA5101"/>
    <w:rsid w:val="0BDE1BD0"/>
    <w:rsid w:val="0BF4251E"/>
    <w:rsid w:val="0BFE3FCE"/>
    <w:rsid w:val="0BFEBCC4"/>
    <w:rsid w:val="0C03F454"/>
    <w:rsid w:val="0C0BA118"/>
    <w:rsid w:val="0C192734"/>
    <w:rsid w:val="0C2D4D50"/>
    <w:rsid w:val="0C388104"/>
    <w:rsid w:val="0C497569"/>
    <w:rsid w:val="0C4A2B3B"/>
    <w:rsid w:val="0C5ABBAC"/>
    <w:rsid w:val="0C650E8F"/>
    <w:rsid w:val="0C718C6F"/>
    <w:rsid w:val="0CAA930B"/>
    <w:rsid w:val="0CAC2D4E"/>
    <w:rsid w:val="0CC18D78"/>
    <w:rsid w:val="0CC266F9"/>
    <w:rsid w:val="0CCAC4A0"/>
    <w:rsid w:val="0D0A2CB2"/>
    <w:rsid w:val="0D47F920"/>
    <w:rsid w:val="0D5991E0"/>
    <w:rsid w:val="0D5F92CA"/>
    <w:rsid w:val="0D933751"/>
    <w:rsid w:val="0DA8BB2A"/>
    <w:rsid w:val="0DBA5238"/>
    <w:rsid w:val="0DBB0151"/>
    <w:rsid w:val="0DC9B5C4"/>
    <w:rsid w:val="0DD29A89"/>
    <w:rsid w:val="0E09E20E"/>
    <w:rsid w:val="0E3ADD24"/>
    <w:rsid w:val="0E4231AD"/>
    <w:rsid w:val="0E5D69AC"/>
    <w:rsid w:val="0E6090DA"/>
    <w:rsid w:val="0E79EDAE"/>
    <w:rsid w:val="0E99DB9D"/>
    <w:rsid w:val="0E9C5EF6"/>
    <w:rsid w:val="0F0AA11E"/>
    <w:rsid w:val="0F2D607E"/>
    <w:rsid w:val="0F5D45D6"/>
    <w:rsid w:val="0F60D2E4"/>
    <w:rsid w:val="0F631DB2"/>
    <w:rsid w:val="0FA731D6"/>
    <w:rsid w:val="0FC999BE"/>
    <w:rsid w:val="0FCD3CAE"/>
    <w:rsid w:val="1022A986"/>
    <w:rsid w:val="102BFC91"/>
    <w:rsid w:val="106B3282"/>
    <w:rsid w:val="106E568B"/>
    <w:rsid w:val="107876A5"/>
    <w:rsid w:val="1088D187"/>
    <w:rsid w:val="10C963B0"/>
    <w:rsid w:val="10D0E3D9"/>
    <w:rsid w:val="10D451A7"/>
    <w:rsid w:val="10DC1DDE"/>
    <w:rsid w:val="10DF0EB9"/>
    <w:rsid w:val="10E9FAFE"/>
    <w:rsid w:val="10EED24E"/>
    <w:rsid w:val="11329504"/>
    <w:rsid w:val="1134D5EE"/>
    <w:rsid w:val="113B91F7"/>
    <w:rsid w:val="113DDA55"/>
    <w:rsid w:val="1162C5FD"/>
    <w:rsid w:val="1166477D"/>
    <w:rsid w:val="1166A334"/>
    <w:rsid w:val="1172B121"/>
    <w:rsid w:val="117FD28D"/>
    <w:rsid w:val="11806E42"/>
    <w:rsid w:val="1195FCAB"/>
    <w:rsid w:val="119BAE70"/>
    <w:rsid w:val="11A127DB"/>
    <w:rsid w:val="121EDDD8"/>
    <w:rsid w:val="122C7249"/>
    <w:rsid w:val="1235B7D5"/>
    <w:rsid w:val="12395044"/>
    <w:rsid w:val="1262E340"/>
    <w:rsid w:val="12DAD140"/>
    <w:rsid w:val="12EE7895"/>
    <w:rsid w:val="12F32F11"/>
    <w:rsid w:val="13066D03"/>
    <w:rsid w:val="133FB7C6"/>
    <w:rsid w:val="13446A1F"/>
    <w:rsid w:val="1352545E"/>
    <w:rsid w:val="135A4A48"/>
    <w:rsid w:val="135D7C03"/>
    <w:rsid w:val="136BB51D"/>
    <w:rsid w:val="136D8DB1"/>
    <w:rsid w:val="1373D08E"/>
    <w:rsid w:val="13760FDD"/>
    <w:rsid w:val="138BF49E"/>
    <w:rsid w:val="1394D17D"/>
    <w:rsid w:val="13A00E65"/>
    <w:rsid w:val="13A07ED7"/>
    <w:rsid w:val="13D03262"/>
    <w:rsid w:val="13FA5979"/>
    <w:rsid w:val="14008097"/>
    <w:rsid w:val="14013257"/>
    <w:rsid w:val="141E4CC2"/>
    <w:rsid w:val="1433D57E"/>
    <w:rsid w:val="14689BF1"/>
    <w:rsid w:val="14876A0C"/>
    <w:rsid w:val="149E0E85"/>
    <w:rsid w:val="14A23D64"/>
    <w:rsid w:val="14AC6959"/>
    <w:rsid w:val="14AC88CE"/>
    <w:rsid w:val="14ACF5D5"/>
    <w:rsid w:val="14B44FEA"/>
    <w:rsid w:val="14CBC93D"/>
    <w:rsid w:val="14DE456E"/>
    <w:rsid w:val="1525760B"/>
    <w:rsid w:val="153ED5D7"/>
    <w:rsid w:val="156208DB"/>
    <w:rsid w:val="1566D96C"/>
    <w:rsid w:val="156EC505"/>
    <w:rsid w:val="159AF5B2"/>
    <w:rsid w:val="15B17E82"/>
    <w:rsid w:val="15B7EA1E"/>
    <w:rsid w:val="15BD8A30"/>
    <w:rsid w:val="15F3396A"/>
    <w:rsid w:val="15F3539C"/>
    <w:rsid w:val="16587E89"/>
    <w:rsid w:val="166BD736"/>
    <w:rsid w:val="16934512"/>
    <w:rsid w:val="169849C2"/>
    <w:rsid w:val="16AEE8CB"/>
    <w:rsid w:val="16AF2F57"/>
    <w:rsid w:val="16B366CD"/>
    <w:rsid w:val="16C7CB73"/>
    <w:rsid w:val="16D40947"/>
    <w:rsid w:val="16E4654B"/>
    <w:rsid w:val="16F758AB"/>
    <w:rsid w:val="1703E0B4"/>
    <w:rsid w:val="17120BF5"/>
    <w:rsid w:val="17190BC9"/>
    <w:rsid w:val="1732196F"/>
    <w:rsid w:val="17382AA5"/>
    <w:rsid w:val="1739C6A2"/>
    <w:rsid w:val="173EDC20"/>
    <w:rsid w:val="176E4295"/>
    <w:rsid w:val="179405B1"/>
    <w:rsid w:val="1796AFA1"/>
    <w:rsid w:val="179C532B"/>
    <w:rsid w:val="17E231F9"/>
    <w:rsid w:val="17E3101F"/>
    <w:rsid w:val="17FA33F8"/>
    <w:rsid w:val="18157A70"/>
    <w:rsid w:val="1819F6B6"/>
    <w:rsid w:val="181D04CB"/>
    <w:rsid w:val="182A8F3E"/>
    <w:rsid w:val="18403645"/>
    <w:rsid w:val="18416BF8"/>
    <w:rsid w:val="1898DECB"/>
    <w:rsid w:val="18A1FD37"/>
    <w:rsid w:val="18A364C7"/>
    <w:rsid w:val="18DF3C1E"/>
    <w:rsid w:val="18F1D252"/>
    <w:rsid w:val="18F96758"/>
    <w:rsid w:val="190BA942"/>
    <w:rsid w:val="190F2881"/>
    <w:rsid w:val="1917352C"/>
    <w:rsid w:val="19217E5E"/>
    <w:rsid w:val="19910399"/>
    <w:rsid w:val="19A47417"/>
    <w:rsid w:val="19A94154"/>
    <w:rsid w:val="19C29C99"/>
    <w:rsid w:val="19CE1AF3"/>
    <w:rsid w:val="19E37D77"/>
    <w:rsid w:val="19E54611"/>
    <w:rsid w:val="19EE2EBD"/>
    <w:rsid w:val="1A2324C1"/>
    <w:rsid w:val="1A2A5CDF"/>
    <w:rsid w:val="1A312D6C"/>
    <w:rsid w:val="1A349B3C"/>
    <w:rsid w:val="1A3CA6FA"/>
    <w:rsid w:val="1A4CA7D3"/>
    <w:rsid w:val="1A593B26"/>
    <w:rsid w:val="1A73D390"/>
    <w:rsid w:val="1A8F4D65"/>
    <w:rsid w:val="1AA46317"/>
    <w:rsid w:val="1AB2B1EC"/>
    <w:rsid w:val="1ABD4EBF"/>
    <w:rsid w:val="1AC57CEE"/>
    <w:rsid w:val="1AC7F518"/>
    <w:rsid w:val="1AEC3185"/>
    <w:rsid w:val="1AF1334E"/>
    <w:rsid w:val="1B25EB85"/>
    <w:rsid w:val="1B2794A7"/>
    <w:rsid w:val="1B32B790"/>
    <w:rsid w:val="1B3FF411"/>
    <w:rsid w:val="1B4208F5"/>
    <w:rsid w:val="1B453BF9"/>
    <w:rsid w:val="1B4BF775"/>
    <w:rsid w:val="1B5345B7"/>
    <w:rsid w:val="1B6314A8"/>
    <w:rsid w:val="1B7BB8A4"/>
    <w:rsid w:val="1B912354"/>
    <w:rsid w:val="1B93BB70"/>
    <w:rsid w:val="1BC0D9BC"/>
    <w:rsid w:val="1BCE99CA"/>
    <w:rsid w:val="1BD4C53C"/>
    <w:rsid w:val="1BD77EB3"/>
    <w:rsid w:val="1BE70560"/>
    <w:rsid w:val="1BEC66C1"/>
    <w:rsid w:val="1C35A2F9"/>
    <w:rsid w:val="1C4CA140"/>
    <w:rsid w:val="1C619C65"/>
    <w:rsid w:val="1C6645A8"/>
    <w:rsid w:val="1CB7CDCF"/>
    <w:rsid w:val="1CE897A5"/>
    <w:rsid w:val="1CEAAAB7"/>
    <w:rsid w:val="1CEEB315"/>
    <w:rsid w:val="1CFE3EAC"/>
    <w:rsid w:val="1D0FF8A2"/>
    <w:rsid w:val="1D1B80B0"/>
    <w:rsid w:val="1D39E839"/>
    <w:rsid w:val="1D4093D7"/>
    <w:rsid w:val="1D42231F"/>
    <w:rsid w:val="1D52675F"/>
    <w:rsid w:val="1D71B6DA"/>
    <w:rsid w:val="1D755636"/>
    <w:rsid w:val="1D92E7B0"/>
    <w:rsid w:val="1DA571F7"/>
    <w:rsid w:val="1DBE8D88"/>
    <w:rsid w:val="1DC37C53"/>
    <w:rsid w:val="1DDF6D8A"/>
    <w:rsid w:val="1DE95DE6"/>
    <w:rsid w:val="1E23A1B9"/>
    <w:rsid w:val="1E3458FC"/>
    <w:rsid w:val="1E53F90E"/>
    <w:rsid w:val="1E783D5E"/>
    <w:rsid w:val="1EB9B4FB"/>
    <w:rsid w:val="1EC2B2E0"/>
    <w:rsid w:val="1EC93EA5"/>
    <w:rsid w:val="1ECD2F21"/>
    <w:rsid w:val="1ECD7C55"/>
    <w:rsid w:val="1F0BD18D"/>
    <w:rsid w:val="1F2C26DF"/>
    <w:rsid w:val="1F3DB54A"/>
    <w:rsid w:val="1F451159"/>
    <w:rsid w:val="1F504A29"/>
    <w:rsid w:val="1F6091D3"/>
    <w:rsid w:val="1F7936D7"/>
    <w:rsid w:val="1F8C2D1B"/>
    <w:rsid w:val="1FA4113E"/>
    <w:rsid w:val="1FBE75CF"/>
    <w:rsid w:val="1FF4FD2D"/>
    <w:rsid w:val="20021CDB"/>
    <w:rsid w:val="20270261"/>
    <w:rsid w:val="2040E183"/>
    <w:rsid w:val="206FD65B"/>
    <w:rsid w:val="20B91004"/>
    <w:rsid w:val="20D318FE"/>
    <w:rsid w:val="20D69F5C"/>
    <w:rsid w:val="20F2F0F1"/>
    <w:rsid w:val="212DC06C"/>
    <w:rsid w:val="2182ED21"/>
    <w:rsid w:val="219854ED"/>
    <w:rsid w:val="21BD34EC"/>
    <w:rsid w:val="21BFB332"/>
    <w:rsid w:val="21E9B1BF"/>
    <w:rsid w:val="21F5B087"/>
    <w:rsid w:val="220C7658"/>
    <w:rsid w:val="225C5721"/>
    <w:rsid w:val="22682D9F"/>
    <w:rsid w:val="226BCE31"/>
    <w:rsid w:val="226BF9E8"/>
    <w:rsid w:val="2273F8FB"/>
    <w:rsid w:val="22A58647"/>
    <w:rsid w:val="22AB17E4"/>
    <w:rsid w:val="22B2E3AC"/>
    <w:rsid w:val="22C2701D"/>
    <w:rsid w:val="22E6B305"/>
    <w:rsid w:val="22ED380C"/>
    <w:rsid w:val="230858A7"/>
    <w:rsid w:val="233513EB"/>
    <w:rsid w:val="2381BBE4"/>
    <w:rsid w:val="2393534B"/>
    <w:rsid w:val="23A50C61"/>
    <w:rsid w:val="23AEC5FB"/>
    <w:rsid w:val="23E793FD"/>
    <w:rsid w:val="240F2E2F"/>
    <w:rsid w:val="242BD6CE"/>
    <w:rsid w:val="242F5C79"/>
    <w:rsid w:val="242F6855"/>
    <w:rsid w:val="2433C82E"/>
    <w:rsid w:val="2450CA2F"/>
    <w:rsid w:val="245385ED"/>
    <w:rsid w:val="246104D8"/>
    <w:rsid w:val="24617A3B"/>
    <w:rsid w:val="2467C007"/>
    <w:rsid w:val="246EED99"/>
    <w:rsid w:val="24829FA2"/>
    <w:rsid w:val="249B9B07"/>
    <w:rsid w:val="24C18741"/>
    <w:rsid w:val="24C961B0"/>
    <w:rsid w:val="24D58DFE"/>
    <w:rsid w:val="24E00381"/>
    <w:rsid w:val="24E44AC5"/>
    <w:rsid w:val="24E791EC"/>
    <w:rsid w:val="24F919B5"/>
    <w:rsid w:val="2529F29E"/>
    <w:rsid w:val="2579CB70"/>
    <w:rsid w:val="257AAD8A"/>
    <w:rsid w:val="259CAEB7"/>
    <w:rsid w:val="25AA50ED"/>
    <w:rsid w:val="25BC961A"/>
    <w:rsid w:val="25D4EC6F"/>
    <w:rsid w:val="25F14212"/>
    <w:rsid w:val="26001F05"/>
    <w:rsid w:val="2636E5E5"/>
    <w:rsid w:val="2644DA32"/>
    <w:rsid w:val="26565D54"/>
    <w:rsid w:val="267B4423"/>
    <w:rsid w:val="2696FD6F"/>
    <w:rsid w:val="26A6C8C0"/>
    <w:rsid w:val="26B5765B"/>
    <w:rsid w:val="26D8F23A"/>
    <w:rsid w:val="26E6C271"/>
    <w:rsid w:val="26EB389D"/>
    <w:rsid w:val="270619E4"/>
    <w:rsid w:val="2722D897"/>
    <w:rsid w:val="27303D41"/>
    <w:rsid w:val="273FE405"/>
    <w:rsid w:val="2763CD13"/>
    <w:rsid w:val="2765B111"/>
    <w:rsid w:val="276E41E0"/>
    <w:rsid w:val="2779190A"/>
    <w:rsid w:val="277B9660"/>
    <w:rsid w:val="2793B26B"/>
    <w:rsid w:val="27A30617"/>
    <w:rsid w:val="27B6C5C9"/>
    <w:rsid w:val="27C9F7C0"/>
    <w:rsid w:val="27CE90C5"/>
    <w:rsid w:val="27D76B6F"/>
    <w:rsid w:val="27DC058B"/>
    <w:rsid w:val="27EDE040"/>
    <w:rsid w:val="2811B9ED"/>
    <w:rsid w:val="2811C712"/>
    <w:rsid w:val="281A3309"/>
    <w:rsid w:val="282D9B4D"/>
    <w:rsid w:val="2837ED14"/>
    <w:rsid w:val="284E2A56"/>
    <w:rsid w:val="2879BF9E"/>
    <w:rsid w:val="289715E0"/>
    <w:rsid w:val="28C810D4"/>
    <w:rsid w:val="28DF96B9"/>
    <w:rsid w:val="28E00542"/>
    <w:rsid w:val="28F03614"/>
    <w:rsid w:val="2904A2B1"/>
    <w:rsid w:val="29144919"/>
    <w:rsid w:val="292F82CC"/>
    <w:rsid w:val="2936C770"/>
    <w:rsid w:val="293C8715"/>
    <w:rsid w:val="2961BC60"/>
    <w:rsid w:val="296B9D98"/>
    <w:rsid w:val="297910C9"/>
    <w:rsid w:val="298FC4CF"/>
    <w:rsid w:val="29B47967"/>
    <w:rsid w:val="29BF0437"/>
    <w:rsid w:val="29E7FB05"/>
    <w:rsid w:val="29EE9D38"/>
    <w:rsid w:val="2A0DD8C3"/>
    <w:rsid w:val="2A20B5F3"/>
    <w:rsid w:val="2A842CCF"/>
    <w:rsid w:val="2A849326"/>
    <w:rsid w:val="2AAF2332"/>
    <w:rsid w:val="2AB181A6"/>
    <w:rsid w:val="2AC2D514"/>
    <w:rsid w:val="2AD60378"/>
    <w:rsid w:val="2AE44AEB"/>
    <w:rsid w:val="2AFEC434"/>
    <w:rsid w:val="2B1335D0"/>
    <w:rsid w:val="2B1BE20C"/>
    <w:rsid w:val="2B42ECD8"/>
    <w:rsid w:val="2B4D3207"/>
    <w:rsid w:val="2B78B605"/>
    <w:rsid w:val="2B8FBABE"/>
    <w:rsid w:val="2B95E857"/>
    <w:rsid w:val="2B96FAA1"/>
    <w:rsid w:val="2B9E617F"/>
    <w:rsid w:val="2BA97BCC"/>
    <w:rsid w:val="2BBFA5DF"/>
    <w:rsid w:val="2BDC2650"/>
    <w:rsid w:val="2BFFCB71"/>
    <w:rsid w:val="2C13D076"/>
    <w:rsid w:val="2C17F7C0"/>
    <w:rsid w:val="2C1F039B"/>
    <w:rsid w:val="2C3CA281"/>
    <w:rsid w:val="2C4A9CD2"/>
    <w:rsid w:val="2C7AA28A"/>
    <w:rsid w:val="2C878DBD"/>
    <w:rsid w:val="2C994EE6"/>
    <w:rsid w:val="2CB98FF0"/>
    <w:rsid w:val="2CC0E8BE"/>
    <w:rsid w:val="2D0FFD48"/>
    <w:rsid w:val="2D3A31E0"/>
    <w:rsid w:val="2D3B2D51"/>
    <w:rsid w:val="2D3F89B6"/>
    <w:rsid w:val="2D4901DD"/>
    <w:rsid w:val="2D4F9698"/>
    <w:rsid w:val="2D9E8D6A"/>
    <w:rsid w:val="2DD7B024"/>
    <w:rsid w:val="2DF628CC"/>
    <w:rsid w:val="2E17FA8F"/>
    <w:rsid w:val="2E26192F"/>
    <w:rsid w:val="2E4303C3"/>
    <w:rsid w:val="2E4C3569"/>
    <w:rsid w:val="2E551F0E"/>
    <w:rsid w:val="2E5F7600"/>
    <w:rsid w:val="2E704198"/>
    <w:rsid w:val="2E7EC364"/>
    <w:rsid w:val="2E94BD75"/>
    <w:rsid w:val="2EBBE1D5"/>
    <w:rsid w:val="2EC982A4"/>
    <w:rsid w:val="2ED2CD22"/>
    <w:rsid w:val="2EF5D302"/>
    <w:rsid w:val="2F28658A"/>
    <w:rsid w:val="2F2F6DBD"/>
    <w:rsid w:val="2F5877EA"/>
    <w:rsid w:val="2F658FE5"/>
    <w:rsid w:val="2F6636C2"/>
    <w:rsid w:val="2F712F56"/>
    <w:rsid w:val="2F7A4C47"/>
    <w:rsid w:val="2F841398"/>
    <w:rsid w:val="2F8DD7F5"/>
    <w:rsid w:val="2F925F02"/>
    <w:rsid w:val="2FA25352"/>
    <w:rsid w:val="2FB8CC99"/>
    <w:rsid w:val="2FD13E37"/>
    <w:rsid w:val="3008FE0C"/>
    <w:rsid w:val="30102149"/>
    <w:rsid w:val="301A96CC"/>
    <w:rsid w:val="301D609A"/>
    <w:rsid w:val="301DF585"/>
    <w:rsid w:val="304844B4"/>
    <w:rsid w:val="3056E773"/>
    <w:rsid w:val="3064DB16"/>
    <w:rsid w:val="30685E44"/>
    <w:rsid w:val="307BF517"/>
    <w:rsid w:val="307C999E"/>
    <w:rsid w:val="307DAE46"/>
    <w:rsid w:val="30899D9E"/>
    <w:rsid w:val="30A81971"/>
    <w:rsid w:val="30B3B123"/>
    <w:rsid w:val="30E13C40"/>
    <w:rsid w:val="30EEADE8"/>
    <w:rsid w:val="310DFD0F"/>
    <w:rsid w:val="311384BE"/>
    <w:rsid w:val="3115531D"/>
    <w:rsid w:val="311B3FF7"/>
    <w:rsid w:val="31221A35"/>
    <w:rsid w:val="312B8601"/>
    <w:rsid w:val="314311F6"/>
    <w:rsid w:val="314A4936"/>
    <w:rsid w:val="31561335"/>
    <w:rsid w:val="31600A4F"/>
    <w:rsid w:val="316AC6E3"/>
    <w:rsid w:val="317751F5"/>
    <w:rsid w:val="317F441B"/>
    <w:rsid w:val="318DFD32"/>
    <w:rsid w:val="31A02624"/>
    <w:rsid w:val="31CDB194"/>
    <w:rsid w:val="31E842D8"/>
    <w:rsid w:val="31F031D5"/>
    <w:rsid w:val="3245DA8C"/>
    <w:rsid w:val="3253A5D1"/>
    <w:rsid w:val="32575EB0"/>
    <w:rsid w:val="32616997"/>
    <w:rsid w:val="326F37CD"/>
    <w:rsid w:val="326FF5CD"/>
    <w:rsid w:val="32E1BECA"/>
    <w:rsid w:val="32F6BDF8"/>
    <w:rsid w:val="32F75B0C"/>
    <w:rsid w:val="32F779FA"/>
    <w:rsid w:val="32FADE91"/>
    <w:rsid w:val="33436155"/>
    <w:rsid w:val="334495DE"/>
    <w:rsid w:val="33529646"/>
    <w:rsid w:val="335930EC"/>
    <w:rsid w:val="3360B9C9"/>
    <w:rsid w:val="336D37A9"/>
    <w:rsid w:val="33795D3B"/>
    <w:rsid w:val="33798D80"/>
    <w:rsid w:val="33803A21"/>
    <w:rsid w:val="33C144C4"/>
    <w:rsid w:val="33CEE945"/>
    <w:rsid w:val="3428A43F"/>
    <w:rsid w:val="3432551B"/>
    <w:rsid w:val="343C14BD"/>
    <w:rsid w:val="34489789"/>
    <w:rsid w:val="345B7A15"/>
    <w:rsid w:val="34BA7F47"/>
    <w:rsid w:val="34BD20AF"/>
    <w:rsid w:val="34BD29DB"/>
    <w:rsid w:val="35301908"/>
    <w:rsid w:val="3536B9AA"/>
    <w:rsid w:val="354F2C35"/>
    <w:rsid w:val="354F5FA8"/>
    <w:rsid w:val="3573E20E"/>
    <w:rsid w:val="35A9D01C"/>
    <w:rsid w:val="35AC0BFD"/>
    <w:rsid w:val="35C2EDFF"/>
    <w:rsid w:val="3604D864"/>
    <w:rsid w:val="36073E95"/>
    <w:rsid w:val="360D679E"/>
    <w:rsid w:val="36472D23"/>
    <w:rsid w:val="364BA52C"/>
    <w:rsid w:val="365E492A"/>
    <w:rsid w:val="3688E88E"/>
    <w:rsid w:val="36B5AAD6"/>
    <w:rsid w:val="36DD5B19"/>
    <w:rsid w:val="36DF2CE6"/>
    <w:rsid w:val="36EB369B"/>
    <w:rsid w:val="36FA392A"/>
    <w:rsid w:val="371BE5A0"/>
    <w:rsid w:val="371CF533"/>
    <w:rsid w:val="372D4034"/>
    <w:rsid w:val="37426039"/>
    <w:rsid w:val="3756CCBE"/>
    <w:rsid w:val="375D96DB"/>
    <w:rsid w:val="37699DE5"/>
    <w:rsid w:val="377ED22A"/>
    <w:rsid w:val="37AB5E39"/>
    <w:rsid w:val="37AF0039"/>
    <w:rsid w:val="37B702B8"/>
    <w:rsid w:val="37FFBDC4"/>
    <w:rsid w:val="380C6FE6"/>
    <w:rsid w:val="3822B454"/>
    <w:rsid w:val="3835B593"/>
    <w:rsid w:val="3836ED73"/>
    <w:rsid w:val="3848A7BA"/>
    <w:rsid w:val="384CF60D"/>
    <w:rsid w:val="3859394E"/>
    <w:rsid w:val="386B9D9E"/>
    <w:rsid w:val="386E3DC6"/>
    <w:rsid w:val="386E9BAF"/>
    <w:rsid w:val="38718F1C"/>
    <w:rsid w:val="3880AC46"/>
    <w:rsid w:val="3882920B"/>
    <w:rsid w:val="388DCC99"/>
    <w:rsid w:val="38BF4A5B"/>
    <w:rsid w:val="38E79E98"/>
    <w:rsid w:val="38FB8AE0"/>
    <w:rsid w:val="390D1E63"/>
    <w:rsid w:val="3921532D"/>
    <w:rsid w:val="393C3D81"/>
    <w:rsid w:val="39706FAA"/>
    <w:rsid w:val="3987E880"/>
    <w:rsid w:val="39961A1B"/>
    <w:rsid w:val="39B00ABD"/>
    <w:rsid w:val="39BF306D"/>
    <w:rsid w:val="39C33EDB"/>
    <w:rsid w:val="39C4E56A"/>
    <w:rsid w:val="39CA109F"/>
    <w:rsid w:val="39CC2208"/>
    <w:rsid w:val="3A0AA6D8"/>
    <w:rsid w:val="3A0B3E50"/>
    <w:rsid w:val="3A245BD0"/>
    <w:rsid w:val="3A4D08FE"/>
    <w:rsid w:val="3A53D7F5"/>
    <w:rsid w:val="3A557DB8"/>
    <w:rsid w:val="3A5725AB"/>
    <w:rsid w:val="3A6B7F5D"/>
    <w:rsid w:val="3A80F666"/>
    <w:rsid w:val="3A8F168A"/>
    <w:rsid w:val="3AA0C7E5"/>
    <w:rsid w:val="3ABBD4C0"/>
    <w:rsid w:val="3AC97D05"/>
    <w:rsid w:val="3AE6A0FB"/>
    <w:rsid w:val="3B002871"/>
    <w:rsid w:val="3B2B8073"/>
    <w:rsid w:val="3B4653DE"/>
    <w:rsid w:val="3B4DB2CD"/>
    <w:rsid w:val="3B50F858"/>
    <w:rsid w:val="3B5F4AA3"/>
    <w:rsid w:val="3B8451B8"/>
    <w:rsid w:val="3B8E4528"/>
    <w:rsid w:val="3B93C812"/>
    <w:rsid w:val="3B9DBF2C"/>
    <w:rsid w:val="3BAE9A6F"/>
    <w:rsid w:val="3BD6C6FA"/>
    <w:rsid w:val="3BE7B53A"/>
    <w:rsid w:val="3BEE31A8"/>
    <w:rsid w:val="3BF75129"/>
    <w:rsid w:val="3C0F1C25"/>
    <w:rsid w:val="3C74C48E"/>
    <w:rsid w:val="3C79DA18"/>
    <w:rsid w:val="3C88F663"/>
    <w:rsid w:val="3CAE610D"/>
    <w:rsid w:val="3CC9BA98"/>
    <w:rsid w:val="3CD5040C"/>
    <w:rsid w:val="3CD9887C"/>
    <w:rsid w:val="3CE32696"/>
    <w:rsid w:val="3D206730"/>
    <w:rsid w:val="3D368231"/>
    <w:rsid w:val="3D93218A"/>
    <w:rsid w:val="3D9B7318"/>
    <w:rsid w:val="3DA98261"/>
    <w:rsid w:val="3DC414E3"/>
    <w:rsid w:val="3DE1E14A"/>
    <w:rsid w:val="3E057AA2"/>
    <w:rsid w:val="3E077692"/>
    <w:rsid w:val="3E573569"/>
    <w:rsid w:val="3E594B7D"/>
    <w:rsid w:val="3EB6F048"/>
    <w:rsid w:val="3EC2DE11"/>
    <w:rsid w:val="3EC5742B"/>
    <w:rsid w:val="3EF0DE72"/>
    <w:rsid w:val="3EFAFEFE"/>
    <w:rsid w:val="3F183464"/>
    <w:rsid w:val="3F26E2F5"/>
    <w:rsid w:val="3F5DC7B7"/>
    <w:rsid w:val="3F801399"/>
    <w:rsid w:val="3F81C4B3"/>
    <w:rsid w:val="3FB6A4B0"/>
    <w:rsid w:val="3FBC18D9"/>
    <w:rsid w:val="3FC2C5D0"/>
    <w:rsid w:val="3FECDED4"/>
    <w:rsid w:val="4002A2C5"/>
    <w:rsid w:val="403ACE56"/>
    <w:rsid w:val="4041617E"/>
    <w:rsid w:val="4057568E"/>
    <w:rsid w:val="40681D6A"/>
    <w:rsid w:val="40757CB2"/>
    <w:rsid w:val="408CAED3"/>
    <w:rsid w:val="40941B3E"/>
    <w:rsid w:val="40C2B356"/>
    <w:rsid w:val="40DF95DB"/>
    <w:rsid w:val="411FE413"/>
    <w:rsid w:val="413365FC"/>
    <w:rsid w:val="4146FECA"/>
    <w:rsid w:val="41631B84"/>
    <w:rsid w:val="417552ED"/>
    <w:rsid w:val="41AD949E"/>
    <w:rsid w:val="41CCEEDC"/>
    <w:rsid w:val="41CDC47F"/>
    <w:rsid w:val="41D14D5F"/>
    <w:rsid w:val="41DCCA4E"/>
    <w:rsid w:val="41EA5414"/>
    <w:rsid w:val="4204E128"/>
    <w:rsid w:val="4214A0C2"/>
    <w:rsid w:val="4216AA63"/>
    <w:rsid w:val="42317B76"/>
    <w:rsid w:val="428ABAE3"/>
    <w:rsid w:val="428E9014"/>
    <w:rsid w:val="4295BDD9"/>
    <w:rsid w:val="429759D4"/>
    <w:rsid w:val="429DAC29"/>
    <w:rsid w:val="42A29116"/>
    <w:rsid w:val="42CC47F3"/>
    <w:rsid w:val="42D11329"/>
    <w:rsid w:val="42D605FE"/>
    <w:rsid w:val="42E331BE"/>
    <w:rsid w:val="43073597"/>
    <w:rsid w:val="4335FD1D"/>
    <w:rsid w:val="4341B5DA"/>
    <w:rsid w:val="4349A265"/>
    <w:rsid w:val="4350BBAA"/>
    <w:rsid w:val="435B8CF0"/>
    <w:rsid w:val="4371CFD6"/>
    <w:rsid w:val="43769050"/>
    <w:rsid w:val="4387D6BA"/>
    <w:rsid w:val="4389E2D8"/>
    <w:rsid w:val="43C3C513"/>
    <w:rsid w:val="43C72372"/>
    <w:rsid w:val="43D65566"/>
    <w:rsid w:val="43DD87CB"/>
    <w:rsid w:val="43E456DC"/>
    <w:rsid w:val="43F41A36"/>
    <w:rsid w:val="44156E32"/>
    <w:rsid w:val="4444FBE5"/>
    <w:rsid w:val="4446F057"/>
    <w:rsid w:val="446D50A3"/>
    <w:rsid w:val="44A87990"/>
    <w:rsid w:val="44D86E7D"/>
    <w:rsid w:val="44E5D57E"/>
    <w:rsid w:val="44ED7407"/>
    <w:rsid w:val="44F7DA9E"/>
    <w:rsid w:val="45563569"/>
    <w:rsid w:val="456A74F9"/>
    <w:rsid w:val="4572477F"/>
    <w:rsid w:val="4579E41C"/>
    <w:rsid w:val="458E17AC"/>
    <w:rsid w:val="4590E6B6"/>
    <w:rsid w:val="45AB7CCF"/>
    <w:rsid w:val="45C25BA5"/>
    <w:rsid w:val="45EB2C6A"/>
    <w:rsid w:val="45F5F66E"/>
    <w:rsid w:val="45F694DB"/>
    <w:rsid w:val="4625F13F"/>
    <w:rsid w:val="46296124"/>
    <w:rsid w:val="465C3041"/>
    <w:rsid w:val="467191D2"/>
    <w:rsid w:val="467D4513"/>
    <w:rsid w:val="467F0B7B"/>
    <w:rsid w:val="46A098E4"/>
    <w:rsid w:val="46BA3E99"/>
    <w:rsid w:val="46CA4C50"/>
    <w:rsid w:val="46E2383B"/>
    <w:rsid w:val="46F12A0B"/>
    <w:rsid w:val="4718B5DF"/>
    <w:rsid w:val="472A421C"/>
    <w:rsid w:val="4731E90E"/>
    <w:rsid w:val="47499D7B"/>
    <w:rsid w:val="474EA191"/>
    <w:rsid w:val="47520A03"/>
    <w:rsid w:val="47A3ACA4"/>
    <w:rsid w:val="47A4F60A"/>
    <w:rsid w:val="47DCB20B"/>
    <w:rsid w:val="47E8FF4C"/>
    <w:rsid w:val="47F0053C"/>
    <w:rsid w:val="47F38346"/>
    <w:rsid w:val="48196E15"/>
    <w:rsid w:val="4843BA01"/>
    <w:rsid w:val="484B71CD"/>
    <w:rsid w:val="48695398"/>
    <w:rsid w:val="486BECE0"/>
    <w:rsid w:val="48705CBC"/>
    <w:rsid w:val="487D537A"/>
    <w:rsid w:val="488F3396"/>
    <w:rsid w:val="48D73254"/>
    <w:rsid w:val="49098F4E"/>
    <w:rsid w:val="49175007"/>
    <w:rsid w:val="4936F5A9"/>
    <w:rsid w:val="49562D12"/>
    <w:rsid w:val="496C97CF"/>
    <w:rsid w:val="49741FCB"/>
    <w:rsid w:val="497E4AA6"/>
    <w:rsid w:val="4992D2E3"/>
    <w:rsid w:val="499676E4"/>
    <w:rsid w:val="499801D2"/>
    <w:rsid w:val="49AA13B9"/>
    <w:rsid w:val="49B0004B"/>
    <w:rsid w:val="49B22364"/>
    <w:rsid w:val="49B360C6"/>
    <w:rsid w:val="49EE3AA5"/>
    <w:rsid w:val="4A050000"/>
    <w:rsid w:val="4A2C280D"/>
    <w:rsid w:val="4A34699F"/>
    <w:rsid w:val="4A3C08BE"/>
    <w:rsid w:val="4A4F9AD5"/>
    <w:rsid w:val="4A8259D3"/>
    <w:rsid w:val="4A99D303"/>
    <w:rsid w:val="4ACE33AC"/>
    <w:rsid w:val="4AD4FFC4"/>
    <w:rsid w:val="4B086EF9"/>
    <w:rsid w:val="4B0D6A97"/>
    <w:rsid w:val="4B1C787D"/>
    <w:rsid w:val="4B5D3D27"/>
    <w:rsid w:val="4B6E125E"/>
    <w:rsid w:val="4BABC39A"/>
    <w:rsid w:val="4BBF6477"/>
    <w:rsid w:val="4BC6D00C"/>
    <w:rsid w:val="4BD13938"/>
    <w:rsid w:val="4C15856E"/>
    <w:rsid w:val="4C3E9179"/>
    <w:rsid w:val="4C3F512A"/>
    <w:rsid w:val="4C8D37E9"/>
    <w:rsid w:val="4CC44E88"/>
    <w:rsid w:val="4CCD5ADF"/>
    <w:rsid w:val="4CDD369F"/>
    <w:rsid w:val="4CFE0006"/>
    <w:rsid w:val="4CFE02C7"/>
    <w:rsid w:val="4D1B08A2"/>
    <w:rsid w:val="4D30EB93"/>
    <w:rsid w:val="4D421E4C"/>
    <w:rsid w:val="4D645AF6"/>
    <w:rsid w:val="4D970A58"/>
    <w:rsid w:val="4D9E37EA"/>
    <w:rsid w:val="4DA3C74B"/>
    <w:rsid w:val="4DE70B71"/>
    <w:rsid w:val="4DF827A0"/>
    <w:rsid w:val="4E30D6FE"/>
    <w:rsid w:val="4E4B3238"/>
    <w:rsid w:val="4E66D4FC"/>
    <w:rsid w:val="4E9ACF47"/>
    <w:rsid w:val="4EA3F3B4"/>
    <w:rsid w:val="4EAD2610"/>
    <w:rsid w:val="4EAEF918"/>
    <w:rsid w:val="4EC044E5"/>
    <w:rsid w:val="4EC99DC9"/>
    <w:rsid w:val="4EE6B6A2"/>
    <w:rsid w:val="4EEA3074"/>
    <w:rsid w:val="4EECB3E1"/>
    <w:rsid w:val="4F047722"/>
    <w:rsid w:val="4F0E5160"/>
    <w:rsid w:val="4F1BDC72"/>
    <w:rsid w:val="4F237C75"/>
    <w:rsid w:val="4F3BD4F9"/>
    <w:rsid w:val="4F3F11D3"/>
    <w:rsid w:val="4F4560E3"/>
    <w:rsid w:val="4F4BF4A5"/>
    <w:rsid w:val="4F54231F"/>
    <w:rsid w:val="4F76E8D4"/>
    <w:rsid w:val="4F9FAC91"/>
    <w:rsid w:val="4FAA8E74"/>
    <w:rsid w:val="4FB3AB28"/>
    <w:rsid w:val="4FCA6E3F"/>
    <w:rsid w:val="4FD4FC60"/>
    <w:rsid w:val="4FE20B36"/>
    <w:rsid w:val="50025AB2"/>
    <w:rsid w:val="5018E903"/>
    <w:rsid w:val="5033AB4B"/>
    <w:rsid w:val="505A48BF"/>
    <w:rsid w:val="506748D2"/>
    <w:rsid w:val="506D4C43"/>
    <w:rsid w:val="508D5F80"/>
    <w:rsid w:val="5094DDCC"/>
    <w:rsid w:val="509AEF02"/>
    <w:rsid w:val="50A7A2CF"/>
    <w:rsid w:val="50B0F79C"/>
    <w:rsid w:val="50E28B8F"/>
    <w:rsid w:val="50E96E79"/>
    <w:rsid w:val="50EE3CF9"/>
    <w:rsid w:val="510F0D89"/>
    <w:rsid w:val="511A9275"/>
    <w:rsid w:val="5123ABBE"/>
    <w:rsid w:val="5124BE7B"/>
    <w:rsid w:val="513C902B"/>
    <w:rsid w:val="51893970"/>
    <w:rsid w:val="519D2813"/>
    <w:rsid w:val="519D401C"/>
    <w:rsid w:val="51CC2FE1"/>
    <w:rsid w:val="51E133E0"/>
    <w:rsid w:val="51FA9C58"/>
    <w:rsid w:val="520F56FC"/>
    <w:rsid w:val="5251A15C"/>
    <w:rsid w:val="52853EDA"/>
    <w:rsid w:val="52A8DCBA"/>
    <w:rsid w:val="52B34A89"/>
    <w:rsid w:val="52BE9332"/>
    <w:rsid w:val="52CC09B3"/>
    <w:rsid w:val="52CF1EA0"/>
    <w:rsid w:val="52DB197B"/>
    <w:rsid w:val="52EE2DE5"/>
    <w:rsid w:val="52EF136D"/>
    <w:rsid w:val="530888B3"/>
    <w:rsid w:val="531E662D"/>
    <w:rsid w:val="53345DC5"/>
    <w:rsid w:val="5339DE68"/>
    <w:rsid w:val="5343BFA0"/>
    <w:rsid w:val="535A24B4"/>
    <w:rsid w:val="537B1BF9"/>
    <w:rsid w:val="53A3C2EA"/>
    <w:rsid w:val="53F18539"/>
    <w:rsid w:val="53F5946D"/>
    <w:rsid w:val="53F810B2"/>
    <w:rsid w:val="54149201"/>
    <w:rsid w:val="541F402E"/>
    <w:rsid w:val="543B1784"/>
    <w:rsid w:val="5456255B"/>
    <w:rsid w:val="54724665"/>
    <w:rsid w:val="548851EC"/>
    <w:rsid w:val="54B631C9"/>
    <w:rsid w:val="54BF050F"/>
    <w:rsid w:val="54DAD2A4"/>
    <w:rsid w:val="54E5A03E"/>
    <w:rsid w:val="551EA640"/>
    <w:rsid w:val="552093FD"/>
    <w:rsid w:val="55360C0F"/>
    <w:rsid w:val="556A72F7"/>
    <w:rsid w:val="556CDFE8"/>
    <w:rsid w:val="55759CDB"/>
    <w:rsid w:val="55803A86"/>
    <w:rsid w:val="55AE4413"/>
    <w:rsid w:val="55C3FDA8"/>
    <w:rsid w:val="55CAAE2E"/>
    <w:rsid w:val="55DF4D9C"/>
    <w:rsid w:val="55E06592"/>
    <w:rsid w:val="55EA95B5"/>
    <w:rsid w:val="55EFC80C"/>
    <w:rsid w:val="5602DC35"/>
    <w:rsid w:val="5604F6FB"/>
    <w:rsid w:val="5610F3D5"/>
    <w:rsid w:val="56137936"/>
    <w:rsid w:val="563DA999"/>
    <w:rsid w:val="56745BB6"/>
    <w:rsid w:val="56C6295C"/>
    <w:rsid w:val="56C7DCD4"/>
    <w:rsid w:val="56DDAD93"/>
    <w:rsid w:val="56F4CCBF"/>
    <w:rsid w:val="56FA254C"/>
    <w:rsid w:val="5703F30D"/>
    <w:rsid w:val="5704A946"/>
    <w:rsid w:val="5711955F"/>
    <w:rsid w:val="571645EE"/>
    <w:rsid w:val="57185B62"/>
    <w:rsid w:val="5725127F"/>
    <w:rsid w:val="575CA70D"/>
    <w:rsid w:val="5769E369"/>
    <w:rsid w:val="578823ED"/>
    <w:rsid w:val="578D04C6"/>
    <w:rsid w:val="57AB3E09"/>
    <w:rsid w:val="57B50CD6"/>
    <w:rsid w:val="57BC70BB"/>
    <w:rsid w:val="57C3D8F6"/>
    <w:rsid w:val="57D2A8DA"/>
    <w:rsid w:val="57DB15F7"/>
    <w:rsid w:val="57DEA4F9"/>
    <w:rsid w:val="57EF8294"/>
    <w:rsid w:val="580612D5"/>
    <w:rsid w:val="5831AD9D"/>
    <w:rsid w:val="584371C9"/>
    <w:rsid w:val="5852C1D4"/>
    <w:rsid w:val="587D5940"/>
    <w:rsid w:val="58E9FEC2"/>
    <w:rsid w:val="58ECB791"/>
    <w:rsid w:val="5915E6AC"/>
    <w:rsid w:val="5927F49E"/>
    <w:rsid w:val="592C6C9F"/>
    <w:rsid w:val="59358C81"/>
    <w:rsid w:val="593CCA32"/>
    <w:rsid w:val="5974127B"/>
    <w:rsid w:val="59760659"/>
    <w:rsid w:val="598FFA79"/>
    <w:rsid w:val="599AF377"/>
    <w:rsid w:val="59EABAC7"/>
    <w:rsid w:val="59EB4709"/>
    <w:rsid w:val="59F76907"/>
    <w:rsid w:val="5A0445E4"/>
    <w:rsid w:val="5A182462"/>
    <w:rsid w:val="5A42F55D"/>
    <w:rsid w:val="5A753784"/>
    <w:rsid w:val="5A883163"/>
    <w:rsid w:val="5A9CC772"/>
    <w:rsid w:val="5AAE44DB"/>
    <w:rsid w:val="5AC6D048"/>
    <w:rsid w:val="5AC7E8CB"/>
    <w:rsid w:val="5B014B45"/>
    <w:rsid w:val="5B01F497"/>
    <w:rsid w:val="5B06B368"/>
    <w:rsid w:val="5B29193D"/>
    <w:rsid w:val="5B33A973"/>
    <w:rsid w:val="5B453362"/>
    <w:rsid w:val="5B60B840"/>
    <w:rsid w:val="5B6166D3"/>
    <w:rsid w:val="5B6262F2"/>
    <w:rsid w:val="5B64E7C3"/>
    <w:rsid w:val="5B7DD988"/>
    <w:rsid w:val="5B85E53B"/>
    <w:rsid w:val="5B9372F1"/>
    <w:rsid w:val="5B94DE4F"/>
    <w:rsid w:val="5BAFA531"/>
    <w:rsid w:val="5BC04F6D"/>
    <w:rsid w:val="5BF10B73"/>
    <w:rsid w:val="5C3C4BA1"/>
    <w:rsid w:val="5C46A385"/>
    <w:rsid w:val="5C509A9F"/>
    <w:rsid w:val="5C6D3D68"/>
    <w:rsid w:val="5C7E229C"/>
    <w:rsid w:val="5CB2DE46"/>
    <w:rsid w:val="5CC2A11E"/>
    <w:rsid w:val="5CD0B1F6"/>
    <w:rsid w:val="5CDAF935"/>
    <w:rsid w:val="5D3BC515"/>
    <w:rsid w:val="5D4A585A"/>
    <w:rsid w:val="5D541254"/>
    <w:rsid w:val="5D5835A1"/>
    <w:rsid w:val="5D5D0106"/>
    <w:rsid w:val="5D885C65"/>
    <w:rsid w:val="5DB53095"/>
    <w:rsid w:val="5DBDD9C9"/>
    <w:rsid w:val="5DCA8464"/>
    <w:rsid w:val="5DDBC341"/>
    <w:rsid w:val="5E09139F"/>
    <w:rsid w:val="5E1D9951"/>
    <w:rsid w:val="5E3A7FE9"/>
    <w:rsid w:val="5E4AA7F6"/>
    <w:rsid w:val="5E4DFFF6"/>
    <w:rsid w:val="5E5CD470"/>
    <w:rsid w:val="5E9542B7"/>
    <w:rsid w:val="5EA421E2"/>
    <w:rsid w:val="5ED76DC0"/>
    <w:rsid w:val="5EE011D1"/>
    <w:rsid w:val="5F0333FF"/>
    <w:rsid w:val="5F3434AA"/>
    <w:rsid w:val="5F440FF4"/>
    <w:rsid w:val="5F879D2B"/>
    <w:rsid w:val="5F9AD42D"/>
    <w:rsid w:val="5FA4189D"/>
    <w:rsid w:val="5FBB47C1"/>
    <w:rsid w:val="5FBEBA00"/>
    <w:rsid w:val="5FCB0FD7"/>
    <w:rsid w:val="5FCBE62E"/>
    <w:rsid w:val="5FCD62C3"/>
    <w:rsid w:val="5FEE38A7"/>
    <w:rsid w:val="600B482A"/>
    <w:rsid w:val="6010A32A"/>
    <w:rsid w:val="60758CED"/>
    <w:rsid w:val="60A7310E"/>
    <w:rsid w:val="60D0050B"/>
    <w:rsid w:val="60D57D65"/>
    <w:rsid w:val="60D7CD42"/>
    <w:rsid w:val="60ED0FCA"/>
    <w:rsid w:val="60EDAD8C"/>
    <w:rsid w:val="6160268E"/>
    <w:rsid w:val="617BE0A9"/>
    <w:rsid w:val="618A6809"/>
    <w:rsid w:val="618FAFA1"/>
    <w:rsid w:val="61A65FC7"/>
    <w:rsid w:val="61B5633E"/>
    <w:rsid w:val="61DD801A"/>
    <w:rsid w:val="61FE784B"/>
    <w:rsid w:val="6207EB45"/>
    <w:rsid w:val="623CDA51"/>
    <w:rsid w:val="623F3C91"/>
    <w:rsid w:val="626DDD77"/>
    <w:rsid w:val="62C276A1"/>
    <w:rsid w:val="62F65AC2"/>
    <w:rsid w:val="63000222"/>
    <w:rsid w:val="63199BE1"/>
    <w:rsid w:val="631E3C6D"/>
    <w:rsid w:val="63277CCA"/>
    <w:rsid w:val="63373AEB"/>
    <w:rsid w:val="633A88A1"/>
    <w:rsid w:val="634EE253"/>
    <w:rsid w:val="635408D9"/>
    <w:rsid w:val="6381AB98"/>
    <w:rsid w:val="639F33B2"/>
    <w:rsid w:val="63A6B600"/>
    <w:rsid w:val="63B10ADE"/>
    <w:rsid w:val="63BB38E3"/>
    <w:rsid w:val="63BF6458"/>
    <w:rsid w:val="63C0AD51"/>
    <w:rsid w:val="63E0569A"/>
    <w:rsid w:val="63F2C55E"/>
    <w:rsid w:val="63FE2116"/>
    <w:rsid w:val="641C7BD0"/>
    <w:rsid w:val="642AB92B"/>
    <w:rsid w:val="644DB576"/>
    <w:rsid w:val="648A3DA3"/>
    <w:rsid w:val="64AAC8B3"/>
    <w:rsid w:val="64AB7215"/>
    <w:rsid w:val="64AFF02D"/>
    <w:rsid w:val="64DBC220"/>
    <w:rsid w:val="64E88801"/>
    <w:rsid w:val="64EB3433"/>
    <w:rsid w:val="64F8ACB4"/>
    <w:rsid w:val="64FDDF6B"/>
    <w:rsid w:val="6500ECD3"/>
    <w:rsid w:val="650FB42B"/>
    <w:rsid w:val="652D6D6E"/>
    <w:rsid w:val="655692B4"/>
    <w:rsid w:val="65630075"/>
    <w:rsid w:val="6592879C"/>
    <w:rsid w:val="659B33FA"/>
    <w:rsid w:val="65B1CA3E"/>
    <w:rsid w:val="65B22F27"/>
    <w:rsid w:val="65B5977E"/>
    <w:rsid w:val="65BA3991"/>
    <w:rsid w:val="65D45D6E"/>
    <w:rsid w:val="65E83A4C"/>
    <w:rsid w:val="66047696"/>
    <w:rsid w:val="66101C30"/>
    <w:rsid w:val="6634BD55"/>
    <w:rsid w:val="6645A23C"/>
    <w:rsid w:val="6646F342"/>
    <w:rsid w:val="664D2B32"/>
    <w:rsid w:val="667FDBAC"/>
    <w:rsid w:val="66C1981E"/>
    <w:rsid w:val="66C95C1D"/>
    <w:rsid w:val="66D4A5BE"/>
    <w:rsid w:val="672454A8"/>
    <w:rsid w:val="67338533"/>
    <w:rsid w:val="67375935"/>
    <w:rsid w:val="677074E0"/>
    <w:rsid w:val="67723B48"/>
    <w:rsid w:val="677CEE7D"/>
    <w:rsid w:val="67885A0D"/>
    <w:rsid w:val="67B920CD"/>
    <w:rsid w:val="67CDF4C6"/>
    <w:rsid w:val="67E7B1E6"/>
    <w:rsid w:val="67EE3D3A"/>
    <w:rsid w:val="681738FF"/>
    <w:rsid w:val="68190F57"/>
    <w:rsid w:val="68323F39"/>
    <w:rsid w:val="686AD4AB"/>
    <w:rsid w:val="68748AD1"/>
    <w:rsid w:val="687B66AC"/>
    <w:rsid w:val="687D471B"/>
    <w:rsid w:val="687EFE5F"/>
    <w:rsid w:val="68817267"/>
    <w:rsid w:val="6890C90C"/>
    <w:rsid w:val="689111EE"/>
    <w:rsid w:val="68C02509"/>
    <w:rsid w:val="68E2DCC6"/>
    <w:rsid w:val="68E39435"/>
    <w:rsid w:val="68F08C40"/>
    <w:rsid w:val="69008C8E"/>
    <w:rsid w:val="69084A7E"/>
    <w:rsid w:val="6908CCDD"/>
    <w:rsid w:val="690FEBCD"/>
    <w:rsid w:val="692EBA39"/>
    <w:rsid w:val="6930E40F"/>
    <w:rsid w:val="693FEB2C"/>
    <w:rsid w:val="697F9429"/>
    <w:rsid w:val="699A25E2"/>
    <w:rsid w:val="699F9EBE"/>
    <w:rsid w:val="69B1E981"/>
    <w:rsid w:val="69BBF924"/>
    <w:rsid w:val="69C0F153"/>
    <w:rsid w:val="69E0223C"/>
    <w:rsid w:val="69E072A3"/>
    <w:rsid w:val="69F158F2"/>
    <w:rsid w:val="69F41DE9"/>
    <w:rsid w:val="69F861EB"/>
    <w:rsid w:val="6A219C26"/>
    <w:rsid w:val="6A495257"/>
    <w:rsid w:val="6A4BFC9E"/>
    <w:rsid w:val="6A59939E"/>
    <w:rsid w:val="6AA3BF84"/>
    <w:rsid w:val="6AA644B9"/>
    <w:rsid w:val="6AB2181A"/>
    <w:rsid w:val="6AECCF6B"/>
    <w:rsid w:val="6B0385D8"/>
    <w:rsid w:val="6B1DA5C4"/>
    <w:rsid w:val="6B1EAEAD"/>
    <w:rsid w:val="6B20381A"/>
    <w:rsid w:val="6B537A25"/>
    <w:rsid w:val="6B9E6CD7"/>
    <w:rsid w:val="6BA0BC83"/>
    <w:rsid w:val="6BA89EE9"/>
    <w:rsid w:val="6BB563E8"/>
    <w:rsid w:val="6BC35C4A"/>
    <w:rsid w:val="6BEBC572"/>
    <w:rsid w:val="6C004F24"/>
    <w:rsid w:val="6C1A791D"/>
    <w:rsid w:val="6C217BF6"/>
    <w:rsid w:val="6C374307"/>
    <w:rsid w:val="6C5DCC60"/>
    <w:rsid w:val="6C7DFB0F"/>
    <w:rsid w:val="6C9913DF"/>
    <w:rsid w:val="6C9FDDAA"/>
    <w:rsid w:val="6CB5CB76"/>
    <w:rsid w:val="6CC97C8B"/>
    <w:rsid w:val="6CD1A20C"/>
    <w:rsid w:val="6D170EF0"/>
    <w:rsid w:val="6D1FA7A3"/>
    <w:rsid w:val="6D236487"/>
    <w:rsid w:val="6D787E27"/>
    <w:rsid w:val="6D7DA1B0"/>
    <w:rsid w:val="6D91FB1F"/>
    <w:rsid w:val="6D94350C"/>
    <w:rsid w:val="6D99EAD7"/>
    <w:rsid w:val="6DA21DF1"/>
    <w:rsid w:val="6DC97C15"/>
    <w:rsid w:val="6DED83F7"/>
    <w:rsid w:val="6DF25012"/>
    <w:rsid w:val="6E02CF1D"/>
    <w:rsid w:val="6E047F9D"/>
    <w:rsid w:val="6E0D7972"/>
    <w:rsid w:val="6E20985D"/>
    <w:rsid w:val="6E401361"/>
    <w:rsid w:val="6E43F085"/>
    <w:rsid w:val="6E4AFB63"/>
    <w:rsid w:val="6E8DE3A6"/>
    <w:rsid w:val="6E913010"/>
    <w:rsid w:val="6E9B525A"/>
    <w:rsid w:val="6EA944B6"/>
    <w:rsid w:val="6EB6B7A3"/>
    <w:rsid w:val="6ED46B21"/>
    <w:rsid w:val="6EE1A6BC"/>
    <w:rsid w:val="6EE2358B"/>
    <w:rsid w:val="6EEF2E80"/>
    <w:rsid w:val="6F0182A9"/>
    <w:rsid w:val="6F141A28"/>
    <w:rsid w:val="6F19580A"/>
    <w:rsid w:val="6F313017"/>
    <w:rsid w:val="6F5DE598"/>
    <w:rsid w:val="6F658A22"/>
    <w:rsid w:val="6F747596"/>
    <w:rsid w:val="6FD5BA72"/>
    <w:rsid w:val="6FDBE3C2"/>
    <w:rsid w:val="6FDFC0E6"/>
    <w:rsid w:val="6FE8BBAF"/>
    <w:rsid w:val="6FFC2BBA"/>
    <w:rsid w:val="700F903D"/>
    <w:rsid w:val="70264789"/>
    <w:rsid w:val="70358FAB"/>
    <w:rsid w:val="705A90AF"/>
    <w:rsid w:val="706CC926"/>
    <w:rsid w:val="707AB05B"/>
    <w:rsid w:val="7097C2D7"/>
    <w:rsid w:val="70AC0621"/>
    <w:rsid w:val="70ACAA09"/>
    <w:rsid w:val="70C01501"/>
    <w:rsid w:val="70FC4276"/>
    <w:rsid w:val="70FFAD30"/>
    <w:rsid w:val="71037F17"/>
    <w:rsid w:val="71194915"/>
    <w:rsid w:val="711BEAAD"/>
    <w:rsid w:val="71497FA7"/>
    <w:rsid w:val="71562641"/>
    <w:rsid w:val="7166F8B4"/>
    <w:rsid w:val="717E1431"/>
    <w:rsid w:val="7187C50F"/>
    <w:rsid w:val="71882A6D"/>
    <w:rsid w:val="71A357BB"/>
    <w:rsid w:val="71DE88DA"/>
    <w:rsid w:val="7210FA26"/>
    <w:rsid w:val="7213DDFC"/>
    <w:rsid w:val="723B3BDF"/>
    <w:rsid w:val="7270545D"/>
    <w:rsid w:val="72947410"/>
    <w:rsid w:val="729B48DF"/>
    <w:rsid w:val="72C96695"/>
    <w:rsid w:val="72D52074"/>
    <w:rsid w:val="72F0EFEB"/>
    <w:rsid w:val="730903CA"/>
    <w:rsid w:val="730A02D3"/>
    <w:rsid w:val="73123C2C"/>
    <w:rsid w:val="731A3952"/>
    <w:rsid w:val="732D6E25"/>
    <w:rsid w:val="7339E707"/>
    <w:rsid w:val="733B5191"/>
    <w:rsid w:val="733CBDC4"/>
    <w:rsid w:val="735EA178"/>
    <w:rsid w:val="73745FF8"/>
    <w:rsid w:val="737CD525"/>
    <w:rsid w:val="738D30AD"/>
    <w:rsid w:val="73995A09"/>
    <w:rsid w:val="73C0A765"/>
    <w:rsid w:val="73C66481"/>
    <w:rsid w:val="73DE8FC4"/>
    <w:rsid w:val="73EA2109"/>
    <w:rsid w:val="73FC81DE"/>
    <w:rsid w:val="74054760"/>
    <w:rsid w:val="7436A6E3"/>
    <w:rsid w:val="74402705"/>
    <w:rsid w:val="74624088"/>
    <w:rsid w:val="749B83CA"/>
    <w:rsid w:val="74A69607"/>
    <w:rsid w:val="74C246D0"/>
    <w:rsid w:val="74D01F2B"/>
    <w:rsid w:val="7516F89F"/>
    <w:rsid w:val="751F87F3"/>
    <w:rsid w:val="7529010E"/>
    <w:rsid w:val="75349FE8"/>
    <w:rsid w:val="753E834E"/>
    <w:rsid w:val="753E978E"/>
    <w:rsid w:val="75413857"/>
    <w:rsid w:val="75463FEB"/>
    <w:rsid w:val="755A1586"/>
    <w:rsid w:val="75670BA8"/>
    <w:rsid w:val="75D9D0F5"/>
    <w:rsid w:val="761C346E"/>
    <w:rsid w:val="7627CAC4"/>
    <w:rsid w:val="762C50F9"/>
    <w:rsid w:val="762D4D18"/>
    <w:rsid w:val="76457956"/>
    <w:rsid w:val="764A583F"/>
    <w:rsid w:val="76562605"/>
    <w:rsid w:val="765C88A3"/>
    <w:rsid w:val="767A3F7D"/>
    <w:rsid w:val="767E499B"/>
    <w:rsid w:val="7688D7C4"/>
    <w:rsid w:val="768B33D6"/>
    <w:rsid w:val="769133A9"/>
    <w:rsid w:val="769F476B"/>
    <w:rsid w:val="76BB5854"/>
    <w:rsid w:val="76DF3E48"/>
    <w:rsid w:val="773DE789"/>
    <w:rsid w:val="77452BA1"/>
    <w:rsid w:val="77455CBA"/>
    <w:rsid w:val="7795387D"/>
    <w:rsid w:val="77D2632F"/>
    <w:rsid w:val="77D2F450"/>
    <w:rsid w:val="781B07C8"/>
    <w:rsid w:val="7841411B"/>
    <w:rsid w:val="7868BA7A"/>
    <w:rsid w:val="786EA2EA"/>
    <w:rsid w:val="787AF8C1"/>
    <w:rsid w:val="789D4D5F"/>
    <w:rsid w:val="78C70E8D"/>
    <w:rsid w:val="78CB26E6"/>
    <w:rsid w:val="78CF2A3C"/>
    <w:rsid w:val="78EC39E3"/>
    <w:rsid w:val="793AC669"/>
    <w:rsid w:val="7950F2DA"/>
    <w:rsid w:val="7952D49B"/>
    <w:rsid w:val="796726DA"/>
    <w:rsid w:val="7979E6CE"/>
    <w:rsid w:val="797FEDF5"/>
    <w:rsid w:val="798207B9"/>
    <w:rsid w:val="79872DD8"/>
    <w:rsid w:val="79961EC6"/>
    <w:rsid w:val="79E440E6"/>
    <w:rsid w:val="79F64CDD"/>
    <w:rsid w:val="7A08FE00"/>
    <w:rsid w:val="7A09D515"/>
    <w:rsid w:val="7A13ECAF"/>
    <w:rsid w:val="7A28594C"/>
    <w:rsid w:val="7A5D1A75"/>
    <w:rsid w:val="7AB8E72F"/>
    <w:rsid w:val="7ABB2116"/>
    <w:rsid w:val="7AC3264C"/>
    <w:rsid w:val="7ADB3DDB"/>
    <w:rsid w:val="7AF3BBEC"/>
    <w:rsid w:val="7B2968F8"/>
    <w:rsid w:val="7B2C7F26"/>
    <w:rsid w:val="7B37EA58"/>
    <w:rsid w:val="7B4133F4"/>
    <w:rsid w:val="7B64D1D4"/>
    <w:rsid w:val="7B6F4D25"/>
    <w:rsid w:val="7B6F90F7"/>
    <w:rsid w:val="7B894B53"/>
    <w:rsid w:val="7B91D254"/>
    <w:rsid w:val="7BA3B06F"/>
    <w:rsid w:val="7BBB5543"/>
    <w:rsid w:val="7BD93865"/>
    <w:rsid w:val="7BFD9CA9"/>
    <w:rsid w:val="7C00E3AA"/>
    <w:rsid w:val="7C14E499"/>
    <w:rsid w:val="7C16AD1C"/>
    <w:rsid w:val="7C3039EF"/>
    <w:rsid w:val="7C345610"/>
    <w:rsid w:val="7C56B8AB"/>
    <w:rsid w:val="7C758D20"/>
    <w:rsid w:val="7C8030F6"/>
    <w:rsid w:val="7CA635F2"/>
    <w:rsid w:val="7CADD265"/>
    <w:rsid w:val="7CCC4D61"/>
    <w:rsid w:val="7CD5DEA4"/>
    <w:rsid w:val="7CEBAB16"/>
    <w:rsid w:val="7CF102EC"/>
    <w:rsid w:val="7CF1AC7E"/>
    <w:rsid w:val="7CFD393E"/>
    <w:rsid w:val="7D01BBB0"/>
    <w:rsid w:val="7D2779DF"/>
    <w:rsid w:val="7D53771B"/>
    <w:rsid w:val="7D72FB4D"/>
    <w:rsid w:val="7D755742"/>
    <w:rsid w:val="7D75C1A9"/>
    <w:rsid w:val="7D75F89C"/>
    <w:rsid w:val="7D7AB39E"/>
    <w:rsid w:val="7DD68464"/>
    <w:rsid w:val="7DEB51A4"/>
    <w:rsid w:val="7E12E95F"/>
    <w:rsid w:val="7E1F5098"/>
    <w:rsid w:val="7E3666BF"/>
    <w:rsid w:val="7E38CC66"/>
    <w:rsid w:val="7E535F18"/>
    <w:rsid w:val="7E570ED1"/>
    <w:rsid w:val="7E76B022"/>
    <w:rsid w:val="7E7F024F"/>
    <w:rsid w:val="7E84DF7E"/>
    <w:rsid w:val="7E8C025C"/>
    <w:rsid w:val="7E931A25"/>
    <w:rsid w:val="7EB0D028"/>
    <w:rsid w:val="7EB42C32"/>
    <w:rsid w:val="7EB50E01"/>
    <w:rsid w:val="7EC3C888"/>
    <w:rsid w:val="7EC49CAD"/>
    <w:rsid w:val="7ED0E1B0"/>
    <w:rsid w:val="7F4416AA"/>
    <w:rsid w:val="7F4592AA"/>
    <w:rsid w:val="7F4F0CFA"/>
    <w:rsid w:val="7F53CC88"/>
    <w:rsid w:val="7F56C28D"/>
    <w:rsid w:val="7F7D9987"/>
    <w:rsid w:val="7F80B43B"/>
    <w:rsid w:val="7F8124C6"/>
    <w:rsid w:val="7F85F831"/>
    <w:rsid w:val="7F98C682"/>
    <w:rsid w:val="7FA54008"/>
    <w:rsid w:val="7FAACBA2"/>
    <w:rsid w:val="7FCBE4EA"/>
    <w:rsid w:val="7FCFFD9F"/>
    <w:rsid w:val="7FE24402"/>
    <w:rsid w:val="7FF06BEB"/>
    <w:rsid w:val="7FFE8C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BC7A"/>
  <w15:docId w15:val="{6F5B3D9E-C7AF-452A-B31E-CE4C8FBB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A96DFE"/>
    <w:rPr>
      <w:color w:val="605E5C"/>
      <w:shd w:val="clear" w:color="auto" w:fill="E1DFDD"/>
    </w:rPr>
  </w:style>
  <w:style w:type="character" w:styleId="FollowedHyperlink">
    <w:name w:val="FollowedHyperlink"/>
    <w:basedOn w:val="DefaultParagraphFont"/>
    <w:uiPriority w:val="99"/>
    <w:semiHidden/>
    <w:unhideWhenUsed/>
    <w:rsid w:val="0055118B"/>
    <w:rPr>
      <w:color w:val="800080" w:themeColor="followedHyperlink"/>
      <w:u w:val="single"/>
    </w:rPr>
  </w:style>
  <w:style w:type="paragraph" w:styleId="BodyText">
    <w:name w:val="Body Text"/>
    <w:basedOn w:val="Normal"/>
    <w:link w:val="BodyTextChar"/>
    <w:uiPriority w:val="1"/>
    <w:semiHidden/>
    <w:unhideWhenUsed/>
    <w:qFormat/>
    <w:rsid w:val="00A5354A"/>
    <w:pPr>
      <w:widowControl w:val="0"/>
      <w:tabs>
        <w:tab w:val="clear" w:pos="1134"/>
        <w:tab w:val="clear" w:pos="1871"/>
        <w:tab w:val="clear" w:pos="2268"/>
      </w:tabs>
      <w:overflowPunct/>
      <w:adjustRightInd/>
      <w:textAlignment w:val="auto"/>
    </w:pPr>
    <w:rPr>
      <w:rFonts w:ascii="Calibri" w:eastAsia="Calibri" w:hAnsi="Calibri" w:cs="Calibri"/>
      <w:szCs w:val="24"/>
      <w:lang w:val="en-US" w:bidi="en-US"/>
    </w:rPr>
  </w:style>
  <w:style w:type="character" w:customStyle="1" w:styleId="BodyTextChar">
    <w:name w:val="Body Text Char"/>
    <w:basedOn w:val="DefaultParagraphFont"/>
    <w:link w:val="BodyText"/>
    <w:uiPriority w:val="1"/>
    <w:semiHidden/>
    <w:rsid w:val="00A5354A"/>
    <w:rPr>
      <w:rFonts w:ascii="Calibri" w:eastAsia="Calibri" w:hAnsi="Calibri" w:cs="Calibri"/>
      <w:sz w:val="24"/>
      <w:szCs w:val="24"/>
      <w:lang w:eastAsia="en-US" w:bidi="en-US"/>
    </w:rPr>
  </w:style>
  <w:style w:type="character" w:customStyle="1" w:styleId="UnresolvedMention2">
    <w:name w:val="Unresolved Mention2"/>
    <w:basedOn w:val="DefaultParagraphFont"/>
    <w:uiPriority w:val="99"/>
    <w:semiHidden/>
    <w:unhideWhenUsed/>
    <w:rsid w:val="00A5354A"/>
    <w:rPr>
      <w:color w:val="605E5C"/>
      <w:shd w:val="clear" w:color="auto" w:fill="E1DFDD"/>
    </w:rPr>
  </w:style>
  <w:style w:type="paragraph" w:styleId="NormalWeb">
    <w:name w:val="Normal (Web)"/>
    <w:basedOn w:val="Normal"/>
    <w:uiPriority w:val="99"/>
    <w:unhideWhenUsed/>
    <w:rsid w:val="004B404D"/>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CommentReference">
    <w:name w:val="annotation reference"/>
    <w:basedOn w:val="DefaultParagraphFont"/>
    <w:uiPriority w:val="99"/>
    <w:semiHidden/>
    <w:unhideWhenUsed/>
    <w:rsid w:val="001439A2"/>
    <w:rPr>
      <w:sz w:val="16"/>
      <w:szCs w:val="16"/>
    </w:rPr>
  </w:style>
  <w:style w:type="paragraph" w:styleId="CommentText">
    <w:name w:val="annotation text"/>
    <w:basedOn w:val="Normal"/>
    <w:link w:val="CommentTextChar"/>
    <w:uiPriority w:val="99"/>
    <w:unhideWhenUsed/>
    <w:rsid w:val="001439A2"/>
    <w:rPr>
      <w:sz w:val="20"/>
    </w:rPr>
  </w:style>
  <w:style w:type="character" w:customStyle="1" w:styleId="CommentTextChar">
    <w:name w:val="Comment Text Char"/>
    <w:basedOn w:val="DefaultParagraphFont"/>
    <w:link w:val="CommentText"/>
    <w:uiPriority w:val="99"/>
    <w:rsid w:val="001439A2"/>
    <w:rPr>
      <w:rFonts w:asciiTheme="minorHAnsi" w:hAnsiTheme="minorHAnsi"/>
      <w:lang w:val="en-GB" w:eastAsia="en-US"/>
    </w:rPr>
  </w:style>
  <w:style w:type="paragraph" w:styleId="CommentSubject">
    <w:name w:val="annotation subject"/>
    <w:basedOn w:val="CommentText"/>
    <w:next w:val="CommentText"/>
    <w:link w:val="CommentSubjectChar"/>
    <w:uiPriority w:val="99"/>
    <w:semiHidden/>
    <w:unhideWhenUsed/>
    <w:rsid w:val="001439A2"/>
    <w:rPr>
      <w:b/>
      <w:bCs/>
    </w:rPr>
  </w:style>
  <w:style w:type="character" w:customStyle="1" w:styleId="CommentSubjectChar">
    <w:name w:val="Comment Subject Char"/>
    <w:basedOn w:val="CommentTextChar"/>
    <w:link w:val="CommentSubject"/>
    <w:uiPriority w:val="99"/>
    <w:semiHidden/>
    <w:rsid w:val="001439A2"/>
    <w:rPr>
      <w:rFonts w:asciiTheme="minorHAnsi" w:hAnsiTheme="minorHAnsi"/>
      <w:b/>
      <w:bCs/>
      <w:lang w:val="en-GB" w:eastAsia="en-US"/>
    </w:rPr>
  </w:style>
  <w:style w:type="paragraph" w:styleId="Revision">
    <w:name w:val="Revision"/>
    <w:hidden/>
    <w:uiPriority w:val="99"/>
    <w:semiHidden/>
    <w:rsid w:val="000D7F7D"/>
    <w:rPr>
      <w:rFonts w:asciiTheme="minorHAnsi" w:hAnsiTheme="minorHAnsi"/>
      <w:sz w:val="24"/>
      <w:lang w:val="en-GB" w:eastAsia="en-US"/>
    </w:rPr>
  </w:style>
  <w:style w:type="table" w:styleId="TableGrid">
    <w:name w:val="Table Grid"/>
    <w:basedOn w:val="TableNormal"/>
    <w:uiPriority w:val="39"/>
    <w:rsid w:val="00191FC2"/>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ONormal">
    <w:name w:val="CEO_Normal"/>
    <w:link w:val="CEONormalChar"/>
    <w:autoRedefine/>
    <w:rsid w:val="00191FC2"/>
    <w:pPr>
      <w:spacing w:before="120"/>
    </w:pPr>
    <w:rPr>
      <w:rFonts w:ascii="Verdana" w:eastAsia="SimSun" w:hAnsi="Verdana"/>
      <w:sz w:val="19"/>
      <w:szCs w:val="19"/>
      <w:lang w:val="en-GB" w:eastAsia="en-US"/>
    </w:rPr>
  </w:style>
  <w:style w:type="character" w:customStyle="1" w:styleId="CEONormalChar">
    <w:name w:val="CEO_Normal Char"/>
    <w:basedOn w:val="DefaultParagraphFont"/>
    <w:link w:val="CEONormal"/>
    <w:rsid w:val="00191FC2"/>
    <w:rPr>
      <w:rFonts w:ascii="Verdana" w:eastAsia="SimSun" w:hAnsi="Verdana"/>
      <w:sz w:val="19"/>
      <w:szCs w:val="19"/>
      <w:lang w:val="en-GB" w:eastAsia="en-US"/>
    </w:rPr>
  </w:style>
  <w:style w:type="paragraph" w:customStyle="1" w:styleId="CEOProposals">
    <w:name w:val="CEO_Proposals"/>
    <w:basedOn w:val="Normal"/>
    <w:rsid w:val="00191FC2"/>
    <w:pPr>
      <w:tabs>
        <w:tab w:val="clear" w:pos="1134"/>
        <w:tab w:val="clear" w:pos="1871"/>
        <w:tab w:val="clear" w:pos="2268"/>
        <w:tab w:val="left" w:pos="794"/>
        <w:tab w:val="left" w:pos="1191"/>
        <w:tab w:val="left" w:pos="1588"/>
        <w:tab w:val="left" w:pos="1985"/>
      </w:tabs>
      <w:spacing w:before="360"/>
    </w:pPr>
    <w:rPr>
      <w:rFonts w:ascii="Verdana" w:hAnsi="Verdana"/>
      <w:b/>
      <w:sz w:val="19"/>
      <w:szCs w:val="19"/>
      <w:lang w:val="en-US"/>
    </w:rPr>
  </w:style>
  <w:style w:type="character" w:styleId="Emphasis">
    <w:name w:val="Emphasis"/>
    <w:basedOn w:val="DefaultParagraphFont"/>
    <w:uiPriority w:val="20"/>
    <w:qFormat/>
    <w:rsid w:val="00191FC2"/>
    <w:rPr>
      <w:i/>
      <w:iCs/>
    </w:rPr>
  </w:style>
  <w:style w:type="paragraph" w:customStyle="1" w:styleId="ColorfulList-Accent11">
    <w:name w:val="Colorful List - Accent 11"/>
    <w:basedOn w:val="Normal"/>
    <w:uiPriority w:val="34"/>
    <w:rsid w:val="00191FC2"/>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Theme="minorEastAsia" w:hAnsi="Calibri"/>
      <w:sz w:val="22"/>
      <w:szCs w:val="22"/>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191FC2"/>
    <w:rPr>
      <w:rFonts w:asciiTheme="minorHAnsi" w:hAnsiTheme="minorHAnsi"/>
      <w:sz w:val="24"/>
      <w:lang w:val="en-GB" w:eastAsia="en-US"/>
    </w:rPr>
  </w:style>
  <w:style w:type="paragraph" w:customStyle="1" w:styleId="Body">
    <w:name w:val="Body"/>
    <w:basedOn w:val="Normal"/>
    <w:rsid w:val="00191FC2"/>
    <w:pPr>
      <w:tabs>
        <w:tab w:val="clear" w:pos="1134"/>
        <w:tab w:val="clear" w:pos="1871"/>
        <w:tab w:val="clear" w:pos="2268"/>
      </w:tabs>
      <w:overflowPunct/>
      <w:autoSpaceDE/>
      <w:autoSpaceDN/>
      <w:adjustRightInd/>
      <w:spacing w:before="0" w:after="200" w:line="276" w:lineRule="auto"/>
      <w:textAlignment w:val="auto"/>
    </w:pPr>
    <w:rPr>
      <w:rFonts w:ascii="Calibri" w:eastAsiaTheme="minorEastAsia" w:hAnsi="Calibri"/>
      <w:color w:val="000000"/>
      <w:sz w:val="22"/>
      <w:szCs w:val="22"/>
      <w:lang w:val="en-US" w:eastAsia="zh-CN"/>
    </w:rPr>
  </w:style>
  <w:style w:type="character" w:customStyle="1" w:styleId="enumlev1Char">
    <w:name w:val="enumlev1 Char"/>
    <w:basedOn w:val="DefaultParagraphFont"/>
    <w:link w:val="enumlev1"/>
    <w:locked/>
    <w:rsid w:val="00191FC2"/>
    <w:rPr>
      <w:rFonts w:asciiTheme="minorHAnsi" w:hAnsiTheme="minorHAnsi"/>
      <w:sz w:val="24"/>
      <w:lang w:val="en-GB" w:eastAsia="en-US"/>
    </w:rPr>
  </w:style>
  <w:style w:type="character" w:styleId="UnresolvedMention">
    <w:name w:val="Unresolved Mention"/>
    <w:basedOn w:val="DefaultParagraphFont"/>
    <w:uiPriority w:val="99"/>
    <w:unhideWhenUsed/>
    <w:rsid w:val="00853A27"/>
    <w:rPr>
      <w:color w:val="605E5C"/>
      <w:shd w:val="clear" w:color="auto" w:fill="E1DFDD"/>
    </w:rPr>
  </w:style>
  <w:style w:type="character" w:styleId="Mention">
    <w:name w:val="Mention"/>
    <w:basedOn w:val="DefaultParagraphFont"/>
    <w:uiPriority w:val="99"/>
    <w:unhideWhenUsed/>
    <w:rsid w:val="000F6E47"/>
    <w:rPr>
      <w:color w:val="2B579A"/>
      <w:shd w:val="clear" w:color="auto" w:fill="E1DFDD"/>
    </w:rPr>
  </w:style>
  <w:style w:type="character" w:customStyle="1" w:styleId="normaltextrun">
    <w:name w:val="normaltextrun"/>
    <w:basedOn w:val="DefaultParagraphFont"/>
    <w:rsid w:val="00F06583"/>
  </w:style>
  <w:style w:type="character" w:customStyle="1" w:styleId="eop">
    <w:name w:val="eop"/>
    <w:basedOn w:val="DefaultParagraphFont"/>
    <w:rsid w:val="00F06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1161">
      <w:bodyDiv w:val="1"/>
      <w:marLeft w:val="0"/>
      <w:marRight w:val="0"/>
      <w:marTop w:val="0"/>
      <w:marBottom w:val="0"/>
      <w:divBdr>
        <w:top w:val="none" w:sz="0" w:space="0" w:color="auto"/>
        <w:left w:val="none" w:sz="0" w:space="0" w:color="auto"/>
        <w:bottom w:val="none" w:sz="0" w:space="0" w:color="auto"/>
        <w:right w:val="none" w:sz="0" w:space="0" w:color="auto"/>
      </w:divBdr>
    </w:div>
    <w:div w:id="207425188">
      <w:bodyDiv w:val="1"/>
      <w:marLeft w:val="0"/>
      <w:marRight w:val="0"/>
      <w:marTop w:val="0"/>
      <w:marBottom w:val="0"/>
      <w:divBdr>
        <w:top w:val="none" w:sz="0" w:space="0" w:color="auto"/>
        <w:left w:val="none" w:sz="0" w:space="0" w:color="auto"/>
        <w:bottom w:val="none" w:sz="0" w:space="0" w:color="auto"/>
        <w:right w:val="none" w:sz="0" w:space="0" w:color="auto"/>
      </w:divBdr>
    </w:div>
    <w:div w:id="229510167">
      <w:bodyDiv w:val="1"/>
      <w:marLeft w:val="0"/>
      <w:marRight w:val="0"/>
      <w:marTop w:val="0"/>
      <w:marBottom w:val="0"/>
      <w:divBdr>
        <w:top w:val="none" w:sz="0" w:space="0" w:color="auto"/>
        <w:left w:val="none" w:sz="0" w:space="0" w:color="auto"/>
        <w:bottom w:val="none" w:sz="0" w:space="0" w:color="auto"/>
        <w:right w:val="none" w:sz="0" w:space="0" w:color="auto"/>
      </w:divBdr>
      <w:divsChild>
        <w:div w:id="71396877">
          <w:marLeft w:val="0"/>
          <w:marRight w:val="0"/>
          <w:marTop w:val="0"/>
          <w:marBottom w:val="0"/>
          <w:divBdr>
            <w:top w:val="none" w:sz="0" w:space="0" w:color="auto"/>
            <w:left w:val="none" w:sz="0" w:space="0" w:color="auto"/>
            <w:bottom w:val="none" w:sz="0" w:space="0" w:color="auto"/>
            <w:right w:val="none" w:sz="0" w:space="0" w:color="auto"/>
          </w:divBdr>
        </w:div>
        <w:div w:id="606692649">
          <w:marLeft w:val="0"/>
          <w:marRight w:val="0"/>
          <w:marTop w:val="0"/>
          <w:marBottom w:val="0"/>
          <w:divBdr>
            <w:top w:val="none" w:sz="0" w:space="0" w:color="auto"/>
            <w:left w:val="none" w:sz="0" w:space="0" w:color="auto"/>
            <w:bottom w:val="none" w:sz="0" w:space="0" w:color="auto"/>
            <w:right w:val="none" w:sz="0" w:space="0" w:color="auto"/>
          </w:divBdr>
        </w:div>
        <w:div w:id="1074006157">
          <w:marLeft w:val="0"/>
          <w:marRight w:val="0"/>
          <w:marTop w:val="0"/>
          <w:marBottom w:val="0"/>
          <w:divBdr>
            <w:top w:val="none" w:sz="0" w:space="0" w:color="auto"/>
            <w:left w:val="none" w:sz="0" w:space="0" w:color="auto"/>
            <w:bottom w:val="none" w:sz="0" w:space="0" w:color="auto"/>
            <w:right w:val="none" w:sz="0" w:space="0" w:color="auto"/>
          </w:divBdr>
        </w:div>
        <w:div w:id="1252734199">
          <w:marLeft w:val="0"/>
          <w:marRight w:val="0"/>
          <w:marTop w:val="0"/>
          <w:marBottom w:val="0"/>
          <w:divBdr>
            <w:top w:val="none" w:sz="0" w:space="0" w:color="auto"/>
            <w:left w:val="none" w:sz="0" w:space="0" w:color="auto"/>
            <w:bottom w:val="none" w:sz="0" w:space="0" w:color="auto"/>
            <w:right w:val="none" w:sz="0" w:space="0" w:color="auto"/>
          </w:divBdr>
        </w:div>
        <w:div w:id="1966613809">
          <w:marLeft w:val="0"/>
          <w:marRight w:val="0"/>
          <w:marTop w:val="0"/>
          <w:marBottom w:val="0"/>
          <w:divBdr>
            <w:top w:val="none" w:sz="0" w:space="0" w:color="auto"/>
            <w:left w:val="none" w:sz="0" w:space="0" w:color="auto"/>
            <w:bottom w:val="none" w:sz="0" w:space="0" w:color="auto"/>
            <w:right w:val="none" w:sz="0" w:space="0" w:color="auto"/>
          </w:divBdr>
        </w:div>
      </w:divsChild>
    </w:div>
    <w:div w:id="231550858">
      <w:bodyDiv w:val="1"/>
      <w:marLeft w:val="0"/>
      <w:marRight w:val="0"/>
      <w:marTop w:val="0"/>
      <w:marBottom w:val="0"/>
      <w:divBdr>
        <w:top w:val="none" w:sz="0" w:space="0" w:color="auto"/>
        <w:left w:val="none" w:sz="0" w:space="0" w:color="auto"/>
        <w:bottom w:val="none" w:sz="0" w:space="0" w:color="auto"/>
        <w:right w:val="none" w:sz="0" w:space="0" w:color="auto"/>
      </w:divBdr>
    </w:div>
    <w:div w:id="253518870">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531574112">
      <w:bodyDiv w:val="1"/>
      <w:marLeft w:val="0"/>
      <w:marRight w:val="0"/>
      <w:marTop w:val="0"/>
      <w:marBottom w:val="0"/>
      <w:divBdr>
        <w:top w:val="none" w:sz="0" w:space="0" w:color="auto"/>
        <w:left w:val="none" w:sz="0" w:space="0" w:color="auto"/>
        <w:bottom w:val="none" w:sz="0" w:space="0" w:color="auto"/>
        <w:right w:val="none" w:sz="0" w:space="0" w:color="auto"/>
      </w:divBdr>
    </w:div>
    <w:div w:id="678194129">
      <w:bodyDiv w:val="1"/>
      <w:marLeft w:val="0"/>
      <w:marRight w:val="0"/>
      <w:marTop w:val="0"/>
      <w:marBottom w:val="0"/>
      <w:divBdr>
        <w:top w:val="none" w:sz="0" w:space="0" w:color="auto"/>
        <w:left w:val="none" w:sz="0" w:space="0" w:color="auto"/>
        <w:bottom w:val="none" w:sz="0" w:space="0" w:color="auto"/>
        <w:right w:val="none" w:sz="0" w:space="0" w:color="auto"/>
      </w:divBdr>
      <w:divsChild>
        <w:div w:id="1745910597">
          <w:marLeft w:val="0"/>
          <w:marRight w:val="0"/>
          <w:marTop w:val="0"/>
          <w:marBottom w:val="0"/>
          <w:divBdr>
            <w:top w:val="none" w:sz="0" w:space="0" w:color="auto"/>
            <w:left w:val="none" w:sz="0" w:space="0" w:color="auto"/>
            <w:bottom w:val="none" w:sz="0" w:space="0" w:color="auto"/>
            <w:right w:val="none" w:sz="0" w:space="0" w:color="auto"/>
          </w:divBdr>
        </w:div>
        <w:div w:id="1926718914">
          <w:marLeft w:val="0"/>
          <w:marRight w:val="0"/>
          <w:marTop w:val="0"/>
          <w:marBottom w:val="0"/>
          <w:divBdr>
            <w:top w:val="none" w:sz="0" w:space="0" w:color="auto"/>
            <w:left w:val="none" w:sz="0" w:space="0" w:color="auto"/>
            <w:bottom w:val="none" w:sz="0" w:space="0" w:color="auto"/>
            <w:right w:val="none" w:sz="0" w:space="0" w:color="auto"/>
          </w:divBdr>
        </w:div>
      </w:divsChild>
    </w:div>
    <w:div w:id="948968279">
      <w:bodyDiv w:val="1"/>
      <w:marLeft w:val="0"/>
      <w:marRight w:val="0"/>
      <w:marTop w:val="0"/>
      <w:marBottom w:val="0"/>
      <w:divBdr>
        <w:top w:val="none" w:sz="0" w:space="0" w:color="auto"/>
        <w:left w:val="none" w:sz="0" w:space="0" w:color="auto"/>
        <w:bottom w:val="none" w:sz="0" w:space="0" w:color="auto"/>
        <w:right w:val="none" w:sz="0" w:space="0" w:color="auto"/>
      </w:divBdr>
    </w:div>
    <w:div w:id="980890880">
      <w:bodyDiv w:val="1"/>
      <w:marLeft w:val="0"/>
      <w:marRight w:val="0"/>
      <w:marTop w:val="0"/>
      <w:marBottom w:val="0"/>
      <w:divBdr>
        <w:top w:val="none" w:sz="0" w:space="0" w:color="auto"/>
        <w:left w:val="none" w:sz="0" w:space="0" w:color="auto"/>
        <w:bottom w:val="none" w:sz="0" w:space="0" w:color="auto"/>
        <w:right w:val="none" w:sz="0" w:space="0" w:color="auto"/>
      </w:divBdr>
    </w:div>
    <w:div w:id="987591489">
      <w:bodyDiv w:val="1"/>
      <w:marLeft w:val="0"/>
      <w:marRight w:val="0"/>
      <w:marTop w:val="0"/>
      <w:marBottom w:val="0"/>
      <w:divBdr>
        <w:top w:val="none" w:sz="0" w:space="0" w:color="auto"/>
        <w:left w:val="none" w:sz="0" w:space="0" w:color="auto"/>
        <w:bottom w:val="none" w:sz="0" w:space="0" w:color="auto"/>
        <w:right w:val="none" w:sz="0" w:space="0" w:color="auto"/>
      </w:divBdr>
      <w:divsChild>
        <w:div w:id="20203813">
          <w:marLeft w:val="0"/>
          <w:marRight w:val="0"/>
          <w:marTop w:val="0"/>
          <w:marBottom w:val="0"/>
          <w:divBdr>
            <w:top w:val="none" w:sz="0" w:space="0" w:color="auto"/>
            <w:left w:val="none" w:sz="0" w:space="0" w:color="auto"/>
            <w:bottom w:val="none" w:sz="0" w:space="0" w:color="auto"/>
            <w:right w:val="none" w:sz="0" w:space="0" w:color="auto"/>
          </w:divBdr>
        </w:div>
        <w:div w:id="735205117">
          <w:marLeft w:val="0"/>
          <w:marRight w:val="0"/>
          <w:marTop w:val="0"/>
          <w:marBottom w:val="0"/>
          <w:divBdr>
            <w:top w:val="none" w:sz="0" w:space="0" w:color="auto"/>
            <w:left w:val="none" w:sz="0" w:space="0" w:color="auto"/>
            <w:bottom w:val="none" w:sz="0" w:space="0" w:color="auto"/>
            <w:right w:val="none" w:sz="0" w:space="0" w:color="auto"/>
          </w:divBdr>
        </w:div>
        <w:div w:id="771123420">
          <w:marLeft w:val="0"/>
          <w:marRight w:val="0"/>
          <w:marTop w:val="0"/>
          <w:marBottom w:val="0"/>
          <w:divBdr>
            <w:top w:val="none" w:sz="0" w:space="0" w:color="auto"/>
            <w:left w:val="none" w:sz="0" w:space="0" w:color="auto"/>
            <w:bottom w:val="none" w:sz="0" w:space="0" w:color="auto"/>
            <w:right w:val="none" w:sz="0" w:space="0" w:color="auto"/>
          </w:divBdr>
        </w:div>
        <w:div w:id="1267036611">
          <w:marLeft w:val="0"/>
          <w:marRight w:val="0"/>
          <w:marTop w:val="0"/>
          <w:marBottom w:val="0"/>
          <w:divBdr>
            <w:top w:val="none" w:sz="0" w:space="0" w:color="auto"/>
            <w:left w:val="none" w:sz="0" w:space="0" w:color="auto"/>
            <w:bottom w:val="none" w:sz="0" w:space="0" w:color="auto"/>
            <w:right w:val="none" w:sz="0" w:space="0" w:color="auto"/>
          </w:divBdr>
        </w:div>
        <w:div w:id="1405027756">
          <w:marLeft w:val="0"/>
          <w:marRight w:val="0"/>
          <w:marTop w:val="0"/>
          <w:marBottom w:val="0"/>
          <w:divBdr>
            <w:top w:val="none" w:sz="0" w:space="0" w:color="auto"/>
            <w:left w:val="none" w:sz="0" w:space="0" w:color="auto"/>
            <w:bottom w:val="none" w:sz="0" w:space="0" w:color="auto"/>
            <w:right w:val="none" w:sz="0" w:space="0" w:color="auto"/>
          </w:divBdr>
        </w:div>
        <w:div w:id="1493252125">
          <w:marLeft w:val="0"/>
          <w:marRight w:val="0"/>
          <w:marTop w:val="0"/>
          <w:marBottom w:val="0"/>
          <w:divBdr>
            <w:top w:val="none" w:sz="0" w:space="0" w:color="auto"/>
            <w:left w:val="none" w:sz="0" w:space="0" w:color="auto"/>
            <w:bottom w:val="none" w:sz="0" w:space="0" w:color="auto"/>
            <w:right w:val="none" w:sz="0" w:space="0" w:color="auto"/>
          </w:divBdr>
        </w:div>
      </w:divsChild>
    </w:div>
    <w:div w:id="1035083667">
      <w:bodyDiv w:val="1"/>
      <w:marLeft w:val="0"/>
      <w:marRight w:val="0"/>
      <w:marTop w:val="0"/>
      <w:marBottom w:val="0"/>
      <w:divBdr>
        <w:top w:val="none" w:sz="0" w:space="0" w:color="auto"/>
        <w:left w:val="none" w:sz="0" w:space="0" w:color="auto"/>
        <w:bottom w:val="none" w:sz="0" w:space="0" w:color="auto"/>
        <w:right w:val="none" w:sz="0" w:space="0" w:color="auto"/>
      </w:divBdr>
      <w:divsChild>
        <w:div w:id="700783579">
          <w:marLeft w:val="0"/>
          <w:marRight w:val="0"/>
          <w:marTop w:val="0"/>
          <w:marBottom w:val="0"/>
          <w:divBdr>
            <w:top w:val="none" w:sz="0" w:space="0" w:color="auto"/>
            <w:left w:val="none" w:sz="0" w:space="0" w:color="auto"/>
            <w:bottom w:val="none" w:sz="0" w:space="0" w:color="auto"/>
            <w:right w:val="none" w:sz="0" w:space="0" w:color="auto"/>
          </w:divBdr>
        </w:div>
        <w:div w:id="839470667">
          <w:marLeft w:val="0"/>
          <w:marRight w:val="0"/>
          <w:marTop w:val="0"/>
          <w:marBottom w:val="0"/>
          <w:divBdr>
            <w:top w:val="none" w:sz="0" w:space="0" w:color="auto"/>
            <w:left w:val="none" w:sz="0" w:space="0" w:color="auto"/>
            <w:bottom w:val="none" w:sz="0" w:space="0" w:color="auto"/>
            <w:right w:val="none" w:sz="0" w:space="0" w:color="auto"/>
          </w:divBdr>
        </w:div>
        <w:div w:id="1050304667">
          <w:marLeft w:val="0"/>
          <w:marRight w:val="0"/>
          <w:marTop w:val="0"/>
          <w:marBottom w:val="0"/>
          <w:divBdr>
            <w:top w:val="none" w:sz="0" w:space="0" w:color="auto"/>
            <w:left w:val="none" w:sz="0" w:space="0" w:color="auto"/>
            <w:bottom w:val="none" w:sz="0" w:space="0" w:color="auto"/>
            <w:right w:val="none" w:sz="0" w:space="0" w:color="auto"/>
          </w:divBdr>
        </w:div>
        <w:div w:id="1281494963">
          <w:marLeft w:val="0"/>
          <w:marRight w:val="0"/>
          <w:marTop w:val="0"/>
          <w:marBottom w:val="0"/>
          <w:divBdr>
            <w:top w:val="none" w:sz="0" w:space="0" w:color="auto"/>
            <w:left w:val="none" w:sz="0" w:space="0" w:color="auto"/>
            <w:bottom w:val="none" w:sz="0" w:space="0" w:color="auto"/>
            <w:right w:val="none" w:sz="0" w:space="0" w:color="auto"/>
          </w:divBdr>
        </w:div>
        <w:div w:id="1400203993">
          <w:marLeft w:val="0"/>
          <w:marRight w:val="0"/>
          <w:marTop w:val="0"/>
          <w:marBottom w:val="0"/>
          <w:divBdr>
            <w:top w:val="none" w:sz="0" w:space="0" w:color="auto"/>
            <w:left w:val="none" w:sz="0" w:space="0" w:color="auto"/>
            <w:bottom w:val="none" w:sz="0" w:space="0" w:color="auto"/>
            <w:right w:val="none" w:sz="0" w:space="0" w:color="auto"/>
          </w:divBdr>
        </w:div>
      </w:divsChild>
    </w:div>
    <w:div w:id="1098525514">
      <w:bodyDiv w:val="1"/>
      <w:marLeft w:val="0"/>
      <w:marRight w:val="0"/>
      <w:marTop w:val="0"/>
      <w:marBottom w:val="0"/>
      <w:divBdr>
        <w:top w:val="none" w:sz="0" w:space="0" w:color="auto"/>
        <w:left w:val="none" w:sz="0" w:space="0" w:color="auto"/>
        <w:bottom w:val="none" w:sz="0" w:space="0" w:color="auto"/>
        <w:right w:val="none" w:sz="0" w:space="0" w:color="auto"/>
      </w:divBdr>
    </w:div>
    <w:div w:id="1141582906">
      <w:bodyDiv w:val="1"/>
      <w:marLeft w:val="0"/>
      <w:marRight w:val="0"/>
      <w:marTop w:val="0"/>
      <w:marBottom w:val="0"/>
      <w:divBdr>
        <w:top w:val="none" w:sz="0" w:space="0" w:color="auto"/>
        <w:left w:val="none" w:sz="0" w:space="0" w:color="auto"/>
        <w:bottom w:val="none" w:sz="0" w:space="0" w:color="auto"/>
        <w:right w:val="none" w:sz="0" w:space="0" w:color="auto"/>
      </w:divBdr>
    </w:div>
    <w:div w:id="1202939267">
      <w:bodyDiv w:val="1"/>
      <w:marLeft w:val="0"/>
      <w:marRight w:val="0"/>
      <w:marTop w:val="0"/>
      <w:marBottom w:val="0"/>
      <w:divBdr>
        <w:top w:val="none" w:sz="0" w:space="0" w:color="auto"/>
        <w:left w:val="none" w:sz="0" w:space="0" w:color="auto"/>
        <w:bottom w:val="none" w:sz="0" w:space="0" w:color="auto"/>
        <w:right w:val="none" w:sz="0" w:space="0" w:color="auto"/>
      </w:divBdr>
      <w:divsChild>
        <w:div w:id="23098094">
          <w:marLeft w:val="0"/>
          <w:marRight w:val="0"/>
          <w:marTop w:val="0"/>
          <w:marBottom w:val="0"/>
          <w:divBdr>
            <w:top w:val="none" w:sz="0" w:space="0" w:color="auto"/>
            <w:left w:val="none" w:sz="0" w:space="0" w:color="auto"/>
            <w:bottom w:val="none" w:sz="0" w:space="0" w:color="auto"/>
            <w:right w:val="none" w:sz="0" w:space="0" w:color="auto"/>
          </w:divBdr>
          <w:divsChild>
            <w:div w:id="924261897">
              <w:marLeft w:val="555"/>
              <w:marRight w:val="0"/>
              <w:marTop w:val="0"/>
              <w:marBottom w:val="0"/>
              <w:divBdr>
                <w:top w:val="none" w:sz="0" w:space="0" w:color="auto"/>
                <w:left w:val="none" w:sz="0" w:space="0" w:color="auto"/>
                <w:bottom w:val="none" w:sz="0" w:space="0" w:color="auto"/>
                <w:right w:val="none" w:sz="0" w:space="0" w:color="auto"/>
              </w:divBdr>
            </w:div>
            <w:div w:id="987126339">
              <w:marLeft w:val="555"/>
              <w:marRight w:val="0"/>
              <w:marTop w:val="0"/>
              <w:marBottom w:val="0"/>
              <w:divBdr>
                <w:top w:val="none" w:sz="0" w:space="0" w:color="auto"/>
                <w:left w:val="none" w:sz="0" w:space="0" w:color="auto"/>
                <w:bottom w:val="none" w:sz="0" w:space="0" w:color="auto"/>
                <w:right w:val="none" w:sz="0" w:space="0" w:color="auto"/>
              </w:divBdr>
            </w:div>
            <w:div w:id="1588266458">
              <w:marLeft w:val="555"/>
              <w:marRight w:val="0"/>
              <w:marTop w:val="0"/>
              <w:marBottom w:val="0"/>
              <w:divBdr>
                <w:top w:val="none" w:sz="0" w:space="0" w:color="auto"/>
                <w:left w:val="none" w:sz="0" w:space="0" w:color="auto"/>
                <w:bottom w:val="none" w:sz="0" w:space="0" w:color="auto"/>
                <w:right w:val="none" w:sz="0" w:space="0" w:color="auto"/>
              </w:divBdr>
            </w:div>
            <w:div w:id="1660117804">
              <w:marLeft w:val="555"/>
              <w:marRight w:val="0"/>
              <w:marTop w:val="0"/>
              <w:marBottom w:val="0"/>
              <w:divBdr>
                <w:top w:val="none" w:sz="0" w:space="0" w:color="auto"/>
                <w:left w:val="none" w:sz="0" w:space="0" w:color="auto"/>
                <w:bottom w:val="none" w:sz="0" w:space="0" w:color="auto"/>
                <w:right w:val="none" w:sz="0" w:space="0" w:color="auto"/>
              </w:divBdr>
            </w:div>
          </w:divsChild>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29072796">
      <w:bodyDiv w:val="1"/>
      <w:marLeft w:val="0"/>
      <w:marRight w:val="0"/>
      <w:marTop w:val="0"/>
      <w:marBottom w:val="0"/>
      <w:divBdr>
        <w:top w:val="none" w:sz="0" w:space="0" w:color="auto"/>
        <w:left w:val="none" w:sz="0" w:space="0" w:color="auto"/>
        <w:bottom w:val="none" w:sz="0" w:space="0" w:color="auto"/>
        <w:right w:val="none" w:sz="0" w:space="0" w:color="auto"/>
      </w:divBdr>
    </w:div>
    <w:div w:id="1315914815">
      <w:bodyDiv w:val="1"/>
      <w:marLeft w:val="0"/>
      <w:marRight w:val="0"/>
      <w:marTop w:val="0"/>
      <w:marBottom w:val="0"/>
      <w:divBdr>
        <w:top w:val="none" w:sz="0" w:space="0" w:color="auto"/>
        <w:left w:val="none" w:sz="0" w:space="0" w:color="auto"/>
        <w:bottom w:val="none" w:sz="0" w:space="0" w:color="auto"/>
        <w:right w:val="none" w:sz="0" w:space="0" w:color="auto"/>
      </w:divBdr>
      <w:divsChild>
        <w:div w:id="278222578">
          <w:marLeft w:val="0"/>
          <w:marRight w:val="0"/>
          <w:marTop w:val="0"/>
          <w:marBottom w:val="0"/>
          <w:divBdr>
            <w:top w:val="none" w:sz="0" w:space="0" w:color="auto"/>
            <w:left w:val="none" w:sz="0" w:space="0" w:color="auto"/>
            <w:bottom w:val="none" w:sz="0" w:space="0" w:color="auto"/>
            <w:right w:val="none" w:sz="0" w:space="0" w:color="auto"/>
          </w:divBdr>
        </w:div>
        <w:div w:id="696194398">
          <w:marLeft w:val="0"/>
          <w:marRight w:val="0"/>
          <w:marTop w:val="0"/>
          <w:marBottom w:val="0"/>
          <w:divBdr>
            <w:top w:val="none" w:sz="0" w:space="0" w:color="auto"/>
            <w:left w:val="none" w:sz="0" w:space="0" w:color="auto"/>
            <w:bottom w:val="none" w:sz="0" w:space="0" w:color="auto"/>
            <w:right w:val="none" w:sz="0" w:space="0" w:color="auto"/>
          </w:divBdr>
        </w:div>
      </w:divsChild>
    </w:div>
    <w:div w:id="1405031249">
      <w:bodyDiv w:val="1"/>
      <w:marLeft w:val="0"/>
      <w:marRight w:val="0"/>
      <w:marTop w:val="0"/>
      <w:marBottom w:val="0"/>
      <w:divBdr>
        <w:top w:val="none" w:sz="0" w:space="0" w:color="auto"/>
        <w:left w:val="none" w:sz="0" w:space="0" w:color="auto"/>
        <w:bottom w:val="none" w:sz="0" w:space="0" w:color="auto"/>
        <w:right w:val="none" w:sz="0" w:space="0" w:color="auto"/>
      </w:divBdr>
      <w:divsChild>
        <w:div w:id="1567569986">
          <w:marLeft w:val="0"/>
          <w:marRight w:val="0"/>
          <w:marTop w:val="0"/>
          <w:marBottom w:val="0"/>
          <w:divBdr>
            <w:top w:val="none" w:sz="0" w:space="0" w:color="auto"/>
            <w:left w:val="none" w:sz="0" w:space="0" w:color="auto"/>
            <w:bottom w:val="none" w:sz="0" w:space="0" w:color="auto"/>
            <w:right w:val="none" w:sz="0" w:space="0" w:color="auto"/>
          </w:divBdr>
        </w:div>
        <w:div w:id="1654485893">
          <w:marLeft w:val="0"/>
          <w:marRight w:val="0"/>
          <w:marTop w:val="0"/>
          <w:marBottom w:val="0"/>
          <w:divBdr>
            <w:top w:val="none" w:sz="0" w:space="0" w:color="auto"/>
            <w:left w:val="none" w:sz="0" w:space="0" w:color="auto"/>
            <w:bottom w:val="none" w:sz="0" w:space="0" w:color="auto"/>
            <w:right w:val="none" w:sz="0" w:space="0" w:color="auto"/>
          </w:divBdr>
        </w:div>
      </w:divsChild>
    </w:div>
    <w:div w:id="1451972700">
      <w:bodyDiv w:val="1"/>
      <w:marLeft w:val="0"/>
      <w:marRight w:val="0"/>
      <w:marTop w:val="0"/>
      <w:marBottom w:val="0"/>
      <w:divBdr>
        <w:top w:val="none" w:sz="0" w:space="0" w:color="auto"/>
        <w:left w:val="none" w:sz="0" w:space="0" w:color="auto"/>
        <w:bottom w:val="none" w:sz="0" w:space="0" w:color="auto"/>
        <w:right w:val="none" w:sz="0" w:space="0" w:color="auto"/>
      </w:divBdr>
    </w:div>
    <w:div w:id="1484002876">
      <w:bodyDiv w:val="1"/>
      <w:marLeft w:val="0"/>
      <w:marRight w:val="0"/>
      <w:marTop w:val="0"/>
      <w:marBottom w:val="0"/>
      <w:divBdr>
        <w:top w:val="none" w:sz="0" w:space="0" w:color="auto"/>
        <w:left w:val="none" w:sz="0" w:space="0" w:color="auto"/>
        <w:bottom w:val="none" w:sz="0" w:space="0" w:color="auto"/>
        <w:right w:val="none" w:sz="0" w:space="0" w:color="auto"/>
      </w:divBdr>
    </w:div>
    <w:div w:id="1549687352">
      <w:bodyDiv w:val="1"/>
      <w:marLeft w:val="0"/>
      <w:marRight w:val="0"/>
      <w:marTop w:val="0"/>
      <w:marBottom w:val="0"/>
      <w:divBdr>
        <w:top w:val="none" w:sz="0" w:space="0" w:color="auto"/>
        <w:left w:val="none" w:sz="0" w:space="0" w:color="auto"/>
        <w:bottom w:val="none" w:sz="0" w:space="0" w:color="auto"/>
        <w:right w:val="none" w:sz="0" w:space="0" w:color="auto"/>
      </w:divBdr>
    </w:div>
    <w:div w:id="1651638341">
      <w:bodyDiv w:val="1"/>
      <w:marLeft w:val="0"/>
      <w:marRight w:val="0"/>
      <w:marTop w:val="0"/>
      <w:marBottom w:val="0"/>
      <w:divBdr>
        <w:top w:val="none" w:sz="0" w:space="0" w:color="auto"/>
        <w:left w:val="none" w:sz="0" w:space="0" w:color="auto"/>
        <w:bottom w:val="none" w:sz="0" w:space="0" w:color="auto"/>
        <w:right w:val="none" w:sz="0" w:space="0" w:color="auto"/>
      </w:divBdr>
    </w:div>
    <w:div w:id="1663461923">
      <w:bodyDiv w:val="1"/>
      <w:marLeft w:val="0"/>
      <w:marRight w:val="0"/>
      <w:marTop w:val="0"/>
      <w:marBottom w:val="0"/>
      <w:divBdr>
        <w:top w:val="none" w:sz="0" w:space="0" w:color="auto"/>
        <w:left w:val="none" w:sz="0" w:space="0" w:color="auto"/>
        <w:bottom w:val="none" w:sz="0" w:space="0" w:color="auto"/>
        <w:right w:val="none" w:sz="0" w:space="0" w:color="auto"/>
      </w:divBdr>
    </w:div>
    <w:div w:id="1804077408">
      <w:bodyDiv w:val="1"/>
      <w:marLeft w:val="0"/>
      <w:marRight w:val="0"/>
      <w:marTop w:val="0"/>
      <w:marBottom w:val="0"/>
      <w:divBdr>
        <w:top w:val="none" w:sz="0" w:space="0" w:color="auto"/>
        <w:left w:val="none" w:sz="0" w:space="0" w:color="auto"/>
        <w:bottom w:val="none" w:sz="0" w:space="0" w:color="auto"/>
        <w:right w:val="none" w:sz="0" w:space="0" w:color="auto"/>
      </w:divBdr>
      <w:divsChild>
        <w:div w:id="206185964">
          <w:marLeft w:val="0"/>
          <w:marRight w:val="0"/>
          <w:marTop w:val="0"/>
          <w:marBottom w:val="0"/>
          <w:divBdr>
            <w:top w:val="none" w:sz="0" w:space="0" w:color="auto"/>
            <w:left w:val="none" w:sz="0" w:space="0" w:color="auto"/>
            <w:bottom w:val="none" w:sz="0" w:space="0" w:color="auto"/>
            <w:right w:val="none" w:sz="0" w:space="0" w:color="auto"/>
          </w:divBdr>
        </w:div>
        <w:div w:id="716929543">
          <w:marLeft w:val="0"/>
          <w:marRight w:val="0"/>
          <w:marTop w:val="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85162124">
      <w:bodyDiv w:val="1"/>
      <w:marLeft w:val="0"/>
      <w:marRight w:val="0"/>
      <w:marTop w:val="0"/>
      <w:marBottom w:val="0"/>
      <w:divBdr>
        <w:top w:val="none" w:sz="0" w:space="0" w:color="auto"/>
        <w:left w:val="none" w:sz="0" w:space="0" w:color="auto"/>
        <w:bottom w:val="none" w:sz="0" w:space="0" w:color="auto"/>
        <w:right w:val="none" w:sz="0" w:space="0" w:color="auto"/>
      </w:divBdr>
    </w:div>
    <w:div w:id="200481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rpm/arb/home/" TargetMode="External"/><Relationship Id="rId18" Type="http://schemas.openxmlformats.org/officeDocument/2006/relationships/hyperlink" Target="https://www.itu.int/md/D22-RPMARB-C-0002/en" TargetMode="External"/><Relationship Id="rId26" Type="http://schemas.openxmlformats.org/officeDocument/2006/relationships/hyperlink" Target="https://www.itu.int/md/D22-RPMARB-C-0005/en" TargetMode="External"/><Relationship Id="rId39" Type="http://schemas.openxmlformats.org/officeDocument/2006/relationships/hyperlink" Target="https://www.itu.int/md/D22-RPMARB-C-0015/en" TargetMode="External"/><Relationship Id="rId21" Type="http://schemas.openxmlformats.org/officeDocument/2006/relationships/hyperlink" Target="https://www.itu.int/md/D22-RPMARB-C-0004/en" TargetMode="External"/><Relationship Id="rId34" Type="http://schemas.openxmlformats.org/officeDocument/2006/relationships/hyperlink" Target="https://www.itu.int/md/D22-RPMARB-C-0012/en" TargetMode="External"/><Relationship Id="rId42" Type="http://schemas.openxmlformats.org/officeDocument/2006/relationships/hyperlink" Target="https://www.itu.int/md/D22-RPMARB-INF-0007/e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RB-250204/sum/en" TargetMode="External"/><Relationship Id="rId29" Type="http://schemas.openxmlformats.org/officeDocument/2006/relationships/hyperlink" Target="https://www.itu.int/md/D22-RPMARB-250204-INF/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md/D22-RPMARB-C-0008/en" TargetMode="External"/><Relationship Id="rId32" Type="http://schemas.openxmlformats.org/officeDocument/2006/relationships/hyperlink" Target="https://www.itu.int/md/D22-RPMARB-C-0009/en" TargetMode="External"/><Relationship Id="rId37" Type="http://schemas.openxmlformats.org/officeDocument/2006/relationships/hyperlink" Target="https://www.itu.int/md/D22-RPMARB-C-0017/en" TargetMode="External"/><Relationship Id="rId40" Type="http://schemas.openxmlformats.org/officeDocument/2006/relationships/hyperlink" Target="https://www.itu.int/md/D22-RPMARB-C-0018/e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D22-RPMARB-C-0001/en" TargetMode="External"/><Relationship Id="rId23" Type="http://schemas.openxmlformats.org/officeDocument/2006/relationships/hyperlink" Target="https://www.itu.int/md/D22-RPMARB-C-0004/en" TargetMode="External"/><Relationship Id="rId28" Type="http://schemas.openxmlformats.org/officeDocument/2006/relationships/hyperlink" Target="https://www.itu.int/md/D22-RPMARB-C-0007/en" TargetMode="External"/><Relationship Id="rId36" Type="http://schemas.openxmlformats.org/officeDocument/2006/relationships/hyperlink" Target="https://www.itu.int/md/D22-RPMARB-C-0016/en" TargetMode="External"/><Relationship Id="rId10" Type="http://schemas.openxmlformats.org/officeDocument/2006/relationships/endnotes" Target="endnotes.xml"/><Relationship Id="rId19" Type="http://schemas.openxmlformats.org/officeDocument/2006/relationships/hyperlink" Target="https://www.itu.int/md/D22-RPMARB-C-0003/en" TargetMode="External"/><Relationship Id="rId31" Type="http://schemas.openxmlformats.org/officeDocument/2006/relationships/hyperlink" Target="https://www.itu.int/md/D22-RPMARB-250204-INF/en"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bdt-director/Pages/Speeches.aspx?ItemID=561" TargetMode="External"/><Relationship Id="rId22" Type="http://schemas.openxmlformats.org/officeDocument/2006/relationships/hyperlink" Target="https://www.itu.int/md/D22-RPMARB-C-0004/en" TargetMode="External"/><Relationship Id="rId27" Type="http://schemas.openxmlformats.org/officeDocument/2006/relationships/hyperlink" Target="https://www.itu.int/md/D22-RPMARB-250204-INF/en" TargetMode="External"/><Relationship Id="rId30" Type="http://schemas.openxmlformats.org/officeDocument/2006/relationships/hyperlink" Target="https://www.itu.int/md/D22-RPMARB-C-0006/en" TargetMode="External"/><Relationship Id="rId35" Type="http://schemas.openxmlformats.org/officeDocument/2006/relationships/hyperlink" Target="https://www.itu.int/md/D22-RPMARB-C-0014/en"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D22-RPMARB-C-0019/en" TargetMode="External"/><Relationship Id="rId17" Type="http://schemas.openxmlformats.org/officeDocument/2006/relationships/hyperlink" Target="https://www.itu.int/md/D22-RPMARB-250204-TD-0001/en" TargetMode="External"/><Relationship Id="rId25" Type="http://schemas.openxmlformats.org/officeDocument/2006/relationships/hyperlink" Target="https://www.itu.int/md/D22-RPMARB-250204-INF/en" TargetMode="External"/><Relationship Id="rId33" Type="http://schemas.openxmlformats.org/officeDocument/2006/relationships/hyperlink" Target="https://www.itu.int/md/D22-RPMARB-C-0010/en" TargetMode="External"/><Relationship Id="rId38" Type="http://schemas.openxmlformats.org/officeDocument/2006/relationships/hyperlink" Target="https://www.itu.int/md/D22-RPMARB-C-0013/en" TargetMode="External"/><Relationship Id="rId46" Type="http://schemas.openxmlformats.org/officeDocument/2006/relationships/fontTable" Target="fontTable.xml"/><Relationship Id="rId20" Type="http://schemas.openxmlformats.org/officeDocument/2006/relationships/hyperlink" Target="https://www.itu.int/md/D22-RPMARB-250204-INF/en" TargetMode="External"/><Relationship Id="rId41" Type="http://schemas.openxmlformats.org/officeDocument/2006/relationships/hyperlink" Target="https://www.itu.int/md/D22-RPMARB-INF-000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lshyab.nooh@trc.gov.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4" ma:contentTypeDescription="Create a new document." ma:contentTypeScope="" ma:versionID="0542466fb3227df020f2251ae0b8c19a">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fba0f8afe28ffa52de8d1b53a62a57c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4151c7f-6a84-4427-a6ce-bf1d7f28364f">
      <UserInfo>
        <DisplayName>Darwish, Adel</DisplayName>
        <AccountId>12</AccountId>
        <AccountType/>
      </UserInfo>
    </SharedWithUsers>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A82C0115-BDFB-4A2F-B3E8-510D74164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B272D-8CC8-4E19-9C97-23F37B962563}">
  <ds:schemaRefs>
    <ds:schemaRef ds:uri="http://schemas.openxmlformats.org/officeDocument/2006/bibliography"/>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54151c7f-6a84-4427-a6ce-bf1d7f28364f"/>
    <ds:schemaRef ds:uri="b6109c62-af78-494c-a825-80e1ffe327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4870</Words>
  <Characters>27761</Characters>
  <Application>Microsoft Office Word</Application>
  <DocSecurity>4</DocSecurity>
  <Lines>231</Lines>
  <Paragraphs>65</Paragraphs>
  <ScaleCrop>false</ScaleCrop>
  <Manager>General Secretariat - Pool</Manager>
  <Company/>
  <LinksUpToDate>false</LinksUpToDate>
  <CharactersWithSpaces>32566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Cetinkaya, Onder</cp:lastModifiedBy>
  <cp:revision>12</cp:revision>
  <cp:lastPrinted>2011-08-26T13:41:00Z</cp:lastPrinted>
  <dcterms:created xsi:type="dcterms:W3CDTF">2025-02-21T16:16:00Z</dcterms:created>
  <dcterms:modified xsi:type="dcterms:W3CDTF">2025-03-03T09:01:00Z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