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6D4EA0" w14:paraId="3F0E9EC4" w14:textId="77777777" w:rsidTr="58484CDC">
        <w:trPr>
          <w:cantSplit/>
          <w:trHeight w:val="1134"/>
        </w:trPr>
        <w:tc>
          <w:tcPr>
            <w:tcW w:w="6379" w:type="dxa"/>
          </w:tcPr>
          <w:p w14:paraId="12EE5F1E" w14:textId="77777777" w:rsidR="00FE7834" w:rsidRPr="006D4EA0" w:rsidRDefault="00FE7834" w:rsidP="00FE7834">
            <w:pPr>
              <w:tabs>
                <w:tab w:val="clear" w:pos="1191"/>
                <w:tab w:val="clear" w:pos="1588"/>
                <w:tab w:val="clear" w:pos="1985"/>
              </w:tabs>
              <w:ind w:left="34"/>
              <w:rPr>
                <w:b/>
                <w:bCs/>
                <w:sz w:val="32"/>
                <w:szCs w:val="32"/>
              </w:rPr>
            </w:pPr>
            <w:r w:rsidRPr="006B503E">
              <w:rPr>
                <w:b/>
                <w:bCs/>
                <w:sz w:val="32"/>
                <w:szCs w:val="32"/>
              </w:rPr>
              <w:t xml:space="preserve">Regional Preparatory Meeting </w:t>
            </w:r>
            <w:r>
              <w:rPr>
                <w:b/>
                <w:bCs/>
                <w:sz w:val="32"/>
                <w:szCs w:val="32"/>
              </w:rPr>
              <w:br/>
            </w:r>
            <w:r w:rsidRPr="006D6BF2">
              <w:rPr>
                <w:b/>
                <w:bCs/>
                <w:sz w:val="32"/>
                <w:szCs w:val="32"/>
              </w:rPr>
              <w:t>for Arab States</w:t>
            </w:r>
            <w:r>
              <w:rPr>
                <w:b/>
                <w:bCs/>
                <w:sz w:val="32"/>
                <w:szCs w:val="32"/>
              </w:rPr>
              <w:t xml:space="preserve"> </w:t>
            </w:r>
            <w:r w:rsidRPr="006B503E">
              <w:rPr>
                <w:b/>
                <w:bCs/>
                <w:sz w:val="32"/>
                <w:szCs w:val="32"/>
              </w:rPr>
              <w:t>for WTDC-25</w:t>
            </w:r>
            <w:r>
              <w:rPr>
                <w:b/>
                <w:bCs/>
                <w:sz w:val="32"/>
                <w:szCs w:val="32"/>
              </w:rPr>
              <w:t xml:space="preserve"> </w:t>
            </w:r>
            <w:r w:rsidRPr="00121846">
              <w:rPr>
                <w:b/>
                <w:bCs/>
                <w:sz w:val="32"/>
                <w:szCs w:val="32"/>
              </w:rPr>
              <w:t>(RPM-</w:t>
            </w:r>
            <w:r>
              <w:rPr>
                <w:b/>
                <w:bCs/>
                <w:sz w:val="32"/>
                <w:szCs w:val="32"/>
              </w:rPr>
              <w:t>ARB</w:t>
            </w:r>
            <w:r w:rsidRPr="00121846">
              <w:rPr>
                <w:b/>
                <w:bCs/>
                <w:sz w:val="32"/>
                <w:szCs w:val="32"/>
              </w:rPr>
              <w:t>)</w:t>
            </w:r>
          </w:p>
          <w:p w14:paraId="5F5F590A" w14:textId="5DC3BC6A" w:rsidR="00307769" w:rsidRPr="006D4EA0" w:rsidRDefault="00FE7834" w:rsidP="00FE7834">
            <w:pPr>
              <w:tabs>
                <w:tab w:val="clear" w:pos="1191"/>
                <w:tab w:val="clear" w:pos="1588"/>
                <w:tab w:val="clear" w:pos="1985"/>
              </w:tabs>
              <w:spacing w:after="120"/>
              <w:ind w:left="34"/>
              <w:rPr>
                <w:rFonts w:ascii="Verdana" w:hAnsi="Verdana"/>
                <w:sz w:val="28"/>
                <w:szCs w:val="28"/>
              </w:rPr>
            </w:pPr>
            <w:r w:rsidRPr="00D14DC2">
              <w:rPr>
                <w:b/>
                <w:bCs/>
                <w:sz w:val="26"/>
                <w:szCs w:val="26"/>
              </w:rPr>
              <w:t>Amman</w:t>
            </w:r>
            <w:r>
              <w:rPr>
                <w:b/>
                <w:bCs/>
                <w:sz w:val="26"/>
                <w:szCs w:val="26"/>
              </w:rPr>
              <w:t xml:space="preserve">, Jordan, 4-5 February </w:t>
            </w:r>
            <w:r w:rsidRPr="006D4EA0">
              <w:rPr>
                <w:b/>
                <w:bCs/>
                <w:sz w:val="26"/>
                <w:szCs w:val="26"/>
              </w:rPr>
              <w:t>202</w:t>
            </w:r>
            <w:r>
              <w:rPr>
                <w:b/>
                <w:bCs/>
                <w:sz w:val="26"/>
                <w:szCs w:val="26"/>
              </w:rPr>
              <w:t>5</w:t>
            </w:r>
          </w:p>
        </w:tc>
        <w:tc>
          <w:tcPr>
            <w:tcW w:w="3509"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58484CDC">
        <w:trPr>
          <w:cantSplit/>
        </w:trPr>
        <w:tc>
          <w:tcPr>
            <w:tcW w:w="6379"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6D4EA0" w:rsidRDefault="00683C32" w:rsidP="00107E85">
            <w:pPr>
              <w:spacing w:before="0"/>
              <w:rPr>
                <w:b/>
                <w:bCs/>
                <w:sz w:val="20"/>
              </w:rPr>
            </w:pPr>
          </w:p>
        </w:tc>
      </w:tr>
      <w:tr w:rsidR="008C614C" w:rsidRPr="00943AEA" w14:paraId="0BB3FBC4" w14:textId="77777777" w:rsidTr="58484CDC">
        <w:trPr>
          <w:cantSplit/>
        </w:trPr>
        <w:tc>
          <w:tcPr>
            <w:tcW w:w="6379" w:type="dxa"/>
          </w:tcPr>
          <w:p w14:paraId="43C54B3D" w14:textId="77777777" w:rsidR="008C614C" w:rsidRPr="006D4EA0" w:rsidRDefault="008C614C" w:rsidP="008C614C">
            <w:pPr>
              <w:pStyle w:val="Committee"/>
              <w:spacing w:before="0"/>
              <w:rPr>
                <w:b w:val="0"/>
                <w:szCs w:val="24"/>
              </w:rPr>
            </w:pPr>
          </w:p>
        </w:tc>
        <w:tc>
          <w:tcPr>
            <w:tcW w:w="3509" w:type="dxa"/>
          </w:tcPr>
          <w:p w14:paraId="02E44EE9" w14:textId="2772B0B4" w:rsidR="008C614C" w:rsidRPr="006D4EA0" w:rsidRDefault="008C614C" w:rsidP="008C614C">
            <w:pPr>
              <w:spacing w:before="0"/>
              <w:jc w:val="both"/>
              <w:rPr>
                <w:bCs/>
                <w:szCs w:val="24"/>
                <w:lang w:val="fr-FR"/>
              </w:rPr>
            </w:pPr>
            <w:r w:rsidRPr="005346F7">
              <w:rPr>
                <w:b/>
                <w:bCs/>
                <w:lang w:val="pt-BR"/>
              </w:rPr>
              <w:t xml:space="preserve">Document </w:t>
            </w:r>
            <w:bookmarkStart w:id="0" w:name="DocRef1"/>
            <w:bookmarkEnd w:id="0"/>
            <w:r w:rsidRPr="005346F7">
              <w:rPr>
                <w:b/>
                <w:bCs/>
                <w:lang w:val="pt-BR"/>
              </w:rPr>
              <w:t>RPM-ARB25/</w:t>
            </w:r>
            <w:r>
              <w:rPr>
                <w:b/>
                <w:bCs/>
                <w:lang w:val="pt-BR"/>
              </w:rPr>
              <w:t>5</w:t>
            </w:r>
            <w:r>
              <w:rPr>
                <w:b/>
                <w:bCs/>
                <w:lang w:val="pt-BR"/>
              </w:rPr>
              <w:t>-E</w:t>
            </w:r>
          </w:p>
        </w:tc>
      </w:tr>
      <w:tr w:rsidR="008C614C" w:rsidRPr="006D4EA0" w14:paraId="24D04936" w14:textId="77777777" w:rsidTr="58484CDC">
        <w:trPr>
          <w:cantSplit/>
        </w:trPr>
        <w:tc>
          <w:tcPr>
            <w:tcW w:w="6379" w:type="dxa"/>
          </w:tcPr>
          <w:p w14:paraId="12CE4DBF" w14:textId="77777777" w:rsidR="008C614C" w:rsidRPr="006D4EA0" w:rsidRDefault="008C614C" w:rsidP="008C614C">
            <w:pPr>
              <w:spacing w:before="0"/>
              <w:rPr>
                <w:b/>
                <w:bCs/>
                <w:smallCaps/>
                <w:szCs w:val="24"/>
                <w:lang w:val="fr-FR"/>
              </w:rPr>
            </w:pPr>
          </w:p>
        </w:tc>
        <w:tc>
          <w:tcPr>
            <w:tcW w:w="3509" w:type="dxa"/>
          </w:tcPr>
          <w:p w14:paraId="0F89640F" w14:textId="3D44EDAB" w:rsidR="008C614C" w:rsidRPr="006D4EA0" w:rsidRDefault="008C614C" w:rsidP="008C614C">
            <w:pPr>
              <w:spacing w:before="0"/>
              <w:rPr>
                <w:b/>
                <w:szCs w:val="24"/>
              </w:rPr>
            </w:pPr>
            <w:bookmarkStart w:id="1" w:name="CreationDate"/>
            <w:bookmarkEnd w:id="1"/>
            <w:r>
              <w:rPr>
                <w:b/>
                <w:bCs/>
                <w:szCs w:val="28"/>
              </w:rPr>
              <w:t>13 December 2025</w:t>
            </w:r>
          </w:p>
        </w:tc>
      </w:tr>
      <w:tr w:rsidR="008C614C" w:rsidRPr="006D4EA0" w14:paraId="7B96545F" w14:textId="77777777" w:rsidTr="58484CDC">
        <w:trPr>
          <w:cantSplit/>
        </w:trPr>
        <w:tc>
          <w:tcPr>
            <w:tcW w:w="6379" w:type="dxa"/>
          </w:tcPr>
          <w:p w14:paraId="65956FD3" w14:textId="77777777" w:rsidR="008C614C" w:rsidRPr="006D4EA0" w:rsidRDefault="008C614C" w:rsidP="008C614C">
            <w:pPr>
              <w:spacing w:before="0"/>
              <w:rPr>
                <w:b/>
                <w:bCs/>
                <w:smallCaps/>
                <w:szCs w:val="24"/>
              </w:rPr>
            </w:pPr>
          </w:p>
        </w:tc>
        <w:tc>
          <w:tcPr>
            <w:tcW w:w="3509" w:type="dxa"/>
          </w:tcPr>
          <w:p w14:paraId="30EFD39F" w14:textId="00BCC796" w:rsidR="008C614C" w:rsidRPr="006D4EA0" w:rsidRDefault="008C614C" w:rsidP="008C614C">
            <w:pPr>
              <w:spacing w:before="0"/>
              <w:rPr>
                <w:szCs w:val="24"/>
              </w:rPr>
            </w:pPr>
            <w:bookmarkStart w:id="2" w:name="Original"/>
            <w:bookmarkEnd w:id="2"/>
            <w:r>
              <w:rPr>
                <w:b/>
              </w:rPr>
              <w:t xml:space="preserve">Original: </w:t>
            </w:r>
            <w:r w:rsidRPr="006D4EA0">
              <w:rPr>
                <w:b/>
              </w:rPr>
              <w:t>Englis</w:t>
            </w:r>
            <w:r>
              <w:rPr>
                <w:b/>
              </w:rPr>
              <w:t>h</w:t>
            </w:r>
          </w:p>
        </w:tc>
      </w:tr>
      <w:tr w:rsidR="00A13162" w:rsidRPr="006D4EA0" w14:paraId="31656E31" w14:textId="77777777" w:rsidTr="58484CDC">
        <w:trPr>
          <w:cantSplit/>
          <w:trHeight w:val="852"/>
        </w:trPr>
        <w:tc>
          <w:tcPr>
            <w:tcW w:w="9888" w:type="dxa"/>
            <w:gridSpan w:val="2"/>
          </w:tcPr>
          <w:p w14:paraId="512FCA01" w14:textId="039A1805" w:rsidR="00A13162" w:rsidRPr="006D4EA0" w:rsidRDefault="002C3C50" w:rsidP="0030353C">
            <w:pPr>
              <w:pStyle w:val="Source"/>
            </w:pPr>
            <w:bookmarkStart w:id="3" w:name="Source"/>
            <w:bookmarkEnd w:id="3"/>
            <w:r w:rsidRPr="002C3C50">
              <w:t>Chair, TDAG-WG-</w:t>
            </w:r>
            <w:proofErr w:type="spellStart"/>
            <w:r w:rsidRPr="002C3C50">
              <w:t>futureSGQ</w:t>
            </w:r>
            <w:proofErr w:type="spellEnd"/>
          </w:p>
        </w:tc>
      </w:tr>
      <w:tr w:rsidR="00AC6F14" w:rsidRPr="006D4EA0" w14:paraId="2CBD3A36" w14:textId="77777777" w:rsidTr="58484CDC">
        <w:trPr>
          <w:cantSplit/>
        </w:trPr>
        <w:tc>
          <w:tcPr>
            <w:tcW w:w="9888" w:type="dxa"/>
            <w:gridSpan w:val="2"/>
          </w:tcPr>
          <w:p w14:paraId="1B4121DF" w14:textId="499830C3" w:rsidR="00AC6F14" w:rsidRPr="006D4EA0" w:rsidRDefault="002C3C50" w:rsidP="0030353C">
            <w:pPr>
              <w:pStyle w:val="Title1"/>
              <w:rPr>
                <w:rFonts w:cs="Times New Roman"/>
                <w:bCs/>
              </w:rPr>
            </w:pPr>
            <w:bookmarkStart w:id="4" w:name="Title"/>
            <w:bookmarkEnd w:id="4"/>
            <w:r w:rsidRPr="002C3C50">
              <w:rPr>
                <w:rFonts w:cs="Times New Roman"/>
                <w:bCs/>
              </w:rPr>
              <w:t>Progress report on the work of the TDAG-WG-</w:t>
            </w:r>
            <w:proofErr w:type="spellStart"/>
            <w:r w:rsidRPr="002C3C50">
              <w:rPr>
                <w:rFonts w:cs="Times New Roman"/>
                <w:bCs/>
              </w:rPr>
              <w:t>futureSGQ</w:t>
            </w:r>
            <w:proofErr w:type="spellEnd"/>
          </w:p>
        </w:tc>
      </w:tr>
      <w:tr w:rsidR="00A721F4" w:rsidRPr="006D4EA0" w14:paraId="23A30231" w14:textId="77777777" w:rsidTr="58484CDC">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58484CDC">
        <w:trPr>
          <w:cantSplit/>
        </w:trPr>
        <w:tc>
          <w:tcPr>
            <w:tcW w:w="9888" w:type="dxa"/>
            <w:gridSpan w:val="2"/>
            <w:tcBorders>
              <w:top w:val="single" w:sz="4" w:space="0" w:color="auto"/>
              <w:left w:val="single" w:sz="4" w:space="0" w:color="auto"/>
              <w:bottom w:val="single" w:sz="4" w:space="0" w:color="auto"/>
              <w:right w:val="single" w:sz="4" w:space="0" w:color="auto"/>
            </w:tcBorders>
          </w:tcPr>
          <w:p w14:paraId="6D9BD2BF" w14:textId="0DB92B4F" w:rsidR="65F50CD0" w:rsidRDefault="65F50CD0" w:rsidP="58484CDC">
            <w:pPr>
              <w:spacing w:after="120"/>
              <w:rPr>
                <w:b/>
                <w:bCs/>
              </w:rPr>
            </w:pPr>
            <w:r w:rsidRPr="58484CDC">
              <w:rPr>
                <w:b/>
                <w:bCs/>
              </w:rPr>
              <w:t>Agenda item:</w:t>
            </w:r>
          </w:p>
          <w:p w14:paraId="0D3E9CFF" w14:textId="78A24A26" w:rsidR="65F50CD0" w:rsidRDefault="65F50CD0" w:rsidP="58484CDC">
            <w:pPr>
              <w:spacing w:after="120"/>
            </w:pPr>
            <w:r>
              <w:t xml:space="preserve">Item </w:t>
            </w:r>
            <w:r w:rsidR="008C614C">
              <w:t>7.2</w:t>
            </w:r>
          </w:p>
          <w:p w14:paraId="0035D82C" w14:textId="77777777" w:rsidR="00886F1F" w:rsidRPr="00D9621A" w:rsidRDefault="00886F1F" w:rsidP="00886F1F">
            <w:pPr>
              <w:spacing w:after="120"/>
              <w:rPr>
                <w:b/>
                <w:bCs/>
                <w:szCs w:val="24"/>
              </w:rPr>
            </w:pPr>
            <w:r w:rsidRPr="00D9621A">
              <w:rPr>
                <w:b/>
                <w:bCs/>
                <w:szCs w:val="24"/>
              </w:rPr>
              <w:t>Summary:</w:t>
            </w:r>
          </w:p>
          <w:p w14:paraId="50AEE810" w14:textId="6E93847A" w:rsidR="002C3C50" w:rsidRDefault="002C3C50" w:rsidP="002C3C50">
            <w:pPr>
              <w:tabs>
                <w:tab w:val="clear" w:pos="794"/>
                <w:tab w:val="clear" w:pos="1191"/>
                <w:tab w:val="clear" w:pos="1588"/>
                <w:tab w:val="clear" w:pos="1985"/>
              </w:tabs>
              <w:overflowPunct/>
              <w:autoSpaceDE/>
              <w:autoSpaceDN/>
              <w:adjustRightInd/>
              <w:spacing w:after="120"/>
              <w:textAlignment w:val="auto"/>
            </w:pPr>
            <w:r>
              <w:t>This document presents a report on the activities of the TDAG Working Group on the future of Study Group Questions (TDAG-WG-</w:t>
            </w:r>
            <w:proofErr w:type="spellStart"/>
            <w:r>
              <w:t>futureSGQ</w:t>
            </w:r>
            <w:proofErr w:type="spellEnd"/>
            <w:r>
              <w:t>) since May 202</w:t>
            </w:r>
            <w:r w:rsidR="00D223A6">
              <w:t>4.</w:t>
            </w:r>
            <w:r>
              <w:t xml:space="preserve"> </w:t>
            </w:r>
          </w:p>
          <w:p w14:paraId="5FB106AC" w14:textId="77777777" w:rsidR="00886F1F" w:rsidRPr="00D9621A" w:rsidRDefault="00886F1F" w:rsidP="00886F1F">
            <w:pPr>
              <w:spacing w:after="120"/>
              <w:rPr>
                <w:b/>
                <w:bCs/>
                <w:szCs w:val="24"/>
              </w:rPr>
            </w:pPr>
            <w:r w:rsidRPr="005E090D">
              <w:rPr>
                <w:b/>
                <w:bCs/>
              </w:rPr>
              <w:t>Action required:</w:t>
            </w:r>
          </w:p>
          <w:p w14:paraId="0A08CAAA" w14:textId="45FA149C" w:rsidR="002C3C50" w:rsidRDefault="008C614C" w:rsidP="002C3C50">
            <w:pPr>
              <w:spacing w:after="120"/>
            </w:pPr>
            <w:r>
              <w:t>RPM-ARB</w:t>
            </w:r>
            <w:r w:rsidR="002C3C50" w:rsidRPr="005B227A">
              <w:t xml:space="preserve"> is invited to note this document and provide guidance as deemed appropriate.</w:t>
            </w:r>
          </w:p>
          <w:p w14:paraId="00E87C5B" w14:textId="77777777" w:rsidR="00886F1F" w:rsidRPr="00D9621A" w:rsidRDefault="00886F1F" w:rsidP="00886F1F">
            <w:pPr>
              <w:spacing w:after="120"/>
              <w:rPr>
                <w:b/>
                <w:bCs/>
                <w:szCs w:val="24"/>
              </w:rPr>
            </w:pPr>
            <w:r w:rsidRPr="00D9621A">
              <w:rPr>
                <w:b/>
                <w:bCs/>
                <w:szCs w:val="24"/>
              </w:rPr>
              <w:t>References:</w:t>
            </w:r>
          </w:p>
          <w:p w14:paraId="33C1BAF9" w14:textId="77777777" w:rsidR="00D223A6" w:rsidRDefault="00D223A6" w:rsidP="00943AEA">
            <w:pPr>
              <w:pStyle w:val="ListParagraph"/>
              <w:numPr>
                <w:ilvl w:val="0"/>
                <w:numId w:val="14"/>
              </w:numPr>
              <w:spacing w:before="60" w:after="60"/>
              <w:ind w:left="357" w:hanging="357"/>
              <w:contextualSpacing w:val="0"/>
            </w:pPr>
            <w:r>
              <w:t>WTDC Resolution 2 (Rev. Kigali, 2022)</w:t>
            </w:r>
          </w:p>
          <w:p w14:paraId="1ECDD20E" w14:textId="2C4E1BC8" w:rsidR="00A721F4" w:rsidRPr="006D4EA0" w:rsidRDefault="00D223A6" w:rsidP="00943AEA">
            <w:pPr>
              <w:pStyle w:val="ListParagraph"/>
              <w:numPr>
                <w:ilvl w:val="0"/>
                <w:numId w:val="14"/>
              </w:numPr>
              <w:spacing w:before="60" w:after="120"/>
              <w:ind w:left="357" w:hanging="357"/>
              <w:contextualSpacing w:val="0"/>
            </w:pPr>
            <w:hyperlink r:id="rId12" w:history="1">
              <w:r w:rsidRPr="00943AEA">
                <w:rPr>
                  <w:rStyle w:val="Hyperlink"/>
                  <w:lang w:val="en-US"/>
                </w:rPr>
                <w:t>TDAG-2</w:t>
              </w:r>
              <w:bookmarkStart w:id="5" w:name="DocNo1"/>
              <w:bookmarkEnd w:id="5"/>
              <w:r w:rsidRPr="00943AEA">
                <w:rPr>
                  <w:rStyle w:val="Hyperlink"/>
                  <w:lang w:val="en-US"/>
                </w:rPr>
                <w:t>4/25</w:t>
              </w:r>
            </w:hyperlink>
            <w:r w:rsidR="00D353DA" w:rsidRPr="00943AEA">
              <w:rPr>
                <w:lang w:val="en-US"/>
              </w:rPr>
              <w:t xml:space="preserve"> (first progress report of </w:t>
            </w:r>
            <w:r w:rsidR="00D353DA">
              <w:t>TDAG-WG-</w:t>
            </w:r>
            <w:proofErr w:type="spellStart"/>
            <w:r w:rsidR="00D353DA">
              <w:t>futureSGQ</w:t>
            </w:r>
            <w:proofErr w:type="spellEnd"/>
            <w:r w:rsidR="00D353DA">
              <w:t>)</w:t>
            </w:r>
          </w:p>
        </w:tc>
      </w:tr>
    </w:tbl>
    <w:p w14:paraId="4201C731" w14:textId="77777777" w:rsidR="00CB3A37" w:rsidRDefault="00CB3A37">
      <w:pPr>
        <w:tabs>
          <w:tab w:val="clear" w:pos="794"/>
          <w:tab w:val="clear" w:pos="1191"/>
          <w:tab w:val="clear" w:pos="1588"/>
          <w:tab w:val="clear" w:pos="1985"/>
        </w:tabs>
        <w:overflowPunct/>
        <w:autoSpaceDE/>
        <w:autoSpaceDN/>
        <w:adjustRightInd/>
        <w:spacing w:before="0"/>
        <w:textAlignment w:val="auto"/>
        <w:rPr>
          <w:b/>
          <w:bCs/>
        </w:rPr>
      </w:pPr>
    </w:p>
    <w:p w14:paraId="091F6100" w14:textId="498D04E6" w:rsidR="00943AEA" w:rsidRDefault="00943AEA">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72F5CF96" w14:textId="523CFF6A" w:rsidR="00923CF1" w:rsidRPr="00CB3A37" w:rsidRDefault="00D353DA" w:rsidP="00CB3A37">
      <w:pPr>
        <w:pStyle w:val="ListParagraph"/>
        <w:numPr>
          <w:ilvl w:val="0"/>
          <w:numId w:val="2"/>
        </w:numPr>
        <w:spacing w:after="120"/>
        <w:contextualSpacing w:val="0"/>
        <w:rPr>
          <w:rFonts w:cstheme="minorHAnsi"/>
          <w:b/>
          <w:bCs/>
          <w:szCs w:val="24"/>
        </w:rPr>
      </w:pPr>
      <w:r w:rsidRPr="00CB3A37">
        <w:rPr>
          <w:rFonts w:cstheme="minorHAnsi"/>
          <w:b/>
          <w:bCs/>
          <w:szCs w:val="24"/>
        </w:rPr>
        <w:lastRenderedPageBreak/>
        <w:t xml:space="preserve">Introduction </w:t>
      </w:r>
    </w:p>
    <w:p w14:paraId="4102BD2B" w14:textId="1F67CC8E" w:rsidR="006B1EFA" w:rsidRPr="00CB3A37" w:rsidRDefault="00D353DA" w:rsidP="00CB3A37">
      <w:pPr>
        <w:spacing w:after="120"/>
        <w:rPr>
          <w:rFonts w:cstheme="minorHAnsi"/>
          <w:szCs w:val="24"/>
        </w:rPr>
      </w:pPr>
      <w:r w:rsidRPr="00CB3A37">
        <w:rPr>
          <w:rFonts w:cstheme="minorHAnsi"/>
          <w:szCs w:val="24"/>
        </w:rPr>
        <w:t>At the 31</w:t>
      </w:r>
      <w:r w:rsidRPr="00CB3A37">
        <w:rPr>
          <w:rFonts w:cstheme="minorHAnsi"/>
          <w:szCs w:val="24"/>
          <w:vertAlign w:val="superscript"/>
        </w:rPr>
        <w:t>st</w:t>
      </w:r>
      <w:r w:rsidRPr="00CB3A37">
        <w:rPr>
          <w:rFonts w:cstheme="minorHAnsi"/>
          <w:szCs w:val="24"/>
        </w:rPr>
        <w:t xml:space="preserve"> meeting of TDAG held in Geneva from 20-23 May 2024, the first progress report of TDAG Working Group on the future of Study Group Questions (</w:t>
      </w:r>
      <w:r w:rsidR="006B1EFA" w:rsidRPr="00CB3A37">
        <w:rPr>
          <w:rFonts w:cstheme="minorHAnsi"/>
          <w:szCs w:val="24"/>
        </w:rPr>
        <w:t xml:space="preserve">document </w:t>
      </w:r>
      <w:hyperlink r:id="rId13" w:history="1">
        <w:r w:rsidR="006B1EFA" w:rsidRPr="00CB3A37">
          <w:rPr>
            <w:rStyle w:val="Hyperlink"/>
            <w:rFonts w:cstheme="minorHAnsi"/>
            <w:szCs w:val="24"/>
            <w:lang w:val="en-US"/>
          </w:rPr>
          <w:t>TDAG-24/25</w:t>
        </w:r>
      </w:hyperlink>
      <w:r w:rsidRPr="00CB3A37">
        <w:rPr>
          <w:rFonts w:cstheme="minorHAnsi"/>
          <w:szCs w:val="24"/>
        </w:rPr>
        <w:t>) was presented</w:t>
      </w:r>
      <w:r w:rsidR="006B1EFA" w:rsidRPr="00CB3A37">
        <w:rPr>
          <w:rFonts w:cstheme="minorHAnsi"/>
          <w:szCs w:val="24"/>
        </w:rPr>
        <w:t>. Th</w:t>
      </w:r>
      <w:r w:rsidR="00FF0407" w:rsidRPr="00CB3A37">
        <w:rPr>
          <w:rFonts w:cstheme="minorHAnsi"/>
          <w:szCs w:val="24"/>
        </w:rPr>
        <w:t>e</w:t>
      </w:r>
      <w:r w:rsidR="006B1EFA" w:rsidRPr="00CB3A37">
        <w:rPr>
          <w:rFonts w:cstheme="minorHAnsi"/>
          <w:szCs w:val="24"/>
        </w:rPr>
        <w:t xml:space="preserve"> document shared the report of the first meeting of the TDAG Working Group on the future of Study Group Questions</w:t>
      </w:r>
      <w:r w:rsidRPr="00CB3A37">
        <w:rPr>
          <w:rFonts w:cstheme="minorHAnsi"/>
          <w:szCs w:val="24"/>
        </w:rPr>
        <w:t xml:space="preserve"> </w:t>
      </w:r>
      <w:r w:rsidR="006B1EFA" w:rsidRPr="00CB3A37">
        <w:rPr>
          <w:rFonts w:cstheme="minorHAnsi"/>
          <w:szCs w:val="24"/>
        </w:rPr>
        <w:t>(TDAG-WG-</w:t>
      </w:r>
      <w:proofErr w:type="spellStart"/>
      <w:r w:rsidR="006B1EFA" w:rsidRPr="00CB3A37">
        <w:rPr>
          <w:rFonts w:cstheme="minorHAnsi"/>
          <w:szCs w:val="24"/>
        </w:rPr>
        <w:t>futureSGQ</w:t>
      </w:r>
      <w:proofErr w:type="spellEnd"/>
      <w:r w:rsidR="006B1EFA" w:rsidRPr="00CB3A37">
        <w:rPr>
          <w:rFonts w:cstheme="minorHAnsi"/>
          <w:szCs w:val="24"/>
        </w:rPr>
        <w:t>) which include</w:t>
      </w:r>
      <w:r w:rsidR="00402D67" w:rsidRPr="00CB3A37">
        <w:rPr>
          <w:rFonts w:cstheme="minorHAnsi"/>
          <w:szCs w:val="24"/>
        </w:rPr>
        <w:t>d</w:t>
      </w:r>
      <w:r w:rsidR="006B1EFA" w:rsidRPr="00CB3A37">
        <w:rPr>
          <w:rFonts w:cstheme="minorHAnsi"/>
          <w:szCs w:val="24"/>
        </w:rPr>
        <w:t xml:space="preserve"> a</w:t>
      </w:r>
      <w:r w:rsidR="00CB3A37">
        <w:rPr>
          <w:rFonts w:cstheme="minorHAnsi"/>
          <w:szCs w:val="24"/>
        </w:rPr>
        <w:t xml:space="preserve"> </w:t>
      </w:r>
      <w:r w:rsidR="00402D67" w:rsidRPr="00CB3A37">
        <w:rPr>
          <w:rFonts w:cstheme="minorHAnsi"/>
          <w:szCs w:val="24"/>
        </w:rPr>
        <w:t xml:space="preserve">proposed composition of the working group, a </w:t>
      </w:r>
      <w:r w:rsidR="006B1EFA" w:rsidRPr="00CB3A37">
        <w:rPr>
          <w:rFonts w:cstheme="minorHAnsi"/>
          <w:szCs w:val="24"/>
        </w:rPr>
        <w:t xml:space="preserve">background document, a proposed </w:t>
      </w:r>
      <w:r w:rsidRPr="00CB3A37">
        <w:rPr>
          <w:rFonts w:cstheme="minorHAnsi"/>
          <w:szCs w:val="24"/>
        </w:rPr>
        <w:t xml:space="preserve">the terms of reference </w:t>
      </w:r>
      <w:r w:rsidR="00402D67" w:rsidRPr="00CB3A37">
        <w:rPr>
          <w:rFonts w:cstheme="minorHAnsi"/>
          <w:szCs w:val="24"/>
        </w:rPr>
        <w:t xml:space="preserve">for the working group </w:t>
      </w:r>
      <w:r w:rsidR="006B1EFA" w:rsidRPr="00CB3A37">
        <w:rPr>
          <w:rFonts w:cstheme="minorHAnsi"/>
          <w:szCs w:val="24"/>
        </w:rPr>
        <w:t xml:space="preserve">and a proposed calendar of future fully online meetings. </w:t>
      </w:r>
    </w:p>
    <w:p w14:paraId="75725070" w14:textId="44081DBD" w:rsidR="000B7751" w:rsidRPr="00CB3A37" w:rsidRDefault="006B1EFA" w:rsidP="00CB3A37">
      <w:pPr>
        <w:spacing w:after="120"/>
        <w:rPr>
          <w:rFonts w:cstheme="minorHAnsi"/>
          <w:szCs w:val="24"/>
        </w:rPr>
      </w:pPr>
      <w:r w:rsidRPr="00CB3A37">
        <w:rPr>
          <w:rFonts w:cstheme="minorHAnsi"/>
          <w:szCs w:val="24"/>
        </w:rPr>
        <w:t xml:space="preserve">Following the approval of the terms of reference at the TDAG meeting of May 2024, the </w:t>
      </w:r>
      <w:r w:rsidR="00FF0407" w:rsidRPr="00CB3A37">
        <w:rPr>
          <w:rFonts w:cstheme="minorHAnsi"/>
          <w:szCs w:val="24"/>
        </w:rPr>
        <w:t>TDAG-WG-</w:t>
      </w:r>
      <w:proofErr w:type="spellStart"/>
      <w:r w:rsidR="00FF0407" w:rsidRPr="00CB3A37">
        <w:rPr>
          <w:rFonts w:cstheme="minorHAnsi"/>
          <w:szCs w:val="24"/>
        </w:rPr>
        <w:t>futureSGQ</w:t>
      </w:r>
      <w:proofErr w:type="spellEnd"/>
      <w:r w:rsidRPr="00CB3A37">
        <w:rPr>
          <w:rFonts w:cstheme="minorHAnsi"/>
          <w:szCs w:val="24"/>
        </w:rPr>
        <w:t xml:space="preserve"> </w:t>
      </w:r>
      <w:r w:rsidR="00D353DA" w:rsidRPr="00CB3A37">
        <w:rPr>
          <w:rFonts w:cstheme="minorHAnsi"/>
          <w:szCs w:val="24"/>
        </w:rPr>
        <w:t>held</w:t>
      </w:r>
      <w:r w:rsidR="00402D67" w:rsidRPr="00CB3A37">
        <w:rPr>
          <w:rFonts w:cstheme="minorHAnsi"/>
          <w:szCs w:val="24"/>
        </w:rPr>
        <w:t xml:space="preserve"> its second and third</w:t>
      </w:r>
      <w:r w:rsidR="00D353DA" w:rsidRPr="00CB3A37">
        <w:rPr>
          <w:rFonts w:cstheme="minorHAnsi"/>
          <w:szCs w:val="24"/>
        </w:rPr>
        <w:t xml:space="preserve"> two fully online meetings </w:t>
      </w:r>
      <w:r w:rsidR="00402D67" w:rsidRPr="00CB3A37">
        <w:rPr>
          <w:rFonts w:cstheme="minorHAnsi"/>
          <w:szCs w:val="24"/>
        </w:rPr>
        <w:t>on 3 September 2024 and 3 December 2024, respectively.</w:t>
      </w:r>
      <w:r w:rsidR="00CB3A37">
        <w:rPr>
          <w:rFonts w:cstheme="minorHAnsi"/>
          <w:szCs w:val="24"/>
        </w:rPr>
        <w:t xml:space="preserve"> </w:t>
      </w:r>
      <w:r w:rsidR="000B7751" w:rsidRPr="00CB3A37">
        <w:rPr>
          <w:rFonts w:cstheme="minorHAnsi"/>
          <w:szCs w:val="24"/>
        </w:rPr>
        <w:t xml:space="preserve">This document shares the reports of the two meetings. </w:t>
      </w:r>
    </w:p>
    <w:p w14:paraId="0CA5D29B" w14:textId="38B70564" w:rsidR="002C3C50" w:rsidRPr="00CB3A37" w:rsidRDefault="002C3C50" w:rsidP="00CB3A37">
      <w:pPr>
        <w:pStyle w:val="ListParagraph"/>
        <w:numPr>
          <w:ilvl w:val="0"/>
          <w:numId w:val="2"/>
        </w:numPr>
        <w:spacing w:after="120"/>
        <w:contextualSpacing w:val="0"/>
        <w:rPr>
          <w:rFonts w:cstheme="minorHAnsi"/>
          <w:b/>
          <w:bCs/>
          <w:szCs w:val="24"/>
        </w:rPr>
      </w:pPr>
      <w:r w:rsidRPr="00CB3A37">
        <w:rPr>
          <w:rFonts w:cstheme="minorHAnsi"/>
          <w:b/>
          <w:bCs/>
          <w:szCs w:val="24"/>
        </w:rPr>
        <w:t xml:space="preserve">The second </w:t>
      </w:r>
      <w:r w:rsidR="00D223A6" w:rsidRPr="00CB3A37">
        <w:rPr>
          <w:rFonts w:cstheme="minorHAnsi"/>
          <w:b/>
          <w:bCs/>
          <w:szCs w:val="24"/>
        </w:rPr>
        <w:t xml:space="preserve">fully online </w:t>
      </w:r>
      <w:r w:rsidRPr="00CB3A37">
        <w:rPr>
          <w:rFonts w:cstheme="minorHAnsi"/>
          <w:b/>
          <w:bCs/>
          <w:szCs w:val="24"/>
        </w:rPr>
        <w:t xml:space="preserve">meeting of the </w:t>
      </w:r>
      <w:bookmarkStart w:id="6" w:name="_Hlk184983850"/>
      <w:r w:rsidR="00D223A6" w:rsidRPr="00CB3A37">
        <w:rPr>
          <w:rFonts w:cstheme="minorHAnsi"/>
          <w:b/>
          <w:bCs/>
          <w:szCs w:val="24"/>
        </w:rPr>
        <w:t>TDAG-WG-</w:t>
      </w:r>
      <w:proofErr w:type="spellStart"/>
      <w:r w:rsidR="00D223A6" w:rsidRPr="00CB3A37">
        <w:rPr>
          <w:rFonts w:cstheme="minorHAnsi"/>
          <w:b/>
          <w:bCs/>
          <w:szCs w:val="24"/>
        </w:rPr>
        <w:t>futureSGQ</w:t>
      </w:r>
      <w:proofErr w:type="spellEnd"/>
      <w:r w:rsidR="00D223A6" w:rsidRPr="00CB3A37">
        <w:rPr>
          <w:rFonts w:cstheme="minorHAnsi"/>
          <w:b/>
          <w:bCs/>
          <w:szCs w:val="24"/>
        </w:rPr>
        <w:t xml:space="preserve"> </w:t>
      </w:r>
      <w:bookmarkEnd w:id="6"/>
      <w:r w:rsidR="00D223A6" w:rsidRPr="00CB3A37">
        <w:rPr>
          <w:rFonts w:cstheme="minorHAnsi"/>
          <w:b/>
          <w:bCs/>
          <w:szCs w:val="24"/>
        </w:rPr>
        <w:t>held</w:t>
      </w:r>
      <w:r w:rsidR="00FF0407" w:rsidRPr="00CB3A37">
        <w:rPr>
          <w:rFonts w:cstheme="minorHAnsi"/>
          <w:b/>
          <w:bCs/>
          <w:szCs w:val="24"/>
        </w:rPr>
        <w:t xml:space="preserve"> on</w:t>
      </w:r>
      <w:r w:rsidR="00D223A6" w:rsidRPr="00CB3A37">
        <w:rPr>
          <w:rFonts w:cstheme="minorHAnsi"/>
          <w:b/>
          <w:bCs/>
          <w:szCs w:val="24"/>
        </w:rPr>
        <w:t xml:space="preserve"> 3 September </w:t>
      </w:r>
      <w:r w:rsidRPr="00CB3A37">
        <w:rPr>
          <w:rFonts w:cstheme="minorHAnsi"/>
          <w:b/>
          <w:bCs/>
          <w:szCs w:val="24"/>
        </w:rPr>
        <w:t>2024</w:t>
      </w:r>
    </w:p>
    <w:p w14:paraId="1F4FF08B" w14:textId="60569E40" w:rsidR="00D223A6" w:rsidRPr="00CB3A37" w:rsidRDefault="00402D67" w:rsidP="00CB3A37">
      <w:pPr>
        <w:spacing w:after="120"/>
        <w:rPr>
          <w:rFonts w:cstheme="minorHAnsi"/>
          <w:szCs w:val="24"/>
        </w:rPr>
      </w:pPr>
      <w:r w:rsidRPr="00CB3A37">
        <w:rPr>
          <w:rFonts w:cstheme="minorHAnsi"/>
          <w:szCs w:val="24"/>
        </w:rPr>
        <w:t xml:space="preserve">The information </w:t>
      </w:r>
      <w:r w:rsidR="00D74929" w:rsidRPr="00CB3A37">
        <w:rPr>
          <w:rFonts w:cstheme="minorHAnsi"/>
          <w:szCs w:val="24"/>
        </w:rPr>
        <w:t xml:space="preserve">shared below </w:t>
      </w:r>
      <w:r w:rsidRPr="00CB3A37">
        <w:rPr>
          <w:rFonts w:cstheme="minorHAnsi"/>
          <w:szCs w:val="24"/>
        </w:rPr>
        <w:t xml:space="preserve">is </w:t>
      </w:r>
      <w:r w:rsidR="00D74929" w:rsidRPr="00CB3A37">
        <w:rPr>
          <w:rFonts w:cstheme="minorHAnsi"/>
          <w:szCs w:val="24"/>
        </w:rPr>
        <w:t xml:space="preserve">from the report of </w:t>
      </w:r>
      <w:r w:rsidRPr="00CB3A37">
        <w:rPr>
          <w:rFonts w:cstheme="minorHAnsi"/>
          <w:szCs w:val="24"/>
        </w:rPr>
        <w:t>the second meeting of TDAG-WG-</w:t>
      </w:r>
      <w:proofErr w:type="spellStart"/>
      <w:r w:rsidRPr="00CB3A37">
        <w:rPr>
          <w:rFonts w:cstheme="minorHAnsi"/>
          <w:szCs w:val="24"/>
        </w:rPr>
        <w:t>futureSGQ</w:t>
      </w:r>
      <w:proofErr w:type="spellEnd"/>
      <w:r w:rsidR="00D74929" w:rsidRPr="00CB3A37">
        <w:rPr>
          <w:rFonts w:cstheme="minorHAnsi"/>
          <w:szCs w:val="24"/>
        </w:rPr>
        <w:t xml:space="preserve"> (document </w:t>
      </w:r>
      <w:hyperlink r:id="rId14" w:history="1">
        <w:r w:rsidR="00D74929" w:rsidRPr="00CB3A37">
          <w:rPr>
            <w:rStyle w:val="Hyperlink"/>
            <w:rFonts w:cstheme="minorHAnsi"/>
            <w:szCs w:val="24"/>
          </w:rPr>
          <w:t>TDAG-WG-</w:t>
        </w:r>
        <w:proofErr w:type="spellStart"/>
        <w:r w:rsidR="00D74929" w:rsidRPr="00CB3A37">
          <w:rPr>
            <w:rStyle w:val="Hyperlink"/>
            <w:rFonts w:cstheme="minorHAnsi"/>
            <w:szCs w:val="24"/>
          </w:rPr>
          <w:t>futureSGQ</w:t>
        </w:r>
        <w:proofErr w:type="spellEnd"/>
        <w:r w:rsidR="00D74929" w:rsidRPr="00CB3A37">
          <w:rPr>
            <w:rStyle w:val="Hyperlink"/>
            <w:rFonts w:cstheme="minorHAnsi"/>
            <w:szCs w:val="24"/>
          </w:rPr>
          <w:t>/10</w:t>
        </w:r>
      </w:hyperlink>
      <w:r w:rsidR="00D74929" w:rsidRPr="00CB3A37">
        <w:rPr>
          <w:rFonts w:cstheme="minorHAnsi"/>
          <w:szCs w:val="24"/>
        </w:rPr>
        <w:t>).</w:t>
      </w:r>
    </w:p>
    <w:p w14:paraId="16A75590" w14:textId="6C1F27FE" w:rsidR="00D74929" w:rsidRPr="00CB3A37" w:rsidRDefault="00D74929" w:rsidP="00CB3A37">
      <w:pPr>
        <w:spacing w:after="120"/>
        <w:rPr>
          <w:rFonts w:cstheme="minorHAnsi"/>
          <w:b/>
          <w:bCs/>
          <w:szCs w:val="24"/>
        </w:rPr>
      </w:pPr>
      <w:r w:rsidRPr="00CB3A37">
        <w:rPr>
          <w:rFonts w:cstheme="minorHAnsi"/>
          <w:b/>
          <w:bCs/>
          <w:szCs w:val="24"/>
          <w:lang w:val="en-US"/>
        </w:rPr>
        <w:t>Opening of the meeting and welcome remarks</w:t>
      </w:r>
    </w:p>
    <w:p w14:paraId="2C8A41F7" w14:textId="77777777" w:rsidR="00D74929" w:rsidRPr="00CB3A37" w:rsidRDefault="00D74929" w:rsidP="00BB2BC1">
      <w:pPr>
        <w:pStyle w:val="ListParagraph"/>
        <w:spacing w:after="120"/>
        <w:ind w:left="0"/>
        <w:contextualSpacing w:val="0"/>
        <w:jc w:val="both"/>
        <w:rPr>
          <w:rFonts w:cstheme="minorHAnsi"/>
          <w:szCs w:val="24"/>
          <w:lang w:eastAsia="ko-KR"/>
        </w:rPr>
      </w:pPr>
      <w:r w:rsidRPr="00CB3A37">
        <w:rPr>
          <w:rFonts w:cstheme="minorHAnsi"/>
          <w:szCs w:val="24"/>
          <w:lang w:eastAsia="ko-KR"/>
        </w:rPr>
        <w:t xml:space="preserve">Dr </w:t>
      </w:r>
      <w:r w:rsidRPr="00CB3A37">
        <w:rPr>
          <w:rFonts w:cstheme="minorHAnsi"/>
          <w:szCs w:val="24"/>
        </w:rPr>
        <w:t>Ahmad Sharafat</w:t>
      </w:r>
      <w:r w:rsidRPr="00CB3A37">
        <w:rPr>
          <w:rFonts w:cstheme="minorHAnsi"/>
          <w:szCs w:val="24"/>
          <w:lang w:eastAsia="ko-KR"/>
        </w:rPr>
        <w:t xml:space="preserve"> </w:t>
      </w:r>
      <w:r w:rsidRPr="00CB3A37">
        <w:rPr>
          <w:rFonts w:cstheme="minorHAnsi"/>
          <w:szCs w:val="24"/>
        </w:rPr>
        <w:t xml:space="preserve">(Iran </w:t>
      </w:r>
      <w:r w:rsidRPr="00CB3A37">
        <w:rPr>
          <w:rFonts w:cstheme="minorHAnsi"/>
          <w:szCs w:val="24"/>
          <w:lang w:eastAsia="ko-KR"/>
        </w:rPr>
        <w:t>(Islamic Republic of)</w:t>
      </w:r>
      <w:r w:rsidRPr="00CB3A37">
        <w:rPr>
          <w:rFonts w:cstheme="minorHAnsi"/>
          <w:szCs w:val="24"/>
        </w:rPr>
        <w:t>)</w:t>
      </w:r>
      <w:r w:rsidRPr="00CB3A37">
        <w:rPr>
          <w:rFonts w:cstheme="minorHAnsi"/>
          <w:szCs w:val="24"/>
          <w:lang w:eastAsia="ko-KR"/>
        </w:rPr>
        <w:t xml:space="preserve">, </w:t>
      </w:r>
      <w:r w:rsidRPr="00CB3A37">
        <w:rPr>
          <w:rFonts w:cstheme="minorHAnsi"/>
          <w:szCs w:val="24"/>
        </w:rPr>
        <w:t xml:space="preserve">Chair of the TDAG </w:t>
      </w:r>
      <w:r w:rsidRPr="00CB3A37">
        <w:rPr>
          <w:rFonts w:cstheme="minorHAnsi"/>
          <w:szCs w:val="24"/>
          <w:lang w:eastAsia="ko-KR"/>
        </w:rPr>
        <w:t>W</w:t>
      </w:r>
      <w:r w:rsidRPr="00CB3A37">
        <w:rPr>
          <w:rFonts w:cstheme="minorHAnsi"/>
          <w:szCs w:val="24"/>
        </w:rPr>
        <w:t xml:space="preserve">orking Group on the </w:t>
      </w:r>
      <w:r w:rsidRPr="00CB3A37">
        <w:rPr>
          <w:rFonts w:cstheme="minorHAnsi"/>
          <w:szCs w:val="24"/>
          <w:lang w:eastAsia="ko-KR"/>
        </w:rPr>
        <w:t>f</w:t>
      </w:r>
      <w:r w:rsidRPr="00CB3A37">
        <w:rPr>
          <w:rFonts w:cstheme="minorHAnsi"/>
          <w:szCs w:val="24"/>
        </w:rPr>
        <w:t xml:space="preserve">uture of </w:t>
      </w:r>
      <w:r w:rsidRPr="00CB3A37">
        <w:rPr>
          <w:rFonts w:cstheme="minorHAnsi"/>
          <w:szCs w:val="24"/>
          <w:lang w:eastAsia="ko-KR"/>
        </w:rPr>
        <w:t xml:space="preserve">Study Group </w:t>
      </w:r>
      <w:r w:rsidRPr="00CB3A37">
        <w:rPr>
          <w:rFonts w:cstheme="minorHAnsi"/>
          <w:szCs w:val="24"/>
        </w:rPr>
        <w:t>Questions (TDAG-WG-</w:t>
      </w:r>
      <w:proofErr w:type="spellStart"/>
      <w:r w:rsidRPr="00CB3A37">
        <w:rPr>
          <w:rFonts w:cstheme="minorHAnsi"/>
          <w:szCs w:val="24"/>
        </w:rPr>
        <w:t>futureSGQ</w:t>
      </w:r>
      <w:proofErr w:type="spellEnd"/>
      <w:r w:rsidRPr="00CB3A37">
        <w:rPr>
          <w:rFonts w:cstheme="minorHAnsi"/>
          <w:szCs w:val="24"/>
        </w:rPr>
        <w:t>)</w:t>
      </w:r>
      <w:r w:rsidRPr="00CB3A37">
        <w:rPr>
          <w:rFonts w:cstheme="minorHAnsi"/>
          <w:szCs w:val="24"/>
          <w:lang w:eastAsia="ko-KR"/>
        </w:rPr>
        <w:t xml:space="preserve"> </w:t>
      </w:r>
      <w:r w:rsidRPr="00CB3A37">
        <w:rPr>
          <w:rFonts w:cstheme="minorHAnsi"/>
          <w:szCs w:val="24"/>
        </w:rPr>
        <w:t xml:space="preserve">welcomed all present (see list of participant </w:t>
      </w:r>
      <w:hyperlink r:id="rId15"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/9</w:t>
        </w:r>
      </w:hyperlink>
      <w:r w:rsidRPr="00CB3A37">
        <w:rPr>
          <w:rFonts w:cstheme="minorHAnsi"/>
          <w:szCs w:val="24"/>
        </w:rPr>
        <w:t xml:space="preserve">) </w:t>
      </w:r>
      <w:r w:rsidRPr="00CB3A37">
        <w:rPr>
          <w:rFonts w:cstheme="minorHAnsi"/>
          <w:szCs w:val="24"/>
          <w:lang w:eastAsia="ko-KR"/>
        </w:rPr>
        <w:t>for t</w:t>
      </w:r>
      <w:r w:rsidRPr="00CB3A37">
        <w:rPr>
          <w:rFonts w:cstheme="minorHAnsi"/>
          <w:szCs w:val="24"/>
        </w:rPr>
        <w:t>he second meeting of</w:t>
      </w:r>
      <w:r w:rsidRPr="00CB3A37">
        <w:rPr>
          <w:rFonts w:cstheme="minorHAnsi"/>
          <w:szCs w:val="24"/>
          <w:lang w:eastAsia="ko-KR"/>
        </w:rPr>
        <w:t xml:space="preserve"> this TDAG Working Group. </w:t>
      </w:r>
    </w:p>
    <w:p w14:paraId="4F11739A" w14:textId="77777777" w:rsidR="00D74929" w:rsidRPr="00CB3A37" w:rsidRDefault="00D74929" w:rsidP="00CB3A37">
      <w:pPr>
        <w:pStyle w:val="ListParagraph"/>
        <w:spacing w:after="120"/>
        <w:ind w:left="0"/>
        <w:contextualSpacing w:val="0"/>
        <w:rPr>
          <w:rFonts w:cstheme="minorHAnsi"/>
          <w:szCs w:val="24"/>
        </w:rPr>
      </w:pPr>
      <w:r w:rsidRPr="00CB3A37">
        <w:rPr>
          <w:rFonts w:cstheme="minorHAnsi"/>
          <w:szCs w:val="24"/>
          <w:lang w:eastAsia="ko-KR"/>
        </w:rPr>
        <w:t>He</w:t>
      </w:r>
      <w:r w:rsidRPr="00CB3A37">
        <w:rPr>
          <w:rFonts w:cstheme="minorHAnsi"/>
          <w:szCs w:val="24"/>
        </w:rPr>
        <w:t xml:space="preserve"> acknowledged the presence of</w:t>
      </w:r>
      <w:r w:rsidRPr="00CB3A37">
        <w:rPr>
          <w:rFonts w:cstheme="minorHAnsi"/>
          <w:szCs w:val="24"/>
          <w:lang w:eastAsia="ko-KR"/>
        </w:rPr>
        <w:t xml:space="preserve"> Dr </w:t>
      </w:r>
      <w:r w:rsidRPr="00CB3A37">
        <w:rPr>
          <w:rFonts w:cstheme="minorHAnsi"/>
          <w:szCs w:val="24"/>
        </w:rPr>
        <w:t xml:space="preserve">Cosmas </w:t>
      </w:r>
      <w:proofErr w:type="spellStart"/>
      <w:r w:rsidRPr="00CB3A37">
        <w:rPr>
          <w:rFonts w:cstheme="minorHAnsi"/>
          <w:szCs w:val="24"/>
          <w:lang w:eastAsia="ko-KR"/>
        </w:rPr>
        <w:t>Luckyson</w:t>
      </w:r>
      <w:proofErr w:type="spellEnd"/>
      <w:r w:rsidRPr="00CB3A37">
        <w:rPr>
          <w:rFonts w:cstheme="minorHAnsi"/>
          <w:szCs w:val="24"/>
          <w:lang w:eastAsia="ko-KR"/>
        </w:rPr>
        <w:t xml:space="preserve"> </w:t>
      </w:r>
      <w:r w:rsidRPr="00CB3A37">
        <w:rPr>
          <w:rFonts w:cstheme="minorHAnsi"/>
          <w:szCs w:val="24"/>
        </w:rPr>
        <w:t>Zavazava</w:t>
      </w:r>
      <w:r w:rsidRPr="00CB3A37">
        <w:rPr>
          <w:rFonts w:cstheme="minorHAnsi"/>
          <w:szCs w:val="24"/>
          <w:lang w:eastAsia="ko-KR"/>
        </w:rPr>
        <w:t>, Director of the BDT, who extended greetings to the participants and wished them</w:t>
      </w:r>
      <w:r w:rsidRPr="00CB3A37">
        <w:rPr>
          <w:rFonts w:cstheme="minorHAnsi"/>
          <w:szCs w:val="24"/>
        </w:rPr>
        <w:t xml:space="preserve"> successful outcomes of the TDAG working groups</w:t>
      </w:r>
      <w:r w:rsidRPr="00CB3A37">
        <w:rPr>
          <w:rFonts w:cstheme="minorHAnsi"/>
          <w:szCs w:val="24"/>
          <w:lang w:eastAsia="ko-KR"/>
        </w:rPr>
        <w:t>. The Chair thanked also</w:t>
      </w:r>
      <w:r w:rsidRPr="00CB3A37">
        <w:rPr>
          <w:rFonts w:cstheme="minorHAnsi"/>
          <w:szCs w:val="24"/>
        </w:rPr>
        <w:t xml:space="preserve"> </w:t>
      </w:r>
      <w:r w:rsidRPr="00CB3A37">
        <w:rPr>
          <w:rFonts w:cstheme="minorHAnsi"/>
          <w:szCs w:val="24"/>
          <w:lang w:eastAsia="ko-KR"/>
        </w:rPr>
        <w:t xml:space="preserve">Ms </w:t>
      </w:r>
      <w:r w:rsidRPr="00CB3A37">
        <w:rPr>
          <w:rFonts w:cstheme="minorHAnsi"/>
          <w:szCs w:val="24"/>
        </w:rPr>
        <w:t>Roxann</w:t>
      </w:r>
      <w:r w:rsidRPr="00CB3A37">
        <w:rPr>
          <w:rFonts w:cstheme="minorHAnsi"/>
          <w:szCs w:val="24"/>
          <w:lang w:eastAsia="ko-KR"/>
        </w:rPr>
        <w:t>e</w:t>
      </w:r>
      <w:r w:rsidRPr="00CB3A37">
        <w:rPr>
          <w:rFonts w:cstheme="minorHAnsi"/>
          <w:szCs w:val="24"/>
        </w:rPr>
        <w:t xml:space="preserve"> </w:t>
      </w:r>
      <w:proofErr w:type="spellStart"/>
      <w:r w:rsidRPr="00CB3A37">
        <w:rPr>
          <w:rFonts w:cstheme="minorHAnsi"/>
          <w:szCs w:val="24"/>
        </w:rPr>
        <w:t>McElvane</w:t>
      </w:r>
      <w:proofErr w:type="spellEnd"/>
      <w:r w:rsidRPr="00CB3A37">
        <w:rPr>
          <w:rFonts w:cstheme="minorHAnsi"/>
          <w:szCs w:val="24"/>
        </w:rPr>
        <w:t xml:space="preserve"> Webber</w:t>
      </w:r>
      <w:r w:rsidRPr="00CB3A37">
        <w:rPr>
          <w:rFonts w:cstheme="minorHAnsi"/>
          <w:szCs w:val="24"/>
          <w:lang w:eastAsia="ko-KR"/>
        </w:rPr>
        <w:t xml:space="preserve"> (Unites States)</w:t>
      </w:r>
      <w:r w:rsidRPr="00CB3A37">
        <w:rPr>
          <w:rFonts w:cstheme="minorHAnsi"/>
          <w:szCs w:val="24"/>
        </w:rPr>
        <w:t xml:space="preserve">, </w:t>
      </w:r>
      <w:r w:rsidRPr="00CB3A37">
        <w:rPr>
          <w:rFonts w:cstheme="minorHAnsi"/>
          <w:szCs w:val="24"/>
          <w:lang w:eastAsia="ko-KR"/>
        </w:rPr>
        <w:t xml:space="preserve">Chair of TDAG, </w:t>
      </w:r>
      <w:r w:rsidRPr="00CB3A37">
        <w:rPr>
          <w:rFonts w:cstheme="minorHAnsi"/>
          <w:szCs w:val="24"/>
        </w:rPr>
        <w:t>for her presence.</w:t>
      </w:r>
    </w:p>
    <w:p w14:paraId="6B8CB0BC" w14:textId="16FD8ECE" w:rsidR="00D74929" w:rsidRPr="00CB3A37" w:rsidRDefault="00D74929" w:rsidP="00CB3A37">
      <w:pPr>
        <w:pStyle w:val="ListParagraph"/>
        <w:spacing w:after="120"/>
        <w:ind w:left="0"/>
        <w:contextualSpacing w:val="0"/>
        <w:rPr>
          <w:rFonts w:cstheme="minorHAnsi"/>
          <w:szCs w:val="24"/>
        </w:rPr>
      </w:pPr>
      <w:r w:rsidRPr="00CB3A37">
        <w:rPr>
          <w:rFonts w:cstheme="minorHAnsi"/>
          <w:szCs w:val="24"/>
          <w:lang w:eastAsia="ko-KR"/>
        </w:rPr>
        <w:t xml:space="preserve">The Chair </w:t>
      </w:r>
      <w:r w:rsidRPr="00CB3A37">
        <w:rPr>
          <w:rFonts w:cstheme="minorHAnsi"/>
          <w:szCs w:val="24"/>
        </w:rPr>
        <w:t xml:space="preserve">provided </w:t>
      </w:r>
      <w:r w:rsidR="00A92386" w:rsidRPr="00CB3A37">
        <w:rPr>
          <w:rFonts w:cstheme="minorHAnsi"/>
          <w:szCs w:val="24"/>
        </w:rPr>
        <w:t>a summary</w:t>
      </w:r>
      <w:r w:rsidRPr="00CB3A37">
        <w:rPr>
          <w:rFonts w:cstheme="minorHAnsi"/>
          <w:szCs w:val="24"/>
        </w:rPr>
        <w:t xml:space="preserve"> of the previous meeting held on 24</w:t>
      </w:r>
      <w:r w:rsidRPr="00CB3A37">
        <w:rPr>
          <w:rFonts w:cstheme="minorHAnsi"/>
          <w:szCs w:val="24"/>
          <w:lang w:eastAsia="ko-KR"/>
        </w:rPr>
        <w:t xml:space="preserve"> March</w:t>
      </w:r>
      <w:r w:rsidRPr="00CB3A37">
        <w:rPr>
          <w:rFonts w:cstheme="minorHAnsi"/>
          <w:szCs w:val="24"/>
        </w:rPr>
        <w:t xml:space="preserve"> 2024. During that meeting, the terms </w:t>
      </w:r>
      <w:r w:rsidRPr="00CB3A37">
        <w:rPr>
          <w:rFonts w:cstheme="minorHAnsi"/>
          <w:szCs w:val="24"/>
          <w:lang w:eastAsia="ko-KR"/>
        </w:rPr>
        <w:t>of reference</w:t>
      </w:r>
      <w:r w:rsidRPr="00CB3A37">
        <w:rPr>
          <w:rFonts w:cstheme="minorHAnsi"/>
          <w:szCs w:val="24"/>
        </w:rPr>
        <w:t xml:space="preserve"> </w:t>
      </w:r>
      <w:r w:rsidRPr="00CB3A37">
        <w:rPr>
          <w:rFonts w:cstheme="minorHAnsi"/>
          <w:szCs w:val="24"/>
          <w:lang w:eastAsia="ko-KR"/>
        </w:rPr>
        <w:t>of TDAG-WG-</w:t>
      </w:r>
      <w:proofErr w:type="spellStart"/>
      <w:r w:rsidRPr="00CB3A37">
        <w:rPr>
          <w:rFonts w:cstheme="minorHAnsi"/>
          <w:szCs w:val="24"/>
          <w:lang w:eastAsia="ko-KR"/>
        </w:rPr>
        <w:t>futureSGQ</w:t>
      </w:r>
      <w:proofErr w:type="spellEnd"/>
      <w:r w:rsidRPr="00CB3A37">
        <w:rPr>
          <w:rFonts w:cstheme="minorHAnsi"/>
          <w:szCs w:val="24"/>
        </w:rPr>
        <w:t xml:space="preserve"> were agreed upon and subsequently endorsed by TDAG</w:t>
      </w:r>
      <w:r w:rsidRPr="00CB3A37">
        <w:rPr>
          <w:rFonts w:cstheme="minorHAnsi"/>
          <w:szCs w:val="24"/>
          <w:lang w:eastAsia="ko-KR"/>
        </w:rPr>
        <w:t xml:space="preserve">, and a background paper that shared considerations to be mindful of when making proposals for </w:t>
      </w:r>
      <w:r w:rsidRPr="00CB3A37">
        <w:rPr>
          <w:rFonts w:cstheme="minorHAnsi"/>
          <w:szCs w:val="24"/>
        </w:rPr>
        <w:t>future study Questions</w:t>
      </w:r>
      <w:r w:rsidRPr="00CB3A37">
        <w:rPr>
          <w:rFonts w:cstheme="minorHAnsi"/>
          <w:szCs w:val="24"/>
          <w:lang w:eastAsia="ko-KR"/>
        </w:rPr>
        <w:t xml:space="preserve"> was discussed</w:t>
      </w:r>
      <w:r w:rsidRPr="00CB3A37">
        <w:rPr>
          <w:rFonts w:cstheme="minorHAnsi"/>
          <w:szCs w:val="24"/>
        </w:rPr>
        <w:t xml:space="preserve">. </w:t>
      </w:r>
      <w:r w:rsidRPr="00CB3A37">
        <w:rPr>
          <w:rFonts w:cstheme="minorHAnsi"/>
          <w:szCs w:val="24"/>
          <w:lang w:eastAsia="ko-KR"/>
        </w:rPr>
        <w:t>He highlighted that two additional virtual meetings were scheduled, on 3</w:t>
      </w:r>
      <w:r w:rsidRPr="00CB3A37">
        <w:rPr>
          <w:rFonts w:cstheme="minorHAnsi"/>
          <w:szCs w:val="24"/>
        </w:rPr>
        <w:t xml:space="preserve"> December 2024 and </w:t>
      </w:r>
      <w:r w:rsidRPr="00CB3A37">
        <w:rPr>
          <w:rFonts w:cstheme="minorHAnsi"/>
          <w:szCs w:val="24"/>
          <w:lang w:eastAsia="ko-KR"/>
        </w:rPr>
        <w:t>4 March</w:t>
      </w:r>
      <w:r w:rsidRPr="00CB3A37">
        <w:rPr>
          <w:rFonts w:cstheme="minorHAnsi"/>
          <w:szCs w:val="24"/>
        </w:rPr>
        <w:t xml:space="preserve"> 2025.</w:t>
      </w:r>
    </w:p>
    <w:p w14:paraId="0F651BAE" w14:textId="77777777" w:rsidR="00D74929" w:rsidRPr="00CB3A37" w:rsidRDefault="00D74929" w:rsidP="00CB3A37">
      <w:pPr>
        <w:pStyle w:val="ListParagraph"/>
        <w:numPr>
          <w:ilvl w:val="0"/>
          <w:numId w:val="3"/>
        </w:numPr>
        <w:spacing w:after="120"/>
        <w:contextualSpacing w:val="0"/>
        <w:rPr>
          <w:rFonts w:cstheme="minorHAnsi"/>
          <w:b/>
          <w:bCs/>
          <w:szCs w:val="24"/>
          <w:lang w:val="en-US"/>
        </w:rPr>
      </w:pPr>
      <w:r w:rsidRPr="00CB3A37">
        <w:rPr>
          <w:rFonts w:cstheme="minorHAnsi"/>
          <w:b/>
          <w:bCs/>
          <w:szCs w:val="24"/>
          <w:lang w:val="en-US" w:eastAsia="ko-KR"/>
        </w:rPr>
        <w:t>Approval of the agenda</w:t>
      </w:r>
    </w:p>
    <w:p w14:paraId="34E38D98" w14:textId="4F5761B9" w:rsidR="00D74929" w:rsidRPr="00CB3A37" w:rsidRDefault="00D74929" w:rsidP="00CB3A37">
      <w:pPr>
        <w:spacing w:after="120"/>
        <w:rPr>
          <w:rFonts w:cstheme="minorHAnsi"/>
          <w:szCs w:val="24"/>
          <w:lang w:val="en-US" w:eastAsia="ko-KR"/>
        </w:rPr>
      </w:pPr>
      <w:r w:rsidRPr="00CB3A37">
        <w:rPr>
          <w:rFonts w:cstheme="minorHAnsi"/>
          <w:szCs w:val="24"/>
          <w:lang w:val="en-US" w:eastAsia="ko-KR"/>
        </w:rPr>
        <w:t xml:space="preserve">The agenda was presented in Document </w:t>
      </w:r>
      <w:hyperlink r:id="rId16"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w:t>
        </w:r>
        <w:r w:rsidR="00BB2BC1">
          <w:rPr>
            <w:rStyle w:val="Hyperlink"/>
            <w:rFonts w:cstheme="minorHAnsi"/>
            <w:szCs w:val="24"/>
          </w:rPr>
          <w:t>7(Rev.1)</w:t>
        </w:r>
      </w:hyperlink>
      <w:r w:rsidRPr="00CB3A37">
        <w:rPr>
          <w:rFonts w:cstheme="minorHAnsi"/>
          <w:szCs w:val="24"/>
          <w:lang w:val="en-US" w:eastAsia="ko-KR"/>
        </w:rPr>
        <w:t xml:space="preserve">. The Chair highlighted </w:t>
      </w:r>
      <w:r w:rsidRPr="00CB3A37">
        <w:rPr>
          <w:rFonts w:cstheme="minorHAnsi"/>
          <w:szCs w:val="24"/>
          <w:lang w:eastAsia="ko-KR"/>
        </w:rPr>
        <w:t>that the focus of the meeting would be to review and agree on the online consultation form (questionnaire) that had been prepared as part of the mandate of this TDAG Working Group. He noted that no other contribution was received. The agenda was approved without comments.</w:t>
      </w:r>
    </w:p>
    <w:p w14:paraId="18BBE094" w14:textId="77777777" w:rsidR="00D74929" w:rsidRPr="00CB3A37" w:rsidRDefault="00D74929" w:rsidP="00CB3A37">
      <w:pPr>
        <w:pStyle w:val="ListParagraph"/>
        <w:numPr>
          <w:ilvl w:val="0"/>
          <w:numId w:val="3"/>
        </w:numPr>
        <w:spacing w:after="120"/>
        <w:contextualSpacing w:val="0"/>
        <w:rPr>
          <w:rFonts w:cstheme="minorHAnsi"/>
          <w:b/>
          <w:bCs/>
          <w:szCs w:val="24"/>
          <w:lang w:val="en-US" w:eastAsia="ko-KR"/>
        </w:rPr>
      </w:pPr>
      <w:r w:rsidRPr="00CB3A37">
        <w:rPr>
          <w:rFonts w:cstheme="minorHAnsi"/>
          <w:b/>
          <w:bCs/>
          <w:szCs w:val="24"/>
          <w:lang w:val="en-US" w:eastAsia="ko-KR"/>
        </w:rPr>
        <w:t>Contributions submitted to TDAG-WG-</w:t>
      </w:r>
      <w:proofErr w:type="spellStart"/>
      <w:r w:rsidRPr="00CB3A37">
        <w:rPr>
          <w:rFonts w:cstheme="minorHAnsi"/>
          <w:b/>
          <w:bCs/>
          <w:szCs w:val="24"/>
          <w:lang w:val="en-US" w:eastAsia="ko-KR"/>
        </w:rPr>
        <w:t>futureSGQ</w:t>
      </w:r>
      <w:proofErr w:type="spellEnd"/>
    </w:p>
    <w:p w14:paraId="7AA357DE" w14:textId="77777777" w:rsidR="00D74929" w:rsidRPr="00CB3A37" w:rsidRDefault="00D74929" w:rsidP="00CB3A37">
      <w:pPr>
        <w:spacing w:after="120"/>
        <w:rPr>
          <w:rFonts w:cstheme="minorHAnsi"/>
          <w:szCs w:val="24"/>
          <w:lang w:val="en-US" w:eastAsia="ko-KR"/>
        </w:rPr>
      </w:pPr>
      <w:r w:rsidRPr="00CB3A37">
        <w:rPr>
          <w:rFonts w:cstheme="minorHAnsi"/>
          <w:szCs w:val="24"/>
          <w:lang w:val="en-US" w:eastAsia="ko-KR"/>
        </w:rPr>
        <w:t xml:space="preserve">Document </w:t>
      </w:r>
      <w:hyperlink r:id="rId17"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w:t>
        </w:r>
        <w:r w:rsidRPr="00CB3A37">
          <w:rPr>
            <w:rStyle w:val="Hyperlink"/>
            <w:rFonts w:cstheme="minorHAnsi"/>
            <w:szCs w:val="24"/>
            <w:lang w:eastAsia="ko-KR"/>
          </w:rPr>
          <w:t>8</w:t>
        </w:r>
      </w:hyperlink>
      <w:r w:rsidRPr="00CB3A37">
        <w:rPr>
          <w:rFonts w:cstheme="minorHAnsi"/>
          <w:szCs w:val="24"/>
          <w:lang w:val="en-US" w:eastAsia="ko-KR"/>
        </w:rPr>
        <w:t xml:space="preserve"> was introduced, which contained</w:t>
      </w:r>
      <w:r w:rsidRPr="00CB3A37">
        <w:rPr>
          <w:rFonts w:cstheme="minorHAnsi"/>
          <w:szCs w:val="24"/>
          <w:lang w:eastAsia="ko-KR"/>
        </w:rPr>
        <w:t xml:space="preserve"> an online consultation form (questionnaire) developed in collaboration with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management team and the secretariat. This consultation was informal and aimed to gather views from all interested members subscribed to the TDAG and TDAG-WG-</w:t>
      </w:r>
      <w:proofErr w:type="spellStart"/>
      <w:r w:rsidRPr="00CB3A37">
        <w:rPr>
          <w:rFonts w:cstheme="minorHAnsi"/>
          <w:szCs w:val="24"/>
          <w:lang w:eastAsia="ko-KR"/>
        </w:rPr>
        <w:t>futureSGQ’s</w:t>
      </w:r>
      <w:proofErr w:type="spellEnd"/>
      <w:r w:rsidRPr="00CB3A37">
        <w:rPr>
          <w:rFonts w:cstheme="minorHAnsi"/>
          <w:szCs w:val="24"/>
          <w:lang w:eastAsia="ko-KR"/>
        </w:rPr>
        <w:t xml:space="preserve"> mailing lists.</w:t>
      </w:r>
    </w:p>
    <w:p w14:paraId="676ED223" w14:textId="77777777" w:rsidR="00D74929" w:rsidRPr="00CB3A37" w:rsidRDefault="00D74929" w:rsidP="00CB3A37">
      <w:pPr>
        <w:spacing w:after="120"/>
        <w:rPr>
          <w:rFonts w:cstheme="minorHAnsi"/>
          <w:szCs w:val="24"/>
          <w:lang w:val="en-US" w:eastAsia="ko-KR"/>
        </w:rPr>
      </w:pPr>
      <w:r w:rsidRPr="00CB3A37">
        <w:rPr>
          <w:rFonts w:cstheme="minorHAnsi"/>
          <w:szCs w:val="24"/>
          <w:lang w:val="en-US" w:eastAsia="ko-KR"/>
        </w:rPr>
        <w:t>The consultation form was structured into the following sections:</w:t>
      </w:r>
    </w:p>
    <w:p w14:paraId="21807789" w14:textId="77777777" w:rsidR="00D74929" w:rsidRPr="00CB3A37" w:rsidRDefault="00D74929" w:rsidP="00CB3A37">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Section 1 (“Current study Questions”) included general queries to respondents about their knowledge of the current structure of the ITU-D study groups, as well as which Questions in the current study period were important to them.</w:t>
      </w:r>
    </w:p>
    <w:p w14:paraId="58768F0C" w14:textId="77777777" w:rsidR="00D74929" w:rsidRPr="00CB3A37" w:rsidRDefault="00D74929" w:rsidP="00CB3A37">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lastRenderedPageBreak/>
        <w:t xml:space="preserve">Section 2 (“Number of Questions”) enquired on </w:t>
      </w:r>
      <w:r w:rsidRPr="00CB3A37">
        <w:rPr>
          <w:rFonts w:cstheme="minorHAnsi"/>
          <w:szCs w:val="24"/>
          <w:lang w:eastAsia="ko-KR"/>
        </w:rPr>
        <w:t>the number of Questions to consider in the next study period with a deeper dive in Questions to merge or discontinue.</w:t>
      </w:r>
    </w:p>
    <w:p w14:paraId="575A95C0" w14:textId="77777777" w:rsidR="00D74929" w:rsidRPr="00CB3A37" w:rsidRDefault="00D74929" w:rsidP="00CB3A37">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 xml:space="preserve">Section 3 (“New topics”) focused on identifying emerging topics to be addressed in the upcoming study period, </w:t>
      </w:r>
      <w:r w:rsidRPr="00CB3A37">
        <w:rPr>
          <w:rFonts w:cstheme="minorHAnsi"/>
          <w:szCs w:val="24"/>
          <w:lang w:eastAsia="ko-KR"/>
        </w:rPr>
        <w:t>with an emphasis on providing guidelines, best practices, and experience sharing for developing countries.</w:t>
      </w:r>
    </w:p>
    <w:p w14:paraId="492FD126" w14:textId="77777777" w:rsidR="00D74929" w:rsidRPr="00CB3A37" w:rsidRDefault="00D74929" w:rsidP="00CB3A37">
      <w:pPr>
        <w:pStyle w:val="ListParagraph"/>
        <w:numPr>
          <w:ilvl w:val="0"/>
          <w:numId w:val="4"/>
        </w:numPr>
        <w:spacing w:after="120"/>
        <w:contextualSpacing w:val="0"/>
        <w:rPr>
          <w:rFonts w:cstheme="minorHAnsi"/>
          <w:szCs w:val="24"/>
          <w:lang w:val="en-US" w:eastAsia="ko-KR"/>
        </w:rPr>
      </w:pPr>
      <w:r w:rsidRPr="00CB3A37">
        <w:rPr>
          <w:rFonts w:cstheme="minorHAnsi"/>
          <w:szCs w:val="24"/>
          <w:lang w:val="en-US" w:eastAsia="ko-KR"/>
        </w:rPr>
        <w:t>Section 4 (“Cross-cutting topics”)</w:t>
      </w:r>
      <w:r w:rsidRPr="00CB3A37">
        <w:rPr>
          <w:rFonts w:cstheme="minorHAnsi"/>
          <w:szCs w:val="24"/>
          <w:lang w:eastAsia="ko-KR"/>
        </w:rPr>
        <w:t xml:space="preserve"> probed on cross-cutting topics to be addressed in a separate study Question or across multiple study Questions. </w:t>
      </w:r>
    </w:p>
    <w:p w14:paraId="4A7775F2" w14:textId="77777777" w:rsidR="00D74929" w:rsidRPr="00CB3A37" w:rsidRDefault="00D74929" w:rsidP="00CB3A37">
      <w:pPr>
        <w:spacing w:after="120"/>
        <w:rPr>
          <w:rFonts w:cstheme="minorHAnsi"/>
          <w:szCs w:val="24"/>
          <w:lang w:val="en-US" w:eastAsia="ko-KR"/>
        </w:rPr>
      </w:pPr>
      <w:r w:rsidRPr="00CB3A37">
        <w:rPr>
          <w:rFonts w:cstheme="minorHAnsi"/>
          <w:szCs w:val="24"/>
          <w:lang w:val="en-US" w:eastAsia="ko-KR"/>
        </w:rPr>
        <w:t xml:space="preserve">The following subsections provide the gist of discussions and agreements reached for each section of the consultation form. All question numbers below refer to the numbers included in Document </w:t>
      </w:r>
      <w:hyperlink r:id="rId18"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w:t>
        </w:r>
        <w:r w:rsidRPr="00CB3A37">
          <w:rPr>
            <w:rStyle w:val="Hyperlink"/>
            <w:rFonts w:cstheme="minorHAnsi"/>
            <w:szCs w:val="24"/>
            <w:lang w:eastAsia="ko-KR"/>
          </w:rPr>
          <w:t>8</w:t>
        </w:r>
      </w:hyperlink>
      <w:r w:rsidRPr="00CB3A37">
        <w:rPr>
          <w:rStyle w:val="Hyperlink"/>
          <w:rFonts w:cstheme="minorHAnsi"/>
          <w:szCs w:val="24"/>
          <w:u w:val="none"/>
          <w:lang w:eastAsia="ko-KR"/>
        </w:rPr>
        <w:t>.</w:t>
      </w:r>
    </w:p>
    <w:p w14:paraId="63F4A844" w14:textId="77777777" w:rsidR="00D74929" w:rsidRPr="00CB3A37" w:rsidRDefault="00D74929" w:rsidP="00CB3A37">
      <w:pPr>
        <w:pStyle w:val="ListParagraph"/>
        <w:numPr>
          <w:ilvl w:val="1"/>
          <w:numId w:val="3"/>
        </w:numPr>
        <w:spacing w:after="120"/>
        <w:ind w:left="450" w:hanging="459"/>
        <w:contextualSpacing w:val="0"/>
        <w:rPr>
          <w:rFonts w:cstheme="minorHAnsi"/>
          <w:b/>
          <w:bCs/>
          <w:szCs w:val="24"/>
          <w:lang w:val="en-US" w:eastAsia="ko-KR"/>
        </w:rPr>
      </w:pPr>
      <w:r w:rsidRPr="00CB3A37">
        <w:rPr>
          <w:rFonts w:cstheme="minorHAnsi"/>
          <w:b/>
          <w:bCs/>
          <w:szCs w:val="24"/>
          <w:lang w:val="en-US" w:eastAsia="ko-KR"/>
        </w:rPr>
        <w:t>Section 1 (“Current study Questions”)</w:t>
      </w:r>
    </w:p>
    <w:p w14:paraId="3BE8335C" w14:textId="77777777" w:rsidR="00D74929" w:rsidRPr="00CB3A37" w:rsidRDefault="00D74929" w:rsidP="00CB3A37">
      <w:pPr>
        <w:pStyle w:val="ListParagraph"/>
        <w:numPr>
          <w:ilvl w:val="0"/>
          <w:numId w:val="6"/>
        </w:numPr>
        <w:spacing w:after="120"/>
        <w:contextualSpacing w:val="0"/>
        <w:rPr>
          <w:rFonts w:cstheme="minorHAnsi"/>
          <w:szCs w:val="24"/>
          <w:lang w:val="en-US" w:eastAsia="ko-KR"/>
        </w:rPr>
      </w:pPr>
      <w:r w:rsidRPr="00CB3A37">
        <w:rPr>
          <w:rFonts w:cstheme="minorHAnsi"/>
          <w:szCs w:val="24"/>
          <w:lang w:eastAsia="ko-KR"/>
        </w:rPr>
        <w:t>Mr</w:t>
      </w:r>
      <w:r w:rsidRPr="00CB3A37">
        <w:rPr>
          <w:rFonts w:cstheme="minorHAnsi"/>
          <w:szCs w:val="24"/>
          <w:lang w:val="en-US" w:eastAsia="ko-KR"/>
        </w:rPr>
        <w:t xml:space="preserve"> Woodhouse (United Kingdom) proposed the </w:t>
      </w:r>
      <w:r w:rsidRPr="00CB3A37">
        <w:rPr>
          <w:rFonts w:cstheme="minorHAnsi"/>
          <w:szCs w:val="24"/>
          <w:lang w:eastAsia="ko-KR"/>
        </w:rPr>
        <w:t xml:space="preserve">addition of two questions aimed at identifying the membership type and country represented by the respondent’s entity as this information would enable better statistical analysis of the outcome of the consultation, per region and per level of development. With the understanding that the additional questions may lead to inference of the submitter of the consultation form, the proposal was agreed following comments from Dr Oloyede (Nigeria), Dr Mazar (Israel) and Ms </w:t>
      </w:r>
      <w:proofErr w:type="spellStart"/>
      <w:r w:rsidRPr="00CB3A37">
        <w:rPr>
          <w:rFonts w:cstheme="minorHAnsi"/>
          <w:szCs w:val="24"/>
          <w:lang w:eastAsia="ko-KR"/>
        </w:rPr>
        <w:t>Rimkeviciene</w:t>
      </w:r>
      <w:proofErr w:type="spellEnd"/>
      <w:r w:rsidRPr="00CB3A37">
        <w:rPr>
          <w:rFonts w:cstheme="minorHAnsi"/>
          <w:szCs w:val="24"/>
          <w:lang w:eastAsia="ko-KR"/>
        </w:rPr>
        <w:t xml:space="preserve"> (Lithuania).</w:t>
      </w:r>
    </w:p>
    <w:p w14:paraId="56073786" w14:textId="77777777" w:rsidR="00D74929" w:rsidRPr="00CB3A37" w:rsidRDefault="00D74929" w:rsidP="00CB3A37">
      <w:pPr>
        <w:pStyle w:val="ListParagraph"/>
        <w:numPr>
          <w:ilvl w:val="0"/>
          <w:numId w:val="6"/>
        </w:numPr>
        <w:spacing w:after="120"/>
        <w:contextualSpacing w:val="0"/>
        <w:rPr>
          <w:rFonts w:cstheme="minorHAnsi"/>
          <w:szCs w:val="24"/>
          <w:lang w:val="en-US" w:eastAsia="ko-KR"/>
        </w:rPr>
      </w:pPr>
      <w:r w:rsidRPr="00CB3A37">
        <w:rPr>
          <w:rFonts w:cstheme="minorHAnsi"/>
          <w:szCs w:val="24"/>
          <w:lang w:val="en-US" w:eastAsia="ko-KR"/>
        </w:rPr>
        <w:t xml:space="preserve">Question 1 asked </w:t>
      </w:r>
      <w:r w:rsidRPr="00CB3A37">
        <w:rPr>
          <w:rFonts w:cstheme="minorHAnsi"/>
          <w:color w:val="242424"/>
          <w:szCs w:val="24"/>
          <w:lang w:eastAsia="ko-KR"/>
        </w:rPr>
        <w:t>whether the respondent is aware</w:t>
      </w:r>
      <w:r w:rsidRPr="00CB3A37">
        <w:rPr>
          <w:rFonts w:cstheme="minorHAnsi"/>
          <w:color w:val="242424"/>
          <w:spacing w:val="-6"/>
          <w:szCs w:val="24"/>
        </w:rPr>
        <w:t xml:space="preserve"> </w:t>
      </w:r>
      <w:r w:rsidRPr="00CB3A37">
        <w:rPr>
          <w:rFonts w:cstheme="minorHAnsi"/>
          <w:color w:val="242424"/>
          <w:szCs w:val="24"/>
        </w:rPr>
        <w:t>of</w:t>
      </w:r>
      <w:r w:rsidRPr="00CB3A37">
        <w:rPr>
          <w:rFonts w:cstheme="minorHAnsi"/>
          <w:color w:val="242424"/>
          <w:spacing w:val="-6"/>
          <w:szCs w:val="24"/>
        </w:rPr>
        <w:t xml:space="preserve"> </w:t>
      </w:r>
      <w:r w:rsidRPr="00CB3A37">
        <w:rPr>
          <w:rFonts w:cstheme="minorHAnsi"/>
          <w:color w:val="242424"/>
          <w:szCs w:val="24"/>
        </w:rPr>
        <w:t>the</w:t>
      </w:r>
      <w:r w:rsidRPr="00CB3A37">
        <w:rPr>
          <w:rFonts w:cstheme="minorHAnsi"/>
          <w:color w:val="242424"/>
          <w:spacing w:val="-6"/>
          <w:szCs w:val="24"/>
        </w:rPr>
        <w:t xml:space="preserve"> </w:t>
      </w:r>
      <w:r w:rsidRPr="00CB3A37">
        <w:rPr>
          <w:rFonts w:cstheme="minorHAnsi"/>
          <w:color w:val="242424"/>
          <w:szCs w:val="24"/>
        </w:rPr>
        <w:t>current</w:t>
      </w:r>
      <w:r w:rsidRPr="00CB3A37">
        <w:rPr>
          <w:rFonts w:cstheme="minorHAnsi"/>
          <w:color w:val="242424"/>
          <w:spacing w:val="-6"/>
          <w:szCs w:val="24"/>
        </w:rPr>
        <w:t xml:space="preserve"> </w:t>
      </w:r>
      <w:r w:rsidRPr="00CB3A37">
        <w:rPr>
          <w:rFonts w:cstheme="minorHAnsi"/>
          <w:color w:val="242424"/>
          <w:szCs w:val="24"/>
        </w:rPr>
        <w:t>structure</w:t>
      </w:r>
      <w:r w:rsidRPr="00CB3A37">
        <w:rPr>
          <w:rFonts w:cstheme="minorHAnsi"/>
          <w:color w:val="242424"/>
          <w:spacing w:val="-6"/>
          <w:szCs w:val="24"/>
        </w:rPr>
        <w:t xml:space="preserve"> </w:t>
      </w:r>
      <w:r w:rsidRPr="00CB3A37">
        <w:rPr>
          <w:rFonts w:cstheme="minorHAnsi"/>
          <w:color w:val="242424"/>
          <w:szCs w:val="24"/>
        </w:rPr>
        <w:t>of</w:t>
      </w:r>
      <w:r w:rsidRPr="00CB3A37">
        <w:rPr>
          <w:rFonts w:cstheme="minorHAnsi"/>
          <w:color w:val="242424"/>
          <w:spacing w:val="-6"/>
          <w:szCs w:val="24"/>
        </w:rPr>
        <w:t xml:space="preserve"> </w:t>
      </w:r>
      <w:r w:rsidRPr="00CB3A37">
        <w:rPr>
          <w:rFonts w:cstheme="minorHAnsi"/>
          <w:color w:val="242424"/>
          <w:szCs w:val="24"/>
        </w:rPr>
        <w:t>the</w:t>
      </w:r>
      <w:r w:rsidRPr="00CB3A37">
        <w:rPr>
          <w:rFonts w:cstheme="minorHAnsi"/>
          <w:color w:val="242424"/>
          <w:spacing w:val="-6"/>
          <w:szCs w:val="24"/>
        </w:rPr>
        <w:t xml:space="preserve"> </w:t>
      </w:r>
      <w:r w:rsidRPr="00CB3A37">
        <w:rPr>
          <w:rFonts w:cstheme="minorHAnsi"/>
          <w:color w:val="242424"/>
          <w:szCs w:val="24"/>
        </w:rPr>
        <w:t>ITU-D</w:t>
      </w:r>
      <w:r w:rsidRPr="00CB3A37">
        <w:rPr>
          <w:rFonts w:cstheme="minorHAnsi"/>
          <w:color w:val="242424"/>
          <w:spacing w:val="-6"/>
          <w:szCs w:val="24"/>
        </w:rPr>
        <w:t xml:space="preserve"> </w:t>
      </w:r>
      <w:r w:rsidRPr="00CB3A37">
        <w:rPr>
          <w:rFonts w:cstheme="minorHAnsi"/>
          <w:color w:val="242424"/>
          <w:szCs w:val="24"/>
          <w:lang w:eastAsia="ko-KR"/>
        </w:rPr>
        <w:t>s</w:t>
      </w:r>
      <w:r w:rsidRPr="00CB3A37">
        <w:rPr>
          <w:rFonts w:cstheme="minorHAnsi"/>
          <w:color w:val="242424"/>
          <w:szCs w:val="24"/>
        </w:rPr>
        <w:t>tudy</w:t>
      </w:r>
      <w:r w:rsidRPr="00CB3A37">
        <w:rPr>
          <w:rFonts w:cstheme="minorHAnsi"/>
          <w:color w:val="242424"/>
          <w:spacing w:val="-6"/>
          <w:szCs w:val="24"/>
        </w:rPr>
        <w:t xml:space="preserve"> </w:t>
      </w:r>
      <w:r w:rsidRPr="00CB3A37">
        <w:rPr>
          <w:rFonts w:cstheme="minorHAnsi"/>
          <w:color w:val="242424"/>
          <w:szCs w:val="24"/>
          <w:lang w:eastAsia="ko-KR"/>
        </w:rPr>
        <w:t>g</w:t>
      </w:r>
      <w:r w:rsidRPr="00CB3A37">
        <w:rPr>
          <w:rFonts w:cstheme="minorHAnsi"/>
          <w:color w:val="242424"/>
          <w:szCs w:val="24"/>
        </w:rPr>
        <w:t>roups</w:t>
      </w:r>
      <w:r w:rsidRPr="00CB3A37">
        <w:rPr>
          <w:rFonts w:cstheme="minorHAnsi"/>
          <w:color w:val="242424"/>
          <w:spacing w:val="-6"/>
          <w:szCs w:val="24"/>
        </w:rPr>
        <w:t xml:space="preserve"> </w:t>
      </w:r>
      <w:r w:rsidRPr="00CB3A37">
        <w:rPr>
          <w:rFonts w:cstheme="minorHAnsi"/>
          <w:color w:val="242424"/>
          <w:szCs w:val="24"/>
        </w:rPr>
        <w:t>and</w:t>
      </w:r>
      <w:r w:rsidRPr="00CB3A37">
        <w:rPr>
          <w:rFonts w:cstheme="minorHAnsi"/>
          <w:color w:val="242424"/>
          <w:spacing w:val="-6"/>
          <w:szCs w:val="24"/>
        </w:rPr>
        <w:t xml:space="preserve"> </w:t>
      </w:r>
      <w:r w:rsidRPr="00CB3A37">
        <w:rPr>
          <w:rFonts w:cstheme="minorHAnsi"/>
          <w:color w:val="242424"/>
          <w:szCs w:val="24"/>
        </w:rPr>
        <w:t>their</w:t>
      </w:r>
      <w:r w:rsidRPr="00CB3A37">
        <w:rPr>
          <w:rFonts w:cstheme="minorHAnsi"/>
          <w:color w:val="242424"/>
          <w:spacing w:val="-6"/>
          <w:szCs w:val="24"/>
        </w:rPr>
        <w:t xml:space="preserve"> </w:t>
      </w:r>
      <w:r w:rsidRPr="00CB3A37">
        <w:rPr>
          <w:rFonts w:cstheme="minorHAnsi"/>
          <w:color w:val="242424"/>
          <w:szCs w:val="24"/>
        </w:rPr>
        <w:t>Questions</w:t>
      </w:r>
      <w:r w:rsidRPr="00CB3A37">
        <w:rPr>
          <w:rFonts w:cstheme="minorHAnsi"/>
          <w:color w:val="242424"/>
          <w:szCs w:val="24"/>
          <w:lang w:eastAsia="ko-KR"/>
        </w:rPr>
        <w:t>. This question was agreed without changes.</w:t>
      </w:r>
    </w:p>
    <w:p w14:paraId="6DE9E71E" w14:textId="33E6D716" w:rsidR="00D74929" w:rsidRPr="00CB3A37" w:rsidRDefault="00D74929" w:rsidP="00CB3A37">
      <w:pPr>
        <w:pStyle w:val="ListParagraph"/>
        <w:numPr>
          <w:ilvl w:val="0"/>
          <w:numId w:val="6"/>
        </w:numPr>
        <w:spacing w:after="120"/>
        <w:contextualSpacing w:val="0"/>
        <w:rPr>
          <w:rFonts w:cstheme="minorHAnsi"/>
          <w:szCs w:val="24"/>
          <w:lang w:val="en-US" w:eastAsia="ko-KR"/>
        </w:rPr>
      </w:pPr>
      <w:r w:rsidRPr="00CB3A37">
        <w:rPr>
          <w:rFonts w:cstheme="minorHAnsi"/>
          <w:szCs w:val="24"/>
          <w:lang w:val="en-US" w:eastAsia="ko-KR"/>
        </w:rPr>
        <w:t xml:space="preserve">Question 2 asked whether </w:t>
      </w:r>
      <w:r w:rsidRPr="00CB3A37">
        <w:rPr>
          <w:rFonts w:cstheme="minorHAnsi"/>
          <w:color w:val="242424"/>
          <w:szCs w:val="24"/>
        </w:rPr>
        <w:t>the</w:t>
      </w:r>
      <w:r w:rsidRPr="00CB3A37">
        <w:rPr>
          <w:rFonts w:cstheme="minorHAnsi"/>
          <w:color w:val="242424"/>
          <w:spacing w:val="-6"/>
          <w:szCs w:val="24"/>
        </w:rPr>
        <w:t xml:space="preserve"> </w:t>
      </w:r>
      <w:r w:rsidRPr="00CB3A37">
        <w:rPr>
          <w:rFonts w:cstheme="minorHAnsi"/>
          <w:color w:val="242424"/>
          <w:szCs w:val="24"/>
        </w:rPr>
        <w:t>current</w:t>
      </w:r>
      <w:r w:rsidRPr="00CB3A37">
        <w:rPr>
          <w:rFonts w:cstheme="minorHAnsi"/>
          <w:color w:val="242424"/>
          <w:spacing w:val="-6"/>
          <w:szCs w:val="24"/>
        </w:rPr>
        <w:t xml:space="preserve"> </w:t>
      </w:r>
      <w:r w:rsidRPr="00CB3A37">
        <w:rPr>
          <w:rFonts w:cstheme="minorHAnsi"/>
          <w:color w:val="242424"/>
          <w:szCs w:val="24"/>
        </w:rPr>
        <w:t>structure</w:t>
      </w:r>
      <w:r w:rsidRPr="00CB3A37">
        <w:rPr>
          <w:rFonts w:cstheme="minorHAnsi"/>
          <w:color w:val="242424"/>
          <w:spacing w:val="-6"/>
          <w:szCs w:val="24"/>
        </w:rPr>
        <w:t xml:space="preserve"> </w:t>
      </w:r>
      <w:r w:rsidRPr="00CB3A37">
        <w:rPr>
          <w:rFonts w:cstheme="minorHAnsi"/>
          <w:color w:val="242424"/>
          <w:szCs w:val="24"/>
        </w:rPr>
        <w:t>of</w:t>
      </w:r>
      <w:r w:rsidRPr="00CB3A37">
        <w:rPr>
          <w:rFonts w:cstheme="minorHAnsi"/>
          <w:color w:val="242424"/>
          <w:spacing w:val="-6"/>
          <w:szCs w:val="24"/>
        </w:rPr>
        <w:t xml:space="preserve"> </w:t>
      </w:r>
      <w:r w:rsidRPr="00CB3A37">
        <w:rPr>
          <w:rFonts w:cstheme="minorHAnsi"/>
          <w:color w:val="242424"/>
          <w:szCs w:val="24"/>
        </w:rPr>
        <w:t>the</w:t>
      </w:r>
      <w:r w:rsidRPr="00CB3A37">
        <w:rPr>
          <w:rFonts w:cstheme="minorHAnsi"/>
          <w:color w:val="242424"/>
          <w:spacing w:val="-6"/>
          <w:szCs w:val="24"/>
        </w:rPr>
        <w:t xml:space="preserve"> </w:t>
      </w:r>
      <w:r w:rsidRPr="00CB3A37">
        <w:rPr>
          <w:rFonts w:cstheme="minorHAnsi"/>
          <w:color w:val="242424"/>
          <w:szCs w:val="24"/>
        </w:rPr>
        <w:t>ITU-D</w:t>
      </w:r>
      <w:r w:rsidRPr="00CB3A37">
        <w:rPr>
          <w:rFonts w:cstheme="minorHAnsi"/>
          <w:color w:val="242424"/>
          <w:spacing w:val="-6"/>
          <w:szCs w:val="24"/>
        </w:rPr>
        <w:t xml:space="preserve"> </w:t>
      </w:r>
      <w:r w:rsidRPr="00CB3A37">
        <w:rPr>
          <w:rFonts w:cstheme="minorHAnsi"/>
          <w:color w:val="242424"/>
          <w:szCs w:val="24"/>
          <w:lang w:eastAsia="ko-KR"/>
        </w:rPr>
        <w:t>s</w:t>
      </w:r>
      <w:r w:rsidRPr="00CB3A37">
        <w:rPr>
          <w:rFonts w:cstheme="minorHAnsi"/>
          <w:color w:val="242424"/>
          <w:szCs w:val="24"/>
        </w:rPr>
        <w:t>tudy</w:t>
      </w:r>
      <w:r w:rsidRPr="00CB3A37">
        <w:rPr>
          <w:rFonts w:cstheme="minorHAnsi"/>
          <w:color w:val="242424"/>
          <w:spacing w:val="-6"/>
          <w:szCs w:val="24"/>
        </w:rPr>
        <w:t xml:space="preserve"> </w:t>
      </w:r>
      <w:r w:rsidRPr="00CB3A37">
        <w:rPr>
          <w:rFonts w:cstheme="minorHAnsi"/>
          <w:color w:val="242424"/>
          <w:szCs w:val="24"/>
          <w:lang w:eastAsia="ko-KR"/>
        </w:rPr>
        <w:t>g</w:t>
      </w:r>
      <w:r w:rsidRPr="00CB3A37">
        <w:rPr>
          <w:rFonts w:cstheme="minorHAnsi"/>
          <w:color w:val="242424"/>
          <w:szCs w:val="24"/>
        </w:rPr>
        <w:t>roups</w:t>
      </w:r>
      <w:r w:rsidRPr="00CB3A37">
        <w:rPr>
          <w:rFonts w:cstheme="minorHAnsi"/>
          <w:color w:val="242424"/>
          <w:spacing w:val="-6"/>
          <w:szCs w:val="24"/>
        </w:rPr>
        <w:t xml:space="preserve"> </w:t>
      </w:r>
      <w:r w:rsidRPr="00CB3A37">
        <w:rPr>
          <w:rFonts w:cstheme="minorHAnsi"/>
          <w:color w:val="242424"/>
          <w:szCs w:val="24"/>
        </w:rPr>
        <w:t>and</w:t>
      </w:r>
      <w:r w:rsidRPr="00CB3A37">
        <w:rPr>
          <w:rFonts w:cstheme="minorHAnsi"/>
          <w:color w:val="242424"/>
          <w:spacing w:val="-6"/>
          <w:szCs w:val="24"/>
        </w:rPr>
        <w:t xml:space="preserve"> </w:t>
      </w:r>
      <w:r w:rsidRPr="00CB3A37">
        <w:rPr>
          <w:rFonts w:cstheme="minorHAnsi"/>
          <w:color w:val="242424"/>
          <w:szCs w:val="24"/>
        </w:rPr>
        <w:t>their</w:t>
      </w:r>
      <w:r w:rsidRPr="00CB3A37">
        <w:rPr>
          <w:rFonts w:cstheme="minorHAnsi"/>
          <w:color w:val="242424"/>
          <w:spacing w:val="-6"/>
          <w:szCs w:val="24"/>
          <w:lang w:eastAsia="ko-KR"/>
        </w:rPr>
        <w:t xml:space="preserve"> </w:t>
      </w:r>
      <w:r w:rsidRPr="00CB3A37">
        <w:rPr>
          <w:rFonts w:cstheme="minorHAnsi"/>
          <w:color w:val="242424"/>
          <w:szCs w:val="24"/>
        </w:rPr>
        <w:t>Questions</w:t>
      </w:r>
      <w:r w:rsidRPr="00CB3A37">
        <w:rPr>
          <w:rFonts w:cstheme="minorHAnsi"/>
          <w:color w:val="242424"/>
          <w:szCs w:val="24"/>
          <w:lang w:eastAsia="ko-KR"/>
        </w:rPr>
        <w:t xml:space="preserve"> addressed the needs of the respondent’s country and organization</w:t>
      </w:r>
      <w:r w:rsidRPr="00CB3A37">
        <w:rPr>
          <w:rFonts w:cstheme="minorHAnsi"/>
          <w:szCs w:val="24"/>
          <w:lang w:val="en-US" w:eastAsia="ko-KR"/>
        </w:rPr>
        <w:t xml:space="preserve">. </w:t>
      </w:r>
      <w:r w:rsidRPr="00CB3A37">
        <w:rPr>
          <w:rFonts w:cstheme="minorHAnsi"/>
          <w:szCs w:val="24"/>
          <w:lang w:eastAsia="ko-KR"/>
        </w:rPr>
        <w:t>Mr</w:t>
      </w:r>
      <w:r w:rsidRPr="00CB3A37">
        <w:rPr>
          <w:rFonts w:cstheme="minorHAnsi"/>
          <w:szCs w:val="24"/>
          <w:lang w:val="en-US" w:eastAsia="ko-KR"/>
        </w:rPr>
        <w:t xml:space="preserve"> Woodhouse (United Kingdom) proposed to rephrase it in a way </w:t>
      </w:r>
      <w:r w:rsidRPr="00CB3A37">
        <w:rPr>
          <w:rFonts w:cstheme="minorHAnsi"/>
          <w:szCs w:val="24"/>
          <w:lang w:eastAsia="ko-KR"/>
        </w:rPr>
        <w:t xml:space="preserve">to determine how well the current study Questions meet the respondents’ needs on a five-point scale. </w:t>
      </w:r>
      <w:r w:rsidR="00A92386" w:rsidRPr="00CB3A37">
        <w:rPr>
          <w:rFonts w:cstheme="minorHAnsi"/>
          <w:szCs w:val="24"/>
          <w:lang w:eastAsia="ko-KR"/>
        </w:rPr>
        <w:t>However,</w:t>
      </w:r>
      <w:r w:rsidRPr="00CB3A37">
        <w:rPr>
          <w:rFonts w:cstheme="minorHAnsi"/>
          <w:szCs w:val="24"/>
          <w:lang w:eastAsia="ko-KR"/>
        </w:rPr>
        <w:t xml:space="preserve"> and following interventions by Dr Oloyede (Nigeria), it was agreed to remove the question.</w:t>
      </w:r>
    </w:p>
    <w:p w14:paraId="41546920" w14:textId="77777777" w:rsidR="00D74929" w:rsidRPr="00CB3A37" w:rsidRDefault="00D74929" w:rsidP="00CB3A37">
      <w:pPr>
        <w:pStyle w:val="ListParagraph"/>
        <w:numPr>
          <w:ilvl w:val="0"/>
          <w:numId w:val="6"/>
        </w:numPr>
        <w:spacing w:after="120"/>
        <w:contextualSpacing w:val="0"/>
        <w:rPr>
          <w:rFonts w:cstheme="minorHAnsi"/>
          <w:szCs w:val="24"/>
          <w:lang w:val="en-US" w:eastAsia="ko-KR"/>
        </w:rPr>
      </w:pPr>
      <w:r w:rsidRPr="00CB3A37">
        <w:rPr>
          <w:rFonts w:cstheme="minorHAnsi"/>
          <w:szCs w:val="24"/>
          <w:lang w:val="en-US" w:eastAsia="ko-KR"/>
        </w:rPr>
        <w:t xml:space="preserve">Question 3 asked </w:t>
      </w:r>
      <w:r w:rsidRPr="00CB3A37">
        <w:rPr>
          <w:rFonts w:cstheme="minorHAnsi"/>
          <w:color w:val="242424"/>
          <w:szCs w:val="24"/>
        </w:rPr>
        <w:t>which</w:t>
      </w:r>
      <w:r w:rsidRPr="00CB3A37">
        <w:rPr>
          <w:rFonts w:cstheme="minorHAnsi"/>
          <w:color w:val="242424"/>
          <w:spacing w:val="-5"/>
          <w:szCs w:val="24"/>
        </w:rPr>
        <w:t xml:space="preserve"> </w:t>
      </w:r>
      <w:r w:rsidRPr="00CB3A37">
        <w:rPr>
          <w:rFonts w:cstheme="minorHAnsi"/>
          <w:color w:val="242424"/>
          <w:szCs w:val="24"/>
        </w:rPr>
        <w:t>study</w:t>
      </w:r>
      <w:r w:rsidRPr="00CB3A37">
        <w:rPr>
          <w:rFonts w:cstheme="minorHAnsi"/>
          <w:color w:val="242424"/>
          <w:spacing w:val="-5"/>
          <w:szCs w:val="24"/>
        </w:rPr>
        <w:t xml:space="preserve"> </w:t>
      </w:r>
      <w:r w:rsidRPr="00CB3A37">
        <w:rPr>
          <w:rFonts w:cstheme="minorHAnsi"/>
          <w:color w:val="242424"/>
          <w:szCs w:val="24"/>
        </w:rPr>
        <w:t>Questions</w:t>
      </w:r>
      <w:r w:rsidRPr="00CB3A37">
        <w:rPr>
          <w:rFonts w:cstheme="minorHAnsi"/>
          <w:color w:val="242424"/>
          <w:spacing w:val="-5"/>
          <w:szCs w:val="24"/>
        </w:rPr>
        <w:t xml:space="preserve"> </w:t>
      </w:r>
      <w:r w:rsidRPr="00CB3A37">
        <w:rPr>
          <w:rFonts w:cstheme="minorHAnsi"/>
          <w:color w:val="242424"/>
          <w:szCs w:val="24"/>
        </w:rPr>
        <w:t>are</w:t>
      </w:r>
      <w:r w:rsidRPr="00CB3A37">
        <w:rPr>
          <w:rFonts w:cstheme="minorHAnsi"/>
          <w:color w:val="242424"/>
          <w:spacing w:val="-5"/>
          <w:szCs w:val="24"/>
        </w:rPr>
        <w:t xml:space="preserve"> </w:t>
      </w:r>
      <w:r w:rsidRPr="00CB3A37">
        <w:rPr>
          <w:rFonts w:cstheme="minorHAnsi"/>
          <w:color w:val="242424"/>
          <w:szCs w:val="24"/>
        </w:rPr>
        <w:t>important</w:t>
      </w:r>
      <w:r w:rsidRPr="00CB3A37">
        <w:rPr>
          <w:rFonts w:cstheme="minorHAnsi"/>
          <w:color w:val="242424"/>
          <w:spacing w:val="-5"/>
          <w:szCs w:val="24"/>
        </w:rPr>
        <w:t xml:space="preserve"> </w:t>
      </w:r>
      <w:r w:rsidRPr="00CB3A37">
        <w:rPr>
          <w:rFonts w:cstheme="minorHAnsi"/>
          <w:color w:val="242424"/>
          <w:szCs w:val="24"/>
        </w:rPr>
        <w:t>for</w:t>
      </w:r>
      <w:r w:rsidRPr="00CB3A37">
        <w:rPr>
          <w:rFonts w:cstheme="minorHAnsi"/>
          <w:color w:val="242424"/>
          <w:spacing w:val="-5"/>
          <w:szCs w:val="24"/>
        </w:rPr>
        <w:t xml:space="preserve"> </w:t>
      </w:r>
      <w:r w:rsidRPr="00CB3A37">
        <w:rPr>
          <w:rFonts w:cstheme="minorHAnsi"/>
          <w:color w:val="242424"/>
          <w:szCs w:val="24"/>
          <w:lang w:eastAsia="ko-KR"/>
        </w:rPr>
        <w:t>the respondent. This question was agreed without changes.</w:t>
      </w:r>
    </w:p>
    <w:p w14:paraId="5E51DAF2" w14:textId="77777777" w:rsidR="00D74929" w:rsidRPr="00CB3A37" w:rsidRDefault="00D74929" w:rsidP="00CB3A37">
      <w:pPr>
        <w:pStyle w:val="ListParagraph"/>
        <w:numPr>
          <w:ilvl w:val="1"/>
          <w:numId w:val="3"/>
        </w:numPr>
        <w:spacing w:after="120"/>
        <w:ind w:left="450" w:hanging="459"/>
        <w:contextualSpacing w:val="0"/>
        <w:rPr>
          <w:rFonts w:cstheme="minorHAnsi"/>
          <w:b/>
          <w:bCs/>
          <w:szCs w:val="24"/>
          <w:lang w:val="en-US" w:eastAsia="ko-KR"/>
        </w:rPr>
      </w:pPr>
      <w:r w:rsidRPr="00CB3A37">
        <w:rPr>
          <w:rFonts w:cstheme="minorHAnsi"/>
          <w:b/>
          <w:bCs/>
          <w:szCs w:val="24"/>
          <w:lang w:val="en-US" w:eastAsia="ko-KR"/>
        </w:rPr>
        <w:t>Section 2 (“Number of Questions”)</w:t>
      </w:r>
    </w:p>
    <w:p w14:paraId="05496C74" w14:textId="77777777" w:rsidR="00D74929" w:rsidRPr="00CB3A37" w:rsidRDefault="00D74929" w:rsidP="00CB3A37">
      <w:pPr>
        <w:pStyle w:val="ListParagraph"/>
        <w:numPr>
          <w:ilvl w:val="0"/>
          <w:numId w:val="5"/>
        </w:numPr>
        <w:spacing w:after="120"/>
        <w:contextualSpacing w:val="0"/>
        <w:rPr>
          <w:rFonts w:cstheme="minorHAnsi"/>
          <w:szCs w:val="24"/>
          <w:lang w:val="en-US" w:eastAsia="ko-KR"/>
        </w:rPr>
      </w:pPr>
      <w:r w:rsidRPr="00CB3A37">
        <w:rPr>
          <w:rFonts w:cstheme="minorHAnsi"/>
          <w:szCs w:val="24"/>
          <w:lang w:val="en-US" w:eastAsia="ko-KR"/>
        </w:rPr>
        <w:t xml:space="preserve">A proposal was made to add a new question on how many study groups would be appropriate for the next study period. While some concerns from Dr Mazar (Israel) were raised about the impact of having more than two study groups, support from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w:t>
      </w:r>
      <w:proofErr w:type="spellStart"/>
      <w:r w:rsidRPr="00CB3A37">
        <w:rPr>
          <w:rFonts w:cstheme="minorHAnsi"/>
          <w:szCs w:val="24"/>
          <w:lang w:val="en-US" w:eastAsia="ko-KR"/>
        </w:rPr>
        <w:t>Plossky</w:t>
      </w:r>
      <w:proofErr w:type="spellEnd"/>
      <w:r w:rsidRPr="00CB3A37">
        <w:rPr>
          <w:rFonts w:cstheme="minorHAnsi"/>
          <w:szCs w:val="24"/>
          <w:lang w:val="en-US" w:eastAsia="ko-KR"/>
        </w:rPr>
        <w:t xml:space="preserve"> (Russian Federation) were also expressed. Since the intent was to collect views on the number of study groups and not to make an immediate decision, this new question was agreed to be included.</w:t>
      </w:r>
    </w:p>
    <w:p w14:paraId="6CD25F40" w14:textId="3D178729" w:rsidR="00D74929" w:rsidRPr="00CB3A37" w:rsidRDefault="00D74929" w:rsidP="00CB3A37">
      <w:pPr>
        <w:pStyle w:val="ListParagraph"/>
        <w:numPr>
          <w:ilvl w:val="0"/>
          <w:numId w:val="5"/>
        </w:numPr>
        <w:spacing w:after="120"/>
        <w:contextualSpacing w:val="0"/>
        <w:rPr>
          <w:rFonts w:cstheme="minorHAnsi"/>
          <w:szCs w:val="24"/>
          <w:lang w:val="en-US" w:eastAsia="ko-KR"/>
        </w:rPr>
      </w:pPr>
      <w:r w:rsidRPr="00CB3A37">
        <w:rPr>
          <w:rFonts w:cstheme="minorHAnsi"/>
          <w:szCs w:val="24"/>
          <w:lang w:val="en-US" w:eastAsia="ko-KR"/>
        </w:rPr>
        <w:t xml:space="preserve">Questions 5 to 18 asked whether each of the </w:t>
      </w:r>
      <w:r w:rsidR="00A92386" w:rsidRPr="00CB3A37">
        <w:rPr>
          <w:rFonts w:cstheme="minorHAnsi"/>
          <w:szCs w:val="24"/>
          <w:lang w:val="en-US" w:eastAsia="ko-KR"/>
        </w:rPr>
        <w:t>fourteen</w:t>
      </w:r>
      <w:r w:rsidRPr="00CB3A37">
        <w:rPr>
          <w:rFonts w:cstheme="minorHAnsi"/>
          <w:szCs w:val="24"/>
          <w:lang w:val="en-US" w:eastAsia="ko-KR"/>
        </w:rPr>
        <w:t xml:space="preserve"> study Questions respectively should be discontinued, and if so to provide the reason(s). </w:t>
      </w:r>
      <w:r w:rsidRPr="00CB3A37">
        <w:rPr>
          <w:rFonts w:cstheme="minorHAnsi"/>
          <w:szCs w:val="24"/>
          <w:lang w:eastAsia="ko-KR"/>
        </w:rPr>
        <w:t>The following actions were agreed:</w:t>
      </w:r>
    </w:p>
    <w:p w14:paraId="5D9D1488" w14:textId="4C67DDBC" w:rsidR="00D74929" w:rsidRPr="00CB3A37" w:rsidRDefault="00D74929" w:rsidP="00CB3A37">
      <w:pPr>
        <w:pStyle w:val="ListParagraph"/>
        <w:numPr>
          <w:ilvl w:val="1"/>
          <w:numId w:val="5"/>
        </w:numPr>
        <w:spacing w:after="120"/>
        <w:contextualSpacing w:val="0"/>
        <w:rPr>
          <w:rFonts w:cstheme="minorHAnsi"/>
          <w:szCs w:val="24"/>
          <w:lang w:val="en-US" w:eastAsia="ko-KR"/>
        </w:rPr>
      </w:pPr>
      <w:r w:rsidRPr="00CB3A37">
        <w:rPr>
          <w:rFonts w:cstheme="minorHAnsi"/>
          <w:szCs w:val="24"/>
          <w:lang w:val="en-US" w:eastAsia="ko-KR"/>
        </w:rPr>
        <w:t xml:space="preserve">A proposal was made Dr Mazar (Israel) and supported by Dr </w:t>
      </w:r>
      <w:proofErr w:type="spellStart"/>
      <w:r w:rsidRPr="00CB3A37">
        <w:rPr>
          <w:rFonts w:cstheme="minorHAnsi"/>
          <w:szCs w:val="24"/>
          <w:lang w:val="en-US" w:eastAsia="ko-KR"/>
        </w:rPr>
        <w:t>Imanaka</w:t>
      </w:r>
      <w:proofErr w:type="spellEnd"/>
      <w:r w:rsidRPr="00CB3A37">
        <w:rPr>
          <w:rFonts w:cstheme="minorHAnsi"/>
          <w:szCs w:val="24"/>
          <w:lang w:val="en-US" w:eastAsia="ko-KR"/>
        </w:rPr>
        <w:t xml:space="preserve"> (NICT, Japan) to simplify the first option of the multiple choices to “</w:t>
      </w:r>
      <w:r w:rsidRPr="00CB3A37">
        <w:rPr>
          <w:rFonts w:eastAsia="Malgun Gothic" w:cstheme="minorHAnsi"/>
          <w:i/>
          <w:iCs/>
          <w:color w:val="242424"/>
          <w:szCs w:val="24"/>
          <w:lang w:eastAsia="ko-KR"/>
        </w:rPr>
        <w:t>T</w:t>
      </w:r>
      <w:r w:rsidRPr="00CB3A37">
        <w:rPr>
          <w:rFonts w:cstheme="minorHAnsi"/>
          <w:i/>
          <w:iCs/>
          <w:color w:val="242424"/>
          <w:szCs w:val="24"/>
        </w:rPr>
        <w:t xml:space="preserve">his Question </w:t>
      </w:r>
      <w:r w:rsidRPr="00CB3A37">
        <w:rPr>
          <w:rFonts w:eastAsia="Malgun Gothic" w:cstheme="minorHAnsi"/>
          <w:i/>
          <w:iCs/>
          <w:color w:val="242424"/>
          <w:szCs w:val="24"/>
          <w:lang w:eastAsia="ko-KR"/>
        </w:rPr>
        <w:t>was</w:t>
      </w:r>
      <w:r w:rsidRPr="00CB3A37">
        <w:rPr>
          <w:rFonts w:cstheme="minorHAnsi"/>
          <w:i/>
          <w:iCs/>
          <w:color w:val="242424"/>
          <w:szCs w:val="24"/>
        </w:rPr>
        <w:t xml:space="preserve"> studied over several study periods</w:t>
      </w:r>
      <w:r w:rsidR="00A92386" w:rsidRPr="00CB3A37">
        <w:rPr>
          <w:rFonts w:cstheme="minorHAnsi"/>
          <w:szCs w:val="24"/>
          <w:lang w:val="en-US" w:eastAsia="ko-KR"/>
        </w:rPr>
        <w:t>,”</w:t>
      </w:r>
      <w:r w:rsidRPr="00CB3A37">
        <w:rPr>
          <w:rFonts w:cstheme="minorHAnsi"/>
          <w:szCs w:val="24"/>
          <w:lang w:val="en-US" w:eastAsia="ko-KR"/>
        </w:rPr>
        <w:t xml:space="preserve"> and remove “</w:t>
      </w:r>
      <w:r w:rsidRPr="00CB3A37">
        <w:rPr>
          <w:rFonts w:cstheme="minorHAnsi"/>
          <w:i/>
          <w:iCs/>
          <w:szCs w:val="24"/>
          <w:lang w:val="en-US" w:eastAsia="ko-KR"/>
        </w:rPr>
        <w:t>with little evolution</w:t>
      </w:r>
      <w:r w:rsidR="00A92386" w:rsidRPr="00CB3A37">
        <w:rPr>
          <w:rFonts w:cstheme="minorHAnsi"/>
          <w:szCs w:val="24"/>
          <w:lang w:val="en-US" w:eastAsia="ko-KR"/>
        </w:rPr>
        <w:t>,”</w:t>
      </w:r>
      <w:r w:rsidRPr="00CB3A37">
        <w:rPr>
          <w:rFonts w:cstheme="minorHAnsi"/>
          <w:szCs w:val="24"/>
          <w:lang w:val="en-US" w:eastAsia="ko-KR"/>
        </w:rPr>
        <w:t xml:space="preserve"> </w:t>
      </w:r>
      <w:r w:rsidRPr="00CB3A37">
        <w:rPr>
          <w:rFonts w:cstheme="minorHAnsi"/>
          <w:szCs w:val="24"/>
          <w:lang w:eastAsia="ko-KR"/>
        </w:rPr>
        <w:t>making it more neutral.</w:t>
      </w:r>
    </w:p>
    <w:p w14:paraId="6E299007" w14:textId="77777777" w:rsidR="00D74929" w:rsidRPr="00CB3A37" w:rsidRDefault="00D74929" w:rsidP="00CB3A37">
      <w:pPr>
        <w:pStyle w:val="ListParagraph"/>
        <w:numPr>
          <w:ilvl w:val="1"/>
          <w:numId w:val="5"/>
        </w:numPr>
        <w:spacing w:after="120"/>
        <w:contextualSpacing w:val="0"/>
        <w:rPr>
          <w:rFonts w:cstheme="minorHAnsi"/>
          <w:szCs w:val="24"/>
          <w:lang w:val="en-US" w:eastAsia="ko-KR"/>
        </w:rPr>
      </w:pPr>
      <w:r w:rsidRPr="00CB3A37">
        <w:rPr>
          <w:rFonts w:cstheme="minorHAnsi"/>
          <w:szCs w:val="24"/>
          <w:lang w:val="en-US" w:eastAsia="ko-KR"/>
        </w:rPr>
        <w:t xml:space="preserve">A proposal was made by Dr Mazar (Israel) and supported by Dr </w:t>
      </w:r>
      <w:proofErr w:type="spellStart"/>
      <w:r w:rsidRPr="00CB3A37">
        <w:rPr>
          <w:rFonts w:cstheme="minorHAnsi"/>
          <w:szCs w:val="24"/>
          <w:lang w:val="en-US" w:eastAsia="ko-KR"/>
        </w:rPr>
        <w:t>Imanaka</w:t>
      </w:r>
      <w:proofErr w:type="spellEnd"/>
      <w:r w:rsidRPr="00CB3A37">
        <w:rPr>
          <w:rFonts w:cstheme="minorHAnsi"/>
          <w:szCs w:val="24"/>
          <w:lang w:val="en-US" w:eastAsia="ko-KR"/>
        </w:rPr>
        <w:t xml:space="preserve"> (NICT, Japan) to </w:t>
      </w:r>
      <w:r w:rsidRPr="00CB3A37">
        <w:rPr>
          <w:rFonts w:cstheme="minorHAnsi"/>
          <w:szCs w:val="24"/>
          <w:lang w:eastAsia="ko-KR"/>
        </w:rPr>
        <w:t>remove the second option "</w:t>
      </w:r>
      <w:r w:rsidRPr="00CB3A37">
        <w:rPr>
          <w:rFonts w:cstheme="minorHAnsi"/>
          <w:i/>
          <w:iCs/>
          <w:szCs w:val="24"/>
          <w:lang w:eastAsia="ko-KR"/>
        </w:rPr>
        <w:t>All topics in this Question have already been studied</w:t>
      </w:r>
      <w:r w:rsidRPr="00CB3A37">
        <w:rPr>
          <w:rFonts w:cstheme="minorHAnsi"/>
          <w:szCs w:val="24"/>
          <w:lang w:eastAsia="ko-KR"/>
        </w:rPr>
        <w:t>" due to the potential for ambiguity and the challenge of proving that all topics have indeed been addressed.</w:t>
      </w:r>
    </w:p>
    <w:p w14:paraId="4B874897" w14:textId="77777777" w:rsidR="00D74929" w:rsidRPr="00CB3A37" w:rsidRDefault="00D74929" w:rsidP="00CB3A37">
      <w:pPr>
        <w:pStyle w:val="ListParagraph"/>
        <w:numPr>
          <w:ilvl w:val="0"/>
          <w:numId w:val="7"/>
        </w:numPr>
        <w:spacing w:after="120"/>
        <w:contextualSpacing w:val="0"/>
        <w:rPr>
          <w:rFonts w:cstheme="minorHAnsi"/>
          <w:szCs w:val="24"/>
          <w:lang w:val="en-US" w:eastAsia="ko-KR"/>
        </w:rPr>
      </w:pPr>
      <w:r w:rsidRPr="00CB3A37">
        <w:rPr>
          <w:rFonts w:cstheme="minorHAnsi"/>
          <w:szCs w:val="24"/>
          <w:lang w:val="en-US" w:eastAsia="ko-KR"/>
        </w:rPr>
        <w:lastRenderedPageBreak/>
        <w:t xml:space="preserve">Question 19 asked whether some Questions should be merged given potential similarities and overlaps. Suggestions were made by Dr Mazar (Israel) and Dr </w:t>
      </w:r>
      <w:proofErr w:type="spellStart"/>
      <w:r w:rsidRPr="00CB3A37">
        <w:rPr>
          <w:rFonts w:cstheme="minorHAnsi"/>
          <w:szCs w:val="24"/>
          <w:lang w:val="en-US" w:eastAsia="ko-KR"/>
        </w:rPr>
        <w:t>Imanaka</w:t>
      </w:r>
      <w:proofErr w:type="spellEnd"/>
      <w:r w:rsidRPr="00CB3A37">
        <w:rPr>
          <w:rFonts w:cstheme="minorHAnsi"/>
          <w:szCs w:val="24"/>
          <w:lang w:val="en-US" w:eastAsia="ko-KR"/>
        </w:rPr>
        <w:t xml:space="preserve"> (NICT, Japan) to provide some existing statistics namely: 1) the number of documents received for each Question, </w:t>
      </w:r>
      <w:proofErr w:type="gramStart"/>
      <w:r w:rsidRPr="00CB3A37">
        <w:rPr>
          <w:rFonts w:cstheme="minorHAnsi"/>
          <w:szCs w:val="24"/>
          <w:lang w:val="en-US" w:eastAsia="ko-KR"/>
        </w:rPr>
        <w:t>in order to</w:t>
      </w:r>
      <w:proofErr w:type="gramEnd"/>
      <w:r w:rsidRPr="00CB3A37">
        <w:rPr>
          <w:rFonts w:cstheme="minorHAnsi"/>
          <w:szCs w:val="24"/>
          <w:lang w:val="en-US" w:eastAsia="ko-KR"/>
        </w:rPr>
        <w:t xml:space="preserve"> understand the level of workload; and 2) the number of contributions submitted to multiple Questions, in order to get an idea of potential similarities and overlap between them. The secretariat was requested to add corresponding links in the consultation form to such statistics, if possible.</w:t>
      </w:r>
    </w:p>
    <w:p w14:paraId="1FF8A000" w14:textId="2221A2F8" w:rsidR="00D74929" w:rsidRPr="00CB3A37" w:rsidRDefault="00D74929" w:rsidP="00CB3A37">
      <w:pPr>
        <w:pStyle w:val="ListParagraph"/>
        <w:numPr>
          <w:ilvl w:val="0"/>
          <w:numId w:val="7"/>
        </w:numPr>
        <w:spacing w:after="120"/>
        <w:contextualSpacing w:val="0"/>
        <w:rPr>
          <w:rFonts w:cstheme="minorHAnsi"/>
          <w:szCs w:val="24"/>
          <w:lang w:val="en-US" w:eastAsia="ko-KR"/>
        </w:rPr>
      </w:pPr>
      <w:proofErr w:type="spellStart"/>
      <w:r w:rsidRPr="00CB3A37">
        <w:rPr>
          <w:rFonts w:cstheme="minorHAnsi"/>
          <w:szCs w:val="24"/>
          <w:lang w:val="en-US" w:eastAsia="ko-KR"/>
        </w:rPr>
        <w:t>Ms</w:t>
      </w:r>
      <w:proofErr w:type="spellEnd"/>
      <w:r w:rsidRPr="00CB3A37">
        <w:rPr>
          <w:rFonts w:cstheme="minorHAnsi"/>
          <w:szCs w:val="24"/>
          <w:lang w:val="en-US" w:eastAsia="ko-KR"/>
        </w:rPr>
        <w:t xml:space="preserve"> Vicente (GSOA), proposed the inclusion of a new question that invites additional details related to the options selected in Question 19, </w:t>
      </w:r>
      <w:r w:rsidR="00A92386" w:rsidRPr="00CB3A37">
        <w:rPr>
          <w:rFonts w:cstheme="minorHAnsi"/>
          <w:szCs w:val="24"/>
          <w:lang w:val="en-US" w:eastAsia="ko-KR"/>
        </w:rPr>
        <w:t>e.g.,</w:t>
      </w:r>
      <w:r w:rsidRPr="00CB3A37">
        <w:rPr>
          <w:rFonts w:cstheme="minorHAnsi"/>
          <w:szCs w:val="24"/>
          <w:lang w:val="en-US" w:eastAsia="ko-KR"/>
        </w:rPr>
        <w:t xml:space="preserve"> proposed title of the resulting merged Question. Following discussions with interventions from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Burton (United States) and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Woodhouse (United Kingdom), it was decided not to add this question, since this consultation only aims to identify potential candidates for mergers and not to decide how the merging is implemented.</w:t>
      </w:r>
    </w:p>
    <w:p w14:paraId="201EDCFE" w14:textId="77777777" w:rsidR="00D74929" w:rsidRPr="00CB3A37" w:rsidRDefault="00D74929" w:rsidP="00CB3A37">
      <w:pPr>
        <w:pStyle w:val="ListParagraph"/>
        <w:numPr>
          <w:ilvl w:val="0"/>
          <w:numId w:val="7"/>
        </w:numPr>
        <w:spacing w:after="120"/>
        <w:contextualSpacing w:val="0"/>
        <w:rPr>
          <w:rFonts w:cstheme="minorHAnsi"/>
          <w:szCs w:val="24"/>
          <w:lang w:val="en-US" w:eastAsia="ko-KR"/>
        </w:rPr>
      </w:pPr>
      <w:r w:rsidRPr="00CB3A37">
        <w:rPr>
          <w:rFonts w:cstheme="minorHAnsi"/>
          <w:szCs w:val="24"/>
          <w:lang w:val="en-US" w:eastAsia="ko-KR"/>
        </w:rPr>
        <w:t xml:space="preserve">Question 20 asked whether other Questions not listed in Question 19 should be merged, and if so, to specify which ones and to provide the rationale(s). </w:t>
      </w:r>
      <w:r w:rsidRPr="00CB3A37">
        <w:rPr>
          <w:rFonts w:cstheme="minorHAnsi"/>
          <w:color w:val="242424"/>
          <w:szCs w:val="24"/>
          <w:lang w:eastAsia="ko-KR"/>
        </w:rPr>
        <w:t>This question was agreed without changes.</w:t>
      </w:r>
    </w:p>
    <w:p w14:paraId="5B10D091" w14:textId="77777777" w:rsidR="00D74929" w:rsidRPr="00CB3A37" w:rsidRDefault="00D74929" w:rsidP="00CB3A37">
      <w:pPr>
        <w:pStyle w:val="ListParagraph"/>
        <w:numPr>
          <w:ilvl w:val="1"/>
          <w:numId w:val="3"/>
        </w:numPr>
        <w:spacing w:after="120"/>
        <w:ind w:left="450" w:hanging="459"/>
        <w:contextualSpacing w:val="0"/>
        <w:rPr>
          <w:rFonts w:cstheme="minorHAnsi"/>
          <w:b/>
          <w:bCs/>
          <w:szCs w:val="24"/>
          <w:lang w:val="en-US" w:eastAsia="ko-KR"/>
        </w:rPr>
      </w:pPr>
      <w:r w:rsidRPr="00CB3A37">
        <w:rPr>
          <w:rFonts w:cstheme="minorHAnsi"/>
          <w:b/>
          <w:bCs/>
          <w:szCs w:val="24"/>
          <w:lang w:val="en-US" w:eastAsia="ko-KR"/>
        </w:rPr>
        <w:t>Section 3 (“New topics”)</w:t>
      </w:r>
    </w:p>
    <w:p w14:paraId="2F1E31C7" w14:textId="77777777" w:rsidR="00D74929" w:rsidRPr="00CB3A37" w:rsidRDefault="00D74929" w:rsidP="00CB3A37">
      <w:pPr>
        <w:pStyle w:val="ListParagraph"/>
        <w:numPr>
          <w:ilvl w:val="0"/>
          <w:numId w:val="8"/>
        </w:numPr>
        <w:spacing w:after="120"/>
        <w:contextualSpacing w:val="0"/>
        <w:rPr>
          <w:rFonts w:cstheme="minorHAnsi"/>
          <w:szCs w:val="24"/>
          <w:lang w:val="en-US" w:eastAsia="ko-KR"/>
        </w:rPr>
      </w:pPr>
      <w:r w:rsidRPr="00CB3A37">
        <w:rPr>
          <w:rFonts w:cstheme="minorHAnsi"/>
          <w:szCs w:val="24"/>
          <w:lang w:val="en-US" w:eastAsia="ko-KR"/>
        </w:rPr>
        <w:t xml:space="preserve">Question 21 sought views on new topics to be addressed in the next study period. A query was made by Dr Mazar (Israel) on the inclusion of airborne platforms as a topic, expressing concerns about potential duplication of work with ITU-R. It was clarified that the intention was not to duplicate work but </w:t>
      </w:r>
      <w:r w:rsidRPr="00CB3A37">
        <w:rPr>
          <w:rFonts w:cstheme="minorHAnsi"/>
          <w:szCs w:val="24"/>
          <w:lang w:eastAsia="ko-KR"/>
        </w:rPr>
        <w:t>to share case studies and experiences for the benefit of ITU-D members</w:t>
      </w:r>
      <w:r w:rsidRPr="00CB3A37">
        <w:rPr>
          <w:rFonts w:cstheme="minorHAnsi"/>
          <w:szCs w:val="24"/>
          <w:lang w:val="en-US" w:eastAsia="ko-KR"/>
        </w:rPr>
        <w:t>. The TDAG-WG-</w:t>
      </w:r>
      <w:proofErr w:type="spellStart"/>
      <w:r w:rsidRPr="00CB3A37">
        <w:rPr>
          <w:rFonts w:cstheme="minorHAnsi"/>
          <w:szCs w:val="24"/>
          <w:lang w:val="en-US" w:eastAsia="ko-KR"/>
        </w:rPr>
        <w:t>futureSGQ</w:t>
      </w:r>
      <w:proofErr w:type="spellEnd"/>
      <w:r w:rsidRPr="00CB3A37">
        <w:rPr>
          <w:rFonts w:cstheme="minorHAnsi"/>
          <w:szCs w:val="24"/>
          <w:lang w:val="en-US" w:eastAsia="ko-KR"/>
        </w:rPr>
        <w:t xml:space="preserve"> secretariat highlighted that the last option (“Other”) will allow respondents to suggest other new topics they feel appropriate. The Chair proposed to add a note to indicate</w:t>
      </w:r>
      <w:r w:rsidRPr="00CB3A37">
        <w:rPr>
          <w:rFonts w:cstheme="minorHAnsi"/>
          <w:szCs w:val="24"/>
          <w:lang w:eastAsia="ko-KR"/>
        </w:rPr>
        <w:t xml:space="preserve"> that the topics listed are only examples, and the proposal was agreed.</w:t>
      </w:r>
    </w:p>
    <w:p w14:paraId="346876BC" w14:textId="77777777" w:rsidR="00D74929" w:rsidRPr="00CB3A37" w:rsidRDefault="00D74929" w:rsidP="00CB3A37">
      <w:pPr>
        <w:pStyle w:val="ListParagraph"/>
        <w:numPr>
          <w:ilvl w:val="1"/>
          <w:numId w:val="3"/>
        </w:numPr>
        <w:spacing w:after="120"/>
        <w:ind w:left="450" w:hanging="459"/>
        <w:contextualSpacing w:val="0"/>
        <w:rPr>
          <w:rFonts w:cstheme="minorHAnsi"/>
          <w:b/>
          <w:bCs/>
          <w:szCs w:val="24"/>
          <w:lang w:val="en-US" w:eastAsia="ko-KR"/>
        </w:rPr>
      </w:pPr>
      <w:r w:rsidRPr="00CB3A37">
        <w:rPr>
          <w:rFonts w:cstheme="minorHAnsi"/>
          <w:b/>
          <w:bCs/>
          <w:szCs w:val="24"/>
          <w:lang w:val="en-US" w:eastAsia="ko-KR"/>
        </w:rPr>
        <w:t>Section 4 (“Cross-cutting topics”)</w:t>
      </w:r>
    </w:p>
    <w:p w14:paraId="269FE32A" w14:textId="77777777" w:rsidR="00D74929" w:rsidRPr="00CB3A37" w:rsidRDefault="00D74929" w:rsidP="00CB3A37">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 xml:space="preserve">Question 22 asked views whether listed cross-cutting topics proposed can be addressed in a separate Question or across Questions. The proposal of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Mazar (Israel) to add “Economic aspects” as an additional cross-cutting topic, was agreed.</w:t>
      </w:r>
    </w:p>
    <w:p w14:paraId="5EDA8611" w14:textId="77777777" w:rsidR="00D74929" w:rsidRPr="00CB3A37" w:rsidRDefault="00D74929" w:rsidP="00CB3A37">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Question 23 asked views whether</w:t>
      </w:r>
      <w:r w:rsidRPr="00CB3A37">
        <w:rPr>
          <w:rFonts w:cstheme="minorHAnsi"/>
          <w:color w:val="242424"/>
          <w:szCs w:val="24"/>
        </w:rPr>
        <w:t xml:space="preserve"> other cross-cutting topics </w:t>
      </w:r>
      <w:r w:rsidRPr="00CB3A37">
        <w:rPr>
          <w:rFonts w:cstheme="minorHAnsi"/>
          <w:color w:val="242424"/>
          <w:szCs w:val="24"/>
          <w:lang w:eastAsia="ko-KR"/>
        </w:rPr>
        <w:t>not listed in Question 22 should</w:t>
      </w:r>
      <w:r w:rsidRPr="00CB3A37">
        <w:rPr>
          <w:rFonts w:cstheme="minorHAnsi"/>
          <w:color w:val="242424"/>
          <w:szCs w:val="24"/>
        </w:rPr>
        <w:t xml:space="preserve"> be addressed in a separate Question or across</w:t>
      </w:r>
      <w:r w:rsidRPr="00CB3A37">
        <w:rPr>
          <w:rFonts w:cstheme="minorHAnsi"/>
          <w:color w:val="242424"/>
          <w:szCs w:val="24"/>
          <w:lang w:eastAsia="ko-KR"/>
        </w:rPr>
        <w:t xml:space="preserve"> </w:t>
      </w:r>
      <w:r w:rsidRPr="00CB3A37">
        <w:rPr>
          <w:rFonts w:cstheme="minorHAnsi"/>
          <w:color w:val="242424"/>
          <w:szCs w:val="24"/>
        </w:rPr>
        <w:t>Questions</w:t>
      </w:r>
      <w:r w:rsidRPr="00CB3A37">
        <w:rPr>
          <w:rFonts w:cstheme="minorHAnsi"/>
          <w:color w:val="242424"/>
          <w:szCs w:val="24"/>
          <w:lang w:eastAsia="ko-KR"/>
        </w:rPr>
        <w:t>, and if so to provide further explanation. This question was agreed without changes.</w:t>
      </w:r>
    </w:p>
    <w:p w14:paraId="005622C8" w14:textId="77777777" w:rsidR="00D74929" w:rsidRPr="00CB3A37" w:rsidRDefault="00D74929" w:rsidP="00CB3A37">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 xml:space="preserve">Following interventions by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Woodhouse (United Kingdom) and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Burton (United States), it was agreed to add a new question which asked </w:t>
      </w:r>
      <w:r w:rsidRPr="00CB3A37">
        <w:rPr>
          <w:rFonts w:cstheme="minorHAnsi"/>
          <w:color w:val="242424"/>
          <w:szCs w:val="24"/>
          <w:lang w:val="en-US" w:eastAsia="ko-KR"/>
        </w:rPr>
        <w:t>if respondents have</w:t>
      </w:r>
      <w:r w:rsidRPr="00CB3A37">
        <w:rPr>
          <w:rFonts w:cstheme="minorHAnsi"/>
          <w:color w:val="242424"/>
          <w:szCs w:val="24"/>
          <w:lang w:eastAsia="ko-KR"/>
        </w:rPr>
        <w:t xml:space="preserve"> any further comments related to future study Questions, as well as to submit contributions that reflect their views to the TDAG-WG-</w:t>
      </w:r>
      <w:proofErr w:type="spellStart"/>
      <w:r w:rsidRPr="00CB3A37">
        <w:rPr>
          <w:rFonts w:cstheme="minorHAnsi"/>
          <w:color w:val="242424"/>
          <w:szCs w:val="24"/>
          <w:lang w:eastAsia="ko-KR"/>
        </w:rPr>
        <w:t>futureSGQ</w:t>
      </w:r>
      <w:proofErr w:type="spellEnd"/>
      <w:r w:rsidRPr="00CB3A37">
        <w:rPr>
          <w:rFonts w:cstheme="minorHAnsi"/>
          <w:color w:val="242424"/>
          <w:szCs w:val="24"/>
          <w:lang w:eastAsia="ko-KR"/>
        </w:rPr>
        <w:t xml:space="preserve"> in addition to this questionnaire. </w:t>
      </w:r>
    </w:p>
    <w:p w14:paraId="0380F5A7" w14:textId="77777777" w:rsidR="00D74929" w:rsidRPr="00CB3A37" w:rsidRDefault="00D74929" w:rsidP="00CB3A37">
      <w:pPr>
        <w:pStyle w:val="ListParagraph"/>
        <w:numPr>
          <w:ilvl w:val="0"/>
          <w:numId w:val="9"/>
        </w:numPr>
        <w:spacing w:after="120"/>
        <w:contextualSpacing w:val="0"/>
        <w:rPr>
          <w:rFonts w:cstheme="minorHAnsi"/>
          <w:szCs w:val="24"/>
          <w:lang w:val="en-US" w:eastAsia="ko-KR"/>
        </w:rPr>
      </w:pPr>
      <w:r w:rsidRPr="00CB3A37">
        <w:rPr>
          <w:rFonts w:cstheme="minorHAnsi"/>
          <w:color w:val="242424"/>
          <w:szCs w:val="24"/>
          <w:lang w:eastAsia="ko-KR"/>
        </w:rPr>
        <w:t xml:space="preserve">Question 24 concluded the consultation form by seeking views </w:t>
      </w:r>
      <w:r w:rsidRPr="00CB3A37">
        <w:rPr>
          <w:rFonts w:cstheme="minorHAnsi"/>
          <w:color w:val="242424"/>
          <w:szCs w:val="24"/>
        </w:rPr>
        <w:t xml:space="preserve">for </w:t>
      </w:r>
      <w:r w:rsidRPr="00CB3A37">
        <w:rPr>
          <w:rFonts w:cstheme="minorHAnsi"/>
          <w:color w:val="242424"/>
          <w:szCs w:val="24"/>
          <w:lang w:eastAsia="ko-KR"/>
        </w:rPr>
        <w:t xml:space="preserve">any </w:t>
      </w:r>
      <w:r w:rsidRPr="00CB3A37">
        <w:rPr>
          <w:rFonts w:cstheme="minorHAnsi"/>
          <w:color w:val="242424"/>
          <w:szCs w:val="24"/>
        </w:rPr>
        <w:t>innovative and effective approaches to work in ITU-D study groups</w:t>
      </w:r>
      <w:r w:rsidRPr="00CB3A37">
        <w:rPr>
          <w:rFonts w:cstheme="minorHAnsi"/>
          <w:color w:val="242424"/>
          <w:szCs w:val="24"/>
          <w:lang w:eastAsia="ko-KR"/>
        </w:rPr>
        <w:t>. This question was agreed without changes.</w:t>
      </w:r>
    </w:p>
    <w:p w14:paraId="055CB47B" w14:textId="77777777" w:rsidR="00D74929" w:rsidRPr="00CB3A37" w:rsidRDefault="00D74929" w:rsidP="00CB3A37">
      <w:pPr>
        <w:pStyle w:val="ListParagraph"/>
        <w:keepNext/>
        <w:numPr>
          <w:ilvl w:val="1"/>
          <w:numId w:val="3"/>
        </w:numPr>
        <w:spacing w:after="120"/>
        <w:ind w:left="447" w:hanging="461"/>
        <w:contextualSpacing w:val="0"/>
        <w:rPr>
          <w:rFonts w:cstheme="minorHAnsi"/>
          <w:b/>
          <w:bCs/>
          <w:szCs w:val="24"/>
          <w:lang w:val="en-US" w:eastAsia="ko-KR"/>
        </w:rPr>
      </w:pPr>
      <w:r w:rsidRPr="00CB3A37">
        <w:rPr>
          <w:rFonts w:cstheme="minorHAnsi"/>
          <w:b/>
          <w:bCs/>
          <w:szCs w:val="24"/>
          <w:lang w:val="en-US" w:eastAsia="ko-KR"/>
        </w:rPr>
        <w:t>Next steps</w:t>
      </w:r>
    </w:p>
    <w:p w14:paraId="508485FF" w14:textId="77777777" w:rsidR="00D74929" w:rsidRPr="00CB3A37" w:rsidRDefault="00D74929" w:rsidP="00CB3A37">
      <w:pPr>
        <w:spacing w:after="120"/>
        <w:rPr>
          <w:rFonts w:cstheme="minorHAnsi"/>
          <w:szCs w:val="24"/>
          <w:lang w:eastAsia="ko-KR"/>
        </w:rPr>
      </w:pPr>
      <w:r w:rsidRPr="00CB3A37">
        <w:rPr>
          <w:rFonts w:cstheme="minorHAnsi"/>
          <w:szCs w:val="24"/>
          <w:lang w:eastAsia="ko-KR"/>
        </w:rPr>
        <w:t>It was agreed that the consultation form would be updated to reflect the agreements made during this meeting and shared on 17 September 2024, with a response deadline set to 1</w:t>
      </w:r>
      <w:r w:rsidRPr="00CB3A37">
        <w:rPr>
          <w:rFonts w:cstheme="minorHAnsi"/>
          <w:szCs w:val="24"/>
          <w:lang w:val="en-US" w:eastAsia="ko-KR"/>
        </w:rPr>
        <w:t> </w:t>
      </w:r>
      <w:r w:rsidRPr="00CB3A37">
        <w:rPr>
          <w:rFonts w:cstheme="minorHAnsi"/>
          <w:szCs w:val="24"/>
          <w:lang w:eastAsia="ko-KR"/>
        </w:rPr>
        <w:t>October 2024.</w:t>
      </w:r>
    </w:p>
    <w:p w14:paraId="07155ADA" w14:textId="77777777" w:rsidR="00D74929" w:rsidRPr="00CB3A37" w:rsidRDefault="00D74929" w:rsidP="00CB3A37">
      <w:pPr>
        <w:spacing w:after="120"/>
        <w:rPr>
          <w:rFonts w:cstheme="minorHAnsi"/>
          <w:szCs w:val="24"/>
          <w:lang w:eastAsia="ko-KR"/>
        </w:rPr>
      </w:pPr>
      <w:r w:rsidRPr="00CB3A37">
        <w:rPr>
          <w:rFonts w:cstheme="minorHAnsi"/>
          <w:szCs w:val="24"/>
          <w:lang w:eastAsia="ko-KR"/>
        </w:rPr>
        <w:lastRenderedPageBreak/>
        <w:t>The results would be then submitted as a contribution by 15 October 2024 to guide inputs from the membership for the next meeting of TDAG-WG-</w:t>
      </w:r>
      <w:proofErr w:type="spellStart"/>
      <w:r w:rsidRPr="00CB3A37">
        <w:rPr>
          <w:rFonts w:cstheme="minorHAnsi"/>
          <w:szCs w:val="24"/>
          <w:lang w:eastAsia="ko-KR"/>
        </w:rPr>
        <w:t>futureSGQ</w:t>
      </w:r>
      <w:proofErr w:type="spellEnd"/>
      <w:r w:rsidRPr="00CB3A37">
        <w:rPr>
          <w:rFonts w:cstheme="minorHAnsi"/>
          <w:szCs w:val="24"/>
          <w:lang w:eastAsia="ko-KR"/>
        </w:rPr>
        <w:t>, scheduled on 3 December 2024, and to assist regional groups in preparing for WTDC-25.</w:t>
      </w:r>
    </w:p>
    <w:p w14:paraId="594B2068" w14:textId="77777777" w:rsidR="00D74929" w:rsidRPr="00CB3A37" w:rsidRDefault="00D74929" w:rsidP="00CB3A37">
      <w:pPr>
        <w:pStyle w:val="ListParagraph"/>
        <w:numPr>
          <w:ilvl w:val="0"/>
          <w:numId w:val="3"/>
        </w:numPr>
        <w:spacing w:after="120"/>
        <w:contextualSpacing w:val="0"/>
        <w:rPr>
          <w:rFonts w:cstheme="minorHAnsi"/>
          <w:b/>
          <w:bCs/>
          <w:szCs w:val="24"/>
          <w:lang w:val="en-US" w:eastAsia="ko-KR"/>
        </w:rPr>
      </w:pPr>
      <w:r w:rsidRPr="00CB3A37">
        <w:rPr>
          <w:rFonts w:cstheme="minorHAnsi"/>
          <w:b/>
          <w:bCs/>
          <w:szCs w:val="24"/>
          <w:lang w:val="en-US" w:eastAsia="ko-KR"/>
        </w:rPr>
        <w:t>Any other business</w:t>
      </w:r>
    </w:p>
    <w:p w14:paraId="32270D00"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The Chair acknowledged that all agenda items were covered, and that the online consultation form would be sent out in accordance with the agreed schedule. </w:t>
      </w:r>
    </w:p>
    <w:p w14:paraId="1F2A7CF6" w14:textId="77777777" w:rsidR="00D74929" w:rsidRPr="00CB3A37" w:rsidRDefault="00D74929" w:rsidP="00CB3A37">
      <w:pPr>
        <w:spacing w:after="120"/>
        <w:rPr>
          <w:rFonts w:cstheme="minorHAnsi"/>
          <w:szCs w:val="24"/>
          <w:lang w:eastAsia="ko-KR"/>
        </w:rPr>
      </w:pPr>
      <w:r w:rsidRPr="00CB3A37">
        <w:rPr>
          <w:rFonts w:cstheme="minorHAnsi"/>
          <w:szCs w:val="24"/>
          <w:lang w:eastAsia="ko-KR"/>
        </w:rPr>
        <w:t>The Chair closed the meeting by expressing appreciation for the productive session and looking forward to future contributions and meetings. The meeting was adjourned with other thanks and positive remarks from the participants.</w:t>
      </w:r>
    </w:p>
    <w:p w14:paraId="02716AE2" w14:textId="7601DDAE" w:rsidR="00D74929" w:rsidRPr="00CB3A37" w:rsidRDefault="00D74929" w:rsidP="00CB3A37">
      <w:pPr>
        <w:pStyle w:val="ListParagraph"/>
        <w:numPr>
          <w:ilvl w:val="0"/>
          <w:numId w:val="2"/>
        </w:numPr>
        <w:spacing w:after="120"/>
        <w:contextualSpacing w:val="0"/>
        <w:rPr>
          <w:rFonts w:cstheme="minorHAnsi"/>
          <w:b/>
          <w:bCs/>
          <w:szCs w:val="24"/>
        </w:rPr>
      </w:pPr>
      <w:r w:rsidRPr="00CB3A37">
        <w:rPr>
          <w:rFonts w:cstheme="minorHAnsi"/>
          <w:b/>
          <w:bCs/>
          <w:szCs w:val="24"/>
        </w:rPr>
        <w:t>The third fully online meeting of the TDAG-WG-</w:t>
      </w:r>
      <w:proofErr w:type="spellStart"/>
      <w:r w:rsidRPr="00CB3A37">
        <w:rPr>
          <w:rFonts w:cstheme="minorHAnsi"/>
          <w:b/>
          <w:bCs/>
          <w:szCs w:val="24"/>
        </w:rPr>
        <w:t>futureSGQ</w:t>
      </w:r>
      <w:proofErr w:type="spellEnd"/>
      <w:r w:rsidRPr="00CB3A37">
        <w:rPr>
          <w:rFonts w:cstheme="minorHAnsi"/>
          <w:b/>
          <w:bCs/>
          <w:szCs w:val="24"/>
        </w:rPr>
        <w:t xml:space="preserve"> held</w:t>
      </w:r>
      <w:r w:rsidR="00FF0407" w:rsidRPr="00CB3A37">
        <w:rPr>
          <w:rFonts w:cstheme="minorHAnsi"/>
          <w:b/>
          <w:bCs/>
          <w:szCs w:val="24"/>
        </w:rPr>
        <w:t xml:space="preserve"> on</w:t>
      </w:r>
      <w:r w:rsidRPr="00CB3A37">
        <w:rPr>
          <w:rFonts w:cstheme="minorHAnsi"/>
          <w:b/>
          <w:bCs/>
          <w:szCs w:val="24"/>
        </w:rPr>
        <w:t xml:space="preserve"> 3 December 2024</w:t>
      </w:r>
    </w:p>
    <w:p w14:paraId="541E0544" w14:textId="40A253A6" w:rsidR="00D74929" w:rsidRPr="00CB3A37" w:rsidRDefault="00D74929" w:rsidP="00CB3A37">
      <w:pPr>
        <w:spacing w:after="120"/>
        <w:rPr>
          <w:rFonts w:cstheme="minorHAnsi"/>
          <w:szCs w:val="24"/>
        </w:rPr>
      </w:pPr>
      <w:r w:rsidRPr="00CB3A37">
        <w:rPr>
          <w:rFonts w:cstheme="minorHAnsi"/>
          <w:szCs w:val="24"/>
        </w:rPr>
        <w:t>The information shared below is from the report of the third meeting of TDAG-WG-</w:t>
      </w:r>
      <w:proofErr w:type="spellStart"/>
      <w:r w:rsidRPr="00CB3A37">
        <w:rPr>
          <w:rFonts w:cstheme="minorHAnsi"/>
          <w:szCs w:val="24"/>
        </w:rPr>
        <w:t>futureSGQ</w:t>
      </w:r>
      <w:proofErr w:type="spellEnd"/>
      <w:r w:rsidRPr="00CB3A37">
        <w:rPr>
          <w:rFonts w:cstheme="minorHAnsi"/>
          <w:szCs w:val="24"/>
        </w:rPr>
        <w:t xml:space="preserve"> (document </w:t>
      </w:r>
      <w:hyperlink r:id="rId19"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/16</w:t>
        </w:r>
      </w:hyperlink>
      <w:r w:rsidRPr="00CB3A37">
        <w:rPr>
          <w:rFonts w:cstheme="minorHAnsi"/>
          <w:szCs w:val="24"/>
        </w:rPr>
        <w:t>).</w:t>
      </w:r>
    </w:p>
    <w:p w14:paraId="5588D046" w14:textId="77777777" w:rsidR="00D74929" w:rsidRPr="00CB3A37" w:rsidRDefault="00D74929" w:rsidP="00CB3A37">
      <w:pPr>
        <w:spacing w:after="120"/>
        <w:rPr>
          <w:rFonts w:cstheme="minorHAnsi"/>
          <w:b/>
          <w:bCs/>
          <w:szCs w:val="24"/>
        </w:rPr>
      </w:pPr>
      <w:r w:rsidRPr="00CB3A37">
        <w:rPr>
          <w:rFonts w:cstheme="minorHAnsi"/>
          <w:b/>
          <w:bCs/>
          <w:szCs w:val="24"/>
          <w:lang w:val="en-US"/>
        </w:rPr>
        <w:t>Opening of the meeting and welcome remarks</w:t>
      </w:r>
      <w:r w:rsidRPr="00CB3A37">
        <w:rPr>
          <w:rFonts w:cstheme="minorHAnsi"/>
          <w:b/>
          <w:bCs/>
          <w:szCs w:val="24"/>
        </w:rPr>
        <w:t xml:space="preserve"> </w:t>
      </w:r>
    </w:p>
    <w:p w14:paraId="7CAAE6E4" w14:textId="77777777" w:rsidR="00D74929" w:rsidRPr="00CB3A37" w:rsidRDefault="00D74929" w:rsidP="00CB3A37">
      <w:pPr>
        <w:pStyle w:val="ListParagraph"/>
        <w:spacing w:after="120"/>
        <w:ind w:left="0"/>
        <w:contextualSpacing w:val="0"/>
        <w:rPr>
          <w:rFonts w:cstheme="minorHAnsi"/>
          <w:szCs w:val="24"/>
          <w:lang w:eastAsia="ko-KR"/>
        </w:rPr>
      </w:pPr>
      <w:r w:rsidRPr="00CB3A37">
        <w:rPr>
          <w:rFonts w:cstheme="minorHAnsi"/>
          <w:szCs w:val="24"/>
          <w:lang w:eastAsia="ko-KR"/>
        </w:rPr>
        <w:t xml:space="preserve">Dr </w:t>
      </w:r>
      <w:r w:rsidRPr="00CB3A37">
        <w:rPr>
          <w:rFonts w:cstheme="minorHAnsi"/>
          <w:szCs w:val="24"/>
        </w:rPr>
        <w:t>Ahmad Sharafat</w:t>
      </w:r>
      <w:r w:rsidRPr="00CB3A37">
        <w:rPr>
          <w:rFonts w:cstheme="minorHAnsi"/>
          <w:szCs w:val="24"/>
          <w:lang w:eastAsia="ko-KR"/>
        </w:rPr>
        <w:t xml:space="preserve"> </w:t>
      </w:r>
      <w:r w:rsidRPr="00CB3A37">
        <w:rPr>
          <w:rFonts w:cstheme="minorHAnsi"/>
          <w:szCs w:val="24"/>
        </w:rPr>
        <w:t xml:space="preserve">(Iran </w:t>
      </w:r>
      <w:r w:rsidRPr="00CB3A37">
        <w:rPr>
          <w:rFonts w:cstheme="minorHAnsi"/>
          <w:szCs w:val="24"/>
          <w:lang w:eastAsia="ko-KR"/>
        </w:rPr>
        <w:t>(Islamic Republic of)</w:t>
      </w:r>
      <w:r w:rsidRPr="00CB3A37">
        <w:rPr>
          <w:rFonts w:cstheme="minorHAnsi"/>
          <w:szCs w:val="24"/>
        </w:rPr>
        <w:t>)</w:t>
      </w:r>
      <w:r w:rsidRPr="00CB3A37">
        <w:rPr>
          <w:rFonts w:cstheme="minorHAnsi"/>
          <w:szCs w:val="24"/>
          <w:lang w:eastAsia="ko-KR"/>
        </w:rPr>
        <w:t xml:space="preserve">, </w:t>
      </w:r>
      <w:r w:rsidRPr="00CB3A37">
        <w:rPr>
          <w:rFonts w:cstheme="minorHAnsi"/>
          <w:szCs w:val="24"/>
        </w:rPr>
        <w:t xml:space="preserve">Chair of the TDAG </w:t>
      </w:r>
      <w:r w:rsidRPr="00CB3A37">
        <w:rPr>
          <w:rFonts w:cstheme="minorHAnsi"/>
          <w:szCs w:val="24"/>
          <w:lang w:eastAsia="ko-KR"/>
        </w:rPr>
        <w:t>W</w:t>
      </w:r>
      <w:r w:rsidRPr="00CB3A37">
        <w:rPr>
          <w:rFonts w:cstheme="minorHAnsi"/>
          <w:szCs w:val="24"/>
        </w:rPr>
        <w:t xml:space="preserve">orking Group on the </w:t>
      </w:r>
      <w:r w:rsidRPr="00CB3A37">
        <w:rPr>
          <w:rFonts w:cstheme="minorHAnsi"/>
          <w:szCs w:val="24"/>
          <w:lang w:eastAsia="ko-KR"/>
        </w:rPr>
        <w:t>f</w:t>
      </w:r>
      <w:r w:rsidRPr="00CB3A37">
        <w:rPr>
          <w:rFonts w:cstheme="minorHAnsi"/>
          <w:szCs w:val="24"/>
        </w:rPr>
        <w:t xml:space="preserve">uture of </w:t>
      </w:r>
      <w:r w:rsidRPr="00CB3A37">
        <w:rPr>
          <w:rFonts w:cstheme="minorHAnsi"/>
          <w:szCs w:val="24"/>
          <w:lang w:eastAsia="ko-KR"/>
        </w:rPr>
        <w:t xml:space="preserve">Study Group </w:t>
      </w:r>
      <w:r w:rsidRPr="00CB3A37">
        <w:rPr>
          <w:rFonts w:cstheme="minorHAnsi"/>
          <w:szCs w:val="24"/>
        </w:rPr>
        <w:t>Questions (TDAG-WG-</w:t>
      </w:r>
      <w:proofErr w:type="spellStart"/>
      <w:r w:rsidRPr="00CB3A37">
        <w:rPr>
          <w:rFonts w:cstheme="minorHAnsi"/>
          <w:szCs w:val="24"/>
        </w:rPr>
        <w:t>futureSGQ</w:t>
      </w:r>
      <w:proofErr w:type="spellEnd"/>
      <w:r w:rsidRPr="00CB3A37">
        <w:rPr>
          <w:rFonts w:cstheme="minorHAnsi"/>
          <w:szCs w:val="24"/>
        </w:rPr>
        <w:t>)</w:t>
      </w:r>
      <w:r w:rsidRPr="00CB3A37">
        <w:rPr>
          <w:rFonts w:cstheme="minorHAnsi"/>
          <w:szCs w:val="24"/>
          <w:lang w:eastAsia="ko-KR"/>
        </w:rPr>
        <w:t xml:space="preserve"> </w:t>
      </w:r>
      <w:r w:rsidRPr="00CB3A37">
        <w:rPr>
          <w:rFonts w:cstheme="minorHAnsi"/>
          <w:szCs w:val="24"/>
        </w:rPr>
        <w:t xml:space="preserve">welcomed all present (see list of participant </w:t>
      </w:r>
      <w:hyperlink r:id="rId20"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/15</w:t>
        </w:r>
      </w:hyperlink>
      <w:r w:rsidRPr="00CB3A37">
        <w:rPr>
          <w:rFonts w:cstheme="minorHAnsi"/>
          <w:szCs w:val="24"/>
        </w:rPr>
        <w:t xml:space="preserve">) </w:t>
      </w:r>
      <w:r w:rsidRPr="00CB3A37">
        <w:rPr>
          <w:rFonts w:cstheme="minorHAnsi"/>
          <w:szCs w:val="24"/>
          <w:lang w:eastAsia="ko-KR"/>
        </w:rPr>
        <w:t>for t</w:t>
      </w:r>
      <w:r w:rsidRPr="00CB3A37">
        <w:rPr>
          <w:rFonts w:cstheme="minorHAnsi"/>
          <w:szCs w:val="24"/>
        </w:rPr>
        <w:t>he third meeting of</w:t>
      </w:r>
      <w:r w:rsidRPr="00CB3A37">
        <w:rPr>
          <w:rFonts w:cstheme="minorHAnsi"/>
          <w:szCs w:val="24"/>
          <w:lang w:eastAsia="ko-KR"/>
        </w:rPr>
        <w:t xml:space="preserve"> this TDAG Working Group. </w:t>
      </w:r>
    </w:p>
    <w:p w14:paraId="4368B463" w14:textId="77777777" w:rsidR="00D74929" w:rsidRPr="00CB3A37" w:rsidRDefault="00D74929" w:rsidP="00CB3A37">
      <w:pPr>
        <w:pStyle w:val="ListParagraph"/>
        <w:spacing w:after="120"/>
        <w:ind w:left="0"/>
        <w:contextualSpacing w:val="0"/>
        <w:rPr>
          <w:rFonts w:cstheme="minorHAnsi"/>
          <w:szCs w:val="24"/>
        </w:rPr>
      </w:pPr>
      <w:r w:rsidRPr="00CB3A37">
        <w:rPr>
          <w:rFonts w:cstheme="minorHAnsi"/>
          <w:szCs w:val="24"/>
          <w:lang w:eastAsia="ko-KR"/>
        </w:rPr>
        <w:t>He</w:t>
      </w:r>
      <w:r w:rsidRPr="00CB3A37">
        <w:rPr>
          <w:rFonts w:cstheme="minorHAnsi"/>
          <w:szCs w:val="24"/>
        </w:rPr>
        <w:t xml:space="preserve"> acknowledged the presence of</w:t>
      </w:r>
      <w:r w:rsidRPr="00CB3A37">
        <w:rPr>
          <w:rFonts w:cstheme="minorHAnsi"/>
          <w:szCs w:val="24"/>
          <w:lang w:eastAsia="ko-KR"/>
        </w:rPr>
        <w:t xml:space="preserve"> Dr </w:t>
      </w:r>
      <w:r w:rsidRPr="00CB3A37">
        <w:rPr>
          <w:rFonts w:cstheme="minorHAnsi"/>
          <w:szCs w:val="24"/>
        </w:rPr>
        <w:t xml:space="preserve">Cosmas </w:t>
      </w:r>
      <w:proofErr w:type="spellStart"/>
      <w:r w:rsidRPr="00CB3A37">
        <w:rPr>
          <w:rFonts w:cstheme="minorHAnsi"/>
          <w:szCs w:val="24"/>
          <w:lang w:eastAsia="ko-KR"/>
        </w:rPr>
        <w:t>Luckyson</w:t>
      </w:r>
      <w:proofErr w:type="spellEnd"/>
      <w:r w:rsidRPr="00CB3A37">
        <w:rPr>
          <w:rFonts w:cstheme="minorHAnsi"/>
          <w:szCs w:val="24"/>
          <w:lang w:eastAsia="ko-KR"/>
        </w:rPr>
        <w:t xml:space="preserve"> </w:t>
      </w:r>
      <w:r w:rsidRPr="00CB3A37">
        <w:rPr>
          <w:rFonts w:cstheme="minorHAnsi"/>
          <w:szCs w:val="24"/>
        </w:rPr>
        <w:t>Zavazava</w:t>
      </w:r>
      <w:r w:rsidRPr="00CB3A37">
        <w:rPr>
          <w:rFonts w:cstheme="minorHAnsi"/>
          <w:szCs w:val="24"/>
          <w:lang w:eastAsia="ko-KR"/>
        </w:rPr>
        <w:t>, Director of the BDT, who extended greetings to the participants and wished them</w:t>
      </w:r>
      <w:r w:rsidRPr="00CB3A37">
        <w:rPr>
          <w:rFonts w:cstheme="minorHAnsi"/>
          <w:szCs w:val="24"/>
        </w:rPr>
        <w:t xml:space="preserve"> successful outcomes for the meeting</w:t>
      </w:r>
      <w:r w:rsidRPr="00CB3A37">
        <w:rPr>
          <w:rFonts w:cstheme="minorHAnsi"/>
          <w:szCs w:val="24"/>
          <w:lang w:eastAsia="ko-KR"/>
        </w:rPr>
        <w:t xml:space="preserve">. The Chair also acknowledged the presence of Ms </w:t>
      </w:r>
      <w:r w:rsidRPr="00CB3A37">
        <w:rPr>
          <w:rFonts w:cstheme="minorHAnsi"/>
          <w:szCs w:val="24"/>
        </w:rPr>
        <w:t>Roxann</w:t>
      </w:r>
      <w:r w:rsidRPr="00CB3A37">
        <w:rPr>
          <w:rFonts w:cstheme="minorHAnsi"/>
          <w:szCs w:val="24"/>
          <w:lang w:eastAsia="ko-KR"/>
        </w:rPr>
        <w:t>e</w:t>
      </w:r>
      <w:r w:rsidRPr="00CB3A37">
        <w:rPr>
          <w:rFonts w:cstheme="minorHAnsi"/>
          <w:szCs w:val="24"/>
        </w:rPr>
        <w:t xml:space="preserve"> </w:t>
      </w:r>
      <w:proofErr w:type="spellStart"/>
      <w:r w:rsidRPr="00CB3A37">
        <w:rPr>
          <w:rFonts w:cstheme="minorHAnsi"/>
          <w:szCs w:val="24"/>
        </w:rPr>
        <w:t>McElvane</w:t>
      </w:r>
      <w:proofErr w:type="spellEnd"/>
      <w:r w:rsidRPr="00CB3A37">
        <w:rPr>
          <w:rFonts w:cstheme="minorHAnsi"/>
          <w:szCs w:val="24"/>
        </w:rPr>
        <w:t xml:space="preserve"> Webber</w:t>
      </w:r>
      <w:r w:rsidRPr="00CB3A37">
        <w:rPr>
          <w:rFonts w:cstheme="minorHAnsi"/>
          <w:szCs w:val="24"/>
          <w:lang w:eastAsia="ko-KR"/>
        </w:rPr>
        <w:t xml:space="preserve"> (Unites States)</w:t>
      </w:r>
      <w:r w:rsidRPr="00CB3A37">
        <w:rPr>
          <w:rFonts w:cstheme="minorHAnsi"/>
          <w:szCs w:val="24"/>
        </w:rPr>
        <w:t xml:space="preserve">, </w:t>
      </w:r>
      <w:r w:rsidRPr="00CB3A37">
        <w:rPr>
          <w:rFonts w:cstheme="minorHAnsi"/>
          <w:szCs w:val="24"/>
          <w:lang w:eastAsia="ko-KR"/>
        </w:rPr>
        <w:t xml:space="preserve">Chair of TDAG, who </w:t>
      </w:r>
      <w:r w:rsidRPr="00CB3A37">
        <w:rPr>
          <w:rFonts w:cstheme="minorHAnsi"/>
          <w:szCs w:val="24"/>
        </w:rPr>
        <w:t xml:space="preserve">also wished the meeting well. </w:t>
      </w:r>
      <w:r w:rsidRPr="00CB3A37">
        <w:rPr>
          <w:rFonts w:cstheme="minorHAnsi"/>
          <w:szCs w:val="24"/>
          <w:lang w:eastAsia="ko-KR"/>
        </w:rPr>
        <w:t xml:space="preserve">Dr Fadel </w:t>
      </w:r>
      <w:proofErr w:type="spellStart"/>
      <w:r w:rsidRPr="00CB3A37">
        <w:rPr>
          <w:rFonts w:cstheme="minorHAnsi"/>
          <w:szCs w:val="24"/>
          <w:lang w:eastAsia="ko-KR"/>
        </w:rPr>
        <w:t>Digham</w:t>
      </w:r>
      <w:proofErr w:type="spellEnd"/>
      <w:r w:rsidRPr="00CB3A37">
        <w:rPr>
          <w:rFonts w:cstheme="minorHAnsi"/>
          <w:szCs w:val="24"/>
          <w:lang w:eastAsia="ko-KR"/>
        </w:rPr>
        <w:t xml:space="preserve"> (Egypt), Chair of ITU-D Study Group 2 and vice Chair of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noted the important work of the working group and wished for good outcomes.</w:t>
      </w:r>
    </w:p>
    <w:p w14:paraId="22DD01AC" w14:textId="77777777" w:rsidR="00D74929" w:rsidRPr="00CB3A37" w:rsidRDefault="00D74929" w:rsidP="00CB3A37">
      <w:pPr>
        <w:pStyle w:val="ListParagraph"/>
        <w:numPr>
          <w:ilvl w:val="0"/>
          <w:numId w:val="13"/>
        </w:numPr>
        <w:spacing w:after="120"/>
        <w:contextualSpacing w:val="0"/>
        <w:rPr>
          <w:rFonts w:cstheme="minorHAnsi"/>
          <w:b/>
          <w:bCs/>
          <w:szCs w:val="24"/>
          <w:lang w:val="en-US"/>
        </w:rPr>
      </w:pPr>
      <w:r w:rsidRPr="00CB3A37">
        <w:rPr>
          <w:rFonts w:cstheme="minorHAnsi"/>
          <w:b/>
          <w:bCs/>
          <w:szCs w:val="24"/>
          <w:lang w:val="en-US" w:eastAsia="ko-KR"/>
        </w:rPr>
        <w:t>Approval of the agenda</w:t>
      </w:r>
    </w:p>
    <w:p w14:paraId="1395F6CF" w14:textId="419BE0FC" w:rsidR="00D74929" w:rsidRPr="00CB3A37" w:rsidRDefault="00D74929" w:rsidP="00CB3A37">
      <w:pPr>
        <w:spacing w:after="120"/>
        <w:rPr>
          <w:rFonts w:cstheme="minorHAnsi"/>
          <w:szCs w:val="24"/>
          <w:lang w:val="en-US" w:eastAsia="ko-KR"/>
        </w:rPr>
      </w:pPr>
      <w:r w:rsidRPr="00CB3A37">
        <w:rPr>
          <w:rFonts w:cstheme="minorHAnsi"/>
          <w:szCs w:val="24"/>
          <w:lang w:val="en-US" w:eastAsia="ko-KR"/>
        </w:rPr>
        <w:t xml:space="preserve">The agenda was presented in Document </w:t>
      </w:r>
      <w:hyperlink r:id="rId21"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w:t>
        </w:r>
        <w:r w:rsidR="00BB2BC1">
          <w:rPr>
            <w:rStyle w:val="Hyperlink"/>
            <w:rFonts w:cstheme="minorHAnsi"/>
            <w:szCs w:val="24"/>
          </w:rPr>
          <w:t>3(Rev.1)</w:t>
        </w:r>
      </w:hyperlink>
      <w:r w:rsidRPr="00CB3A37">
        <w:rPr>
          <w:rFonts w:cstheme="minorHAnsi"/>
          <w:szCs w:val="24"/>
          <w:lang w:val="en-US" w:eastAsia="ko-KR"/>
        </w:rPr>
        <w:t xml:space="preserve"> with some changes in the order of presentation of contributions received.</w:t>
      </w:r>
      <w:r w:rsidRPr="00CB3A37">
        <w:rPr>
          <w:rFonts w:cstheme="minorHAnsi"/>
          <w:szCs w:val="24"/>
          <w:lang w:eastAsia="ko-KR"/>
        </w:rPr>
        <w:t>The agenda was approved without comments.</w:t>
      </w:r>
    </w:p>
    <w:p w14:paraId="7B2A1612" w14:textId="77777777" w:rsidR="00D74929" w:rsidRPr="00CB3A37" w:rsidRDefault="00D74929" w:rsidP="00CB3A37">
      <w:pPr>
        <w:pStyle w:val="ListParagraph"/>
        <w:numPr>
          <w:ilvl w:val="0"/>
          <w:numId w:val="13"/>
        </w:numPr>
        <w:spacing w:after="120"/>
        <w:contextualSpacing w:val="0"/>
        <w:rPr>
          <w:rFonts w:cstheme="minorHAnsi"/>
          <w:b/>
          <w:bCs/>
          <w:szCs w:val="24"/>
          <w:lang w:val="en-US" w:eastAsia="ko-KR"/>
        </w:rPr>
      </w:pPr>
      <w:r w:rsidRPr="00CB3A37">
        <w:rPr>
          <w:rFonts w:cstheme="minorHAnsi"/>
          <w:b/>
          <w:bCs/>
          <w:szCs w:val="24"/>
          <w:lang w:val="en-US" w:eastAsia="ko-KR"/>
        </w:rPr>
        <w:t>Contributions submitted to TDAG-WG-</w:t>
      </w:r>
      <w:proofErr w:type="spellStart"/>
      <w:r w:rsidRPr="00CB3A37">
        <w:rPr>
          <w:rFonts w:cstheme="minorHAnsi"/>
          <w:b/>
          <w:bCs/>
          <w:szCs w:val="24"/>
          <w:lang w:val="en-US" w:eastAsia="ko-KR"/>
        </w:rPr>
        <w:t>futureSGQ</w:t>
      </w:r>
      <w:proofErr w:type="spellEnd"/>
    </w:p>
    <w:p w14:paraId="189DBD8F" w14:textId="1412FF0A" w:rsidR="00D74929" w:rsidRPr="00CB3A37" w:rsidRDefault="00D74929" w:rsidP="00CB3A37">
      <w:pPr>
        <w:spacing w:after="120"/>
        <w:rPr>
          <w:rFonts w:cstheme="minorHAnsi"/>
          <w:b/>
          <w:bCs/>
          <w:szCs w:val="24"/>
          <w:lang w:eastAsia="ko-KR"/>
        </w:rPr>
      </w:pPr>
      <w:r w:rsidRPr="00CB3A37">
        <w:rPr>
          <w:rFonts w:cstheme="minorHAnsi"/>
          <w:szCs w:val="24"/>
          <w:lang w:val="en-US" w:eastAsia="ko-KR"/>
        </w:rPr>
        <w:t xml:space="preserve">Document </w:t>
      </w:r>
      <w:hyperlink r:id="rId22"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/14</w:t>
        </w:r>
      </w:hyperlink>
      <w:r w:rsidRPr="00CB3A37">
        <w:rPr>
          <w:rFonts w:cstheme="minorHAnsi"/>
          <w:szCs w:val="24"/>
          <w:lang w:val="en-US" w:eastAsia="ko-KR"/>
        </w:rPr>
        <w:t xml:space="preserve"> from African Telecommunication Union (ATU) was introduced by </w:t>
      </w:r>
      <w:proofErr w:type="spellStart"/>
      <w:r w:rsidRPr="00CB3A37">
        <w:rPr>
          <w:rFonts w:cstheme="minorHAnsi"/>
          <w:szCs w:val="24"/>
          <w:lang w:val="en-US" w:eastAsia="ko-KR"/>
        </w:rPr>
        <w:t>Ms</w:t>
      </w:r>
      <w:proofErr w:type="spellEnd"/>
      <w:r w:rsidRPr="00CB3A37">
        <w:rPr>
          <w:rFonts w:cstheme="minorHAnsi"/>
          <w:szCs w:val="24"/>
          <w:lang w:val="en-US" w:eastAsia="ko-KR"/>
        </w:rPr>
        <w:t xml:space="preserve"> Caecilia Nyamustwa (Zimbabwe) in her capacity as Chair of WG2 for WTDC-25 preparations at ATU. She indicated that a second contribution will be provided at the next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rPr>
        <w:t xml:space="preserve"> meeting which will share revisions to terms of references (</w:t>
      </w:r>
      <w:proofErr w:type="spellStart"/>
      <w:r w:rsidRPr="00CB3A37">
        <w:rPr>
          <w:rFonts w:cstheme="minorHAnsi"/>
          <w:szCs w:val="24"/>
        </w:rPr>
        <w:t>ToRs</w:t>
      </w:r>
      <w:proofErr w:type="spellEnd"/>
      <w:r w:rsidRPr="00CB3A37">
        <w:rPr>
          <w:rFonts w:cstheme="minorHAnsi"/>
          <w:szCs w:val="24"/>
        </w:rPr>
        <w:t xml:space="preserve">) of study Questions. The </w:t>
      </w:r>
      <w:r w:rsidRPr="00CB3A37">
        <w:rPr>
          <w:rFonts w:cstheme="minorHAnsi"/>
          <w:szCs w:val="24"/>
          <w:lang w:val="en-US" w:eastAsia="ko-KR"/>
        </w:rPr>
        <w:t xml:space="preserve">current contribution proposed (1) to maintain the number of Study Groups as it is, (2) to include as future study areas, within Questions, </w:t>
      </w:r>
      <w:r w:rsidRPr="00CB3A37">
        <w:rPr>
          <w:rFonts w:cstheme="minorHAnsi"/>
          <w:szCs w:val="24"/>
        </w:rPr>
        <w:t xml:space="preserve">Artificial Intelligence, Airborne platforms, the Metaverse and new regulatory approaches (3) to supplement current Questions. </w:t>
      </w:r>
      <w:r w:rsidRPr="00CB3A37">
        <w:rPr>
          <w:rFonts w:cstheme="minorHAnsi"/>
          <w:szCs w:val="24"/>
          <w:lang w:eastAsia="ko-KR"/>
        </w:rPr>
        <w:t>Mr Teddy Woodhouse (United Kingdom) requested more information on whether topics of Study Group 2 are to be kept or the current study Questions. Ms Nyamutswa (Zimbabwe) explained that views came out strongly not to merge current Questions while new topics would be proposed and included in the second contribution of ATU which will be submitted in the future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The Chair shared his understanding that the contribution is an initial input on ATU’s work in progress, and the door is not closed for reconsidering the positions taken in this contribution. Ms Nyamustwa (Zimbabwe) confirmed that the Chair’s understanding is correct. The TDAG Chair said that </w:t>
      </w:r>
      <w:r w:rsidRPr="00CB3A37">
        <w:rPr>
          <w:rFonts w:cstheme="minorHAnsi"/>
          <w:b/>
          <w:bCs/>
          <w:szCs w:val="24"/>
          <w:lang w:eastAsia="ko-KR"/>
        </w:rPr>
        <w:t>not having a topic in the title of a study Question does not mean that the topic will not be studied</w:t>
      </w:r>
      <w:r w:rsidRPr="00CB3A37">
        <w:rPr>
          <w:rFonts w:cstheme="minorHAnsi"/>
          <w:szCs w:val="24"/>
          <w:lang w:eastAsia="ko-KR"/>
        </w:rPr>
        <w:t xml:space="preserve">. The topic would still be part of a Question and be studied. She requested all to consider for each study Question “Is </w:t>
      </w:r>
      <w:r w:rsidRPr="00CB3A37">
        <w:rPr>
          <w:rFonts w:cstheme="minorHAnsi"/>
          <w:szCs w:val="24"/>
          <w:lang w:eastAsia="ko-KR"/>
        </w:rPr>
        <w:lastRenderedPageBreak/>
        <w:t xml:space="preserve">this study Question the best way, or the only way to tackle the topic concerned?” She stressed on </w:t>
      </w:r>
      <w:r w:rsidRPr="00CB3A37">
        <w:rPr>
          <w:rFonts w:cstheme="minorHAnsi"/>
          <w:b/>
          <w:bCs/>
          <w:szCs w:val="24"/>
          <w:lang w:eastAsia="ko-KR"/>
        </w:rPr>
        <w:t>bringing innovation and freshness to the study Questions and to finding an optimal way to bring information to members when a topic is not mentioned in the title of a study Question</w:t>
      </w:r>
      <w:r w:rsidRPr="00CB3A37">
        <w:rPr>
          <w:rFonts w:cstheme="minorHAnsi"/>
          <w:szCs w:val="24"/>
          <w:lang w:eastAsia="ko-KR"/>
        </w:rPr>
        <w:t xml:space="preserve">. This would include workshops, webinars and interim deliverable on the topic. The Chair added that there were indeed cases where workshops had higher attendance than actual study group meetings. He urged all to consider opening the door to new frontiers for Questions on new topics as ICTs is evolving at an accelerating pace and Questions need to embrace them in a coordinated manner. Mr </w:t>
      </w:r>
      <w:proofErr w:type="spellStart"/>
      <w:r w:rsidRPr="00CB3A37">
        <w:rPr>
          <w:rFonts w:cstheme="minorHAnsi"/>
          <w:szCs w:val="24"/>
          <w:lang w:eastAsia="ko-KR"/>
        </w:rPr>
        <w:t>Digham</w:t>
      </w:r>
      <w:proofErr w:type="spellEnd"/>
      <w:r w:rsidRPr="00CB3A37">
        <w:rPr>
          <w:rFonts w:cstheme="minorHAnsi"/>
          <w:szCs w:val="24"/>
          <w:lang w:eastAsia="ko-KR"/>
        </w:rPr>
        <w:t xml:space="preserve"> (Egypt) proposed to develop </w:t>
      </w:r>
      <w:r w:rsidRPr="00CB3A37">
        <w:rPr>
          <w:rFonts w:cstheme="minorHAnsi"/>
          <w:b/>
          <w:bCs/>
          <w:szCs w:val="24"/>
          <w:lang w:eastAsia="ko-KR"/>
        </w:rPr>
        <w:t>new modalities such as focus group</w:t>
      </w:r>
      <w:r w:rsidRPr="00CB3A37">
        <w:rPr>
          <w:rFonts w:cstheme="minorHAnsi"/>
          <w:szCs w:val="24"/>
          <w:lang w:eastAsia="ko-KR"/>
        </w:rPr>
        <w:t xml:space="preserve"> mechanism to inject new topics regardless of the prevailing Questions. The Chair thanked him for this proposal which would indeed bring in a new modality to get fresh ideas. Mr </w:t>
      </w:r>
      <w:proofErr w:type="spellStart"/>
      <w:r w:rsidRPr="00CB3A37">
        <w:rPr>
          <w:rFonts w:cstheme="minorHAnsi"/>
          <w:szCs w:val="24"/>
          <w:lang w:eastAsia="ko-KR"/>
        </w:rPr>
        <w:t>Plossky</w:t>
      </w:r>
      <w:proofErr w:type="spellEnd"/>
      <w:r w:rsidRPr="00CB3A37">
        <w:rPr>
          <w:rFonts w:cstheme="minorHAnsi"/>
          <w:szCs w:val="24"/>
          <w:lang w:eastAsia="ko-KR"/>
        </w:rPr>
        <w:t xml:space="preserve"> (Russian Federation) concurred with TDAG Chair’s views and indicated if an existing Question has new topics injected then they continue to be studied. He proposed </w:t>
      </w:r>
      <w:r w:rsidRPr="00CB3A37">
        <w:rPr>
          <w:rFonts w:cstheme="minorHAnsi"/>
          <w:b/>
          <w:bCs/>
          <w:szCs w:val="24"/>
          <w:lang w:eastAsia="ko-KR"/>
        </w:rPr>
        <w:t>an instruction to be added in the scope part of Resolution 2, to maintain (not further study) the work of Questions no longer under Study which is then addressed at plenary meetings of Study Groups</w:t>
      </w:r>
      <w:r w:rsidRPr="00CB3A37">
        <w:rPr>
          <w:rFonts w:cstheme="minorHAnsi"/>
          <w:szCs w:val="24"/>
          <w:lang w:eastAsia="ko-KR"/>
        </w:rPr>
        <w:t xml:space="preserve">. The Chair thanked him for the suggestion that would bring in a much-needed new approach. Mr Roberto Hirayama (Brazil) shared that workshops are extremely useful for new and novel topics while there is a distinction to be made between topics and a Question which tackles topics in a more detailed way. Less mature topics and cross cutting topics lend themselves to workshops. Ms Nyamustwa (Zimbabwe) indicated that </w:t>
      </w:r>
      <w:r w:rsidRPr="00CB3A37">
        <w:rPr>
          <w:rFonts w:cstheme="minorHAnsi"/>
          <w:b/>
          <w:bCs/>
          <w:szCs w:val="24"/>
          <w:lang w:eastAsia="ko-KR"/>
        </w:rPr>
        <w:t xml:space="preserve">the revised </w:t>
      </w:r>
      <w:proofErr w:type="spellStart"/>
      <w:r w:rsidRPr="00CB3A37">
        <w:rPr>
          <w:rFonts w:cstheme="minorHAnsi"/>
          <w:b/>
          <w:bCs/>
          <w:szCs w:val="24"/>
          <w:lang w:eastAsia="ko-KR"/>
        </w:rPr>
        <w:t>ToR</w:t>
      </w:r>
      <w:proofErr w:type="spellEnd"/>
      <w:r w:rsidRPr="00CB3A37">
        <w:rPr>
          <w:rFonts w:cstheme="minorHAnsi"/>
          <w:b/>
          <w:bCs/>
          <w:szCs w:val="24"/>
          <w:lang w:eastAsia="ko-KR"/>
        </w:rPr>
        <w:t xml:space="preserve"> of current Questions will be shared in the next ATU contribution and will enable us all to see which Questions stay and which ones can be tackled as topics. </w:t>
      </w:r>
    </w:p>
    <w:p w14:paraId="767DC4BA"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The document was noted with thanks. </w:t>
      </w:r>
    </w:p>
    <w:p w14:paraId="51F11319" w14:textId="37CECDCB" w:rsidR="00D74929" w:rsidRPr="00CB3A37" w:rsidRDefault="00D74929" w:rsidP="00CB3A37">
      <w:pPr>
        <w:spacing w:after="120"/>
        <w:rPr>
          <w:rFonts w:cstheme="minorHAnsi"/>
          <w:szCs w:val="24"/>
          <w:lang w:val="en-US" w:eastAsia="ko-KR"/>
        </w:rPr>
      </w:pPr>
      <w:r w:rsidRPr="00CB3A37">
        <w:rPr>
          <w:rFonts w:cstheme="minorHAnsi"/>
          <w:szCs w:val="24"/>
          <w:lang w:val="en-US" w:eastAsia="ko-KR"/>
        </w:rPr>
        <w:t xml:space="preserve">Document </w:t>
      </w:r>
      <w:hyperlink r:id="rId23"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/12</w:t>
        </w:r>
      </w:hyperlink>
      <w:r w:rsidRPr="00CB3A37">
        <w:rPr>
          <w:rFonts w:cstheme="minorHAnsi"/>
          <w:szCs w:val="24"/>
          <w:lang w:val="en-US" w:eastAsia="ko-KR"/>
        </w:rPr>
        <w:t xml:space="preserve"> was introduced by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Roberto Hirayama</w:t>
      </w:r>
      <w:r w:rsidR="00BB2BC1">
        <w:rPr>
          <w:rFonts w:cstheme="minorHAnsi"/>
          <w:szCs w:val="24"/>
          <w:lang w:val="en-US" w:eastAsia="ko-KR"/>
        </w:rPr>
        <w:t xml:space="preserve"> </w:t>
      </w:r>
      <w:r w:rsidRPr="00CB3A37">
        <w:rPr>
          <w:rFonts w:cstheme="minorHAnsi"/>
          <w:szCs w:val="24"/>
          <w:lang w:val="en-US" w:eastAsia="ko-KR"/>
        </w:rPr>
        <w:t xml:space="preserve">(Brazil) in his capacity as Study Group 1 (SG1) Coordinator on the Future of Study Questions. The document shared the initial views of Rapporteurs and co-Rapporteurs of SG1, with the annex containing the revised </w:t>
      </w:r>
      <w:proofErr w:type="spellStart"/>
      <w:r w:rsidRPr="00CB3A37">
        <w:rPr>
          <w:rFonts w:cstheme="minorHAnsi"/>
          <w:szCs w:val="24"/>
          <w:lang w:val="en-US" w:eastAsia="ko-KR"/>
        </w:rPr>
        <w:t>ToR</w:t>
      </w:r>
      <w:proofErr w:type="spellEnd"/>
      <w:r w:rsidRPr="00CB3A37">
        <w:rPr>
          <w:rFonts w:cstheme="minorHAnsi"/>
          <w:szCs w:val="24"/>
          <w:lang w:val="en-US" w:eastAsia="ko-KR"/>
        </w:rPr>
        <w:t xml:space="preserve"> proposed for Question 5/1 on Rural and Remote Telecommunications.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w:t>
      </w:r>
      <w:proofErr w:type="spellStart"/>
      <w:r w:rsidRPr="00CB3A37">
        <w:rPr>
          <w:rFonts w:cstheme="minorHAnsi"/>
          <w:szCs w:val="24"/>
          <w:lang w:val="en-US" w:eastAsia="ko-KR"/>
        </w:rPr>
        <w:t>Digham</w:t>
      </w:r>
      <w:proofErr w:type="spellEnd"/>
      <w:r w:rsidRPr="00CB3A37">
        <w:rPr>
          <w:rFonts w:cstheme="minorHAnsi"/>
          <w:szCs w:val="24"/>
          <w:lang w:val="en-US" w:eastAsia="ko-KR"/>
        </w:rPr>
        <w:t xml:space="preserve"> (Egypt) shared that </w:t>
      </w:r>
      <w:r w:rsidRPr="00CB3A37">
        <w:rPr>
          <w:rFonts w:cstheme="minorHAnsi"/>
          <w:b/>
          <w:bCs/>
          <w:szCs w:val="24"/>
          <w:lang w:val="en-US" w:eastAsia="ko-KR"/>
        </w:rPr>
        <w:t>specific focus, and decisiveness</w:t>
      </w:r>
      <w:r w:rsidRPr="00CB3A37">
        <w:rPr>
          <w:rFonts w:cstheme="minorHAnsi"/>
          <w:szCs w:val="24"/>
          <w:lang w:val="en-US" w:eastAsia="ko-KR"/>
        </w:rPr>
        <w:t xml:space="preserve"> is needed for example on</w:t>
      </w:r>
    </w:p>
    <w:p w14:paraId="287685EB" w14:textId="77777777" w:rsidR="00D74929" w:rsidRPr="00CB3A37" w:rsidRDefault="00D74929" w:rsidP="00BB2BC1">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 xml:space="preserve">Q2/1 Broadcasting: to clarify it is not stand-alone broadcasting networks but also includes the convergence of telecoms and broadcasting (3GPP) and emergency broadcasting services. </w:t>
      </w:r>
    </w:p>
    <w:p w14:paraId="65FC480F" w14:textId="77777777" w:rsidR="00D74929" w:rsidRPr="00CB3A37" w:rsidRDefault="00D74929" w:rsidP="00BB2BC1">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Q5/1 Rural and remote areas: to clarify if it treats only connectivity or the total package of connectivity/infrastructure as well as digital applications/services.</w:t>
      </w:r>
    </w:p>
    <w:p w14:paraId="1A65506D" w14:textId="77777777" w:rsidR="00D74929" w:rsidRPr="00CB3A37" w:rsidRDefault="00D74929" w:rsidP="00BB2BC1">
      <w:pPr>
        <w:pStyle w:val="ListParagraph"/>
        <w:numPr>
          <w:ilvl w:val="0"/>
          <w:numId w:val="9"/>
        </w:numPr>
        <w:spacing w:after="120"/>
        <w:contextualSpacing w:val="0"/>
        <w:rPr>
          <w:rFonts w:cstheme="minorHAnsi"/>
          <w:szCs w:val="24"/>
          <w:lang w:val="en-US" w:eastAsia="ko-KR"/>
        </w:rPr>
      </w:pPr>
      <w:r w:rsidRPr="00CB3A37">
        <w:rPr>
          <w:rFonts w:cstheme="minorHAnsi"/>
          <w:szCs w:val="24"/>
          <w:lang w:val="en-US" w:eastAsia="ko-KR"/>
        </w:rPr>
        <w:t>Q7/1 Accessibility: to clarify if it refers to inclusiveness with broader scope including other vulnerable groups such as rural/ remote groups (Q5/1), women, etc.</w:t>
      </w:r>
    </w:p>
    <w:p w14:paraId="3BCB2B6E" w14:textId="77C8F861" w:rsidR="00D74929" w:rsidRPr="00CB3A37" w:rsidRDefault="00D74929" w:rsidP="00CB3A37">
      <w:pPr>
        <w:spacing w:after="120"/>
        <w:rPr>
          <w:rFonts w:cstheme="minorHAnsi"/>
          <w:szCs w:val="24"/>
          <w:lang w:eastAsia="ko-KR"/>
        </w:rPr>
      </w:pPr>
      <w:r w:rsidRPr="00CB3A37">
        <w:rPr>
          <w:rFonts w:cstheme="minorHAnsi"/>
          <w:szCs w:val="24"/>
          <w:lang w:eastAsia="ko-KR"/>
        </w:rPr>
        <w:t xml:space="preserve">Ms Alison Balzer (USA), the co-rapporteur for the Q3/1 on Disaster risk reduction and management, indicated that Q3/1 inputs will be shared shortly to SG1 Coordinator. She noted that the online consultation results indicated a possible merging of Q3/1 and Q6/2 on ICT and the environment. The </w:t>
      </w:r>
      <w:r w:rsidRPr="00CB3A37">
        <w:rPr>
          <w:rFonts w:cstheme="minorHAnsi"/>
          <w:b/>
          <w:bCs/>
          <w:szCs w:val="24"/>
          <w:lang w:eastAsia="ko-KR"/>
        </w:rPr>
        <w:t>current position for Q3/1 is not to merge</w:t>
      </w:r>
      <w:r w:rsidRPr="00CB3A37">
        <w:rPr>
          <w:rFonts w:cstheme="minorHAnsi"/>
          <w:szCs w:val="24"/>
          <w:lang w:eastAsia="ko-KR"/>
        </w:rPr>
        <w:t xml:space="preserve"> while still being open especially in view of comments of TDAG Chair. Ms Otieno (Kenya) shared her views which concur with Mr </w:t>
      </w:r>
      <w:proofErr w:type="spellStart"/>
      <w:r w:rsidRPr="00CB3A37">
        <w:rPr>
          <w:rFonts w:cstheme="minorHAnsi"/>
          <w:szCs w:val="24"/>
          <w:lang w:eastAsia="ko-KR"/>
        </w:rPr>
        <w:t>Digham’s</w:t>
      </w:r>
      <w:proofErr w:type="spellEnd"/>
      <w:r w:rsidRPr="00CB3A37">
        <w:rPr>
          <w:rFonts w:cstheme="minorHAnsi"/>
          <w:szCs w:val="24"/>
          <w:lang w:eastAsia="ko-KR"/>
        </w:rPr>
        <w:t xml:space="preserve"> on having a specific focus when discussing the future of study Questions. In response to Mr </w:t>
      </w:r>
      <w:proofErr w:type="spellStart"/>
      <w:r w:rsidRPr="00CB3A37">
        <w:rPr>
          <w:rFonts w:cstheme="minorHAnsi"/>
          <w:szCs w:val="24"/>
          <w:lang w:eastAsia="ko-KR"/>
        </w:rPr>
        <w:t>Digham’s</w:t>
      </w:r>
      <w:proofErr w:type="spellEnd"/>
      <w:r w:rsidRPr="00CB3A37">
        <w:rPr>
          <w:rFonts w:cstheme="minorHAnsi"/>
          <w:szCs w:val="24"/>
          <w:lang w:eastAsia="ko-KR"/>
        </w:rPr>
        <w:t xml:space="preserve"> question, Ms Caecilia (Zimbabwe) indicated that rural and remote aspect covers all </w:t>
      </w:r>
      <w:r w:rsidRPr="00CB3A37">
        <w:rPr>
          <w:rFonts w:cstheme="minorHAnsi"/>
          <w:szCs w:val="24"/>
          <w:lang w:val="en-US" w:eastAsia="ko-KR"/>
        </w:rPr>
        <w:t xml:space="preserve">connectivity/infrastructure as well as digital applications/services. The rural and remote aspect should be key in a Question and not swallowed by other aspects. </w:t>
      </w:r>
      <w:proofErr w:type="spellStart"/>
      <w:r w:rsidRPr="00CB3A37">
        <w:rPr>
          <w:rFonts w:cstheme="minorHAnsi"/>
          <w:szCs w:val="24"/>
          <w:lang w:val="en-US" w:eastAsia="ko-KR"/>
        </w:rPr>
        <w:t>Ms</w:t>
      </w:r>
      <w:proofErr w:type="spellEnd"/>
      <w:r w:rsidRPr="00CB3A37">
        <w:rPr>
          <w:rFonts w:cstheme="minorHAnsi"/>
          <w:szCs w:val="24"/>
          <w:lang w:val="en-US" w:eastAsia="ko-KR"/>
        </w:rPr>
        <w:t xml:space="preserve"> Natalia Vicente (GSOA) shared some thoughts to consider, including “what is the objective of this question and therefore does it make sense to continue as it is with the same title? Are we forced to continue doing one specific question for developing countries or go outside the box and </w:t>
      </w:r>
      <w:r w:rsidRPr="00CB3A37">
        <w:rPr>
          <w:rFonts w:cstheme="minorHAnsi"/>
          <w:b/>
          <w:bCs/>
          <w:szCs w:val="24"/>
          <w:lang w:val="en-US" w:eastAsia="ko-KR"/>
        </w:rPr>
        <w:t>think about advancing technology and digitalization everywhere</w:t>
      </w:r>
      <w:r w:rsidRPr="00CB3A37">
        <w:rPr>
          <w:rFonts w:cstheme="minorHAnsi"/>
          <w:szCs w:val="24"/>
          <w:lang w:val="en-US" w:eastAsia="ko-KR"/>
        </w:rPr>
        <w:t xml:space="preserve">?”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Hirayama (Brazil) thanked Q5/1 and Q3/1 </w:t>
      </w:r>
      <w:r w:rsidRPr="00CB3A37">
        <w:rPr>
          <w:rFonts w:cstheme="minorHAnsi"/>
          <w:szCs w:val="24"/>
          <w:lang w:val="en-US" w:eastAsia="ko-KR"/>
        </w:rPr>
        <w:lastRenderedPageBreak/>
        <w:t xml:space="preserve">(co)rapporteurs for being present and sharing views. He looks forward to their inputs to the next contribution of SG1 to the TDAG WG. He thanked </w:t>
      </w:r>
      <w:proofErr w:type="spellStart"/>
      <w:r w:rsidRPr="00CB3A37">
        <w:rPr>
          <w:rFonts w:cstheme="minorHAnsi"/>
          <w:szCs w:val="24"/>
          <w:lang w:val="en-US" w:eastAsia="ko-KR"/>
        </w:rPr>
        <w:t>Mr</w:t>
      </w:r>
      <w:proofErr w:type="spellEnd"/>
      <w:r w:rsidRPr="00CB3A37">
        <w:rPr>
          <w:rFonts w:cstheme="minorHAnsi"/>
          <w:szCs w:val="24"/>
          <w:lang w:val="en-US" w:eastAsia="ko-KR"/>
        </w:rPr>
        <w:t xml:space="preserve"> </w:t>
      </w:r>
      <w:proofErr w:type="spellStart"/>
      <w:r w:rsidRPr="00CB3A37">
        <w:rPr>
          <w:rFonts w:cstheme="minorHAnsi"/>
          <w:szCs w:val="24"/>
          <w:lang w:val="en-US" w:eastAsia="ko-KR"/>
        </w:rPr>
        <w:t>Digham</w:t>
      </w:r>
      <w:proofErr w:type="spellEnd"/>
      <w:r w:rsidRPr="00CB3A37">
        <w:rPr>
          <w:rFonts w:cstheme="minorHAnsi"/>
          <w:szCs w:val="24"/>
          <w:lang w:val="en-US" w:eastAsia="ko-KR"/>
        </w:rPr>
        <w:t xml:space="preserve"> for his insights and indicated that often the distinctions are made on what has more weight. He continued that regulations and policies go to SG1. He further clarified each Question numbers listed in his document as requested by TDAG Chair. </w:t>
      </w:r>
      <w:r w:rsidRPr="00CB3A37">
        <w:rPr>
          <w:rFonts w:cstheme="minorHAnsi"/>
          <w:szCs w:val="24"/>
          <w:lang w:eastAsia="ko-KR"/>
        </w:rPr>
        <w:t xml:space="preserve">Mr Benziane (Algeria) indicated that at WTSA there was a discussion on the need for </w:t>
      </w:r>
      <w:r w:rsidRPr="00CB3A37">
        <w:rPr>
          <w:rFonts w:cstheme="minorHAnsi"/>
          <w:b/>
          <w:bCs/>
          <w:szCs w:val="24"/>
          <w:lang w:eastAsia="ko-KR"/>
        </w:rPr>
        <w:t>strategic planning of study groups</w:t>
      </w:r>
      <w:r w:rsidRPr="00CB3A37">
        <w:rPr>
          <w:rFonts w:cstheme="minorHAnsi"/>
          <w:szCs w:val="24"/>
          <w:lang w:eastAsia="ko-KR"/>
        </w:rPr>
        <w:t>. The pertinent question may be “</w:t>
      </w:r>
      <w:r w:rsidRPr="00CB3A37">
        <w:rPr>
          <w:rFonts w:cstheme="minorHAnsi"/>
          <w:b/>
          <w:bCs/>
          <w:szCs w:val="24"/>
          <w:lang w:eastAsia="ko-KR"/>
        </w:rPr>
        <w:t>To what extent these study group Questions have been impactful for membership and have addressed the Kigali Action Plan?”</w:t>
      </w:r>
      <w:r w:rsidRPr="00CB3A37">
        <w:rPr>
          <w:rFonts w:cstheme="minorHAnsi"/>
          <w:szCs w:val="24"/>
          <w:lang w:eastAsia="ko-KR"/>
        </w:rPr>
        <w:t xml:space="preserve">. He added that given that SDG targets are mainly off track, a different thinking at WTDC is warranted which would include looking at </w:t>
      </w:r>
      <w:r w:rsidRPr="00CB3A37">
        <w:rPr>
          <w:rFonts w:cstheme="minorHAnsi"/>
          <w:b/>
          <w:bCs/>
          <w:szCs w:val="24"/>
          <w:lang w:eastAsia="ko-KR"/>
        </w:rPr>
        <w:t>the role and contribution of Study Groups to the entire WTDC process</w:t>
      </w:r>
      <w:r w:rsidRPr="00CB3A37">
        <w:rPr>
          <w:rFonts w:cstheme="minorHAnsi"/>
          <w:szCs w:val="24"/>
          <w:lang w:eastAsia="ko-KR"/>
        </w:rPr>
        <w:t xml:space="preserve">. There is need to think outside of the box and bring new things to the table. The Chair welcomed the comments of Mr Benziane that </w:t>
      </w:r>
      <w:r w:rsidRPr="00CB3A37">
        <w:rPr>
          <w:rFonts w:cstheme="minorHAnsi"/>
          <w:b/>
          <w:bCs/>
          <w:szCs w:val="24"/>
          <w:lang w:eastAsia="ko-KR"/>
        </w:rPr>
        <w:t>strategic foresight and strategic planning</w:t>
      </w:r>
      <w:r w:rsidRPr="00CB3A37">
        <w:rPr>
          <w:rFonts w:cstheme="minorHAnsi"/>
          <w:szCs w:val="24"/>
          <w:lang w:eastAsia="ko-KR"/>
        </w:rPr>
        <w:t xml:space="preserve"> is much needed. He reiterated the terms of reference number 2 of this working group which is ‘’To align, as far as possible, the proposed study Questions to BDT thematic priorities, proposed regional initiatives, the 2030 Sustainable Development Goals and WSIS Action Lines (C2, C5 and C6) for which ITU has lead responsibility.” Mr Burton (USA) thanked SG1 Coordinator for the excellent document presented and concurred with previous interveners on a strategic approach. He noted that there is </w:t>
      </w:r>
      <w:r w:rsidRPr="00CB3A37">
        <w:rPr>
          <w:rFonts w:cstheme="minorHAnsi"/>
          <w:b/>
          <w:bCs/>
          <w:szCs w:val="24"/>
          <w:lang w:eastAsia="ko-KR"/>
        </w:rPr>
        <w:t>an opportunity</w:t>
      </w:r>
      <w:r w:rsidRPr="00CB3A37">
        <w:rPr>
          <w:rFonts w:cstheme="minorHAnsi"/>
          <w:szCs w:val="24"/>
          <w:lang w:eastAsia="ko-KR"/>
        </w:rPr>
        <w:t xml:space="preserve"> here, not just from the topics but to really rethink the way where we're achieving our goals. He shared the following question “How can </w:t>
      </w:r>
      <w:r w:rsidRPr="00CB3A37">
        <w:rPr>
          <w:rFonts w:cstheme="minorHAnsi"/>
          <w:b/>
          <w:bCs/>
          <w:szCs w:val="24"/>
          <w:lang w:eastAsia="ko-KR"/>
        </w:rPr>
        <w:t>the terms of reference allow for more focused discussions in a way that fulfils the remit of the ITU and really advance those key priorities of developing countries</w:t>
      </w:r>
      <w:r w:rsidRPr="00CB3A37">
        <w:rPr>
          <w:rFonts w:cstheme="minorHAnsi"/>
          <w:szCs w:val="24"/>
          <w:lang w:eastAsia="ko-KR"/>
        </w:rPr>
        <w:t xml:space="preserve">? How are we thinking and determining what is most useful for developing countries? What are the </w:t>
      </w:r>
      <w:r w:rsidRPr="00CB3A37">
        <w:rPr>
          <w:rFonts w:cstheme="minorHAnsi"/>
          <w:b/>
          <w:bCs/>
          <w:szCs w:val="24"/>
          <w:lang w:eastAsia="ko-KR"/>
        </w:rPr>
        <w:t>best mechanisms to deliver knowledge (apart from reports) to developing countries</w:t>
      </w:r>
      <w:r w:rsidRPr="00CB3A37">
        <w:rPr>
          <w:rFonts w:cstheme="minorHAnsi"/>
          <w:szCs w:val="24"/>
          <w:lang w:eastAsia="ko-KR"/>
        </w:rPr>
        <w:t xml:space="preserve">?” Mr </w:t>
      </w:r>
      <w:proofErr w:type="spellStart"/>
      <w:r w:rsidRPr="00CB3A37">
        <w:rPr>
          <w:rFonts w:cstheme="minorHAnsi"/>
          <w:szCs w:val="24"/>
          <w:lang w:eastAsia="ko-KR"/>
        </w:rPr>
        <w:t>Digham</w:t>
      </w:r>
      <w:proofErr w:type="spellEnd"/>
      <w:r w:rsidRPr="00CB3A37">
        <w:rPr>
          <w:rFonts w:cstheme="minorHAnsi"/>
          <w:szCs w:val="24"/>
          <w:lang w:eastAsia="ko-KR"/>
        </w:rPr>
        <w:t xml:space="preserve"> (Egypt) appreciated the great discussion and philosophy which would lead to better planning of Study Groups. Instead of focusing on study Questions, it may be good reflect on </w:t>
      </w:r>
      <w:r w:rsidRPr="00CB3A37">
        <w:rPr>
          <w:rFonts w:cstheme="minorHAnsi"/>
          <w:b/>
          <w:bCs/>
          <w:szCs w:val="24"/>
          <w:lang w:eastAsia="ko-KR"/>
        </w:rPr>
        <w:t xml:space="preserve">what are/will be the digital developmental </w:t>
      </w:r>
      <w:r w:rsidRPr="00CB3A37">
        <w:rPr>
          <w:rFonts w:cstheme="minorHAnsi"/>
          <w:b/>
          <w:bCs/>
          <w:szCs w:val="24"/>
          <w:u w:val="single"/>
          <w:lang w:eastAsia="ko-KR"/>
        </w:rPr>
        <w:t>needs</w:t>
      </w:r>
      <w:r w:rsidRPr="00CB3A37">
        <w:rPr>
          <w:rFonts w:cstheme="minorHAnsi"/>
          <w:b/>
          <w:bCs/>
          <w:szCs w:val="24"/>
          <w:lang w:eastAsia="ko-KR"/>
        </w:rPr>
        <w:t xml:space="preserve"> of countries in the next 4 years and how can the work of ITU-D Study Groups help to address them</w:t>
      </w:r>
      <w:r w:rsidRPr="00CB3A37">
        <w:rPr>
          <w:rFonts w:cstheme="minorHAnsi"/>
          <w:szCs w:val="24"/>
          <w:lang w:eastAsia="ko-KR"/>
        </w:rPr>
        <w:t xml:space="preserve">. He shared the example of Q3/1 on Cloud Computing which was not maintained from the previous Study Group period as Cloud Computing is a tool/technology and not a developmental need. Mr </w:t>
      </w:r>
      <w:proofErr w:type="spellStart"/>
      <w:r w:rsidRPr="00CB3A37">
        <w:rPr>
          <w:rFonts w:cstheme="minorHAnsi"/>
          <w:szCs w:val="24"/>
          <w:lang w:eastAsia="ko-KR"/>
        </w:rPr>
        <w:t>Dusenge</w:t>
      </w:r>
      <w:proofErr w:type="spellEnd"/>
      <w:r w:rsidRPr="00CB3A37">
        <w:rPr>
          <w:rFonts w:cstheme="minorHAnsi"/>
          <w:szCs w:val="24"/>
          <w:lang w:eastAsia="ko-KR"/>
        </w:rPr>
        <w:t xml:space="preserve"> (Rwanda) echoed the </w:t>
      </w:r>
      <w:r w:rsidRPr="00CB3A37">
        <w:rPr>
          <w:rFonts w:cstheme="minorHAnsi"/>
          <w:b/>
          <w:bCs/>
          <w:szCs w:val="24"/>
          <w:lang w:eastAsia="ko-KR"/>
        </w:rPr>
        <w:t>need to combine study Questions with a view to reducing overlaps</w:t>
      </w:r>
      <w:r w:rsidRPr="00CB3A37">
        <w:rPr>
          <w:rFonts w:cstheme="minorHAnsi"/>
          <w:szCs w:val="24"/>
          <w:lang w:eastAsia="ko-KR"/>
        </w:rPr>
        <w:t xml:space="preserve"> between the Q1/1 and Q5/1.</w:t>
      </w:r>
    </w:p>
    <w:p w14:paraId="7C4DFFE3"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The document was noted with thanks. </w:t>
      </w:r>
    </w:p>
    <w:p w14:paraId="636D52CC" w14:textId="77777777" w:rsidR="00D74929" w:rsidRPr="00CB3A37" w:rsidRDefault="00D74929" w:rsidP="00CB3A37">
      <w:pPr>
        <w:spacing w:after="120"/>
        <w:rPr>
          <w:rFonts w:cstheme="minorHAnsi"/>
          <w:szCs w:val="24"/>
          <w:lang w:eastAsia="ko-KR"/>
        </w:rPr>
      </w:pPr>
      <w:r w:rsidRPr="00CB3A37">
        <w:rPr>
          <w:rFonts w:cstheme="minorHAnsi"/>
          <w:szCs w:val="24"/>
          <w:lang w:val="en-US" w:eastAsia="ko-KR"/>
        </w:rPr>
        <w:t xml:space="preserve">Document </w:t>
      </w:r>
      <w:hyperlink r:id="rId24" w:history="1">
        <w:r w:rsidRPr="00CB3A37">
          <w:rPr>
            <w:rStyle w:val="Hyperlink"/>
            <w:rFonts w:cstheme="minorHAnsi"/>
            <w:szCs w:val="24"/>
          </w:rPr>
          <w:t>TDAG-WG-</w:t>
        </w:r>
        <w:proofErr w:type="spellStart"/>
        <w:r w:rsidRPr="00CB3A37">
          <w:rPr>
            <w:rStyle w:val="Hyperlink"/>
            <w:rFonts w:cstheme="minorHAnsi"/>
            <w:szCs w:val="24"/>
          </w:rPr>
          <w:t>futureSGQ</w:t>
        </w:r>
        <w:proofErr w:type="spellEnd"/>
        <w:r w:rsidRPr="00CB3A37">
          <w:rPr>
            <w:rStyle w:val="Hyperlink"/>
            <w:rFonts w:cstheme="minorHAnsi"/>
            <w:szCs w:val="24"/>
          </w:rPr>
          <w:t>/11</w:t>
        </w:r>
      </w:hyperlink>
      <w:r w:rsidRPr="00CB3A37">
        <w:rPr>
          <w:rFonts w:cstheme="minorHAnsi"/>
          <w:szCs w:val="24"/>
          <w:lang w:eastAsia="ko-KR"/>
        </w:rPr>
        <w:t xml:space="preserve"> which is the results of the online consultation was presented by Chair. He indicated that the results are for use in preparing contributions by all for submission to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meetings, include the next meeting. A one slide snapshot based on a summary of the survey was presented as below </w:t>
      </w:r>
    </w:p>
    <w:p w14:paraId="740E495A" w14:textId="77777777" w:rsidR="00D74929" w:rsidRPr="00CB3A37" w:rsidRDefault="00D74929" w:rsidP="00BB2BC1">
      <w:pPr>
        <w:spacing w:after="120"/>
        <w:jc w:val="center"/>
        <w:rPr>
          <w:rFonts w:cstheme="minorHAnsi"/>
          <w:szCs w:val="24"/>
          <w:lang w:eastAsia="ko-KR"/>
        </w:rPr>
      </w:pPr>
      <w:r w:rsidRPr="00CB3A37">
        <w:rPr>
          <w:rFonts w:cstheme="minorHAnsi"/>
          <w:noProof/>
          <w:szCs w:val="24"/>
          <w:lang w:eastAsia="ko-KR"/>
        </w:rPr>
        <w:lastRenderedPageBreak/>
        <w:drawing>
          <wp:inline distT="0" distB="0" distL="0" distR="0" wp14:anchorId="60EEDB4A" wp14:editId="465F875D">
            <wp:extent cx="5084964" cy="2724220"/>
            <wp:effectExtent l="19050" t="19050" r="20955" b="19050"/>
            <wp:docPr id="2023641275"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41275" name="Picture 1" descr="A screenshot of a paper&#10;&#10;Description automatically generated"/>
                    <pic:cNvPicPr/>
                  </pic:nvPicPr>
                  <pic:blipFill>
                    <a:blip r:embed="rId25"/>
                    <a:stretch>
                      <a:fillRect/>
                    </a:stretch>
                  </pic:blipFill>
                  <pic:spPr>
                    <a:xfrm>
                      <a:off x="0" y="0"/>
                      <a:ext cx="5152521" cy="2760413"/>
                    </a:xfrm>
                    <a:prstGeom prst="rect">
                      <a:avLst/>
                    </a:prstGeom>
                    <a:ln>
                      <a:solidFill>
                        <a:schemeClr val="accent1"/>
                      </a:solidFill>
                    </a:ln>
                  </pic:spPr>
                </pic:pic>
              </a:graphicData>
            </a:graphic>
          </wp:inline>
        </w:drawing>
      </w:r>
    </w:p>
    <w:p w14:paraId="6320FB74"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TDAG Chair thank the Chair for the comprehensive online consultation questionnaire and the analysis shared. Mr Oloyede (Nigeria) concurred and queried if </w:t>
      </w:r>
      <w:r w:rsidRPr="00CB3A37">
        <w:rPr>
          <w:rFonts w:cstheme="minorHAnsi"/>
          <w:b/>
          <w:bCs/>
          <w:szCs w:val="24"/>
          <w:lang w:eastAsia="ko-KR"/>
        </w:rPr>
        <w:t>proposals of merging were from survey.</w:t>
      </w:r>
      <w:r w:rsidRPr="00CB3A37">
        <w:rPr>
          <w:rFonts w:cstheme="minorHAnsi"/>
          <w:szCs w:val="24"/>
          <w:lang w:eastAsia="ko-KR"/>
        </w:rPr>
        <w:t xml:space="preserve"> The Chair confirmed that it was the case. Mr Woodhouse (UK) also queried if the slide was a decision of today’s meeting or </w:t>
      </w:r>
      <w:r w:rsidRPr="00CB3A37">
        <w:rPr>
          <w:rFonts w:cstheme="minorHAnsi"/>
          <w:b/>
          <w:bCs/>
          <w:szCs w:val="24"/>
          <w:lang w:eastAsia="ko-KR"/>
        </w:rPr>
        <w:t>a summary result of the survey for all to consider</w:t>
      </w:r>
      <w:r w:rsidRPr="00CB3A37">
        <w:rPr>
          <w:rFonts w:cstheme="minorHAnsi"/>
          <w:szCs w:val="24"/>
          <w:lang w:eastAsia="ko-KR"/>
        </w:rPr>
        <w:t xml:space="preserve">. The Chair replied that it is a summary of results for use by all. Ms </w:t>
      </w:r>
      <w:proofErr w:type="spellStart"/>
      <w:r w:rsidRPr="00CB3A37">
        <w:rPr>
          <w:rFonts w:cstheme="minorHAnsi"/>
          <w:szCs w:val="24"/>
          <w:lang w:eastAsia="ko-KR"/>
        </w:rPr>
        <w:t>Murianki</w:t>
      </w:r>
      <w:proofErr w:type="spellEnd"/>
      <w:r w:rsidRPr="00CB3A37">
        <w:rPr>
          <w:rFonts w:cstheme="minorHAnsi"/>
          <w:szCs w:val="24"/>
          <w:lang w:eastAsia="ko-KR"/>
        </w:rPr>
        <w:t xml:space="preserve"> (Kenya) thanked the Chair and noted information on Q6/1 Consumer protection, from the results of the online consultation. Mr </w:t>
      </w:r>
      <w:proofErr w:type="spellStart"/>
      <w:r w:rsidRPr="00CB3A37">
        <w:rPr>
          <w:rFonts w:cstheme="minorHAnsi"/>
          <w:szCs w:val="24"/>
          <w:lang w:eastAsia="ko-KR"/>
        </w:rPr>
        <w:t>Digham</w:t>
      </w:r>
      <w:proofErr w:type="spellEnd"/>
      <w:r w:rsidRPr="00CB3A37">
        <w:rPr>
          <w:rFonts w:cstheme="minorHAnsi"/>
          <w:szCs w:val="24"/>
          <w:lang w:eastAsia="ko-KR"/>
        </w:rPr>
        <w:t xml:space="preserve"> (Egypt) said that this snapshot looks at merging from views of respondents and provides a </w:t>
      </w:r>
      <w:r w:rsidRPr="00CB3A37">
        <w:rPr>
          <w:rFonts w:cstheme="minorHAnsi"/>
          <w:b/>
          <w:bCs/>
          <w:szCs w:val="24"/>
          <w:lang w:eastAsia="ko-KR"/>
        </w:rPr>
        <w:t xml:space="preserve">place to start thinking of getting to 5 study Questions for each Study Group. </w:t>
      </w:r>
      <w:r w:rsidRPr="00CB3A37">
        <w:rPr>
          <w:rFonts w:cstheme="minorHAnsi"/>
          <w:szCs w:val="24"/>
          <w:lang w:eastAsia="ko-KR"/>
        </w:rPr>
        <w:t xml:space="preserve">He also pointed out the need to consider room for additional topics to be studied. Mr Mazar (Israel) was pleased to see the number of Questions reduced to 5 per Study Group and the merging options from the snapshot. He said that merging of Q6/2 </w:t>
      </w:r>
      <w:proofErr w:type="spellStart"/>
      <w:r w:rsidRPr="00CB3A37">
        <w:rPr>
          <w:rFonts w:cstheme="minorHAnsi"/>
          <w:szCs w:val="24"/>
          <w:lang w:eastAsia="ko-KR"/>
        </w:rPr>
        <w:t>ad</w:t>
      </w:r>
      <w:proofErr w:type="spellEnd"/>
      <w:r w:rsidRPr="00CB3A37">
        <w:rPr>
          <w:rFonts w:cstheme="minorHAnsi"/>
          <w:szCs w:val="24"/>
          <w:lang w:eastAsia="ko-KR"/>
        </w:rPr>
        <w:t xml:space="preserve"> Q7/2 is how ITU-T handles EMF and Environment, and similarly in Israel Ministry of Environment handles EMF matters too. Mr Woodhouse (United Kingdom), request a clarification as to whether resourcing commitments are expected to be less with 5 Questions per Study Group. The Chair shared his experience that there has been a sustained tendency to try to reduce the number of study Questions for </w:t>
      </w:r>
      <w:r w:rsidRPr="00CB3A37">
        <w:rPr>
          <w:rFonts w:cstheme="minorHAnsi"/>
          <w:b/>
          <w:bCs/>
          <w:szCs w:val="24"/>
          <w:lang w:eastAsia="ko-KR"/>
        </w:rPr>
        <w:t>efficiency reasons</w:t>
      </w:r>
      <w:r w:rsidRPr="00CB3A37">
        <w:rPr>
          <w:rFonts w:cstheme="minorHAnsi"/>
          <w:szCs w:val="24"/>
          <w:lang w:eastAsia="ko-KR"/>
        </w:rPr>
        <w:t xml:space="preserve">. Currently, Rapporteur Group meetings result in a participant being out of office for 4 weeks and with 5 Questions per Study Group, this can be reduced to 2 weeks where each Question is allocated a day for meeting. Ms </w:t>
      </w:r>
      <w:proofErr w:type="spellStart"/>
      <w:r w:rsidRPr="00CB3A37">
        <w:rPr>
          <w:rFonts w:cstheme="minorHAnsi"/>
          <w:szCs w:val="24"/>
          <w:lang w:eastAsia="ko-KR"/>
        </w:rPr>
        <w:t>Murianki</w:t>
      </w:r>
      <w:proofErr w:type="spellEnd"/>
      <w:r w:rsidRPr="00CB3A37">
        <w:rPr>
          <w:rFonts w:cstheme="minorHAnsi"/>
          <w:szCs w:val="24"/>
          <w:lang w:eastAsia="ko-KR"/>
        </w:rPr>
        <w:t xml:space="preserve"> (Kenya) concurred to </w:t>
      </w:r>
      <w:r w:rsidRPr="00CB3A37">
        <w:rPr>
          <w:rFonts w:cstheme="minorHAnsi"/>
          <w:b/>
          <w:bCs/>
          <w:szCs w:val="24"/>
          <w:lang w:eastAsia="ko-KR"/>
        </w:rPr>
        <w:t xml:space="preserve">prioritise the needs of developing countries and not focus on merging Questions. </w:t>
      </w:r>
      <w:r w:rsidRPr="00CB3A37">
        <w:rPr>
          <w:rFonts w:cstheme="minorHAnsi"/>
          <w:szCs w:val="24"/>
          <w:lang w:eastAsia="ko-KR"/>
        </w:rPr>
        <w:t xml:space="preserve">Mr Mazar (Israel) also said that in the future with the ITU building project, </w:t>
      </w:r>
      <w:r w:rsidRPr="00CB3A37">
        <w:rPr>
          <w:rFonts w:cstheme="minorHAnsi"/>
          <w:b/>
          <w:bCs/>
          <w:szCs w:val="24"/>
          <w:lang w:eastAsia="ko-KR"/>
        </w:rPr>
        <w:t>hosting may be easier if the duration of Rapporteur Group meeting is reduced from 4 weeks to 2 weeks</w:t>
      </w:r>
      <w:r w:rsidRPr="00CB3A37">
        <w:rPr>
          <w:rFonts w:cstheme="minorHAnsi"/>
          <w:szCs w:val="24"/>
          <w:lang w:eastAsia="ko-KR"/>
        </w:rPr>
        <w:t xml:space="preserve">. He proposed </w:t>
      </w:r>
      <w:r w:rsidRPr="00CB3A37">
        <w:rPr>
          <w:rFonts w:cstheme="minorHAnsi"/>
          <w:b/>
          <w:bCs/>
          <w:szCs w:val="24"/>
          <w:lang w:eastAsia="ko-KR"/>
        </w:rPr>
        <w:t>increasing the number of rapporteurs and vice rapporteurs</w:t>
      </w:r>
      <w:r w:rsidRPr="00CB3A37">
        <w:rPr>
          <w:rFonts w:cstheme="minorHAnsi"/>
          <w:szCs w:val="24"/>
          <w:lang w:eastAsia="ko-KR"/>
        </w:rPr>
        <w:t xml:space="preserve"> for Questions that are merged. Mr </w:t>
      </w:r>
      <w:proofErr w:type="spellStart"/>
      <w:r w:rsidRPr="00CB3A37">
        <w:rPr>
          <w:rFonts w:cstheme="minorHAnsi"/>
          <w:szCs w:val="24"/>
          <w:lang w:eastAsia="ko-KR"/>
        </w:rPr>
        <w:t>Plossky</w:t>
      </w:r>
      <w:proofErr w:type="spellEnd"/>
      <w:r w:rsidRPr="00CB3A37">
        <w:rPr>
          <w:rFonts w:cstheme="minorHAnsi"/>
          <w:szCs w:val="24"/>
          <w:lang w:eastAsia="ko-KR"/>
        </w:rPr>
        <w:t xml:space="preserve"> (Russian Federation) proposed </w:t>
      </w:r>
      <w:r w:rsidRPr="00CB3A37">
        <w:rPr>
          <w:rFonts w:cstheme="minorHAnsi"/>
          <w:b/>
          <w:bCs/>
          <w:szCs w:val="24"/>
          <w:lang w:eastAsia="ko-KR"/>
        </w:rPr>
        <w:t>an informal consultation group to continue working after TDAG in May</w:t>
      </w:r>
      <w:r w:rsidRPr="00CB3A37">
        <w:rPr>
          <w:rFonts w:cstheme="minorHAnsi"/>
          <w:szCs w:val="24"/>
          <w:lang w:eastAsia="ko-KR"/>
        </w:rPr>
        <w:t xml:space="preserve"> as previous WTDC discussions on Resolution 2 mainly on the Questions part, have been lengthy. </w:t>
      </w:r>
    </w:p>
    <w:p w14:paraId="0C7938B5" w14:textId="77777777" w:rsidR="000B7751" w:rsidRPr="00CB3A37" w:rsidRDefault="00D74929" w:rsidP="00CB3A37">
      <w:pPr>
        <w:spacing w:after="120"/>
        <w:rPr>
          <w:rFonts w:cstheme="minorHAnsi"/>
          <w:szCs w:val="24"/>
          <w:lang w:eastAsia="ko-KR"/>
        </w:rPr>
      </w:pPr>
      <w:r w:rsidRPr="00CB3A37">
        <w:rPr>
          <w:rFonts w:cstheme="minorHAnsi"/>
          <w:szCs w:val="24"/>
          <w:lang w:eastAsia="ko-KR"/>
        </w:rPr>
        <w:t>The document was noted with thanks</w:t>
      </w:r>
      <w:r w:rsidR="000B7751" w:rsidRPr="00CB3A37">
        <w:rPr>
          <w:rFonts w:cstheme="minorHAnsi"/>
          <w:szCs w:val="24"/>
          <w:lang w:eastAsia="ko-KR"/>
        </w:rPr>
        <w:t>.</w:t>
      </w:r>
    </w:p>
    <w:p w14:paraId="661B25BB" w14:textId="77777777" w:rsidR="00D74929" w:rsidRPr="00CB3A37" w:rsidRDefault="00D74929" w:rsidP="00CB3A37">
      <w:pPr>
        <w:spacing w:after="120"/>
        <w:rPr>
          <w:rFonts w:cstheme="minorHAnsi"/>
          <w:b/>
          <w:bCs/>
          <w:szCs w:val="24"/>
          <w:lang w:eastAsia="ko-KR"/>
        </w:rPr>
      </w:pPr>
      <w:r w:rsidRPr="00CB3A37">
        <w:rPr>
          <w:rFonts w:cstheme="minorHAnsi"/>
          <w:b/>
          <w:bCs/>
          <w:szCs w:val="24"/>
          <w:lang w:eastAsia="ko-KR"/>
        </w:rPr>
        <w:t xml:space="preserve">Next steps </w:t>
      </w:r>
    </w:p>
    <w:p w14:paraId="3A836D8C"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To move the rich discussion into a concrete document, the Chair proposed to prepare a draft revision of extracts from Resolution 2 annexes including the terms of reference of study Questions, which he will undertake in consultation with his vice Chairs, the SG1 and SG2 coordinators and active collaborators. He will submit this document as a contribution to the next </w:t>
      </w:r>
      <w:r w:rsidRPr="00CB3A37">
        <w:rPr>
          <w:rFonts w:cstheme="minorHAnsi"/>
          <w:szCs w:val="24"/>
        </w:rPr>
        <w:t>TDAG-WG-</w:t>
      </w:r>
      <w:proofErr w:type="spellStart"/>
      <w:r w:rsidRPr="00CB3A37">
        <w:rPr>
          <w:rFonts w:cstheme="minorHAnsi"/>
          <w:szCs w:val="24"/>
        </w:rPr>
        <w:t>futureSGQ</w:t>
      </w:r>
      <w:proofErr w:type="spellEnd"/>
      <w:r w:rsidRPr="00CB3A37">
        <w:rPr>
          <w:rFonts w:cstheme="minorHAnsi"/>
          <w:szCs w:val="24"/>
          <w:lang w:eastAsia="ko-KR"/>
        </w:rPr>
        <w:t xml:space="preserve"> meeting. </w:t>
      </w:r>
    </w:p>
    <w:p w14:paraId="5F0E5BF0" w14:textId="77777777" w:rsidR="00D74929" w:rsidRPr="00CB3A37" w:rsidRDefault="00D74929" w:rsidP="00BB2BC1">
      <w:pPr>
        <w:spacing w:after="120"/>
        <w:jc w:val="center"/>
        <w:rPr>
          <w:rFonts w:cstheme="minorHAnsi"/>
          <w:szCs w:val="24"/>
          <w:lang w:eastAsia="ko-KR"/>
        </w:rPr>
      </w:pPr>
      <w:r w:rsidRPr="00CB3A37">
        <w:rPr>
          <w:rFonts w:cstheme="minorHAnsi"/>
          <w:noProof/>
          <w:szCs w:val="24"/>
          <w:lang w:eastAsia="ko-KR"/>
        </w:rPr>
        <w:lastRenderedPageBreak/>
        <w:drawing>
          <wp:inline distT="0" distB="0" distL="0" distR="0" wp14:anchorId="59D8E0B0" wp14:editId="70309AF9">
            <wp:extent cx="5537200" cy="2787270"/>
            <wp:effectExtent l="19050" t="19050" r="25400" b="13335"/>
            <wp:docPr id="207163468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34681" name="Picture 1" descr="A screenshot of a document&#10;&#10;Description automatically generated"/>
                    <pic:cNvPicPr/>
                  </pic:nvPicPr>
                  <pic:blipFill>
                    <a:blip r:embed="rId26"/>
                    <a:stretch>
                      <a:fillRect/>
                    </a:stretch>
                  </pic:blipFill>
                  <pic:spPr>
                    <a:xfrm>
                      <a:off x="0" y="0"/>
                      <a:ext cx="5549397" cy="2793410"/>
                    </a:xfrm>
                    <a:prstGeom prst="rect">
                      <a:avLst/>
                    </a:prstGeom>
                    <a:ln>
                      <a:solidFill>
                        <a:schemeClr val="accent1"/>
                      </a:solidFill>
                    </a:ln>
                  </pic:spPr>
                </pic:pic>
              </a:graphicData>
            </a:graphic>
          </wp:inline>
        </w:drawing>
      </w:r>
    </w:p>
    <w:p w14:paraId="44E9FC59"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He proposed to have two more meetings before the final one in March 2025 namely on 14 January and on 11 February. Following interventions of Mr Mazar (Israel), Mr </w:t>
      </w:r>
      <w:proofErr w:type="spellStart"/>
      <w:r w:rsidRPr="00CB3A37">
        <w:rPr>
          <w:rFonts w:cstheme="minorHAnsi"/>
          <w:szCs w:val="24"/>
          <w:lang w:eastAsia="ko-KR"/>
        </w:rPr>
        <w:t>Plossky</w:t>
      </w:r>
      <w:proofErr w:type="spellEnd"/>
      <w:r w:rsidRPr="00CB3A37">
        <w:rPr>
          <w:rFonts w:cstheme="minorHAnsi"/>
          <w:szCs w:val="24"/>
          <w:lang w:eastAsia="ko-KR"/>
        </w:rPr>
        <w:t xml:space="preserve"> (Russian Federation), Mr Hirayama (Brazil), Mr Oloyede (Nigeria), Mr Benziane (Algeria) and Mr Woodhouse (UK), the Chair responded to queries, and it was agreed to have at least one additional meeting, before the final one in March 2025.</w:t>
      </w:r>
    </w:p>
    <w:p w14:paraId="5F82CD54"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The Chair summarised next steps as indicated below: </w:t>
      </w:r>
    </w:p>
    <w:p w14:paraId="380BF80B" w14:textId="77777777" w:rsidR="00D74929" w:rsidRPr="00CB3A37" w:rsidRDefault="00D74929" w:rsidP="00BB2BC1">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 xml:space="preserve">The Chair will prepare a draft revision of extracts of Resolution 2 annexes including the terms of reference of study Questions, for discussion in the next meeting. The revision will aim to incorporate the proposals as per items in the slide image above, as well as address issues raised today. This revision will aim to engage the widest possible set of contributions/views received formally and informally. </w:t>
      </w:r>
    </w:p>
    <w:p w14:paraId="3E378062" w14:textId="694A3A37" w:rsidR="00D74929" w:rsidRPr="00CB3A37" w:rsidRDefault="00D74929" w:rsidP="00BB2BC1">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The SG1 Coordinator and SG2 Chair will work with respective (co) rapporteurs towards a common document of</w:t>
      </w:r>
      <w:r w:rsidR="00BB2BC1">
        <w:rPr>
          <w:rFonts w:cstheme="minorHAnsi"/>
          <w:szCs w:val="24"/>
          <w:lang w:eastAsia="ko-KR"/>
        </w:rPr>
        <w:t>:</w:t>
      </w:r>
    </w:p>
    <w:p w14:paraId="724506E4" w14:textId="77777777" w:rsidR="00D74929" w:rsidRPr="00CB3A37" w:rsidRDefault="00D74929" w:rsidP="00BB2BC1">
      <w:pPr>
        <w:pStyle w:val="ListParagraph"/>
        <w:numPr>
          <w:ilvl w:val="0"/>
          <w:numId w:val="16"/>
        </w:numPr>
        <w:spacing w:after="120"/>
        <w:contextualSpacing w:val="0"/>
        <w:rPr>
          <w:rFonts w:cstheme="minorHAnsi"/>
          <w:szCs w:val="24"/>
          <w:lang w:eastAsia="ko-KR"/>
        </w:rPr>
      </w:pPr>
      <w:r w:rsidRPr="00CB3A37">
        <w:rPr>
          <w:rFonts w:cstheme="minorHAnsi"/>
          <w:szCs w:val="24"/>
          <w:lang w:eastAsia="ko-KR"/>
        </w:rPr>
        <w:t>Needs of developing countries</w:t>
      </w:r>
    </w:p>
    <w:p w14:paraId="5D264A1E" w14:textId="77777777" w:rsidR="00D74929" w:rsidRPr="00CB3A37" w:rsidRDefault="00D74929" w:rsidP="00BB2BC1">
      <w:pPr>
        <w:pStyle w:val="ListParagraph"/>
        <w:numPr>
          <w:ilvl w:val="0"/>
          <w:numId w:val="16"/>
        </w:numPr>
        <w:spacing w:after="120"/>
        <w:contextualSpacing w:val="0"/>
        <w:rPr>
          <w:rFonts w:cstheme="minorHAnsi"/>
          <w:szCs w:val="24"/>
          <w:lang w:eastAsia="ko-KR"/>
        </w:rPr>
      </w:pPr>
      <w:r w:rsidRPr="00CB3A37">
        <w:rPr>
          <w:rFonts w:cstheme="minorHAnsi"/>
          <w:szCs w:val="24"/>
          <w:lang w:eastAsia="ko-KR"/>
        </w:rPr>
        <w:t xml:space="preserve">Revised </w:t>
      </w:r>
      <w:proofErr w:type="spellStart"/>
      <w:r w:rsidRPr="00CB3A37">
        <w:rPr>
          <w:rFonts w:cstheme="minorHAnsi"/>
          <w:szCs w:val="24"/>
          <w:lang w:eastAsia="ko-KR"/>
        </w:rPr>
        <w:t>ToRs</w:t>
      </w:r>
      <w:proofErr w:type="spellEnd"/>
      <w:r w:rsidRPr="00CB3A37">
        <w:rPr>
          <w:rFonts w:cstheme="minorHAnsi"/>
          <w:szCs w:val="24"/>
          <w:lang w:eastAsia="ko-KR"/>
        </w:rPr>
        <w:t xml:space="preserve"> of current study Questions in line with the above slide image </w:t>
      </w:r>
    </w:p>
    <w:p w14:paraId="20F65351" w14:textId="77777777" w:rsidR="00D74929" w:rsidRPr="00CB3A37" w:rsidRDefault="00D74929" w:rsidP="00BB2BC1">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The BDT secretariat will be tasked to request focal points from RTOs for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who will submit and present inputs of RTOs to the next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t>
      </w:r>
    </w:p>
    <w:p w14:paraId="24E70BEA" w14:textId="77777777" w:rsidR="00D74929" w:rsidRPr="00CB3A37" w:rsidRDefault="00D74929" w:rsidP="00BB2BC1">
      <w:pPr>
        <w:pStyle w:val="ListParagraph"/>
        <w:numPr>
          <w:ilvl w:val="0"/>
          <w:numId w:val="15"/>
        </w:numPr>
        <w:spacing w:after="120"/>
        <w:contextualSpacing w:val="0"/>
        <w:rPr>
          <w:rFonts w:cstheme="minorHAnsi"/>
          <w:szCs w:val="24"/>
          <w:lang w:eastAsia="ko-KR"/>
        </w:rPr>
      </w:pPr>
      <w:r w:rsidRPr="00CB3A37">
        <w:rPr>
          <w:rFonts w:cstheme="minorHAnsi"/>
          <w:szCs w:val="24"/>
          <w:lang w:eastAsia="ko-KR"/>
        </w:rPr>
        <w:t xml:space="preserve">The next </w:t>
      </w:r>
      <w:proofErr w:type="spellStart"/>
      <w:r w:rsidRPr="00CB3A37">
        <w:rPr>
          <w:rFonts w:cstheme="minorHAnsi"/>
          <w:szCs w:val="24"/>
          <w:lang w:eastAsia="ko-KR"/>
        </w:rPr>
        <w:t>emeeting</w:t>
      </w:r>
      <w:proofErr w:type="spellEnd"/>
      <w:r w:rsidRPr="00CB3A37">
        <w:rPr>
          <w:rFonts w:cstheme="minorHAnsi"/>
          <w:szCs w:val="24"/>
          <w:lang w:eastAsia="ko-KR"/>
        </w:rPr>
        <w:t xml:space="preserve"> will be held in January- February 2025 period after further consultation with BDT secretariat, BDT Director and TDAG Chair. </w:t>
      </w:r>
    </w:p>
    <w:p w14:paraId="586DCBCC" w14:textId="77777777" w:rsidR="00D74929" w:rsidRPr="00CB3A37" w:rsidRDefault="00D74929" w:rsidP="00CB3A37">
      <w:pPr>
        <w:pStyle w:val="ListParagraph"/>
        <w:numPr>
          <w:ilvl w:val="0"/>
          <w:numId w:val="13"/>
        </w:numPr>
        <w:spacing w:after="120"/>
        <w:contextualSpacing w:val="0"/>
        <w:rPr>
          <w:rFonts w:cstheme="minorHAnsi"/>
          <w:b/>
          <w:bCs/>
          <w:szCs w:val="24"/>
          <w:lang w:val="en-US" w:eastAsia="ko-KR"/>
        </w:rPr>
      </w:pPr>
      <w:r w:rsidRPr="00CB3A37">
        <w:rPr>
          <w:rFonts w:cstheme="minorHAnsi"/>
          <w:b/>
          <w:bCs/>
          <w:szCs w:val="24"/>
          <w:lang w:val="en-US" w:eastAsia="ko-KR"/>
        </w:rPr>
        <w:t>Any other business</w:t>
      </w:r>
    </w:p>
    <w:p w14:paraId="07303F08" w14:textId="77777777" w:rsidR="00D74929" w:rsidRPr="00CB3A37" w:rsidRDefault="00D74929" w:rsidP="00CB3A37">
      <w:pPr>
        <w:spacing w:after="120"/>
        <w:rPr>
          <w:rFonts w:cstheme="minorHAnsi"/>
          <w:szCs w:val="24"/>
          <w:lang w:eastAsia="ko-KR"/>
        </w:rPr>
      </w:pPr>
      <w:r w:rsidRPr="00CB3A37">
        <w:rPr>
          <w:rFonts w:cstheme="minorHAnsi"/>
          <w:szCs w:val="24"/>
          <w:lang w:eastAsia="ko-KR"/>
        </w:rPr>
        <w:t xml:space="preserve">Dr Zavazava appreciated the discussions and outcomes of this meeting. He indicated that a TDAG </w:t>
      </w:r>
      <w:proofErr w:type="spellStart"/>
      <w:r w:rsidRPr="00CB3A37">
        <w:rPr>
          <w:rFonts w:cstheme="minorHAnsi"/>
          <w:szCs w:val="24"/>
          <w:lang w:eastAsia="ko-KR"/>
        </w:rPr>
        <w:t>emeeting</w:t>
      </w:r>
      <w:proofErr w:type="spellEnd"/>
      <w:r w:rsidRPr="00CB3A37">
        <w:rPr>
          <w:rFonts w:cstheme="minorHAnsi"/>
          <w:szCs w:val="24"/>
          <w:lang w:eastAsia="ko-KR"/>
        </w:rPr>
        <w:t xml:space="preserve"> will be held on 23 January 2025 where a progress report of the TDAG-WG-</w:t>
      </w:r>
      <w:proofErr w:type="spellStart"/>
      <w:r w:rsidRPr="00CB3A37">
        <w:rPr>
          <w:rFonts w:cstheme="minorHAnsi"/>
          <w:szCs w:val="24"/>
          <w:lang w:eastAsia="ko-KR"/>
        </w:rPr>
        <w:t>futureSGQ</w:t>
      </w:r>
      <w:proofErr w:type="spellEnd"/>
      <w:r w:rsidRPr="00CB3A37">
        <w:rPr>
          <w:rFonts w:cstheme="minorHAnsi"/>
          <w:szCs w:val="24"/>
          <w:lang w:eastAsia="ko-KR"/>
        </w:rPr>
        <w:t xml:space="preserve"> will be welcomed. The Chair acknowledged that all agenda items were covered and closed the meeting by expressing appreciation for the productive session and looking forward to future contributions and meetings. The meeting was adjourned with other thanks and positive remarks from the participants.</w:t>
      </w:r>
    </w:p>
    <w:p w14:paraId="1F8CD823" w14:textId="6E8F3EC0" w:rsidR="00A92386" w:rsidRPr="00CB3A37" w:rsidRDefault="00A92386" w:rsidP="00BB2BC1">
      <w:pPr>
        <w:pStyle w:val="ListParagraph"/>
        <w:keepNext/>
        <w:numPr>
          <w:ilvl w:val="0"/>
          <w:numId w:val="2"/>
        </w:numPr>
        <w:spacing w:after="120"/>
        <w:ind w:left="357" w:hanging="357"/>
        <w:contextualSpacing w:val="0"/>
        <w:rPr>
          <w:rFonts w:cstheme="minorHAnsi"/>
          <w:b/>
          <w:bCs/>
          <w:szCs w:val="24"/>
        </w:rPr>
      </w:pPr>
      <w:r w:rsidRPr="00CB3A37">
        <w:rPr>
          <w:rFonts w:cstheme="minorHAnsi"/>
          <w:b/>
          <w:bCs/>
          <w:szCs w:val="24"/>
        </w:rPr>
        <w:lastRenderedPageBreak/>
        <w:t xml:space="preserve">D. Conclusion </w:t>
      </w:r>
    </w:p>
    <w:p w14:paraId="798421B1" w14:textId="1B20344A" w:rsidR="00A92386" w:rsidRPr="00CB3A37" w:rsidRDefault="00A92386" w:rsidP="00CB3A37">
      <w:pPr>
        <w:spacing w:after="120"/>
        <w:rPr>
          <w:rFonts w:cstheme="minorHAnsi"/>
          <w:szCs w:val="24"/>
        </w:rPr>
      </w:pPr>
      <w:r w:rsidRPr="00CB3A37">
        <w:rPr>
          <w:rFonts w:cstheme="minorHAnsi"/>
          <w:szCs w:val="24"/>
        </w:rPr>
        <w:t xml:space="preserve">The next (virtual) meetings of the </w:t>
      </w:r>
      <w:r w:rsidRPr="00CB3A37">
        <w:rPr>
          <w:rFonts w:cstheme="minorHAnsi"/>
          <w:szCs w:val="24"/>
          <w:lang w:eastAsia="ko-KR"/>
        </w:rPr>
        <w:t>TDAG-WG-</w:t>
      </w:r>
      <w:proofErr w:type="spellStart"/>
      <w:r w:rsidRPr="00CB3A37">
        <w:rPr>
          <w:rFonts w:cstheme="minorHAnsi"/>
          <w:szCs w:val="24"/>
          <w:lang w:eastAsia="ko-KR"/>
        </w:rPr>
        <w:t>futureSGQ</w:t>
      </w:r>
      <w:proofErr w:type="spellEnd"/>
      <w:r w:rsidRPr="00CB3A37">
        <w:rPr>
          <w:rFonts w:cstheme="minorHAnsi"/>
          <w:szCs w:val="24"/>
          <w:lang w:eastAsia="ko-KR"/>
        </w:rPr>
        <w:t xml:space="preserve"> are planned for the </w:t>
      </w:r>
      <w:r w:rsidR="00FF0407" w:rsidRPr="00CB3A37">
        <w:rPr>
          <w:rFonts w:cstheme="minorHAnsi"/>
          <w:szCs w:val="24"/>
          <w:lang w:eastAsia="ko-KR"/>
        </w:rPr>
        <w:t>21</w:t>
      </w:r>
      <w:r w:rsidR="00FF0407" w:rsidRPr="00CB3A37">
        <w:rPr>
          <w:rFonts w:cstheme="minorHAnsi"/>
          <w:szCs w:val="24"/>
          <w:vertAlign w:val="superscript"/>
          <w:lang w:eastAsia="ko-KR"/>
        </w:rPr>
        <w:t xml:space="preserve">st </w:t>
      </w:r>
      <w:r w:rsidR="00FF0407" w:rsidRPr="00CB3A37">
        <w:rPr>
          <w:rFonts w:cstheme="minorHAnsi"/>
          <w:szCs w:val="24"/>
          <w:lang w:eastAsia="ko-KR"/>
        </w:rPr>
        <w:t>of J</w:t>
      </w:r>
      <w:r w:rsidRPr="00CB3A37">
        <w:rPr>
          <w:rFonts w:cstheme="minorHAnsi"/>
          <w:szCs w:val="24"/>
          <w:lang w:eastAsia="ko-KR"/>
        </w:rPr>
        <w:t>anuary 2025 and the 3</w:t>
      </w:r>
      <w:r w:rsidRPr="00CB3A37">
        <w:rPr>
          <w:rFonts w:cstheme="minorHAnsi"/>
          <w:szCs w:val="24"/>
          <w:vertAlign w:val="superscript"/>
          <w:lang w:eastAsia="ko-KR"/>
        </w:rPr>
        <w:t>rd</w:t>
      </w:r>
      <w:r w:rsidRPr="00CB3A37">
        <w:rPr>
          <w:rFonts w:cstheme="minorHAnsi"/>
          <w:szCs w:val="24"/>
          <w:lang w:eastAsia="ko-KR"/>
        </w:rPr>
        <w:t xml:space="preserve"> </w:t>
      </w:r>
      <w:r w:rsidR="00FF0407" w:rsidRPr="00CB3A37">
        <w:rPr>
          <w:rFonts w:cstheme="minorHAnsi"/>
          <w:szCs w:val="24"/>
          <w:lang w:eastAsia="ko-KR"/>
        </w:rPr>
        <w:t xml:space="preserve">of </w:t>
      </w:r>
      <w:r w:rsidRPr="00CB3A37">
        <w:rPr>
          <w:rFonts w:cstheme="minorHAnsi"/>
          <w:szCs w:val="24"/>
          <w:lang w:eastAsia="ko-KR"/>
        </w:rPr>
        <w:t>March 2025.</w:t>
      </w:r>
    </w:p>
    <w:p w14:paraId="7759C759" w14:textId="0FEA5014" w:rsidR="00821996" w:rsidRDefault="003C58BF" w:rsidP="005A4AB8">
      <w:pPr>
        <w:tabs>
          <w:tab w:val="clear" w:pos="794"/>
          <w:tab w:val="clear" w:pos="1191"/>
          <w:tab w:val="clear" w:pos="1588"/>
          <w:tab w:val="clear" w:pos="1985"/>
        </w:tabs>
        <w:spacing w:after="120"/>
        <w:jc w:val="center"/>
      </w:pPr>
      <w:bookmarkStart w:id="7" w:name="Proposal"/>
      <w:bookmarkEnd w:id="7"/>
      <w:r w:rsidRPr="006D4EA0">
        <w:t>_____________</w:t>
      </w:r>
      <w:r w:rsidR="004122C5" w:rsidRPr="006D4EA0">
        <w:t>_</w:t>
      </w:r>
      <w:r w:rsidR="00922EC1" w:rsidRPr="006D4EA0">
        <w:t>_</w:t>
      </w:r>
    </w:p>
    <w:sectPr w:rsidR="00821996" w:rsidSect="00473791">
      <w:headerReference w:type="defaul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3F97B" w14:textId="77777777" w:rsidR="006D394A" w:rsidRDefault="006D394A">
      <w:r>
        <w:separator/>
      </w:r>
    </w:p>
  </w:endnote>
  <w:endnote w:type="continuationSeparator" w:id="0">
    <w:p w14:paraId="59A5F4E9" w14:textId="77777777" w:rsidR="006D394A" w:rsidRDefault="006D394A">
      <w:r>
        <w:continuationSeparator/>
      </w:r>
    </w:p>
  </w:endnote>
  <w:endnote w:type="continuationNotice" w:id="1">
    <w:p w14:paraId="51EAB79B" w14:textId="77777777" w:rsidR="00807150" w:rsidRDefault="008071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Layout w:type="fixed"/>
      <w:tblLook w:val="04A0" w:firstRow="1" w:lastRow="0" w:firstColumn="1" w:lastColumn="0" w:noHBand="0" w:noVBand="1"/>
    </w:tblPr>
    <w:tblGrid>
      <w:gridCol w:w="1526"/>
      <w:gridCol w:w="2410"/>
      <w:gridCol w:w="5987"/>
    </w:tblGrid>
    <w:tr w:rsidR="00F66EC8" w:rsidRPr="004D495C" w14:paraId="0BB9F40F" w14:textId="77777777" w:rsidTr="00E93F7A">
      <w:tc>
        <w:tcPr>
          <w:tcW w:w="1526" w:type="dxa"/>
          <w:tcBorders>
            <w:top w:val="single" w:sz="4" w:space="0" w:color="000000"/>
          </w:tcBorders>
          <w:shd w:val="clear" w:color="auto" w:fill="auto"/>
        </w:tcPr>
        <w:p w14:paraId="1944CB53" w14:textId="77777777" w:rsidR="00F66EC8" w:rsidRPr="004D495C" w:rsidRDefault="00F66EC8" w:rsidP="00F66EC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F38DC08" w14:textId="77777777" w:rsidR="00F66EC8" w:rsidRPr="004D495C" w:rsidRDefault="00F66EC8" w:rsidP="00F66EC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435E178A" w14:textId="77777777" w:rsidR="00F66EC8" w:rsidRPr="00AF7A97" w:rsidRDefault="00F66EC8" w:rsidP="00F66EC8">
          <w:pPr>
            <w:pStyle w:val="FirstFooter"/>
            <w:tabs>
              <w:tab w:val="left" w:pos="2302"/>
            </w:tabs>
            <w:rPr>
              <w:sz w:val="18"/>
              <w:szCs w:val="18"/>
              <w:lang w:val="en-US"/>
            </w:rPr>
          </w:pPr>
          <w:r>
            <w:rPr>
              <w:sz w:val="18"/>
              <w:szCs w:val="18"/>
              <w:lang w:val="en-GB"/>
            </w:rPr>
            <w:t>Mr Ahmad Reza Sharafat, Chair, TDAG Working Group on the future of Study Group Questions</w:t>
          </w:r>
        </w:p>
      </w:tc>
      <w:bookmarkStart w:id="10" w:name="OrgName"/>
      <w:bookmarkEnd w:id="10"/>
    </w:tr>
    <w:tr w:rsidR="00F66EC8" w:rsidRPr="004D495C" w14:paraId="184B7AFD" w14:textId="77777777" w:rsidTr="00E93F7A">
      <w:tc>
        <w:tcPr>
          <w:tcW w:w="1526" w:type="dxa"/>
          <w:shd w:val="clear" w:color="auto" w:fill="auto"/>
        </w:tcPr>
        <w:p w14:paraId="77D49EA4"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32D6E673" w14:textId="77777777" w:rsidR="00F66EC8" w:rsidRPr="004D495C" w:rsidRDefault="00F66EC8" w:rsidP="00F66EC8">
          <w:pPr>
            <w:pStyle w:val="FirstFooter"/>
            <w:tabs>
              <w:tab w:val="left" w:pos="2302"/>
            </w:tabs>
            <w:rPr>
              <w:sz w:val="18"/>
              <w:szCs w:val="18"/>
              <w:lang w:val="en-US"/>
            </w:rPr>
          </w:pPr>
          <w:r w:rsidRPr="004D495C">
            <w:rPr>
              <w:sz w:val="18"/>
              <w:szCs w:val="18"/>
              <w:lang w:val="en-US"/>
            </w:rPr>
            <w:t>Phone number:</w:t>
          </w:r>
        </w:p>
      </w:tc>
      <w:tc>
        <w:tcPr>
          <w:tcW w:w="5987" w:type="dxa"/>
        </w:tcPr>
        <w:p w14:paraId="7953A0C4" w14:textId="77777777" w:rsidR="00F66EC8" w:rsidRPr="00AF7A97" w:rsidRDefault="00F66EC8" w:rsidP="00F66EC8">
          <w:pPr>
            <w:pStyle w:val="FirstFooter"/>
            <w:tabs>
              <w:tab w:val="left" w:pos="2302"/>
            </w:tabs>
            <w:rPr>
              <w:sz w:val="18"/>
              <w:szCs w:val="18"/>
              <w:lang w:val="en-US"/>
            </w:rPr>
          </w:pPr>
          <w:r>
            <w:rPr>
              <w:sz w:val="18"/>
              <w:szCs w:val="18"/>
            </w:rPr>
            <w:t xml:space="preserve">+98 912 106 1716 (Iran) ; </w:t>
          </w:r>
          <w:r w:rsidRPr="00ED3131">
            <w:rPr>
              <w:sz w:val="18"/>
              <w:szCs w:val="18"/>
            </w:rPr>
            <w:t xml:space="preserve">+41 77 247 6006 </w:t>
          </w:r>
          <w:r>
            <w:rPr>
              <w:sz w:val="18"/>
              <w:szCs w:val="18"/>
            </w:rPr>
            <w:t>(</w:t>
          </w:r>
          <w:r w:rsidRPr="008B152A">
            <w:rPr>
              <w:sz w:val="18"/>
              <w:szCs w:val="18"/>
              <w:lang w:val="en-GB"/>
            </w:rPr>
            <w:t>Switzerland</w:t>
          </w:r>
          <w:r>
            <w:rPr>
              <w:sz w:val="18"/>
              <w:szCs w:val="18"/>
            </w:rPr>
            <w:t>)</w:t>
          </w:r>
        </w:p>
      </w:tc>
      <w:bookmarkStart w:id="11" w:name="PhoneNo"/>
      <w:bookmarkEnd w:id="11"/>
    </w:tr>
    <w:tr w:rsidR="00F66EC8" w:rsidRPr="004D495C" w14:paraId="302887D6" w14:textId="77777777" w:rsidTr="00E93F7A">
      <w:tc>
        <w:tcPr>
          <w:tcW w:w="1526" w:type="dxa"/>
          <w:shd w:val="clear" w:color="auto" w:fill="auto"/>
        </w:tcPr>
        <w:p w14:paraId="22B9F216" w14:textId="77777777" w:rsidR="00F66EC8" w:rsidRPr="004D495C" w:rsidRDefault="00F66EC8" w:rsidP="00F66EC8">
          <w:pPr>
            <w:pStyle w:val="FirstFooter"/>
            <w:tabs>
              <w:tab w:val="left" w:pos="1559"/>
              <w:tab w:val="left" w:pos="3828"/>
            </w:tabs>
            <w:rPr>
              <w:sz w:val="20"/>
              <w:lang w:val="en-US"/>
            </w:rPr>
          </w:pPr>
        </w:p>
      </w:tc>
      <w:tc>
        <w:tcPr>
          <w:tcW w:w="2410" w:type="dxa"/>
          <w:shd w:val="clear" w:color="auto" w:fill="auto"/>
        </w:tcPr>
        <w:p w14:paraId="5288F5FB" w14:textId="77777777" w:rsidR="00F66EC8" w:rsidRPr="004D495C" w:rsidRDefault="00F66EC8" w:rsidP="00F66EC8">
          <w:pPr>
            <w:pStyle w:val="FirstFooter"/>
            <w:tabs>
              <w:tab w:val="left" w:pos="2302"/>
            </w:tabs>
            <w:rPr>
              <w:sz w:val="18"/>
              <w:szCs w:val="18"/>
              <w:lang w:val="en-US"/>
            </w:rPr>
          </w:pPr>
          <w:r w:rsidRPr="004D495C">
            <w:rPr>
              <w:sz w:val="18"/>
              <w:szCs w:val="18"/>
              <w:lang w:val="en-US"/>
            </w:rPr>
            <w:t>E-mail:</w:t>
          </w:r>
        </w:p>
      </w:tc>
      <w:tc>
        <w:tcPr>
          <w:tcW w:w="5987" w:type="dxa"/>
        </w:tcPr>
        <w:p w14:paraId="6B517CAA" w14:textId="77777777" w:rsidR="00F66EC8" w:rsidRPr="00AF7A97" w:rsidRDefault="00F66EC8" w:rsidP="00F66EC8">
          <w:pPr>
            <w:pStyle w:val="FirstFooter"/>
            <w:tabs>
              <w:tab w:val="left" w:pos="2302"/>
            </w:tabs>
            <w:rPr>
              <w:sz w:val="18"/>
              <w:szCs w:val="18"/>
              <w:lang w:val="en-US"/>
            </w:rPr>
          </w:pPr>
          <w:hyperlink r:id="rId1" w:history="1">
            <w:r>
              <w:rPr>
                <w:rStyle w:val="Hyperlink"/>
                <w:sz w:val="18"/>
                <w:szCs w:val="18"/>
              </w:rPr>
              <w:t>ahmad.sharafat@gmail.com</w:t>
            </w:r>
          </w:hyperlink>
        </w:p>
      </w:tc>
      <w:bookmarkStart w:id="12" w:name="Email"/>
      <w:bookmarkEnd w:id="12"/>
    </w:tr>
  </w:tbl>
  <w:p w14:paraId="40A321D0" w14:textId="0229252A" w:rsidR="00721657" w:rsidRPr="00F66EC8" w:rsidRDefault="00721657" w:rsidP="00F6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E3CC" w14:textId="77777777" w:rsidR="006D394A" w:rsidRDefault="006D394A">
      <w:r>
        <w:t>____________________</w:t>
      </w:r>
    </w:p>
  </w:footnote>
  <w:footnote w:type="continuationSeparator" w:id="0">
    <w:p w14:paraId="2FD51CFE" w14:textId="77777777" w:rsidR="006D394A" w:rsidRDefault="006D394A">
      <w:r>
        <w:continuationSeparator/>
      </w:r>
    </w:p>
  </w:footnote>
  <w:footnote w:type="continuationNotice" w:id="1">
    <w:p w14:paraId="7E4F7D52" w14:textId="77777777" w:rsidR="00807150" w:rsidRDefault="0080715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4FE77" w14:textId="643CC6CC" w:rsidR="00721657" w:rsidRPr="00CB57BD" w:rsidRDefault="00CB57BD" w:rsidP="00CB57BD">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FF089C">
      <w:rPr>
        <w:sz w:val="22"/>
        <w:szCs w:val="22"/>
        <w:lang w:val="es-ES_tradnl"/>
      </w:rPr>
      <w:t>ITU-D/</w:t>
    </w:r>
    <w:bookmarkStart w:id="8" w:name="DocRef2"/>
    <w:bookmarkEnd w:id="8"/>
    <w:r w:rsidRPr="00FF089C">
      <w:rPr>
        <w:sz w:val="22"/>
        <w:szCs w:val="22"/>
        <w:lang w:val="es-ES_tradnl"/>
      </w:rPr>
      <w:t>RPM-</w:t>
    </w:r>
    <w:r>
      <w:rPr>
        <w:sz w:val="22"/>
        <w:szCs w:val="22"/>
        <w:lang w:val="es-ES_tradnl"/>
      </w:rPr>
      <w:t>ARB25</w:t>
    </w:r>
    <w:r w:rsidRPr="00FF089C">
      <w:rPr>
        <w:sz w:val="22"/>
        <w:szCs w:val="22"/>
        <w:lang w:val="es-ES_tradnl"/>
      </w:rPr>
      <w:t>/</w:t>
    </w:r>
    <w:bookmarkStart w:id="9" w:name="DocNo2"/>
    <w:bookmarkEnd w:id="9"/>
    <w:r>
      <w:rPr>
        <w:sz w:val="22"/>
        <w:szCs w:val="22"/>
        <w:lang w:val="es-ES_tradnl"/>
      </w:rPr>
      <w:t>5</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CB57BD">
      <w:rPr>
        <w:sz w:val="22"/>
        <w:szCs w:val="22"/>
        <w:lang w:val="fr-FR"/>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3ED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C303C"/>
    <w:multiLevelType w:val="hybridMultilevel"/>
    <w:tmpl w:val="6B0660C4"/>
    <w:lvl w:ilvl="0" w:tplc="B4FC9CDE">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C858A5"/>
    <w:multiLevelType w:val="hybridMultilevel"/>
    <w:tmpl w:val="0BF28E1A"/>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B04B5"/>
    <w:multiLevelType w:val="hybridMultilevel"/>
    <w:tmpl w:val="4F944CA0"/>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4F234F"/>
    <w:multiLevelType w:val="hybridMultilevel"/>
    <w:tmpl w:val="753CFD5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FA4BAB"/>
    <w:multiLevelType w:val="hybridMultilevel"/>
    <w:tmpl w:val="3140D2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E71FBD"/>
    <w:multiLevelType w:val="hybridMultilevel"/>
    <w:tmpl w:val="309AF3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582C27"/>
    <w:multiLevelType w:val="multilevel"/>
    <w:tmpl w:val="99D28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BB0D4A"/>
    <w:multiLevelType w:val="hybridMultilevel"/>
    <w:tmpl w:val="E33CF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7F4319"/>
    <w:multiLevelType w:val="hybridMultilevel"/>
    <w:tmpl w:val="B5CCCB88"/>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611C35B6"/>
    <w:multiLevelType w:val="hybridMultilevel"/>
    <w:tmpl w:val="1744F972"/>
    <w:lvl w:ilvl="0" w:tplc="1EAAD272">
      <w:start w:val="3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220DA6"/>
    <w:multiLevelType w:val="hybridMultilevel"/>
    <w:tmpl w:val="A932705A"/>
    <w:lvl w:ilvl="0" w:tplc="1EAAD272">
      <w:start w:val="30"/>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052226"/>
    <w:multiLevelType w:val="hybridMultilevel"/>
    <w:tmpl w:val="7FA0C5E2"/>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9193724"/>
    <w:multiLevelType w:val="multilevel"/>
    <w:tmpl w:val="9DCAD206"/>
    <w:lvl w:ilvl="0">
      <w:start w:val="1"/>
      <w:numFmt w:val="decimal"/>
      <w:lvlText w:val="%1."/>
      <w:lvlJc w:val="left"/>
      <w:pPr>
        <w:ind w:left="360" w:hanging="360"/>
      </w:pPr>
    </w:lvl>
    <w:lvl w:ilvl="1">
      <w:start w:val="1"/>
      <w:numFmt w:val="decimal"/>
      <w:lvlText w:val="%1.%2."/>
      <w:lvlJc w:val="left"/>
      <w:pPr>
        <w:ind w:left="792" w:hanging="432"/>
      </w:pPr>
      <w:rPr>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265857">
    <w:abstractNumId w:val="11"/>
  </w:num>
  <w:num w:numId="2" w16cid:durableId="1423259638">
    <w:abstractNumId w:val="7"/>
  </w:num>
  <w:num w:numId="3" w16cid:durableId="36979227">
    <w:abstractNumId w:val="0"/>
  </w:num>
  <w:num w:numId="4" w16cid:durableId="24913510">
    <w:abstractNumId w:val="9"/>
  </w:num>
  <w:num w:numId="5" w16cid:durableId="1150486027">
    <w:abstractNumId w:val="3"/>
  </w:num>
  <w:num w:numId="6" w16cid:durableId="1382053068">
    <w:abstractNumId w:val="4"/>
  </w:num>
  <w:num w:numId="7" w16cid:durableId="1556818885">
    <w:abstractNumId w:val="14"/>
  </w:num>
  <w:num w:numId="8" w16cid:durableId="1962029091">
    <w:abstractNumId w:val="10"/>
  </w:num>
  <w:num w:numId="9" w16cid:durableId="2111268075">
    <w:abstractNumId w:val="8"/>
  </w:num>
  <w:num w:numId="10" w16cid:durableId="136993871">
    <w:abstractNumId w:val="12"/>
  </w:num>
  <w:num w:numId="11" w16cid:durableId="947810580">
    <w:abstractNumId w:val="13"/>
  </w:num>
  <w:num w:numId="12" w16cid:durableId="1361591812">
    <w:abstractNumId w:val="1"/>
  </w:num>
  <w:num w:numId="13" w16cid:durableId="451554289">
    <w:abstractNumId w:val="15"/>
  </w:num>
  <w:num w:numId="14" w16cid:durableId="991712058">
    <w:abstractNumId w:val="5"/>
  </w:num>
  <w:num w:numId="15" w16cid:durableId="74597831">
    <w:abstractNumId w:val="2"/>
  </w:num>
  <w:num w:numId="16" w16cid:durableId="423914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1196"/>
    <w:rsid w:val="000235D9"/>
    <w:rsid w:val="0002520B"/>
    <w:rsid w:val="00030397"/>
    <w:rsid w:val="00033399"/>
    <w:rsid w:val="00037A9E"/>
    <w:rsid w:val="00037F91"/>
    <w:rsid w:val="000539F1"/>
    <w:rsid w:val="00054747"/>
    <w:rsid w:val="00055A2A"/>
    <w:rsid w:val="000615C1"/>
    <w:rsid w:val="00061675"/>
    <w:rsid w:val="000743AA"/>
    <w:rsid w:val="0009076F"/>
    <w:rsid w:val="0009225C"/>
    <w:rsid w:val="00092F06"/>
    <w:rsid w:val="000A17C4"/>
    <w:rsid w:val="000A36A4"/>
    <w:rsid w:val="000A3F30"/>
    <w:rsid w:val="000B2352"/>
    <w:rsid w:val="000B7751"/>
    <w:rsid w:val="000C6BEE"/>
    <w:rsid w:val="000C7B84"/>
    <w:rsid w:val="000D261B"/>
    <w:rsid w:val="000D58A3"/>
    <w:rsid w:val="000E07A7"/>
    <w:rsid w:val="000E3ED4"/>
    <w:rsid w:val="000E3F9C"/>
    <w:rsid w:val="000F1550"/>
    <w:rsid w:val="000F251B"/>
    <w:rsid w:val="000F5FE8"/>
    <w:rsid w:val="000F6644"/>
    <w:rsid w:val="00100833"/>
    <w:rsid w:val="00102F72"/>
    <w:rsid w:val="00105F4C"/>
    <w:rsid w:val="00107E85"/>
    <w:rsid w:val="00113EE8"/>
    <w:rsid w:val="0011455A"/>
    <w:rsid w:val="00114A65"/>
    <w:rsid w:val="00133061"/>
    <w:rsid w:val="0013591E"/>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941"/>
    <w:rsid w:val="001D1E06"/>
    <w:rsid w:val="001F23E6"/>
    <w:rsid w:val="001F4238"/>
    <w:rsid w:val="00200A38"/>
    <w:rsid w:val="00200A46"/>
    <w:rsid w:val="00211B6F"/>
    <w:rsid w:val="00217CC3"/>
    <w:rsid w:val="00220AB6"/>
    <w:rsid w:val="0022120F"/>
    <w:rsid w:val="0022754A"/>
    <w:rsid w:val="00235CAB"/>
    <w:rsid w:val="00236560"/>
    <w:rsid w:val="0023662E"/>
    <w:rsid w:val="002414B0"/>
    <w:rsid w:val="00245D0F"/>
    <w:rsid w:val="002548C3"/>
    <w:rsid w:val="00257ACD"/>
    <w:rsid w:val="00262908"/>
    <w:rsid w:val="002650F4"/>
    <w:rsid w:val="002715FD"/>
    <w:rsid w:val="002770B1"/>
    <w:rsid w:val="00285B33"/>
    <w:rsid w:val="00287A3C"/>
    <w:rsid w:val="002A2FC6"/>
    <w:rsid w:val="002B724C"/>
    <w:rsid w:val="002C1EC7"/>
    <w:rsid w:val="002C3015"/>
    <w:rsid w:val="002C3C50"/>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442B"/>
    <w:rsid w:val="00317D1A"/>
    <w:rsid w:val="003211FF"/>
    <w:rsid w:val="003242AB"/>
    <w:rsid w:val="00327247"/>
    <w:rsid w:val="00327A9D"/>
    <w:rsid w:val="0033130E"/>
    <w:rsid w:val="0033269C"/>
    <w:rsid w:val="003336E8"/>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B5FC8"/>
    <w:rsid w:val="003B6FE1"/>
    <w:rsid w:val="003C1746"/>
    <w:rsid w:val="003C2AA9"/>
    <w:rsid w:val="003C58BF"/>
    <w:rsid w:val="003D451D"/>
    <w:rsid w:val="003F2DD8"/>
    <w:rsid w:val="003F3F2D"/>
    <w:rsid w:val="003F50B2"/>
    <w:rsid w:val="00400CCF"/>
    <w:rsid w:val="00401BFF"/>
    <w:rsid w:val="00402D67"/>
    <w:rsid w:val="00404424"/>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20"/>
    <w:rsid w:val="004E64EA"/>
    <w:rsid w:val="004E6DAD"/>
    <w:rsid w:val="004E7828"/>
    <w:rsid w:val="004F46AA"/>
    <w:rsid w:val="004F6A70"/>
    <w:rsid w:val="00500AD7"/>
    <w:rsid w:val="00502ABF"/>
    <w:rsid w:val="00504DB0"/>
    <w:rsid w:val="005078A4"/>
    <w:rsid w:val="00507C35"/>
    <w:rsid w:val="00510735"/>
    <w:rsid w:val="00514D2F"/>
    <w:rsid w:val="00533CDD"/>
    <w:rsid w:val="0054420E"/>
    <w:rsid w:val="00544D1B"/>
    <w:rsid w:val="00545DC0"/>
    <w:rsid w:val="00545F6C"/>
    <w:rsid w:val="005477D9"/>
    <w:rsid w:val="0055720C"/>
    <w:rsid w:val="00561796"/>
    <w:rsid w:val="005632DD"/>
    <w:rsid w:val="00563F4A"/>
    <w:rsid w:val="0056423B"/>
    <w:rsid w:val="00566BDC"/>
    <w:rsid w:val="0056720A"/>
    <w:rsid w:val="00573424"/>
    <w:rsid w:val="0057402F"/>
    <w:rsid w:val="00581653"/>
    <w:rsid w:val="005849D6"/>
    <w:rsid w:val="00585367"/>
    <w:rsid w:val="005871A1"/>
    <w:rsid w:val="0058737E"/>
    <w:rsid w:val="00592518"/>
    <w:rsid w:val="00592E87"/>
    <w:rsid w:val="0059420B"/>
    <w:rsid w:val="00594C4D"/>
    <w:rsid w:val="005A33B0"/>
    <w:rsid w:val="005A406D"/>
    <w:rsid w:val="005A4AB8"/>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C3C"/>
    <w:rsid w:val="0064734E"/>
    <w:rsid w:val="00650137"/>
    <w:rsid w:val="006509D7"/>
    <w:rsid w:val="00651CE8"/>
    <w:rsid w:val="0065521B"/>
    <w:rsid w:val="00671EF6"/>
    <w:rsid w:val="0067205B"/>
    <w:rsid w:val="006748F8"/>
    <w:rsid w:val="00680489"/>
    <w:rsid w:val="00683C32"/>
    <w:rsid w:val="00690BB2"/>
    <w:rsid w:val="00693D09"/>
    <w:rsid w:val="00696D4C"/>
    <w:rsid w:val="006A0DDD"/>
    <w:rsid w:val="006A6549"/>
    <w:rsid w:val="006A7710"/>
    <w:rsid w:val="006A7A61"/>
    <w:rsid w:val="006B1E59"/>
    <w:rsid w:val="006B1EFA"/>
    <w:rsid w:val="006B2FFB"/>
    <w:rsid w:val="006C075B"/>
    <w:rsid w:val="006C10A2"/>
    <w:rsid w:val="006C1F18"/>
    <w:rsid w:val="006D394A"/>
    <w:rsid w:val="006D40D5"/>
    <w:rsid w:val="006D4EA0"/>
    <w:rsid w:val="006F009A"/>
    <w:rsid w:val="006F24AF"/>
    <w:rsid w:val="006F3D93"/>
    <w:rsid w:val="007019B1"/>
    <w:rsid w:val="0071703D"/>
    <w:rsid w:val="00721657"/>
    <w:rsid w:val="007279A8"/>
    <w:rsid w:val="00727B1A"/>
    <w:rsid w:val="00741337"/>
    <w:rsid w:val="00741443"/>
    <w:rsid w:val="00752258"/>
    <w:rsid w:val="007529E1"/>
    <w:rsid w:val="0076272A"/>
    <w:rsid w:val="00762880"/>
    <w:rsid w:val="00762AD6"/>
    <w:rsid w:val="00762E02"/>
    <w:rsid w:val="00762F18"/>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07150"/>
    <w:rsid w:val="00807862"/>
    <w:rsid w:val="008141E0"/>
    <w:rsid w:val="00816EE1"/>
    <w:rsid w:val="00816F88"/>
    <w:rsid w:val="00821996"/>
    <w:rsid w:val="00822323"/>
    <w:rsid w:val="00826A3E"/>
    <w:rsid w:val="00827BC6"/>
    <w:rsid w:val="008300AD"/>
    <w:rsid w:val="00833024"/>
    <w:rsid w:val="008419B1"/>
    <w:rsid w:val="00844A56"/>
    <w:rsid w:val="00845B11"/>
    <w:rsid w:val="00852081"/>
    <w:rsid w:val="00872B6E"/>
    <w:rsid w:val="00874DFD"/>
    <w:rsid w:val="008802F9"/>
    <w:rsid w:val="00883086"/>
    <w:rsid w:val="00886F1F"/>
    <w:rsid w:val="008879FD"/>
    <w:rsid w:val="00893C51"/>
    <w:rsid w:val="00894C37"/>
    <w:rsid w:val="008A00EA"/>
    <w:rsid w:val="008A3F93"/>
    <w:rsid w:val="008A6236"/>
    <w:rsid w:val="008A6E1C"/>
    <w:rsid w:val="008A72FD"/>
    <w:rsid w:val="008B2EDF"/>
    <w:rsid w:val="008B47C7"/>
    <w:rsid w:val="008B5129"/>
    <w:rsid w:val="008B54CB"/>
    <w:rsid w:val="008B5A3D"/>
    <w:rsid w:val="008C4010"/>
    <w:rsid w:val="008C4FDF"/>
    <w:rsid w:val="008C614C"/>
    <w:rsid w:val="008C6B1F"/>
    <w:rsid w:val="008D5E4F"/>
    <w:rsid w:val="008E2D1A"/>
    <w:rsid w:val="008E34F0"/>
    <w:rsid w:val="008F14F5"/>
    <w:rsid w:val="008F71C1"/>
    <w:rsid w:val="00902D41"/>
    <w:rsid w:val="00902F49"/>
    <w:rsid w:val="00904230"/>
    <w:rsid w:val="00905B87"/>
    <w:rsid w:val="00914004"/>
    <w:rsid w:val="00922EC1"/>
    <w:rsid w:val="00923CF1"/>
    <w:rsid w:val="009301F1"/>
    <w:rsid w:val="009307DF"/>
    <w:rsid w:val="009359B8"/>
    <w:rsid w:val="00935FF0"/>
    <w:rsid w:val="009431F8"/>
    <w:rsid w:val="00943AEA"/>
    <w:rsid w:val="00947A35"/>
    <w:rsid w:val="00952667"/>
    <w:rsid w:val="0096201B"/>
    <w:rsid w:val="00962081"/>
    <w:rsid w:val="00966CB5"/>
    <w:rsid w:val="00975786"/>
    <w:rsid w:val="00981CB7"/>
    <w:rsid w:val="00983E1F"/>
    <w:rsid w:val="009842AD"/>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7216"/>
    <w:rsid w:val="00A60087"/>
    <w:rsid w:val="00A702B0"/>
    <w:rsid w:val="00A705E8"/>
    <w:rsid w:val="00A721F4"/>
    <w:rsid w:val="00A92386"/>
    <w:rsid w:val="00A9392C"/>
    <w:rsid w:val="00A9462B"/>
    <w:rsid w:val="00A97D59"/>
    <w:rsid w:val="00AA3E09"/>
    <w:rsid w:val="00AA4BEF"/>
    <w:rsid w:val="00AB1659"/>
    <w:rsid w:val="00AB4962"/>
    <w:rsid w:val="00AB734E"/>
    <w:rsid w:val="00AB740F"/>
    <w:rsid w:val="00AC1997"/>
    <w:rsid w:val="00AC682A"/>
    <w:rsid w:val="00AC6F14"/>
    <w:rsid w:val="00AC7221"/>
    <w:rsid w:val="00AD4677"/>
    <w:rsid w:val="00AE5961"/>
    <w:rsid w:val="00AE648B"/>
    <w:rsid w:val="00AF0745"/>
    <w:rsid w:val="00AF4971"/>
    <w:rsid w:val="00AF5276"/>
    <w:rsid w:val="00AF7C86"/>
    <w:rsid w:val="00B01046"/>
    <w:rsid w:val="00B310F9"/>
    <w:rsid w:val="00B37866"/>
    <w:rsid w:val="00B412FB"/>
    <w:rsid w:val="00B4576B"/>
    <w:rsid w:val="00B46350"/>
    <w:rsid w:val="00B46DF3"/>
    <w:rsid w:val="00B5794F"/>
    <w:rsid w:val="00B648C7"/>
    <w:rsid w:val="00B66E8F"/>
    <w:rsid w:val="00B80157"/>
    <w:rsid w:val="00B833F1"/>
    <w:rsid w:val="00B83D5E"/>
    <w:rsid w:val="00B8460A"/>
    <w:rsid w:val="00B8650D"/>
    <w:rsid w:val="00B879B4"/>
    <w:rsid w:val="00B90F07"/>
    <w:rsid w:val="00B97BB9"/>
    <w:rsid w:val="00BA0009"/>
    <w:rsid w:val="00BB02B5"/>
    <w:rsid w:val="00BB1863"/>
    <w:rsid w:val="00BB25EE"/>
    <w:rsid w:val="00BB2BC1"/>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8D3"/>
    <w:rsid w:val="00C87BCA"/>
    <w:rsid w:val="00C87EED"/>
    <w:rsid w:val="00C94506"/>
    <w:rsid w:val="00C954BC"/>
    <w:rsid w:val="00CA041D"/>
    <w:rsid w:val="00CA1F0B"/>
    <w:rsid w:val="00CB110F"/>
    <w:rsid w:val="00CB2A2E"/>
    <w:rsid w:val="00CB338A"/>
    <w:rsid w:val="00CB3A37"/>
    <w:rsid w:val="00CB57BD"/>
    <w:rsid w:val="00CB79C5"/>
    <w:rsid w:val="00CC411F"/>
    <w:rsid w:val="00CC4B75"/>
    <w:rsid w:val="00CC732E"/>
    <w:rsid w:val="00CD2FCD"/>
    <w:rsid w:val="00CD529E"/>
    <w:rsid w:val="00CD7207"/>
    <w:rsid w:val="00CE0422"/>
    <w:rsid w:val="00CE0DBE"/>
    <w:rsid w:val="00CE3A8B"/>
    <w:rsid w:val="00CE5E4D"/>
    <w:rsid w:val="00CF02C4"/>
    <w:rsid w:val="00CF167F"/>
    <w:rsid w:val="00CF72E5"/>
    <w:rsid w:val="00D013EE"/>
    <w:rsid w:val="00D01F54"/>
    <w:rsid w:val="00D040F7"/>
    <w:rsid w:val="00D04A76"/>
    <w:rsid w:val="00D10FC7"/>
    <w:rsid w:val="00D1519F"/>
    <w:rsid w:val="00D1703C"/>
    <w:rsid w:val="00D20E99"/>
    <w:rsid w:val="00D21C83"/>
    <w:rsid w:val="00D223A6"/>
    <w:rsid w:val="00D353DA"/>
    <w:rsid w:val="00D35BDD"/>
    <w:rsid w:val="00D364B3"/>
    <w:rsid w:val="00D63006"/>
    <w:rsid w:val="00D72301"/>
    <w:rsid w:val="00D74929"/>
    <w:rsid w:val="00D911DE"/>
    <w:rsid w:val="00D91B97"/>
    <w:rsid w:val="00D93ACC"/>
    <w:rsid w:val="00D93C08"/>
    <w:rsid w:val="00D95DAC"/>
    <w:rsid w:val="00D97663"/>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D530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6EC8"/>
    <w:rsid w:val="00F736F9"/>
    <w:rsid w:val="00F73833"/>
    <w:rsid w:val="00F9211C"/>
    <w:rsid w:val="00F9287C"/>
    <w:rsid w:val="00FA095D"/>
    <w:rsid w:val="00FA6C8B"/>
    <w:rsid w:val="00FA6CDA"/>
    <w:rsid w:val="00FA7C89"/>
    <w:rsid w:val="00FB4139"/>
    <w:rsid w:val="00FB476E"/>
    <w:rsid w:val="00FC0D90"/>
    <w:rsid w:val="00FC7D8C"/>
    <w:rsid w:val="00FD3980"/>
    <w:rsid w:val="00FD431E"/>
    <w:rsid w:val="00FD5870"/>
    <w:rsid w:val="00FD5A2C"/>
    <w:rsid w:val="00FE0D47"/>
    <w:rsid w:val="00FE1D5C"/>
    <w:rsid w:val="00FE2F8B"/>
    <w:rsid w:val="00FE3669"/>
    <w:rsid w:val="00FE5204"/>
    <w:rsid w:val="00FE7834"/>
    <w:rsid w:val="00FF0407"/>
    <w:rsid w:val="00FF287F"/>
    <w:rsid w:val="00FF74A8"/>
    <w:rsid w:val="58484CDC"/>
    <w:rsid w:val="65F50C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D223A6"/>
    <w:rPr>
      <w:color w:val="605E5C"/>
      <w:shd w:val="clear" w:color="auto" w:fill="E1DFDD"/>
    </w:rPr>
  </w:style>
  <w:style w:type="character" w:customStyle="1" w:styleId="ListParagraphChar">
    <w:name w:val="List Paragraph Char"/>
    <w:link w:val="ListParagraph"/>
    <w:uiPriority w:val="34"/>
    <w:locked/>
    <w:rsid w:val="00D7492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 TargetMode="External"/><Relationship Id="rId18" Type="http://schemas.openxmlformats.org/officeDocument/2006/relationships/hyperlink" Target="https://www.itu.int/md/D22-TDAG.WG.SGQ-C-0008/"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itu.int/md/D22-TDAG.WG.SGQ-C-0013/" TargetMode="External"/><Relationship Id="rId7" Type="http://schemas.openxmlformats.org/officeDocument/2006/relationships/settings" Target="settings.xml"/><Relationship Id="rId12" Type="http://schemas.openxmlformats.org/officeDocument/2006/relationships/hyperlink" Target="https://www.itu.int/md/D22-TDAG31-C-0025/" TargetMode="External"/><Relationship Id="rId17" Type="http://schemas.openxmlformats.org/officeDocument/2006/relationships/hyperlink" Target="https://www.itu.int/md/D22-TDAG.WG.SGQ-C-0008/"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md/D22-TDAG.WG.SGQ-C-0007/" TargetMode="External"/><Relationship Id="rId20" Type="http://schemas.openxmlformats.org/officeDocument/2006/relationships/hyperlink" Target="https://www.itu.int/md/D22-TDAG.WG.SGQ-C-00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md/D22-TDAG.WG.SGQ-C-0011/" TargetMode="External"/><Relationship Id="rId5" Type="http://schemas.openxmlformats.org/officeDocument/2006/relationships/numbering" Target="numbering.xml"/><Relationship Id="rId15" Type="http://schemas.openxmlformats.org/officeDocument/2006/relationships/hyperlink" Target="https://www.itu.int/md/D22-TDAG.WG.SGQ-C-0009/" TargetMode="External"/><Relationship Id="rId23" Type="http://schemas.openxmlformats.org/officeDocument/2006/relationships/hyperlink" Target="https://www.itu.int/md/D22-TDAG.WG.SGQ-C-0012/"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22-TDAG.WG.SGQ-C-001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WG.SGQ-C-0010/" TargetMode="External"/><Relationship Id="rId22" Type="http://schemas.openxmlformats.org/officeDocument/2006/relationships/hyperlink" Target="https://www.itu.int/md/D22-TDAG.WG.SGQ-C-001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6" ma:contentTypeDescription="Create a new document." ma:contentTypeScope="" ma:versionID="90af5b54ed9a7599e8f27c1112bc76f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b9a661d9ed45c1c7dbfb61f933cf4c6e"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DB3B-6ED0-4CB0-BB7F-B10E818D7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3DD753-561E-469A-9A0E-5565B3A30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4037</Words>
  <Characters>22062</Characters>
  <Application>Microsoft Office Word</Application>
  <DocSecurity>0</DocSecurity>
  <Lines>183</Lines>
  <Paragraphs>52</Paragraphs>
  <ScaleCrop>false</ScaleCrop>
  <Manager>General Secretariat - Pool</Manager>
  <Company>International Telecommunication Union (ITU)</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Delmas, Nathalie</cp:lastModifiedBy>
  <cp:revision>17</cp:revision>
  <cp:lastPrinted>2014-11-04T09:22:00Z</cp:lastPrinted>
  <dcterms:created xsi:type="dcterms:W3CDTF">2024-12-13T11:19:00Z</dcterms:created>
  <dcterms:modified xsi:type="dcterms:W3CDTF">2024-12-18T15:49:00Z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ies>
</file>