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238"/>
        <w:gridCol w:w="852"/>
        <w:gridCol w:w="2549"/>
      </w:tblGrid>
      <w:tr w:rsidR="0094065A" w:rsidRPr="00783A69" w14:paraId="3446FE5A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7AD85386" w14:textId="4E216D43" w:rsidR="0094065A" w:rsidRPr="00F700ED" w:rsidRDefault="000F7FE5" w:rsidP="00F83E91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2025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5809476B" w14:textId="1E3ABAEA" w:rsidR="0094065A" w:rsidRPr="0086538C" w:rsidRDefault="00F83E91" w:rsidP="000F7FE5">
            <w:pPr>
              <w:spacing w:after="12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ان، الأردن، 4-5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7705CAE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1292248" wp14:editId="4214E5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FA37431" w14:textId="77777777" w:rsidTr="006C5A69">
        <w:trPr>
          <w:cantSplit/>
          <w:jc w:val="center"/>
        </w:trPr>
        <w:tc>
          <w:tcPr>
            <w:tcW w:w="6238" w:type="dxa"/>
            <w:tcBorders>
              <w:top w:val="single" w:sz="12" w:space="0" w:color="auto"/>
            </w:tcBorders>
          </w:tcPr>
          <w:p w14:paraId="2298A022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</w:tcPr>
          <w:p w14:paraId="5443FF3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8E40759" w14:textId="77777777" w:rsidTr="006C5A69">
        <w:trPr>
          <w:cantSplit/>
          <w:jc w:val="center"/>
        </w:trPr>
        <w:tc>
          <w:tcPr>
            <w:tcW w:w="6238" w:type="dxa"/>
          </w:tcPr>
          <w:p w14:paraId="4CAD5C02" w14:textId="4060DC2F" w:rsidR="00783A69" w:rsidRPr="00783A69" w:rsidRDefault="00783A69" w:rsidP="00627CF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31AF9B42" w14:textId="2FC837E1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0F7FE5">
              <w:rPr>
                <w:b/>
                <w:bCs/>
                <w:lang w:bidi="ar-EG"/>
              </w:rPr>
              <w:t>RPM-</w:t>
            </w:r>
            <w:r w:rsidR="00F83E91">
              <w:rPr>
                <w:b/>
                <w:bCs/>
                <w:lang w:bidi="ar-EG"/>
              </w:rPr>
              <w:t>ARB</w:t>
            </w:r>
            <w:r w:rsidR="000F7FE5">
              <w:rPr>
                <w:b/>
                <w:bCs/>
                <w:lang w:bidi="ar-EG"/>
              </w:rPr>
              <w:t>25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220651">
              <w:rPr>
                <w:b/>
                <w:bCs/>
                <w:lang w:bidi="ar-EG"/>
              </w:rPr>
              <w:t>1</w:t>
            </w:r>
            <w:r w:rsidR="006C5A69">
              <w:rPr>
                <w:b/>
                <w:bCs/>
                <w:lang w:bidi="ar-EG"/>
              </w:rPr>
              <w:t>(Rev.</w:t>
            </w:r>
            <w:r w:rsidR="00D948DE">
              <w:rPr>
                <w:b/>
                <w:bCs/>
                <w:lang w:bidi="ar-EG"/>
              </w:rPr>
              <w:t>3</w:t>
            </w:r>
            <w:r w:rsidR="006C5A69">
              <w:rPr>
                <w:b/>
                <w:bCs/>
                <w:lang w:bidi="ar-EG"/>
              </w:rPr>
              <w:t>)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9A02E9" w:rsidRPr="00783A69" w14:paraId="0824E4E2" w14:textId="77777777" w:rsidTr="006C5A69">
        <w:trPr>
          <w:cantSplit/>
          <w:jc w:val="center"/>
        </w:trPr>
        <w:tc>
          <w:tcPr>
            <w:tcW w:w="6238" w:type="dxa"/>
          </w:tcPr>
          <w:p w14:paraId="1EFAA90A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1133B7F5" w14:textId="25C6576A" w:rsidR="009A02E9" w:rsidRPr="00C85CB5" w:rsidRDefault="00D948DE" w:rsidP="009A02E9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29</w:t>
            </w:r>
            <w:r w:rsidR="009A02E9" w:rsidRPr="00D52CC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0E26"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9A02E9" w:rsidRPr="00D52CC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A02E9" w:rsidRPr="00D52CCD">
              <w:rPr>
                <w:b/>
                <w:bCs/>
                <w:lang w:bidi="ar-EG"/>
              </w:rPr>
              <w:t>202</w:t>
            </w:r>
            <w:r w:rsidR="00090E26">
              <w:rPr>
                <w:b/>
                <w:bCs/>
                <w:lang w:bidi="ar-EG"/>
              </w:rPr>
              <w:t>5</w:t>
            </w:r>
          </w:p>
        </w:tc>
      </w:tr>
      <w:tr w:rsidR="009A02E9" w:rsidRPr="00783A69" w14:paraId="202C4D62" w14:textId="77777777" w:rsidTr="006C5A69">
        <w:trPr>
          <w:cantSplit/>
          <w:jc w:val="center"/>
        </w:trPr>
        <w:tc>
          <w:tcPr>
            <w:tcW w:w="6238" w:type="dxa"/>
          </w:tcPr>
          <w:p w14:paraId="0A6D7265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23CA3A53" w14:textId="46A42B9A" w:rsidR="009A02E9" w:rsidRPr="00153471" w:rsidRDefault="009A02E9" w:rsidP="009A02E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461AAD" w:rsidRPr="00783A69" w14:paraId="7172A49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EA16A2A" w14:textId="75EDF1C2" w:rsidR="00461AAD" w:rsidRPr="00783A69" w:rsidRDefault="00461AAD" w:rsidP="00D948DE">
            <w:pPr>
              <w:pStyle w:val="Source"/>
            </w:pPr>
            <w:r w:rsidRPr="00BD394D">
              <w:rPr>
                <w:rtl/>
              </w:rPr>
              <w:t>مدير مكتب تنمية الاتصالات</w:t>
            </w:r>
          </w:p>
        </w:tc>
      </w:tr>
      <w:tr w:rsidR="00461AAD" w:rsidRPr="00783A69" w14:paraId="7FCA8E2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6226005" w14:textId="49818BE4" w:rsidR="00461AAD" w:rsidRPr="00783A69" w:rsidRDefault="00461AAD" w:rsidP="00D948DE">
            <w:pPr>
              <w:pStyle w:val="Title1"/>
              <w:rPr>
                <w:lang w:bidi="ar-EG"/>
              </w:rPr>
            </w:pPr>
            <w:r w:rsidRPr="00BD394D">
              <w:rPr>
                <w:rtl/>
              </w:rPr>
              <w:t xml:space="preserve">مشروع </w:t>
            </w:r>
            <w:r w:rsidRPr="00D948DE">
              <w:rPr>
                <w:rtl/>
              </w:rPr>
              <w:t>جدول</w:t>
            </w:r>
            <w:r w:rsidRPr="00BD394D">
              <w:rPr>
                <w:rtl/>
              </w:rPr>
              <w:t xml:space="preserve"> الأعمال</w:t>
            </w:r>
          </w:p>
        </w:tc>
      </w:tr>
    </w:tbl>
    <w:p w14:paraId="70F92CFD" w14:textId="64ACE92F" w:rsidR="00291917" w:rsidRDefault="00523837" w:rsidP="00291917">
      <w:pPr>
        <w:pStyle w:val="enumlev1"/>
        <w:spacing w:before="240"/>
      </w:pPr>
      <w:r>
        <w:t>1</w:t>
      </w:r>
      <w:r w:rsidR="00291917">
        <w:tab/>
      </w:r>
      <w:r w:rsidR="00291917" w:rsidRPr="00FD25EA">
        <w:rPr>
          <w:rtl/>
        </w:rPr>
        <w:t>حفل الافتتاح</w:t>
      </w:r>
    </w:p>
    <w:p w14:paraId="223FD4BB" w14:textId="77777777" w:rsidR="00291917" w:rsidRDefault="00291917" w:rsidP="00291917">
      <w:pPr>
        <w:pStyle w:val="enumlev1"/>
      </w:pPr>
      <w:r>
        <w:t>2</w:t>
      </w:r>
      <w:r>
        <w:tab/>
      </w:r>
      <w:r w:rsidRPr="00FD25EA">
        <w:rPr>
          <w:rtl/>
        </w:rPr>
        <w:t>انتخاب الرئيس ونواب الرئيس</w:t>
      </w:r>
    </w:p>
    <w:p w14:paraId="05D0D64A" w14:textId="77777777" w:rsidR="00291917" w:rsidRDefault="00291917" w:rsidP="00291917">
      <w:pPr>
        <w:pStyle w:val="enumlev1"/>
      </w:pPr>
      <w:r>
        <w:t>3</w:t>
      </w:r>
      <w:r>
        <w:tab/>
      </w:r>
      <w:r w:rsidRPr="00FD25EA">
        <w:rPr>
          <w:rtl/>
        </w:rPr>
        <w:t>إقرار جدول الأعمال</w:t>
      </w:r>
    </w:p>
    <w:p w14:paraId="37B98BE2" w14:textId="77777777" w:rsidR="00291917" w:rsidRDefault="00291917" w:rsidP="00291917">
      <w:pPr>
        <w:pStyle w:val="enumlev1"/>
      </w:pPr>
      <w:r>
        <w:t>4</w:t>
      </w:r>
      <w:r>
        <w:tab/>
      </w:r>
      <w:r w:rsidRPr="00FD25EA">
        <w:rPr>
          <w:rtl/>
        </w:rPr>
        <w:t>النظر في خطة إدارة الوقت</w:t>
      </w:r>
    </w:p>
    <w:p w14:paraId="57BDF9F8" w14:textId="1107124C" w:rsidR="00291917" w:rsidRPr="000931E9" w:rsidRDefault="00291917" w:rsidP="006C5A69">
      <w:pPr>
        <w:pStyle w:val="enumlev1"/>
        <w:rPr>
          <w:spacing w:val="-2"/>
          <w:lang w:bidi="ar-EG"/>
        </w:rPr>
      </w:pPr>
      <w:r>
        <w:t>5</w:t>
      </w:r>
      <w:r w:rsidRPr="000931E9">
        <w:rPr>
          <w:spacing w:val="-2"/>
        </w:rPr>
        <w:tab/>
      </w:r>
      <w:r w:rsidRPr="000931E9">
        <w:rPr>
          <w:spacing w:val="-2"/>
          <w:rtl/>
        </w:rPr>
        <w:t>تقرير عن تنفيذ خطة عمل كيغالي للمؤتمر العالمي لتنمية الاتصالات لعام 2022 (بما في ذلك المبادرات الإقليمية)</w:t>
      </w:r>
      <w:r w:rsidR="002967FB" w:rsidRPr="002967FB">
        <w:rPr>
          <w:rtl/>
        </w:rPr>
        <w:t xml:space="preserve"> </w:t>
      </w:r>
      <w:r w:rsidR="002967FB" w:rsidRPr="002967FB">
        <w:rPr>
          <w:spacing w:val="-2"/>
          <w:rtl/>
        </w:rPr>
        <w:t xml:space="preserve">وعرض </w:t>
      </w:r>
      <w:r w:rsidR="002967FB">
        <w:rPr>
          <w:rFonts w:hint="cs"/>
          <w:spacing w:val="-2"/>
          <w:rtl/>
        </w:rPr>
        <w:t>بشأن</w:t>
      </w:r>
      <w:r w:rsidR="002967FB" w:rsidRPr="002967FB">
        <w:rPr>
          <w:spacing w:val="-2"/>
          <w:rtl/>
        </w:rPr>
        <w:t xml:space="preserve"> حالة التنمية الرقمية واتجاهاتها في الدول العربية: التحديات والفرص</w:t>
      </w:r>
    </w:p>
    <w:p w14:paraId="2E2B7EEE" w14:textId="287D5F17" w:rsidR="00291917" w:rsidRDefault="006C5A69" w:rsidP="00291917">
      <w:pPr>
        <w:pStyle w:val="enumlev1"/>
      </w:pPr>
      <w:r>
        <w:t>6</w:t>
      </w:r>
      <w:r w:rsidR="00291917">
        <w:tab/>
      </w:r>
      <w:r w:rsidR="00291917" w:rsidRPr="00FD25EA">
        <w:rPr>
          <w:rtl/>
        </w:rPr>
        <w:t>تقرير عن قرارات مؤتمرات الاتحاد وجمعياته واجتماعاته الأخرى ذات الصلة بأعمال قطاع تنمية الاتصالات</w:t>
      </w:r>
    </w:p>
    <w:p w14:paraId="55B13026" w14:textId="11319882" w:rsidR="00291917" w:rsidRDefault="006C5A69" w:rsidP="00291917">
      <w:pPr>
        <w:pStyle w:val="enumlev1"/>
      </w:pPr>
      <w:r>
        <w:t>7</w:t>
      </w:r>
      <w:r w:rsidR="00291917">
        <w:tab/>
      </w:r>
      <w:r w:rsidR="00291917" w:rsidRPr="00000AF7">
        <w:rPr>
          <w:rtl/>
        </w:rPr>
        <w:t xml:space="preserve">الأعمال التحضيرية للمؤتمر العالمي لتنمية الاتصالات لعام 2025 </w:t>
      </w:r>
      <w:r w:rsidR="00291917" w:rsidRPr="00000AF7">
        <w:t>(WTDC-25)</w:t>
      </w:r>
    </w:p>
    <w:p w14:paraId="09910AC8" w14:textId="2A8EBC40" w:rsidR="00291917" w:rsidRDefault="00291917" w:rsidP="00291917">
      <w:pPr>
        <w:pStyle w:val="enumlev2"/>
        <w:rPr>
          <w:rtl/>
        </w:rPr>
      </w:pPr>
      <w:r>
        <w:t>1.</w:t>
      </w:r>
      <w:r w:rsidR="006C5A69">
        <w:t>7</w:t>
      </w:r>
      <w:r>
        <w:tab/>
      </w:r>
      <w:r w:rsidRPr="00000AF7">
        <w:rPr>
          <w:rtl/>
        </w:rPr>
        <w:t xml:space="preserve">مشروع أولي لمساهمة قطاع تنمية الاتصالات في الخطة الاستراتيجية للاتحاد </w:t>
      </w:r>
      <w:r w:rsidR="00ED3CBF" w:rsidRPr="00B076A9">
        <w:rPr>
          <w:rFonts w:hint="cs"/>
          <w:rtl/>
        </w:rPr>
        <w:t>ومشروع خطة العمل</w:t>
      </w:r>
    </w:p>
    <w:p w14:paraId="1C57607E" w14:textId="30DC65D0" w:rsidR="00291917" w:rsidRDefault="00291917" w:rsidP="00291917">
      <w:pPr>
        <w:pStyle w:val="enumlev2"/>
        <w:rPr>
          <w:rtl/>
        </w:rPr>
      </w:pPr>
      <w:r>
        <w:t>2.</w:t>
      </w:r>
      <w:r w:rsidR="006C5A69">
        <w:t>7</w:t>
      </w:r>
      <w:r>
        <w:tab/>
      </w:r>
      <w:r w:rsidR="004626DD" w:rsidRPr="00B076A9">
        <w:rPr>
          <w:rFonts w:hint="cs"/>
          <w:rtl/>
        </w:rPr>
        <w:t>مسائل لجان الدراسات المقبلة</w:t>
      </w:r>
    </w:p>
    <w:p w14:paraId="5F1D8056" w14:textId="23700DE6" w:rsidR="00291917" w:rsidRDefault="00291917" w:rsidP="00291917">
      <w:pPr>
        <w:pStyle w:val="enumlev2"/>
      </w:pPr>
      <w:r>
        <w:t>3.</w:t>
      </w:r>
      <w:r w:rsidR="006C5A69">
        <w:t>7</w:t>
      </w:r>
      <w:r>
        <w:tab/>
      </w:r>
      <w:r w:rsidRPr="00000AF7">
        <w:rPr>
          <w:rtl/>
        </w:rPr>
        <w:t>مشروع أولي لإعلان المؤتمر العالمي لتنمية الاتصالات لعام 2025 (WTDC-25)</w:t>
      </w:r>
    </w:p>
    <w:p w14:paraId="09D156C9" w14:textId="3E05B779" w:rsidR="00291917" w:rsidRDefault="00291917" w:rsidP="00291917">
      <w:pPr>
        <w:pStyle w:val="enumlev2"/>
      </w:pPr>
      <w:r>
        <w:t>4.</w:t>
      </w:r>
      <w:r w:rsidR="006C5A69">
        <w:t>7</w:t>
      </w:r>
      <w:r>
        <w:tab/>
      </w:r>
      <w:r w:rsidRPr="00CC5888">
        <w:rPr>
          <w:rtl/>
        </w:rPr>
        <w:t>النظام الداخلي لقطاع تنمية الاتصالات (القرار 1 للمؤتمر العالمي لتنمية الاتصالات)</w:t>
      </w:r>
    </w:p>
    <w:p w14:paraId="3EFB13F1" w14:textId="7F5523A9" w:rsidR="00291917" w:rsidRDefault="00291917" w:rsidP="00291917">
      <w:pPr>
        <w:pStyle w:val="enumlev2"/>
      </w:pPr>
      <w:r>
        <w:t>5.</w:t>
      </w:r>
      <w:r w:rsidR="006C5A69">
        <w:t>7</w:t>
      </w:r>
      <w:r>
        <w:tab/>
      </w:r>
      <w:r w:rsidRPr="00CC5888">
        <w:rPr>
          <w:rtl/>
        </w:rPr>
        <w:t>تبسيط قرارات المؤتمر العالمي لتنمية الاتصالات</w:t>
      </w:r>
    </w:p>
    <w:p w14:paraId="4138E3DC" w14:textId="3BD55FC1" w:rsidR="00291917" w:rsidRDefault="006F3564" w:rsidP="00291917">
      <w:pPr>
        <w:pStyle w:val="enumlev1"/>
      </w:pPr>
      <w:r>
        <w:t>8</w:t>
      </w:r>
      <w:r w:rsidR="00291917">
        <w:tab/>
      </w:r>
      <w:r w:rsidR="00291917" w:rsidRPr="00CC5888">
        <w:rPr>
          <w:rtl/>
        </w:rPr>
        <w:t>تحديد الأولويات للمبادرات الإقليمية والمشاريع ذات الصلة وآليات التمويل</w:t>
      </w:r>
    </w:p>
    <w:p w14:paraId="5A5B2F68" w14:textId="0E271740" w:rsidR="00291917" w:rsidRDefault="006F3564" w:rsidP="006F3564">
      <w:pPr>
        <w:pStyle w:val="enumlev1"/>
      </w:pPr>
      <w:r>
        <w:t>9</w:t>
      </w:r>
      <w:r w:rsidR="00291917">
        <w:tab/>
      </w:r>
      <w:r w:rsidR="00291917" w:rsidRPr="00B677CA">
        <w:rPr>
          <w:rtl/>
        </w:rPr>
        <w:t xml:space="preserve">ما يستجد من أعمال </w:t>
      </w:r>
      <w:r w:rsidR="00291917" w:rsidRPr="00B677CA">
        <w:t>(AOB)</w:t>
      </w:r>
    </w:p>
    <w:p w14:paraId="435EA693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F65B" w14:textId="77777777" w:rsidR="00F84163" w:rsidRDefault="00F84163" w:rsidP="006C3242">
      <w:pPr>
        <w:spacing w:before="0" w:line="240" w:lineRule="auto"/>
      </w:pPr>
      <w:r>
        <w:separator/>
      </w:r>
    </w:p>
  </w:endnote>
  <w:endnote w:type="continuationSeparator" w:id="0">
    <w:p w14:paraId="18BBA9E6" w14:textId="77777777" w:rsidR="00F84163" w:rsidRDefault="00F841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DE73A0" w:rsidRPr="005874F2" w14:paraId="380F7E58" w14:textId="77777777" w:rsidTr="007135B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839458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ADED980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4ABBB2" w14:textId="0F73C1A4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9657E5">
            <w:rPr>
              <w:position w:val="2"/>
              <w:sz w:val="18"/>
              <w:szCs w:val="18"/>
              <w:rtl/>
              <w:lang w:val="en-GB"/>
            </w:rPr>
            <w:t xml:space="preserve">الدكتور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كو</w:t>
          </w:r>
          <w:r w:rsidR="0098372F">
            <w:rPr>
              <w:rFonts w:hint="cs"/>
              <w:position w:val="2"/>
              <w:sz w:val="18"/>
              <w:szCs w:val="18"/>
              <w:rtl/>
            </w:rPr>
            <w:t>س</w:t>
          </w:r>
          <w:r w:rsidRPr="00F95607">
            <w:rPr>
              <w:position w:val="2"/>
              <w:sz w:val="18"/>
              <w:szCs w:val="18"/>
              <w:rtl/>
            </w:rPr>
            <w:t>ماس</w:t>
          </w:r>
          <w:proofErr w:type="spellEnd"/>
          <w:r w:rsidRPr="00F95607">
            <w:rPr>
              <w:position w:val="2"/>
              <w:sz w:val="18"/>
              <w:szCs w:val="18"/>
              <w:rtl/>
            </w:rPr>
            <w:t xml:space="preserve">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لاكيسون</w:t>
          </w:r>
          <w:proofErr w:type="spellEnd"/>
          <w:r w:rsidRPr="00F95607">
            <w:rPr>
              <w:position w:val="2"/>
              <w:sz w:val="18"/>
              <w:szCs w:val="18"/>
              <w:rtl/>
            </w:rPr>
            <w:t xml:space="preserve">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زافازافا</w:t>
          </w:r>
          <w:proofErr w:type="spellEnd"/>
          <w:r w:rsidRPr="009657E5">
            <w:rPr>
              <w:position w:val="2"/>
              <w:sz w:val="18"/>
              <w:szCs w:val="18"/>
              <w:rtl/>
              <w:lang w:val="en-GB"/>
            </w:rPr>
            <w:t>، مدير مكتب تنمية الاتصالات</w:t>
          </w:r>
        </w:p>
      </w:tc>
    </w:tr>
    <w:tr w:rsidR="00DE73A0" w:rsidRPr="005874F2" w14:paraId="3749B9C2" w14:textId="77777777" w:rsidTr="007135BC">
      <w:tc>
        <w:tcPr>
          <w:tcW w:w="991" w:type="dxa"/>
        </w:tcPr>
        <w:p w14:paraId="456ED859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86EBB21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B0DB0EF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657E5">
            <w:rPr>
              <w:position w:val="2"/>
              <w:sz w:val="18"/>
              <w:szCs w:val="18"/>
            </w:rPr>
            <w:t>+41 22 730 5533</w:t>
          </w:r>
        </w:p>
      </w:tc>
    </w:tr>
    <w:tr w:rsidR="00DE73A0" w:rsidRPr="005874F2" w14:paraId="39A31B9F" w14:textId="77777777" w:rsidTr="007135BC">
      <w:tc>
        <w:tcPr>
          <w:tcW w:w="991" w:type="dxa"/>
        </w:tcPr>
        <w:p w14:paraId="226827C3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CA26FB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6461512" w14:textId="77777777" w:rsidR="00DE73A0" w:rsidRPr="005874F2" w:rsidRDefault="005C1CD4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DE73A0" w:rsidRPr="00962B02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259A583D" w14:textId="77777777" w:rsidR="0006468A" w:rsidRPr="00DE73A0" w:rsidRDefault="0006468A" w:rsidP="00DE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D03E" w14:textId="77777777" w:rsidR="00F84163" w:rsidRDefault="00F84163" w:rsidP="006C3242">
      <w:pPr>
        <w:spacing w:before="0" w:line="240" w:lineRule="auto"/>
      </w:pPr>
      <w:r>
        <w:separator/>
      </w:r>
    </w:p>
  </w:footnote>
  <w:footnote w:type="continuationSeparator" w:id="0">
    <w:p w14:paraId="44B0F19D" w14:textId="77777777" w:rsidR="00F84163" w:rsidRDefault="00F841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7C5F34" w14:textId="26791D21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ITU-D/RPM-</w:t>
        </w:r>
        <w:r w:rsidR="00F83E91">
          <w:rPr>
            <w:sz w:val="20"/>
            <w:szCs w:val="20"/>
          </w:rPr>
          <w:t>ARB</w:t>
        </w:r>
        <w:r w:rsidR="000F7FE5">
          <w:rPr>
            <w:sz w:val="20"/>
            <w:szCs w:val="20"/>
            <w:lang w:val="es-ES_tradnl"/>
          </w:rPr>
          <w:t>25/</w:t>
        </w:r>
        <w:proofErr w:type="spellStart"/>
        <w:r w:rsidR="000F7FE5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2855603">
    <w:abstractNumId w:val="9"/>
  </w:num>
  <w:num w:numId="2" w16cid:durableId="514851970">
    <w:abstractNumId w:val="7"/>
  </w:num>
  <w:num w:numId="3" w16cid:durableId="1325015622">
    <w:abstractNumId w:val="6"/>
  </w:num>
  <w:num w:numId="4" w16cid:durableId="509413691">
    <w:abstractNumId w:val="5"/>
  </w:num>
  <w:num w:numId="5" w16cid:durableId="1844003152">
    <w:abstractNumId w:val="4"/>
  </w:num>
  <w:num w:numId="6" w16cid:durableId="136531518">
    <w:abstractNumId w:val="8"/>
  </w:num>
  <w:num w:numId="7" w16cid:durableId="845631656">
    <w:abstractNumId w:val="3"/>
  </w:num>
  <w:num w:numId="8" w16cid:durableId="325406718">
    <w:abstractNumId w:val="2"/>
  </w:num>
  <w:num w:numId="9" w16cid:durableId="1868062175">
    <w:abstractNumId w:val="1"/>
  </w:num>
  <w:num w:numId="10" w16cid:durableId="939142339">
    <w:abstractNumId w:val="0"/>
  </w:num>
  <w:num w:numId="11" w16cid:durableId="5330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1"/>
    <w:rsid w:val="00026D7C"/>
    <w:rsid w:val="0006468A"/>
    <w:rsid w:val="00090574"/>
    <w:rsid w:val="00090E26"/>
    <w:rsid w:val="000C1C0E"/>
    <w:rsid w:val="000C548A"/>
    <w:rsid w:val="000F7FE5"/>
    <w:rsid w:val="00134F1B"/>
    <w:rsid w:val="00153471"/>
    <w:rsid w:val="0019128D"/>
    <w:rsid w:val="00194784"/>
    <w:rsid w:val="001C0169"/>
    <w:rsid w:val="001D1D50"/>
    <w:rsid w:val="001D6745"/>
    <w:rsid w:val="001E446E"/>
    <w:rsid w:val="001E544A"/>
    <w:rsid w:val="0021016E"/>
    <w:rsid w:val="002154EE"/>
    <w:rsid w:val="00220651"/>
    <w:rsid w:val="002276D2"/>
    <w:rsid w:val="0023283D"/>
    <w:rsid w:val="0026373E"/>
    <w:rsid w:val="00263E96"/>
    <w:rsid w:val="00271C43"/>
    <w:rsid w:val="00290728"/>
    <w:rsid w:val="00291917"/>
    <w:rsid w:val="002967FB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61AAD"/>
    <w:rsid w:val="004626DD"/>
    <w:rsid w:val="004E11DC"/>
    <w:rsid w:val="004F3C48"/>
    <w:rsid w:val="00506E94"/>
    <w:rsid w:val="00523837"/>
    <w:rsid w:val="00525DDD"/>
    <w:rsid w:val="005409AC"/>
    <w:rsid w:val="0055516A"/>
    <w:rsid w:val="0058491B"/>
    <w:rsid w:val="005874F2"/>
    <w:rsid w:val="00592EA5"/>
    <w:rsid w:val="005A3170"/>
    <w:rsid w:val="005B2C89"/>
    <w:rsid w:val="005C1CD4"/>
    <w:rsid w:val="005D610E"/>
    <w:rsid w:val="005E1E6D"/>
    <w:rsid w:val="005E52C4"/>
    <w:rsid w:val="006128FC"/>
    <w:rsid w:val="00627CFD"/>
    <w:rsid w:val="00677396"/>
    <w:rsid w:val="0069200F"/>
    <w:rsid w:val="006A65CB"/>
    <w:rsid w:val="006C3242"/>
    <w:rsid w:val="006C5A69"/>
    <w:rsid w:val="006C7CC0"/>
    <w:rsid w:val="006F3564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538C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72F"/>
    <w:rsid w:val="00983DA5"/>
    <w:rsid w:val="009A02E9"/>
    <w:rsid w:val="009C3B5B"/>
    <w:rsid w:val="009D313F"/>
    <w:rsid w:val="009F4B1D"/>
    <w:rsid w:val="00A24359"/>
    <w:rsid w:val="00A47A5A"/>
    <w:rsid w:val="00A47E07"/>
    <w:rsid w:val="00A6683B"/>
    <w:rsid w:val="00A97F94"/>
    <w:rsid w:val="00AA7EA2"/>
    <w:rsid w:val="00B0270A"/>
    <w:rsid w:val="00B03099"/>
    <w:rsid w:val="00B05BC8"/>
    <w:rsid w:val="00B076A9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77D0F"/>
    <w:rsid w:val="00D8311F"/>
    <w:rsid w:val="00D948DE"/>
    <w:rsid w:val="00DA1CF0"/>
    <w:rsid w:val="00DB3B20"/>
    <w:rsid w:val="00DC1E02"/>
    <w:rsid w:val="00DC24B4"/>
    <w:rsid w:val="00DC5FB0"/>
    <w:rsid w:val="00DD6C54"/>
    <w:rsid w:val="00DE73A0"/>
    <w:rsid w:val="00DF16DC"/>
    <w:rsid w:val="00E45211"/>
    <w:rsid w:val="00E473C5"/>
    <w:rsid w:val="00E74DA8"/>
    <w:rsid w:val="00E92863"/>
    <w:rsid w:val="00EB796D"/>
    <w:rsid w:val="00ED3CBF"/>
    <w:rsid w:val="00EE5CF2"/>
    <w:rsid w:val="00F058DC"/>
    <w:rsid w:val="00F24FC4"/>
    <w:rsid w:val="00F2676C"/>
    <w:rsid w:val="00F43D01"/>
    <w:rsid w:val="00F700ED"/>
    <w:rsid w:val="00F77022"/>
    <w:rsid w:val="00F83E91"/>
    <w:rsid w:val="00F84163"/>
    <w:rsid w:val="00F84366"/>
    <w:rsid w:val="00F85089"/>
    <w:rsid w:val="00F974C5"/>
    <w:rsid w:val="00FA6F46"/>
    <w:rsid w:val="00FE5872"/>
    <w:rsid w:val="00FE6201"/>
    <w:rsid w:val="00FE7FC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7D9C4"/>
  <w15:chartTrackingRefBased/>
  <w15:docId w15:val="{D6FC0C2B-B527-452E-A28E-EB48BE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7084C-37C5-4934-9818-61425E7E1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7B79D-C7D8-4432-A3AE-F771EDA73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AD9F4-BCE8-4228-A202-59C8E780C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GE</cp:lastModifiedBy>
  <cp:revision>2</cp:revision>
  <dcterms:created xsi:type="dcterms:W3CDTF">2025-01-30T09:51:00Z</dcterms:created>
  <dcterms:modified xsi:type="dcterms:W3CDTF">2025-01-30T09:51:00Z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