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69181B" w:rsidRPr="006D4EA0" w14:paraId="3F0E9EC4" w14:textId="77777777" w:rsidTr="007F37DF">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6D084324">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E88E91F" w14:textId="77777777" w:rsidR="00E8449A" w:rsidRDefault="00E8449A" w:rsidP="00E8449A">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 xml:space="preserve">for </w:t>
            </w:r>
            <w:r w:rsidRPr="0065322F">
              <w:rPr>
                <w:b/>
                <w:bCs/>
                <w:sz w:val="32"/>
                <w:szCs w:val="32"/>
              </w:rPr>
              <w:t>the Americas</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AMS</w:t>
            </w:r>
            <w:r w:rsidRPr="00121846">
              <w:rPr>
                <w:b/>
                <w:bCs/>
                <w:sz w:val="32"/>
                <w:szCs w:val="32"/>
              </w:rPr>
              <w:t>)</w:t>
            </w:r>
          </w:p>
          <w:p w14:paraId="5F5F590A" w14:textId="65643901" w:rsidR="0069181B" w:rsidRPr="006D4EA0" w:rsidRDefault="00E8449A" w:rsidP="00E8449A">
            <w:pPr>
              <w:tabs>
                <w:tab w:val="clear" w:pos="1191"/>
                <w:tab w:val="clear" w:pos="1588"/>
                <w:tab w:val="clear" w:pos="1985"/>
              </w:tabs>
              <w:spacing w:before="240" w:after="120"/>
              <w:ind w:left="34"/>
              <w:rPr>
                <w:rFonts w:ascii="Verdana" w:hAnsi="Verdana"/>
                <w:sz w:val="28"/>
                <w:szCs w:val="28"/>
              </w:rPr>
            </w:pPr>
            <w:r w:rsidRPr="001E5D41">
              <w:rPr>
                <w:b/>
                <w:bCs/>
                <w:sz w:val="26"/>
                <w:szCs w:val="26"/>
              </w:rPr>
              <w:t>Asuncion</w:t>
            </w:r>
            <w:r>
              <w:rPr>
                <w:b/>
                <w:bCs/>
                <w:sz w:val="26"/>
                <w:szCs w:val="26"/>
              </w:rPr>
              <w:t xml:space="preserve">, </w:t>
            </w:r>
            <w:r w:rsidRPr="001E5D41">
              <w:rPr>
                <w:b/>
                <w:bCs/>
                <w:sz w:val="26"/>
                <w:szCs w:val="26"/>
              </w:rPr>
              <w:t>Paraguay</w:t>
            </w:r>
            <w:r>
              <w:rPr>
                <w:b/>
                <w:bCs/>
                <w:sz w:val="26"/>
                <w:szCs w:val="26"/>
              </w:rPr>
              <w:t xml:space="preserve">, 1-2 April </w:t>
            </w:r>
            <w:r w:rsidRPr="006D4EA0">
              <w:rPr>
                <w:b/>
                <w:bCs/>
                <w:sz w:val="26"/>
                <w:szCs w:val="26"/>
              </w:rPr>
              <w:t>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E8449A"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087DECB3"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E8449A">
              <w:rPr>
                <w:b/>
                <w:bCs/>
                <w:lang w:val="pt-BR"/>
              </w:rPr>
              <w:t>AMS</w:t>
            </w:r>
            <w:r w:rsidRPr="005346F7">
              <w:rPr>
                <w:b/>
                <w:bCs/>
                <w:lang w:val="pt-BR"/>
              </w:rPr>
              <w:t>25/</w:t>
            </w:r>
            <w:r>
              <w:rPr>
                <w:b/>
                <w:bCs/>
                <w:lang w:val="pt-BR"/>
              </w:rPr>
              <w:t>5</w:t>
            </w:r>
            <w:r w:rsidR="007E48F2">
              <w:rPr>
                <w:b/>
                <w:bCs/>
                <w:lang w:val="pt-BR"/>
              </w:rPr>
              <w:t>(Rev.</w:t>
            </w:r>
            <w:r w:rsidR="00B43A3C">
              <w:rPr>
                <w:rFonts w:hint="eastAsia"/>
                <w:b/>
                <w:bCs/>
                <w:lang w:val="pt-BR" w:eastAsia="ko-KR"/>
              </w:rPr>
              <w:t>2</w:t>
            </w:r>
            <w:r w:rsidR="007E48F2">
              <w:rPr>
                <w:b/>
                <w:bCs/>
                <w:lang w:val="pt-BR"/>
              </w:rPr>
              <w:t>)</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5E92FCF0" w:rsidR="008C614C" w:rsidRPr="006D4EA0" w:rsidRDefault="00F832B1" w:rsidP="008C614C">
            <w:pPr>
              <w:spacing w:before="0"/>
              <w:rPr>
                <w:b/>
                <w:szCs w:val="24"/>
              </w:rPr>
            </w:pPr>
            <w:bookmarkStart w:id="1" w:name="CreationDate"/>
            <w:bookmarkEnd w:id="1"/>
            <w:r>
              <w:rPr>
                <w:rFonts w:hint="eastAsia"/>
                <w:b/>
                <w:bCs/>
                <w:szCs w:val="28"/>
                <w:lang w:eastAsia="ko-KR"/>
              </w:rPr>
              <w:t>17</w:t>
            </w:r>
            <w:r w:rsidR="005715A7">
              <w:rPr>
                <w:b/>
                <w:bCs/>
                <w:szCs w:val="28"/>
              </w:rPr>
              <w:t xml:space="preserve"> </w:t>
            </w:r>
            <w:r w:rsidR="00B43A3C">
              <w:rPr>
                <w:rFonts w:hint="eastAsia"/>
                <w:b/>
                <w:bCs/>
                <w:szCs w:val="28"/>
                <w:lang w:eastAsia="ko-KR"/>
              </w:rPr>
              <w:t>March</w:t>
            </w:r>
            <w:r w:rsidR="005715A7">
              <w:rPr>
                <w:b/>
                <w:bCs/>
                <w:szCs w:val="28"/>
              </w:rPr>
              <w:t xml:space="preserve"> </w:t>
            </w:r>
            <w:r w:rsidR="005715A7" w:rsidRPr="002C3C50">
              <w:rPr>
                <w:b/>
                <w:bCs/>
                <w:szCs w:val="28"/>
              </w:rPr>
              <w:t>202</w:t>
            </w:r>
            <w:r w:rsidR="005715A7">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w:t>
            </w:r>
            <w:proofErr w:type="spellStart"/>
            <w:r w:rsidRPr="002C3C50">
              <w:rPr>
                <w:rFonts w:cs="Times New Roman"/>
                <w:bCs/>
              </w:rPr>
              <w:t>futureSGQ</w:t>
            </w:r>
            <w:proofErr w:type="spellEnd"/>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079B9D31"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w:t>
            </w:r>
            <w:proofErr w:type="spellStart"/>
            <w:r>
              <w:t>futureSGQ</w:t>
            </w:r>
            <w:proofErr w:type="spellEnd"/>
            <w:r>
              <w:t>) since May 2024. This revised version provides a shortened version of the updates from second</w:t>
            </w:r>
            <w:r w:rsidR="00B43A3C">
              <w:rPr>
                <w:rFonts w:hint="eastAsia"/>
                <w:lang w:eastAsia="ko-KR"/>
              </w:rPr>
              <w:t>,</w:t>
            </w:r>
            <w:r>
              <w:t xml:space="preserve"> third </w:t>
            </w:r>
            <w:r w:rsidR="00B43A3C">
              <w:rPr>
                <w:rFonts w:hint="eastAsia"/>
                <w:lang w:eastAsia="ko-KR"/>
              </w:rPr>
              <w:t xml:space="preserve">and fourth </w:t>
            </w:r>
            <w:r>
              <w:t>meetings of TDAG-WG-</w:t>
            </w:r>
            <w:proofErr w:type="spellStart"/>
            <w:r>
              <w:t>futureSGQ</w:t>
            </w:r>
            <w:proofErr w:type="spellEnd"/>
            <w:r>
              <w:t xml:space="preserve"> and includes a section on updates from the f</w:t>
            </w:r>
            <w:r w:rsidR="00B43A3C">
              <w:rPr>
                <w:rFonts w:hint="eastAsia"/>
                <w:lang w:eastAsia="ko-KR"/>
              </w:rPr>
              <w:t>ifth</w:t>
            </w:r>
            <w:r>
              <w:t xml:space="preserve"> meeting held on </w:t>
            </w:r>
            <w:r w:rsidR="00B43A3C">
              <w:rPr>
                <w:rFonts w:hint="eastAsia"/>
                <w:lang w:eastAsia="ko-KR"/>
              </w:rPr>
              <w:t>4</w:t>
            </w:r>
            <w:r>
              <w:t xml:space="preserve"> </w:t>
            </w:r>
            <w:r w:rsidR="00B43A3C">
              <w:rPr>
                <w:rFonts w:hint="eastAsia"/>
                <w:lang w:eastAsia="ko-KR"/>
              </w:rPr>
              <w:t>March</w:t>
            </w:r>
            <w:r>
              <w:t xml:space="preserve"> 2025.</w:t>
            </w:r>
          </w:p>
          <w:p w14:paraId="5FB106AC" w14:textId="77777777" w:rsidR="00886F1F" w:rsidRPr="00D9621A" w:rsidRDefault="00886F1F" w:rsidP="00886F1F">
            <w:pPr>
              <w:spacing w:after="120"/>
              <w:rPr>
                <w:b/>
                <w:bCs/>
                <w:szCs w:val="24"/>
              </w:rPr>
            </w:pPr>
            <w:r w:rsidRPr="005E090D">
              <w:rPr>
                <w:b/>
                <w:bCs/>
              </w:rPr>
              <w:t>Action required:</w:t>
            </w:r>
          </w:p>
          <w:p w14:paraId="0A08CAAA" w14:textId="32A48828" w:rsidR="002C3C50" w:rsidRDefault="008C614C" w:rsidP="002C3C50">
            <w:pPr>
              <w:spacing w:after="120"/>
            </w:pPr>
            <w:r>
              <w:t>RPM-</w:t>
            </w:r>
            <w:r w:rsidR="00326489">
              <w:t>A</w:t>
            </w:r>
            <w:r w:rsidR="00E8449A">
              <w:t>MS</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w:t>
            </w:r>
            <w:proofErr w:type="spellStart"/>
            <w:r w:rsidR="00D353DA">
              <w:t>futureSGQ</w:t>
            </w:r>
            <w:proofErr w:type="spellEnd"/>
            <w:r w:rsidR="00D353DA">
              <w:t>)</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5203E42D" w:rsidR="009373DB" w:rsidRPr="00CB3A37" w:rsidRDefault="009373DB" w:rsidP="004216FE">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Introduction</w:t>
      </w:r>
    </w:p>
    <w:p w14:paraId="102949BF" w14:textId="77777777" w:rsidR="009373DB" w:rsidRPr="00CB3A37" w:rsidRDefault="009373DB" w:rsidP="004216FE">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42D942EB" w:rsidR="009373DB" w:rsidRDefault="009373DB" w:rsidP="004216FE">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p>
    <w:p w14:paraId="3F4CD835" w14:textId="7A5583A3" w:rsidR="009373DB" w:rsidRDefault="009373DB" w:rsidP="004216FE">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rPr>
        <w:t>.</w:t>
      </w:r>
    </w:p>
    <w:p w14:paraId="020F2C8B"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TDAG-WG-</w:t>
      </w:r>
      <w:proofErr w:type="spellStart"/>
      <w:r w:rsidRPr="00CB3A37">
        <w:rPr>
          <w:rFonts w:cstheme="minorHAnsi"/>
          <w:b/>
          <w:bCs/>
          <w:szCs w:val="24"/>
        </w:rPr>
        <w:t>futureSGQ</w:t>
      </w:r>
      <w:proofErr w:type="spellEnd"/>
      <w:r w:rsidRPr="00CB3A37">
        <w:rPr>
          <w:rFonts w:cstheme="minorHAnsi"/>
          <w:b/>
          <w:bCs/>
          <w:szCs w:val="24"/>
        </w:rPr>
        <w:t xml:space="preserve"> </w:t>
      </w:r>
      <w:bookmarkEnd w:id="7"/>
      <w:r w:rsidRPr="00CB3A37">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5"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w:t>
      </w:r>
      <w:proofErr w:type="spellStart"/>
      <w:r w:rsidRPr="00CB3A37">
        <w:rPr>
          <w:rFonts w:cstheme="minorHAnsi"/>
          <w:b/>
          <w:bCs/>
          <w:szCs w:val="24"/>
        </w:rPr>
        <w:t>futureSGQ</w:t>
      </w:r>
      <w:proofErr w:type="spellEnd"/>
      <w:r w:rsidRPr="00CB3A37">
        <w:rPr>
          <w:rFonts w:cstheme="minorHAnsi"/>
          <w:b/>
          <w:bCs/>
          <w:szCs w:val="24"/>
        </w:rPr>
        <w:t xml:space="preserve">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6"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77777777" w:rsidR="009373DB" w:rsidRPr="00880939" w:rsidRDefault="009373DB"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1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1E20F87E" w14:textId="23C11F0C" w:rsidR="00B43A3C" w:rsidRPr="00880939" w:rsidRDefault="00B43A3C"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f</w:t>
      </w:r>
      <w:r>
        <w:rPr>
          <w:rFonts w:cstheme="minorHAnsi" w:hint="eastAsia"/>
          <w:b/>
          <w:bCs/>
          <w:szCs w:val="24"/>
          <w:lang w:eastAsia="ko-KR"/>
        </w:rPr>
        <w:t>ifth</w:t>
      </w:r>
      <w:r>
        <w:rPr>
          <w:rFonts w:cstheme="minorHAnsi"/>
          <w:b/>
          <w:bCs/>
          <w:szCs w:val="24"/>
        </w:rPr>
        <w:t xml:space="preserve">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hint="eastAsia"/>
          <w:b/>
          <w:bCs/>
          <w:szCs w:val="24"/>
          <w:lang w:eastAsia="ko-KR"/>
        </w:rPr>
        <w:t>4</w:t>
      </w:r>
      <w:r>
        <w:rPr>
          <w:rFonts w:cstheme="minorHAnsi"/>
          <w:b/>
          <w:bCs/>
          <w:szCs w:val="24"/>
        </w:rPr>
        <w:t xml:space="preserve"> </w:t>
      </w:r>
      <w:r>
        <w:rPr>
          <w:rFonts w:cstheme="minorHAnsi" w:hint="eastAsia"/>
          <w:b/>
          <w:bCs/>
          <w:szCs w:val="24"/>
          <w:lang w:eastAsia="ko-KR"/>
        </w:rPr>
        <w:t>March</w:t>
      </w:r>
      <w:r>
        <w:rPr>
          <w:rFonts w:cstheme="minorHAnsi"/>
          <w:b/>
          <w:bCs/>
          <w:szCs w:val="24"/>
        </w:rPr>
        <w:t xml:space="preserve"> </w:t>
      </w:r>
      <w:r w:rsidRPr="00880939">
        <w:rPr>
          <w:rFonts w:cstheme="minorHAnsi"/>
          <w:b/>
          <w:bCs/>
          <w:szCs w:val="24"/>
        </w:rPr>
        <w:t>202</w:t>
      </w:r>
      <w:r>
        <w:rPr>
          <w:rFonts w:cstheme="minorHAnsi"/>
          <w:b/>
          <w:bCs/>
          <w:szCs w:val="24"/>
        </w:rPr>
        <w:t>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22"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1D4570">
        <w:rPr>
          <w:rFonts w:hint="eastAsia"/>
          <w:lang w:eastAsia="ko-KR"/>
        </w:rPr>
        <w:t>.</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3"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lastRenderedPageBreak/>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4D0AC3B7"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r w:rsidR="00CA6E1B">
        <w:rPr>
          <w:lang w:eastAsia="ko-KR"/>
        </w:rPr>
        <w:t>1</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193314E"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055F84">
      <w:rPr>
        <w:sz w:val="22"/>
        <w:szCs w:val="22"/>
        <w:lang w:val="es-ES_tradnl"/>
      </w:rPr>
      <w:t>AMS</w:t>
    </w:r>
    <w:r>
      <w:rPr>
        <w:sz w:val="22"/>
        <w:szCs w:val="22"/>
        <w:lang w:val="es-ES_tradnl"/>
      </w:rPr>
      <w:t>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w:t>
    </w:r>
    <w:r w:rsidR="000247EE">
      <w:rPr>
        <w:rFonts w:hint="eastAsia"/>
        <w:sz w:val="22"/>
        <w:szCs w:val="22"/>
        <w:lang w:val="es-ES_tradnl" w:eastAsia="ko-KR"/>
      </w:rPr>
      <w:t>2</w:t>
    </w:r>
    <w:r w:rsidR="00F716EF">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4"/>
  </w:num>
  <w:num w:numId="2" w16cid:durableId="1423259638">
    <w:abstractNumId w:val="8"/>
  </w:num>
  <w:num w:numId="3" w16cid:durableId="36979227">
    <w:abstractNumId w:val="0"/>
  </w:num>
  <w:num w:numId="4" w16cid:durableId="24913510">
    <w:abstractNumId w:val="11"/>
  </w:num>
  <w:num w:numId="5" w16cid:durableId="1150486027">
    <w:abstractNumId w:val="4"/>
  </w:num>
  <w:num w:numId="6" w16cid:durableId="1382053068">
    <w:abstractNumId w:val="5"/>
  </w:num>
  <w:num w:numId="7" w16cid:durableId="1556818885">
    <w:abstractNumId w:val="17"/>
  </w:num>
  <w:num w:numId="8" w16cid:durableId="1962029091">
    <w:abstractNumId w:val="13"/>
  </w:num>
  <w:num w:numId="9" w16cid:durableId="2111268075">
    <w:abstractNumId w:val="9"/>
  </w:num>
  <w:num w:numId="10" w16cid:durableId="136993871">
    <w:abstractNumId w:val="15"/>
  </w:num>
  <w:num w:numId="11" w16cid:durableId="947810580">
    <w:abstractNumId w:val="16"/>
  </w:num>
  <w:num w:numId="12" w16cid:durableId="1361591812">
    <w:abstractNumId w:val="2"/>
  </w:num>
  <w:num w:numId="13" w16cid:durableId="451554289">
    <w:abstractNumId w:val="18"/>
  </w:num>
  <w:num w:numId="14" w16cid:durableId="991712058">
    <w:abstractNumId w:val="6"/>
  </w:num>
  <w:num w:numId="15" w16cid:durableId="74597831">
    <w:abstractNumId w:val="3"/>
  </w:num>
  <w:num w:numId="16" w16cid:durableId="423914179">
    <w:abstractNumId w:val="7"/>
  </w:num>
  <w:num w:numId="17" w16cid:durableId="1782339298">
    <w:abstractNumId w:val="12"/>
  </w:num>
  <w:num w:numId="18" w16cid:durableId="600458427">
    <w:abstractNumId w:val="10"/>
  </w:num>
  <w:num w:numId="19" w16cid:durableId="98004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55F84"/>
    <w:rsid w:val="000615C1"/>
    <w:rsid w:val="00061675"/>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11B6F"/>
    <w:rsid w:val="002132A5"/>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751"/>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67497"/>
    <w:rsid w:val="00380B71"/>
    <w:rsid w:val="0038365A"/>
    <w:rsid w:val="003864E4"/>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168C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082D"/>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7F37DF"/>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379"/>
    <w:rsid w:val="008C6B1F"/>
    <w:rsid w:val="008D5E4F"/>
    <w:rsid w:val="008E2D1A"/>
    <w:rsid w:val="008E34F0"/>
    <w:rsid w:val="008F14F5"/>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70E5"/>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23E45"/>
    <w:rsid w:val="00B310F9"/>
    <w:rsid w:val="00B37866"/>
    <w:rsid w:val="00B412FB"/>
    <w:rsid w:val="00B43A3C"/>
    <w:rsid w:val="00B4576B"/>
    <w:rsid w:val="00B46350"/>
    <w:rsid w:val="00B46DF3"/>
    <w:rsid w:val="00B5794F"/>
    <w:rsid w:val="00B648C7"/>
    <w:rsid w:val="00B66E8F"/>
    <w:rsid w:val="00B705DC"/>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449A"/>
    <w:rsid w:val="00E86933"/>
    <w:rsid w:val="00E9605B"/>
    <w:rsid w:val="00E97298"/>
    <w:rsid w:val="00E97753"/>
    <w:rsid w:val="00EA0C51"/>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29" TargetMode="Externa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2C6A1CDF-9A9B-4875-9E5C-70DD8CC1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5</Pages>
  <Words>1398</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41</cp:revision>
  <cp:lastPrinted>2014-11-04T09:22:00Z</cp:lastPrinted>
  <dcterms:created xsi:type="dcterms:W3CDTF">2024-12-13T11:19:00Z</dcterms:created>
  <dcterms:modified xsi:type="dcterms:W3CDTF">2025-03-24T12:27:00Z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