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Y="-492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1985"/>
        <w:gridCol w:w="4111"/>
        <w:gridCol w:w="2126"/>
        <w:gridCol w:w="1666"/>
      </w:tblGrid>
      <w:tr w:rsidR="006F4CDC" w:rsidRPr="006D4EA0" w14:paraId="3F0E9EC4" w14:textId="77777777" w:rsidTr="00B53775">
        <w:trPr>
          <w:cantSplit/>
          <w:trHeight w:val="1134"/>
        </w:trPr>
        <w:tc>
          <w:tcPr>
            <w:tcW w:w="1985" w:type="dxa"/>
          </w:tcPr>
          <w:p w14:paraId="6CCCA0D2" w14:textId="01C52D7B" w:rsidR="006F4CDC" w:rsidRPr="006D4EA0" w:rsidRDefault="006F4CDC" w:rsidP="00793D16">
            <w:pPr>
              <w:tabs>
                <w:tab w:val="clear" w:pos="1191"/>
                <w:tab w:val="clear" w:pos="1588"/>
                <w:tab w:val="clear" w:pos="1985"/>
              </w:tabs>
              <w:spacing w:before="60" w:after="40"/>
              <w:rPr>
                <w:b/>
                <w:bCs/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046E72D9" wp14:editId="05514C03">
                  <wp:extent cx="1080000" cy="946800"/>
                  <wp:effectExtent l="0" t="0" r="6350" b="0"/>
                  <wp:docPr id="1133409409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712" t="10301" r="25343" b="16660"/>
                          <a:stretch/>
                        </pic:blipFill>
                        <pic:spPr bwMode="auto">
                          <a:xfrm>
                            <a:off x="0" y="0"/>
                            <a:ext cx="1080000" cy="94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gridSpan w:val="2"/>
          </w:tcPr>
          <w:p w14:paraId="1A46083C" w14:textId="77777777" w:rsidR="0094416F" w:rsidRDefault="0094416F" w:rsidP="0094416F">
            <w:pPr>
              <w:tabs>
                <w:tab w:val="clear" w:pos="1191"/>
                <w:tab w:val="clear" w:pos="1588"/>
                <w:tab w:val="clear" w:pos="1985"/>
              </w:tabs>
              <w:spacing w:before="240" w:after="120"/>
              <w:ind w:left="34"/>
              <w:rPr>
                <w:b/>
                <w:bCs/>
                <w:sz w:val="32"/>
                <w:szCs w:val="32"/>
              </w:rPr>
            </w:pPr>
            <w:r w:rsidRPr="006B503E">
              <w:rPr>
                <w:b/>
                <w:bCs/>
                <w:sz w:val="32"/>
                <w:szCs w:val="32"/>
              </w:rPr>
              <w:t xml:space="preserve">Regional Preparatory Meeting </w:t>
            </w:r>
            <w:r>
              <w:rPr>
                <w:b/>
                <w:bCs/>
                <w:sz w:val="32"/>
                <w:szCs w:val="32"/>
              </w:rPr>
              <w:br/>
            </w:r>
            <w:r w:rsidRPr="006B503E">
              <w:rPr>
                <w:b/>
                <w:bCs/>
                <w:sz w:val="32"/>
                <w:szCs w:val="32"/>
              </w:rPr>
              <w:t>for Africa for WTDC-25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  <w:r w:rsidRPr="00121846">
              <w:rPr>
                <w:b/>
                <w:bCs/>
                <w:sz w:val="32"/>
                <w:szCs w:val="32"/>
              </w:rPr>
              <w:t>(RPM-AFR)</w:t>
            </w:r>
          </w:p>
          <w:p w14:paraId="5F5F590A" w14:textId="0BB69FDF" w:rsidR="006F4CDC" w:rsidRPr="006D4EA0" w:rsidRDefault="0094416F" w:rsidP="0094416F">
            <w:pPr>
              <w:tabs>
                <w:tab w:val="clear" w:pos="1191"/>
                <w:tab w:val="clear" w:pos="1588"/>
                <w:tab w:val="clear" w:pos="1985"/>
              </w:tabs>
              <w:spacing w:after="120"/>
              <w:ind w:left="34"/>
              <w:rPr>
                <w:rFonts w:ascii="Verdana" w:hAnsi="Verdana"/>
                <w:sz w:val="28"/>
                <w:szCs w:val="28"/>
              </w:rPr>
            </w:pPr>
            <w:r w:rsidRPr="00EB7FAC">
              <w:rPr>
                <w:b/>
                <w:bCs/>
                <w:sz w:val="26"/>
                <w:szCs w:val="26"/>
              </w:rPr>
              <w:t>Nairobi</w:t>
            </w:r>
            <w:r>
              <w:rPr>
                <w:b/>
                <w:bCs/>
                <w:sz w:val="26"/>
                <w:szCs w:val="26"/>
              </w:rPr>
              <w:t>,</w:t>
            </w:r>
            <w:r w:rsidRPr="00EB7FAC">
              <w:rPr>
                <w:b/>
                <w:bCs/>
                <w:sz w:val="26"/>
                <w:szCs w:val="26"/>
              </w:rPr>
              <w:t xml:space="preserve"> Kenya</w:t>
            </w:r>
            <w:r>
              <w:rPr>
                <w:b/>
                <w:bCs/>
                <w:sz w:val="26"/>
                <w:szCs w:val="26"/>
              </w:rPr>
              <w:t>,</w:t>
            </w:r>
            <w:r w:rsidRPr="006D4EA0"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 xml:space="preserve">8-9 April </w:t>
            </w:r>
            <w:r w:rsidRPr="006D4EA0">
              <w:rPr>
                <w:b/>
                <w:bCs/>
                <w:sz w:val="26"/>
                <w:szCs w:val="26"/>
              </w:rPr>
              <w:t>202</w:t>
            </w:r>
            <w:r>
              <w:rPr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1666" w:type="dxa"/>
          </w:tcPr>
          <w:p w14:paraId="67E7B4C4" w14:textId="0F52E4CC" w:rsidR="006F4CDC" w:rsidRPr="006D4EA0" w:rsidRDefault="006F4CDC" w:rsidP="006F4CDC">
            <w:pPr>
              <w:spacing w:after="120"/>
              <w:ind w:right="142"/>
              <w:jc w:val="right"/>
            </w:pPr>
            <w:r w:rsidRPr="006D4EA0">
              <w:rPr>
                <w:noProof/>
                <w:lang w:val="fr-FR" w:eastAsia="fr-FR"/>
              </w:rPr>
              <w:drawing>
                <wp:inline distT="0" distB="0" distL="0" distR="0" wp14:anchorId="7A20172F" wp14:editId="3C26654E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C32" w:rsidRPr="006D4EA0" w14:paraId="3C13197B" w14:textId="77777777" w:rsidTr="0043511F">
        <w:trPr>
          <w:cantSplit/>
        </w:trPr>
        <w:tc>
          <w:tcPr>
            <w:tcW w:w="6096" w:type="dxa"/>
            <w:gridSpan w:val="2"/>
            <w:tcBorders>
              <w:top w:val="single" w:sz="12" w:space="0" w:color="auto"/>
            </w:tcBorders>
          </w:tcPr>
          <w:p w14:paraId="2EED9DB2" w14:textId="77777777" w:rsidR="00683C32" w:rsidRPr="006D4EA0" w:rsidRDefault="00683C32" w:rsidP="00107E85">
            <w:pPr>
              <w:spacing w:before="0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3792" w:type="dxa"/>
            <w:gridSpan w:val="2"/>
            <w:tcBorders>
              <w:top w:val="single" w:sz="12" w:space="0" w:color="auto"/>
            </w:tcBorders>
          </w:tcPr>
          <w:p w14:paraId="6CC77CFE" w14:textId="77777777" w:rsidR="00683C32" w:rsidRPr="006D4EA0" w:rsidRDefault="00683C32" w:rsidP="00107E85">
            <w:pPr>
              <w:spacing w:before="0"/>
              <w:rPr>
                <w:b/>
                <w:bCs/>
                <w:sz w:val="20"/>
              </w:rPr>
            </w:pPr>
          </w:p>
        </w:tc>
      </w:tr>
      <w:tr w:rsidR="00A952DC" w:rsidRPr="00793D16" w14:paraId="0BB3FBC4" w14:textId="77777777" w:rsidTr="0043511F">
        <w:trPr>
          <w:cantSplit/>
        </w:trPr>
        <w:tc>
          <w:tcPr>
            <w:tcW w:w="6096" w:type="dxa"/>
            <w:gridSpan w:val="2"/>
          </w:tcPr>
          <w:p w14:paraId="43C54B3D" w14:textId="77777777" w:rsidR="00A952DC" w:rsidRPr="006D4EA0" w:rsidRDefault="00A952DC" w:rsidP="00A952DC">
            <w:pPr>
              <w:pStyle w:val="Committee"/>
              <w:spacing w:before="0"/>
              <w:rPr>
                <w:b w:val="0"/>
                <w:szCs w:val="24"/>
              </w:rPr>
            </w:pPr>
          </w:p>
        </w:tc>
        <w:tc>
          <w:tcPr>
            <w:tcW w:w="3792" w:type="dxa"/>
            <w:gridSpan w:val="2"/>
          </w:tcPr>
          <w:p w14:paraId="02E44EE9" w14:textId="7A02685E" w:rsidR="00A952DC" w:rsidRPr="004925BB" w:rsidRDefault="00A952DC" w:rsidP="00A952DC">
            <w:pPr>
              <w:spacing w:before="0"/>
              <w:jc w:val="both"/>
              <w:rPr>
                <w:bCs/>
                <w:szCs w:val="24"/>
                <w:lang w:val="pt-PT"/>
              </w:rPr>
            </w:pPr>
            <w:r w:rsidRPr="005346F7">
              <w:rPr>
                <w:b/>
                <w:bCs/>
                <w:lang w:val="pt-BR"/>
              </w:rPr>
              <w:t xml:space="preserve">Document </w:t>
            </w:r>
            <w:bookmarkStart w:id="0" w:name="DocRef1"/>
            <w:bookmarkEnd w:id="0"/>
            <w:r w:rsidRPr="005346F7">
              <w:rPr>
                <w:b/>
                <w:bCs/>
                <w:lang w:val="pt-BR"/>
              </w:rPr>
              <w:t>RPM-</w:t>
            </w:r>
            <w:r w:rsidR="00793D16">
              <w:rPr>
                <w:b/>
                <w:bCs/>
                <w:lang w:val="pt-BR"/>
              </w:rPr>
              <w:t>AFR</w:t>
            </w:r>
            <w:r w:rsidRPr="005346F7">
              <w:rPr>
                <w:b/>
                <w:bCs/>
                <w:lang w:val="pt-BR"/>
              </w:rPr>
              <w:t>25/</w:t>
            </w:r>
            <w:r w:rsidR="00357AE5">
              <w:rPr>
                <w:b/>
                <w:bCs/>
                <w:lang w:val="pt-BR"/>
              </w:rPr>
              <w:t>8</w:t>
            </w:r>
            <w:r w:rsidR="003A376F">
              <w:rPr>
                <w:b/>
                <w:bCs/>
                <w:lang w:val="pt-BR"/>
              </w:rPr>
              <w:t>(Rev.1)</w:t>
            </w:r>
            <w:r>
              <w:rPr>
                <w:b/>
                <w:bCs/>
                <w:lang w:val="pt-BR"/>
              </w:rPr>
              <w:t>-E</w:t>
            </w:r>
          </w:p>
        </w:tc>
      </w:tr>
      <w:tr w:rsidR="00A952DC" w:rsidRPr="006D4EA0" w14:paraId="24D04936" w14:textId="77777777" w:rsidTr="0043511F">
        <w:trPr>
          <w:cantSplit/>
        </w:trPr>
        <w:tc>
          <w:tcPr>
            <w:tcW w:w="6096" w:type="dxa"/>
            <w:gridSpan w:val="2"/>
          </w:tcPr>
          <w:p w14:paraId="12CE4DBF" w14:textId="77777777" w:rsidR="00A952DC" w:rsidRPr="004925BB" w:rsidRDefault="00A952DC" w:rsidP="00A952DC">
            <w:pPr>
              <w:spacing w:before="0"/>
              <w:rPr>
                <w:b/>
                <w:bCs/>
                <w:smallCaps/>
                <w:szCs w:val="24"/>
                <w:lang w:val="pt-PT"/>
              </w:rPr>
            </w:pPr>
          </w:p>
        </w:tc>
        <w:tc>
          <w:tcPr>
            <w:tcW w:w="3792" w:type="dxa"/>
            <w:gridSpan w:val="2"/>
          </w:tcPr>
          <w:p w14:paraId="0F89640F" w14:textId="3AC2495E" w:rsidR="00A952DC" w:rsidRPr="006D4EA0" w:rsidRDefault="00BA4D72" w:rsidP="00A952DC">
            <w:pPr>
              <w:spacing w:before="0"/>
              <w:rPr>
                <w:b/>
                <w:szCs w:val="24"/>
              </w:rPr>
            </w:pPr>
            <w:bookmarkStart w:id="1" w:name="CreationDate"/>
            <w:bookmarkEnd w:id="1"/>
            <w:r>
              <w:rPr>
                <w:b/>
                <w:bCs/>
                <w:szCs w:val="28"/>
              </w:rPr>
              <w:t>13</w:t>
            </w:r>
            <w:r w:rsidR="00A952DC">
              <w:rPr>
                <w:b/>
                <w:bCs/>
                <w:szCs w:val="28"/>
              </w:rPr>
              <w:t xml:space="preserve"> </w:t>
            </w:r>
            <w:r>
              <w:rPr>
                <w:b/>
                <w:bCs/>
                <w:szCs w:val="28"/>
              </w:rPr>
              <w:t xml:space="preserve">March </w:t>
            </w:r>
            <w:r w:rsidR="00A952DC">
              <w:rPr>
                <w:b/>
                <w:bCs/>
                <w:szCs w:val="28"/>
              </w:rPr>
              <w:t>202</w:t>
            </w:r>
            <w:r w:rsidR="00501AA4">
              <w:rPr>
                <w:b/>
                <w:bCs/>
                <w:szCs w:val="28"/>
              </w:rPr>
              <w:t>4</w:t>
            </w:r>
          </w:p>
        </w:tc>
      </w:tr>
      <w:tr w:rsidR="00A952DC" w:rsidRPr="006D4EA0" w14:paraId="7B96545F" w14:textId="77777777" w:rsidTr="0043511F">
        <w:trPr>
          <w:cantSplit/>
        </w:trPr>
        <w:tc>
          <w:tcPr>
            <w:tcW w:w="6096" w:type="dxa"/>
            <w:gridSpan w:val="2"/>
          </w:tcPr>
          <w:p w14:paraId="65956FD3" w14:textId="77777777" w:rsidR="00A952DC" w:rsidRPr="006D4EA0" w:rsidRDefault="00A952DC" w:rsidP="00A952DC">
            <w:pPr>
              <w:spacing w:before="0"/>
              <w:rPr>
                <w:b/>
                <w:bCs/>
                <w:smallCaps/>
                <w:szCs w:val="24"/>
              </w:rPr>
            </w:pPr>
          </w:p>
        </w:tc>
        <w:tc>
          <w:tcPr>
            <w:tcW w:w="3792" w:type="dxa"/>
            <w:gridSpan w:val="2"/>
          </w:tcPr>
          <w:p w14:paraId="30EFD39F" w14:textId="25C83B1A" w:rsidR="00A952DC" w:rsidRPr="006D4EA0" w:rsidRDefault="00A952DC" w:rsidP="00A952DC">
            <w:pPr>
              <w:spacing w:before="0"/>
              <w:rPr>
                <w:szCs w:val="24"/>
              </w:rPr>
            </w:pPr>
            <w:bookmarkStart w:id="2" w:name="Original"/>
            <w:bookmarkEnd w:id="2"/>
            <w:r>
              <w:rPr>
                <w:b/>
              </w:rPr>
              <w:t xml:space="preserve">Original: </w:t>
            </w:r>
            <w:r w:rsidRPr="006D4EA0">
              <w:rPr>
                <w:b/>
              </w:rPr>
              <w:t>Englis</w:t>
            </w:r>
            <w:r>
              <w:rPr>
                <w:b/>
              </w:rPr>
              <w:t>h</w:t>
            </w:r>
          </w:p>
        </w:tc>
      </w:tr>
      <w:tr w:rsidR="002F48C5" w:rsidRPr="006D4EA0" w14:paraId="31656E31" w14:textId="77777777" w:rsidTr="00107E85">
        <w:trPr>
          <w:cantSplit/>
          <w:trHeight w:val="852"/>
        </w:trPr>
        <w:tc>
          <w:tcPr>
            <w:tcW w:w="9888" w:type="dxa"/>
            <w:gridSpan w:val="4"/>
          </w:tcPr>
          <w:p w14:paraId="512FCA01" w14:textId="446D5810" w:rsidR="002F48C5" w:rsidRPr="006D4EA0" w:rsidRDefault="002F48C5" w:rsidP="002F48C5">
            <w:pPr>
              <w:pStyle w:val="Source"/>
            </w:pPr>
            <w:bookmarkStart w:id="3" w:name="Source"/>
            <w:bookmarkEnd w:id="3"/>
            <w:r w:rsidRPr="00040299">
              <w:rPr>
                <w:szCs w:val="28"/>
              </w:rPr>
              <w:t>Chair, TDAG-WG-</w:t>
            </w:r>
            <w:r w:rsidR="004E467B">
              <w:rPr>
                <w:szCs w:val="28"/>
              </w:rPr>
              <w:t>ITUDP</w:t>
            </w:r>
          </w:p>
        </w:tc>
      </w:tr>
      <w:tr w:rsidR="002F48C5" w:rsidRPr="006D4EA0" w14:paraId="2CBD3A36" w14:textId="77777777" w:rsidTr="00107E85">
        <w:trPr>
          <w:cantSplit/>
        </w:trPr>
        <w:tc>
          <w:tcPr>
            <w:tcW w:w="9888" w:type="dxa"/>
            <w:gridSpan w:val="4"/>
          </w:tcPr>
          <w:p w14:paraId="1B4121DF" w14:textId="08C81AF6" w:rsidR="002F48C5" w:rsidRPr="006D4EA0" w:rsidRDefault="00D614EB" w:rsidP="002F48C5">
            <w:pPr>
              <w:pStyle w:val="Title1"/>
              <w:rPr>
                <w:rFonts w:cs="Times New Roman"/>
                <w:bCs/>
              </w:rPr>
            </w:pPr>
            <w:bookmarkStart w:id="4" w:name="Title"/>
            <w:bookmarkEnd w:id="4"/>
            <w:r w:rsidRPr="00040299">
              <w:rPr>
                <w:rFonts w:cs="Times New Roman"/>
                <w:bCs/>
                <w:szCs w:val="28"/>
              </w:rPr>
              <w:t xml:space="preserve">Report </w:t>
            </w:r>
            <w:r>
              <w:rPr>
                <w:rFonts w:cs="Times New Roman"/>
                <w:bCs/>
                <w:szCs w:val="28"/>
              </w:rPr>
              <w:t>on progress of the</w:t>
            </w:r>
            <w:r>
              <w:t xml:space="preserve"> </w:t>
            </w:r>
            <w:r w:rsidRPr="00750D53">
              <w:rPr>
                <w:rFonts w:cs="Times New Roman"/>
                <w:bCs/>
                <w:szCs w:val="28"/>
              </w:rPr>
              <w:t xml:space="preserve">TDAG Working Group on the </w:t>
            </w:r>
            <w:r w:rsidRPr="00EA6AB4">
              <w:rPr>
                <w:rFonts w:cs="Times New Roman"/>
                <w:bCs/>
                <w:szCs w:val="28"/>
              </w:rPr>
              <w:t>ITU-D Priorities</w:t>
            </w:r>
          </w:p>
        </w:tc>
      </w:tr>
      <w:tr w:rsidR="00A721F4" w:rsidRPr="006D4EA0" w14:paraId="23A30231" w14:textId="77777777" w:rsidTr="00A721F4">
        <w:trPr>
          <w:cantSplit/>
        </w:trPr>
        <w:tc>
          <w:tcPr>
            <w:tcW w:w="9888" w:type="dxa"/>
            <w:gridSpan w:val="4"/>
            <w:tcBorders>
              <w:bottom w:val="single" w:sz="4" w:space="0" w:color="auto"/>
            </w:tcBorders>
          </w:tcPr>
          <w:p w14:paraId="726EE70E" w14:textId="77777777" w:rsidR="00A721F4" w:rsidRPr="006D4EA0" w:rsidRDefault="00A721F4" w:rsidP="0030353C"/>
        </w:tc>
      </w:tr>
      <w:tr w:rsidR="00A721F4" w:rsidRPr="006D4EA0" w14:paraId="590033C8" w14:textId="77777777" w:rsidTr="00A721F4">
        <w:trPr>
          <w:cantSplit/>
        </w:trPr>
        <w:tc>
          <w:tcPr>
            <w:tcW w:w="9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178CC" w14:textId="77777777" w:rsidR="002A01DF" w:rsidRDefault="002A01DF" w:rsidP="002A01DF">
            <w:pPr>
              <w:spacing w:after="12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Agenda item:</w:t>
            </w:r>
          </w:p>
          <w:p w14:paraId="18F3EB73" w14:textId="187B7331" w:rsidR="002A01DF" w:rsidRPr="00771AF7" w:rsidRDefault="002A01DF" w:rsidP="002A01DF">
            <w:pPr>
              <w:spacing w:after="120"/>
            </w:pPr>
            <w:r>
              <w:t xml:space="preserve">Item </w:t>
            </w:r>
            <w:r w:rsidR="002436E6">
              <w:rPr>
                <w:szCs w:val="24"/>
              </w:rPr>
              <w:t>7.1</w:t>
            </w:r>
          </w:p>
          <w:p w14:paraId="0035D82C" w14:textId="6C082795" w:rsidR="00886F1F" w:rsidRPr="00D9621A" w:rsidRDefault="00886F1F" w:rsidP="00886F1F">
            <w:pPr>
              <w:spacing w:after="120"/>
              <w:rPr>
                <w:b/>
                <w:bCs/>
                <w:szCs w:val="24"/>
              </w:rPr>
            </w:pPr>
            <w:r w:rsidRPr="00D9621A">
              <w:rPr>
                <w:b/>
                <w:bCs/>
                <w:szCs w:val="24"/>
              </w:rPr>
              <w:t>Summary:</w:t>
            </w:r>
          </w:p>
          <w:p w14:paraId="2CB2BAB2" w14:textId="0D594042" w:rsidR="00886F1F" w:rsidRPr="00D9621A" w:rsidRDefault="00045F6B" w:rsidP="00886F1F">
            <w:pPr>
              <w:spacing w:after="120"/>
              <w:rPr>
                <w:szCs w:val="24"/>
              </w:rPr>
            </w:pPr>
            <w:r>
              <w:t>The document contains a summary of discussions and an update on progress of the Group.</w:t>
            </w:r>
          </w:p>
          <w:p w14:paraId="5FB106AC" w14:textId="77777777" w:rsidR="00886F1F" w:rsidRPr="00D9621A" w:rsidRDefault="00886F1F" w:rsidP="00886F1F">
            <w:pPr>
              <w:spacing w:after="120"/>
              <w:rPr>
                <w:b/>
                <w:bCs/>
                <w:szCs w:val="24"/>
              </w:rPr>
            </w:pPr>
            <w:r w:rsidRPr="005E090D">
              <w:rPr>
                <w:b/>
                <w:bCs/>
              </w:rPr>
              <w:t>Action required:</w:t>
            </w:r>
          </w:p>
          <w:p w14:paraId="2559CBB4" w14:textId="3B09DBBE" w:rsidR="00886F1F" w:rsidRPr="00D9621A" w:rsidRDefault="00045F6B" w:rsidP="00886F1F">
            <w:pPr>
              <w:spacing w:after="120"/>
              <w:rPr>
                <w:szCs w:val="24"/>
              </w:rPr>
            </w:pPr>
            <w:r>
              <w:t>For information.</w:t>
            </w:r>
          </w:p>
          <w:p w14:paraId="00E87C5B" w14:textId="77777777" w:rsidR="00886F1F" w:rsidRPr="00D9621A" w:rsidRDefault="00886F1F" w:rsidP="00886F1F">
            <w:pPr>
              <w:spacing w:after="120"/>
              <w:rPr>
                <w:b/>
                <w:bCs/>
                <w:szCs w:val="24"/>
              </w:rPr>
            </w:pPr>
            <w:r w:rsidRPr="00D9621A">
              <w:rPr>
                <w:b/>
                <w:bCs/>
                <w:szCs w:val="24"/>
              </w:rPr>
              <w:t>References:</w:t>
            </w:r>
          </w:p>
          <w:p w14:paraId="5E252B5A" w14:textId="40860433" w:rsidR="00045F6B" w:rsidRDefault="00045F6B" w:rsidP="005568E1">
            <w:pPr>
              <w:pStyle w:val="ListParagraph"/>
              <w:numPr>
                <w:ilvl w:val="0"/>
                <w:numId w:val="4"/>
              </w:numPr>
              <w:spacing w:before="60" w:after="60"/>
              <w:ind w:left="357" w:hanging="357"/>
              <w:contextualSpacing w:val="0"/>
            </w:pPr>
            <w:r>
              <w:t>Terms of Reference of TDAG-WG-</w:t>
            </w:r>
            <w:r w:rsidR="004E467B">
              <w:t>ITUDP</w:t>
            </w:r>
            <w:r>
              <w:t xml:space="preserve"> (</w:t>
            </w:r>
            <w:hyperlink r:id="rId13" w:history="1">
              <w:r w:rsidR="004F3533" w:rsidRPr="004F3533">
                <w:rPr>
                  <w:rStyle w:val="Hyperlink"/>
                </w:rPr>
                <w:t>TDAG-24/DT/5</w:t>
              </w:r>
            </w:hyperlink>
            <w:r w:rsidR="004F3533">
              <w:t>)</w:t>
            </w:r>
          </w:p>
          <w:p w14:paraId="65F12FE4" w14:textId="55AEF391" w:rsidR="00045F6B" w:rsidRDefault="00045F6B" w:rsidP="005568E1">
            <w:pPr>
              <w:pStyle w:val="ListParagraph"/>
              <w:numPr>
                <w:ilvl w:val="0"/>
                <w:numId w:val="4"/>
              </w:numPr>
              <w:spacing w:before="60" w:after="60"/>
              <w:ind w:left="357" w:hanging="357"/>
              <w:contextualSpacing w:val="0"/>
            </w:pPr>
            <w:r>
              <w:t xml:space="preserve">Report of the first meeting of the TDAG Working Group on the </w:t>
            </w:r>
            <w:r w:rsidR="00EA6AB4" w:rsidRPr="00EA6AB4">
              <w:t>ITU-D Priorities</w:t>
            </w:r>
            <w:r>
              <w:t xml:space="preserve"> (</w:t>
            </w:r>
            <w:hyperlink r:id="rId14" w:history="1">
              <w:r w:rsidR="008D4388" w:rsidRPr="008D4388">
                <w:rPr>
                  <w:rStyle w:val="Hyperlink"/>
                </w:rPr>
                <w:t>TDAG-WG-</w:t>
              </w:r>
              <w:r w:rsidR="00326F3A">
                <w:rPr>
                  <w:rStyle w:val="Hyperlink"/>
                </w:rPr>
                <w:t>ITUDP</w:t>
              </w:r>
              <w:r w:rsidR="008D4388" w:rsidRPr="008D4388">
                <w:rPr>
                  <w:rStyle w:val="Hyperlink"/>
                </w:rPr>
                <w:t>/</w:t>
              </w:r>
              <w:r w:rsidR="00EC3601">
                <w:rPr>
                  <w:rStyle w:val="Hyperlink"/>
                </w:rPr>
                <w:t>3</w:t>
              </w:r>
            </w:hyperlink>
            <w:r>
              <w:t>)</w:t>
            </w:r>
          </w:p>
          <w:p w14:paraId="3253D19A" w14:textId="75B50CE2" w:rsidR="00A721F4" w:rsidRDefault="00045F6B" w:rsidP="005568E1">
            <w:pPr>
              <w:pStyle w:val="ListParagraph"/>
              <w:numPr>
                <w:ilvl w:val="0"/>
                <w:numId w:val="4"/>
              </w:numPr>
              <w:spacing w:before="60" w:after="60"/>
              <w:ind w:left="357" w:hanging="357"/>
              <w:contextualSpacing w:val="0"/>
            </w:pPr>
            <w:r>
              <w:t xml:space="preserve">Report of the second meeting of the TDAG </w:t>
            </w:r>
            <w:r w:rsidRPr="005568E1">
              <w:t xml:space="preserve">Working Group on the </w:t>
            </w:r>
            <w:r w:rsidR="00EA6AB4" w:rsidRPr="005568E1">
              <w:t>ITU-D Priorities</w:t>
            </w:r>
            <w:r w:rsidRPr="005568E1">
              <w:t xml:space="preserve"> (</w:t>
            </w:r>
            <w:hyperlink r:id="rId15" w:history="1">
              <w:r w:rsidR="008D4388" w:rsidRPr="005568E1">
                <w:rPr>
                  <w:rStyle w:val="Hyperlink"/>
                </w:rPr>
                <w:t>TDAG-WG-</w:t>
              </w:r>
              <w:r w:rsidR="00EC3601" w:rsidRPr="005568E1">
                <w:rPr>
                  <w:rStyle w:val="Hyperlink"/>
                </w:rPr>
                <w:t>ITUDP</w:t>
              </w:r>
              <w:r w:rsidR="005568E1" w:rsidRPr="005568E1">
                <w:rPr>
                  <w:rStyle w:val="Hyperlink"/>
                </w:rPr>
                <w:t>/6</w:t>
              </w:r>
            </w:hyperlink>
            <w:r w:rsidRPr="005568E1">
              <w:t>)</w:t>
            </w:r>
          </w:p>
          <w:p w14:paraId="5441166E" w14:textId="2D9969E7" w:rsidR="00045F6B" w:rsidRDefault="007E1EA6" w:rsidP="005568E1">
            <w:pPr>
              <w:pStyle w:val="ListParagraph"/>
              <w:numPr>
                <w:ilvl w:val="0"/>
                <w:numId w:val="4"/>
              </w:numPr>
              <w:spacing w:before="60" w:after="60"/>
              <w:ind w:left="357" w:hanging="357"/>
              <w:contextualSpacing w:val="0"/>
            </w:pPr>
            <w:r w:rsidRPr="007E1EA6">
              <w:t xml:space="preserve">ITU-D Action Plan Review - TDAG WG ITUDP Chair's </w:t>
            </w:r>
            <w:r w:rsidRPr="0050633B">
              <w:t>proposa</w:t>
            </w:r>
            <w:r w:rsidR="0050633B" w:rsidRPr="0050633B">
              <w:t xml:space="preserve">l </w:t>
            </w:r>
            <w:r w:rsidR="00045F6B" w:rsidRPr="0050633B">
              <w:t>(</w:t>
            </w:r>
            <w:hyperlink r:id="rId16" w:history="1">
              <w:r w:rsidR="008D4388" w:rsidRPr="0050633B">
                <w:rPr>
                  <w:rStyle w:val="Hyperlink"/>
                </w:rPr>
                <w:t>TDAG-WG-</w:t>
              </w:r>
              <w:r w:rsidR="0050633B" w:rsidRPr="0050633B">
                <w:rPr>
                  <w:rStyle w:val="Hyperlink"/>
                </w:rPr>
                <w:t>ITUDP</w:t>
              </w:r>
              <w:r w:rsidR="008D4388" w:rsidRPr="0050633B">
                <w:rPr>
                  <w:rStyle w:val="Hyperlink"/>
                </w:rPr>
                <w:t>/</w:t>
              </w:r>
              <w:r w:rsidR="0050633B" w:rsidRPr="0050633B">
                <w:rPr>
                  <w:rStyle w:val="Hyperlink"/>
                </w:rPr>
                <w:t>4</w:t>
              </w:r>
            </w:hyperlink>
            <w:r w:rsidR="00045F6B" w:rsidRPr="0050633B">
              <w:t>)</w:t>
            </w:r>
          </w:p>
          <w:p w14:paraId="1ECDD20E" w14:textId="29D314CF" w:rsidR="00045F6B" w:rsidRPr="006D4EA0" w:rsidRDefault="00045F6B" w:rsidP="005568E1">
            <w:pPr>
              <w:pStyle w:val="ListParagraph"/>
              <w:numPr>
                <w:ilvl w:val="0"/>
                <w:numId w:val="4"/>
              </w:numPr>
              <w:spacing w:before="60" w:after="120"/>
              <w:ind w:left="357" w:hanging="357"/>
              <w:contextualSpacing w:val="0"/>
            </w:pPr>
            <w:hyperlink r:id="rId17" w:history="1">
              <w:r w:rsidRPr="00045F6B">
                <w:rPr>
                  <w:rStyle w:val="Hyperlink"/>
                </w:rPr>
                <w:t>Website of TDAG-WG-</w:t>
              </w:r>
              <w:r w:rsidR="007C4D4A">
                <w:rPr>
                  <w:rStyle w:val="Hyperlink"/>
                </w:rPr>
                <w:t>ITUDP</w:t>
              </w:r>
            </w:hyperlink>
          </w:p>
        </w:tc>
      </w:tr>
    </w:tbl>
    <w:p w14:paraId="72F5CF96" w14:textId="77777777" w:rsidR="00923CF1" w:rsidRDefault="00923CF1" w:rsidP="00935FF0"/>
    <w:p w14:paraId="4AA8EBCF" w14:textId="77777777" w:rsidR="00045F6B" w:rsidRPr="006D4EA0" w:rsidRDefault="00045F6B" w:rsidP="00935FF0"/>
    <w:p w14:paraId="5B29B2A3" w14:textId="77777777" w:rsidR="00923CF1" w:rsidRPr="006D4EA0" w:rsidRDefault="00923CF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 w:rsidRPr="006D4EA0">
        <w:br w:type="page"/>
      </w:r>
    </w:p>
    <w:p w14:paraId="07D621A9" w14:textId="3D960D09" w:rsidR="00045F6B" w:rsidRPr="002B605B" w:rsidRDefault="00045F6B" w:rsidP="002B605B">
      <w:pPr>
        <w:pStyle w:val="ListParagraph"/>
        <w:numPr>
          <w:ilvl w:val="0"/>
          <w:numId w:val="5"/>
        </w:numPr>
        <w:spacing w:after="120"/>
        <w:rPr>
          <w:rFonts w:cstheme="minorHAnsi"/>
          <w:b/>
          <w:bCs/>
        </w:rPr>
      </w:pPr>
      <w:r w:rsidRPr="002B605B">
        <w:rPr>
          <w:rFonts w:cstheme="minorHAnsi"/>
          <w:b/>
          <w:bCs/>
        </w:rPr>
        <w:lastRenderedPageBreak/>
        <w:t>Introduction</w:t>
      </w:r>
    </w:p>
    <w:p w14:paraId="266FF6D5" w14:textId="77777777" w:rsidR="003230CC" w:rsidRPr="002B605B" w:rsidRDefault="00BB3029" w:rsidP="002B605B">
      <w:pPr>
        <w:spacing w:after="120"/>
        <w:rPr>
          <w:rFonts w:cstheme="minorHAnsi"/>
        </w:rPr>
      </w:pPr>
      <w:r w:rsidRPr="002B605B">
        <w:rPr>
          <w:rFonts w:cstheme="minorHAnsi"/>
          <w:bCs/>
          <w:szCs w:val="28"/>
        </w:rPr>
        <w:t xml:space="preserve">The </w:t>
      </w:r>
      <w:r w:rsidR="009C0B08" w:rsidRPr="002B605B">
        <w:rPr>
          <w:rFonts w:cstheme="minorHAnsi"/>
          <w:bCs/>
          <w:szCs w:val="28"/>
        </w:rPr>
        <w:t>TDAG Working Group on ITU-D Priorities</w:t>
      </w:r>
      <w:r w:rsidR="009C0B08" w:rsidRPr="002B605B">
        <w:rPr>
          <w:rFonts w:cstheme="minorHAnsi"/>
        </w:rPr>
        <w:t xml:space="preserve"> </w:t>
      </w:r>
      <w:r w:rsidRPr="002B605B">
        <w:rPr>
          <w:rFonts w:cstheme="minorHAnsi"/>
        </w:rPr>
        <w:t>(</w:t>
      </w:r>
      <w:r w:rsidR="00045F6B" w:rsidRPr="002B605B">
        <w:rPr>
          <w:rFonts w:cstheme="minorHAnsi"/>
        </w:rPr>
        <w:t>TDAG-WG-</w:t>
      </w:r>
      <w:r w:rsidR="00361046" w:rsidRPr="002B605B">
        <w:rPr>
          <w:rFonts w:cstheme="minorHAnsi"/>
        </w:rPr>
        <w:t>ITUD</w:t>
      </w:r>
      <w:r w:rsidRPr="002B605B">
        <w:rPr>
          <w:rFonts w:cstheme="minorHAnsi"/>
        </w:rPr>
        <w:t>P)</w:t>
      </w:r>
      <w:r w:rsidR="00045F6B" w:rsidRPr="002B605B">
        <w:rPr>
          <w:rFonts w:cstheme="minorHAnsi"/>
        </w:rPr>
        <w:t xml:space="preserve"> was </w:t>
      </w:r>
      <w:r w:rsidRPr="002B605B">
        <w:rPr>
          <w:rFonts w:cstheme="minorHAnsi"/>
        </w:rPr>
        <w:t>established by TDAG with the following Terms of Reference</w:t>
      </w:r>
      <w:r w:rsidR="00422CB8" w:rsidRPr="002B605B">
        <w:rPr>
          <w:rFonts w:cstheme="minorHAnsi"/>
        </w:rPr>
        <w:t xml:space="preserve">: </w:t>
      </w:r>
    </w:p>
    <w:p w14:paraId="2934C60B" w14:textId="3105D30C" w:rsidR="003230CC" w:rsidRPr="002B605B" w:rsidRDefault="003230CC" w:rsidP="002B605B">
      <w:pPr>
        <w:pStyle w:val="ListParagraph"/>
        <w:numPr>
          <w:ilvl w:val="0"/>
          <w:numId w:val="7"/>
        </w:numPr>
        <w:spacing w:before="60" w:after="60"/>
        <w:ind w:left="357" w:hanging="357"/>
        <w:contextualSpacing w:val="0"/>
        <w:rPr>
          <w:rFonts w:cstheme="minorHAnsi"/>
        </w:rPr>
      </w:pPr>
      <w:r w:rsidRPr="002B605B">
        <w:rPr>
          <w:rFonts w:cstheme="minorHAnsi"/>
        </w:rPr>
        <w:t xml:space="preserve">Review the current ITU-D Priorities and related enablers set at WTDC-22, proposals to WTDC-25 including on regional initiatives, ITU-D study Questions, as well as outcomes of the Regional Preparatory Meetings for WTDC-25, the 2030 Sustainable Development Goals and the relevant WSIS Action Lines for which ITU has lead responsibility and subsequently develop proposals for the new ITU-D </w:t>
      </w:r>
      <w:proofErr w:type="gramStart"/>
      <w:r w:rsidRPr="002B605B">
        <w:rPr>
          <w:rFonts w:cstheme="minorHAnsi"/>
        </w:rPr>
        <w:t>Priorities;</w:t>
      </w:r>
      <w:proofErr w:type="gramEnd"/>
    </w:p>
    <w:p w14:paraId="0934776D" w14:textId="1C135218" w:rsidR="003230CC" w:rsidRPr="002B605B" w:rsidRDefault="003230CC" w:rsidP="002B605B">
      <w:pPr>
        <w:pStyle w:val="ListParagraph"/>
        <w:numPr>
          <w:ilvl w:val="0"/>
          <w:numId w:val="7"/>
        </w:numPr>
        <w:spacing w:before="60" w:after="60"/>
        <w:ind w:left="357" w:hanging="357"/>
        <w:contextualSpacing w:val="0"/>
        <w:rPr>
          <w:rFonts w:cstheme="minorHAnsi"/>
        </w:rPr>
      </w:pPr>
      <w:r w:rsidRPr="002B605B">
        <w:rPr>
          <w:rFonts w:cstheme="minorHAnsi"/>
        </w:rPr>
        <w:t>Review the status of implementation and impact of the ITU Strategic Plan 2024-2027 relating to ITU-D and prepare proposals for the draft new ITU-D contribution to the ITU Strategic Plan for the next period (2028-2031</w:t>
      </w:r>
      <w:proofErr w:type="gramStart"/>
      <w:r w:rsidRPr="002B605B">
        <w:rPr>
          <w:rFonts w:cstheme="minorHAnsi"/>
        </w:rPr>
        <w:t>);</w:t>
      </w:r>
      <w:proofErr w:type="gramEnd"/>
    </w:p>
    <w:p w14:paraId="0D89F8E7" w14:textId="7BFA5CB3" w:rsidR="003230CC" w:rsidRPr="002B605B" w:rsidRDefault="003230CC" w:rsidP="002B605B">
      <w:pPr>
        <w:pStyle w:val="ListParagraph"/>
        <w:numPr>
          <w:ilvl w:val="0"/>
          <w:numId w:val="7"/>
        </w:numPr>
        <w:spacing w:before="60" w:after="60"/>
        <w:ind w:left="357" w:hanging="357"/>
        <w:contextualSpacing w:val="0"/>
        <w:rPr>
          <w:rFonts w:cstheme="minorHAnsi"/>
        </w:rPr>
      </w:pPr>
      <w:r w:rsidRPr="002B605B">
        <w:rPr>
          <w:rFonts w:cstheme="minorHAnsi"/>
        </w:rPr>
        <w:t xml:space="preserve">Review the status of implementation and impact of the Kigali Action Plan (KAP) including its links with the Operational Plan and develop proposals for the next WTDC Action </w:t>
      </w:r>
      <w:proofErr w:type="gramStart"/>
      <w:r w:rsidRPr="002B605B">
        <w:rPr>
          <w:rFonts w:cstheme="minorHAnsi"/>
        </w:rPr>
        <w:t>Plan;</w:t>
      </w:r>
      <w:proofErr w:type="gramEnd"/>
    </w:p>
    <w:p w14:paraId="011E6CA8" w14:textId="72C6CA89" w:rsidR="003230CC" w:rsidRPr="002B605B" w:rsidRDefault="003230CC" w:rsidP="002B605B">
      <w:pPr>
        <w:pStyle w:val="ListParagraph"/>
        <w:numPr>
          <w:ilvl w:val="0"/>
          <w:numId w:val="7"/>
        </w:numPr>
        <w:spacing w:before="60" w:after="60"/>
        <w:ind w:left="357" w:hanging="357"/>
        <w:contextualSpacing w:val="0"/>
        <w:rPr>
          <w:rFonts w:cstheme="minorHAnsi"/>
        </w:rPr>
      </w:pPr>
      <w:r w:rsidRPr="002B605B">
        <w:rPr>
          <w:rFonts w:cstheme="minorHAnsi"/>
        </w:rPr>
        <w:t>Review the status of implementation and impact of the four-year rolling Operational Plan, identify areas of improvement, and develop recommendations for the Draft Operational Plan; and</w:t>
      </w:r>
    </w:p>
    <w:p w14:paraId="073B23BE" w14:textId="1D63368C" w:rsidR="003230CC" w:rsidRPr="002B605B" w:rsidRDefault="003230CC" w:rsidP="002B605B">
      <w:pPr>
        <w:pStyle w:val="ListParagraph"/>
        <w:numPr>
          <w:ilvl w:val="0"/>
          <w:numId w:val="7"/>
        </w:numPr>
        <w:spacing w:before="60" w:after="60"/>
        <w:ind w:left="357" w:hanging="357"/>
        <w:contextualSpacing w:val="0"/>
        <w:rPr>
          <w:rFonts w:cstheme="minorHAnsi"/>
        </w:rPr>
      </w:pPr>
      <w:r w:rsidRPr="002B605B">
        <w:rPr>
          <w:rFonts w:cstheme="minorHAnsi"/>
        </w:rPr>
        <w:t>Submit the report to TDAG.</w:t>
      </w:r>
    </w:p>
    <w:p w14:paraId="3CD5FE2D" w14:textId="0866665B" w:rsidR="00045F6B" w:rsidRDefault="00014630" w:rsidP="002B605B">
      <w:pPr>
        <w:spacing w:after="120"/>
        <w:rPr>
          <w:rFonts w:cstheme="minorHAnsi"/>
        </w:rPr>
      </w:pPr>
      <w:r w:rsidRPr="002B605B">
        <w:rPr>
          <w:rFonts w:cstheme="minorHAnsi"/>
        </w:rPr>
        <w:t>Mr Christopher Kemei</w:t>
      </w:r>
      <w:r w:rsidR="007255F6">
        <w:rPr>
          <w:rFonts w:cstheme="minorHAnsi"/>
        </w:rPr>
        <w:t xml:space="preserve"> </w:t>
      </w:r>
      <w:r w:rsidR="002F48C5" w:rsidRPr="002B605B">
        <w:rPr>
          <w:rFonts w:cstheme="minorHAnsi"/>
        </w:rPr>
        <w:t xml:space="preserve">from </w:t>
      </w:r>
      <w:r w:rsidRPr="002B605B">
        <w:rPr>
          <w:rFonts w:cstheme="minorHAnsi"/>
        </w:rPr>
        <w:t xml:space="preserve">Kenya </w:t>
      </w:r>
      <w:r w:rsidR="002F48C5" w:rsidRPr="002B605B">
        <w:rPr>
          <w:rFonts w:cstheme="minorHAnsi"/>
        </w:rPr>
        <w:t xml:space="preserve">was appointed as Chair, with Mr </w:t>
      </w:r>
      <w:r w:rsidRPr="002B605B">
        <w:rPr>
          <w:rFonts w:cstheme="minorHAnsi"/>
        </w:rPr>
        <w:t>Ahmad Shara</w:t>
      </w:r>
      <w:r w:rsidR="00C95C95" w:rsidRPr="002B605B">
        <w:rPr>
          <w:rFonts w:cstheme="minorHAnsi"/>
        </w:rPr>
        <w:t xml:space="preserve">fat </w:t>
      </w:r>
      <w:r w:rsidR="002F48C5" w:rsidRPr="002B605B">
        <w:rPr>
          <w:rFonts w:cstheme="minorHAnsi"/>
        </w:rPr>
        <w:t xml:space="preserve">from </w:t>
      </w:r>
      <w:r w:rsidR="00C95C95" w:rsidRPr="002B605B">
        <w:rPr>
          <w:rFonts w:cstheme="minorHAnsi"/>
        </w:rPr>
        <w:t xml:space="preserve">Iran </w:t>
      </w:r>
      <w:r w:rsidR="002F48C5" w:rsidRPr="002B605B">
        <w:rPr>
          <w:rFonts w:cstheme="minorHAnsi"/>
        </w:rPr>
        <w:t>and M</w:t>
      </w:r>
      <w:r w:rsidR="00326AB8" w:rsidRPr="002B605B">
        <w:rPr>
          <w:rFonts w:cstheme="minorHAnsi"/>
        </w:rPr>
        <w:t>s</w:t>
      </w:r>
      <w:r w:rsidR="002F48C5" w:rsidRPr="002B605B">
        <w:rPr>
          <w:rFonts w:cstheme="minorHAnsi"/>
        </w:rPr>
        <w:t xml:space="preserve"> </w:t>
      </w:r>
      <w:r w:rsidR="00C95C95" w:rsidRPr="002B605B">
        <w:rPr>
          <w:rFonts w:cstheme="minorHAnsi"/>
        </w:rPr>
        <w:t xml:space="preserve">Blanca Gonzalez </w:t>
      </w:r>
      <w:r w:rsidR="002F48C5" w:rsidRPr="002B605B">
        <w:rPr>
          <w:rFonts w:cstheme="minorHAnsi"/>
        </w:rPr>
        <w:t xml:space="preserve">from </w:t>
      </w:r>
      <w:r w:rsidR="00C95C95" w:rsidRPr="002B605B">
        <w:rPr>
          <w:rFonts w:cstheme="minorHAnsi"/>
        </w:rPr>
        <w:t xml:space="preserve">Spain </w:t>
      </w:r>
      <w:r w:rsidR="002F48C5" w:rsidRPr="002B605B">
        <w:rPr>
          <w:rFonts w:cstheme="minorHAnsi"/>
        </w:rPr>
        <w:t xml:space="preserve">serving as </w:t>
      </w:r>
      <w:r w:rsidR="007B106B" w:rsidRPr="002B605B">
        <w:rPr>
          <w:rFonts w:cstheme="minorHAnsi"/>
        </w:rPr>
        <w:t>V</w:t>
      </w:r>
      <w:r w:rsidR="002F48C5" w:rsidRPr="002B605B">
        <w:rPr>
          <w:rFonts w:cstheme="minorHAnsi"/>
        </w:rPr>
        <w:t>ice-</w:t>
      </w:r>
      <w:r w:rsidR="007B106B" w:rsidRPr="002B605B">
        <w:rPr>
          <w:rFonts w:cstheme="minorHAnsi"/>
        </w:rPr>
        <w:t>C</w:t>
      </w:r>
      <w:r w:rsidR="002F48C5" w:rsidRPr="002B605B">
        <w:rPr>
          <w:rFonts w:cstheme="minorHAnsi"/>
        </w:rPr>
        <w:t>hairs.</w:t>
      </w:r>
    </w:p>
    <w:p w14:paraId="2934CC17" w14:textId="586578CC" w:rsidR="00BA4D72" w:rsidRPr="002B605B" w:rsidRDefault="00BA4D72" w:rsidP="002B605B">
      <w:pPr>
        <w:spacing w:after="120"/>
        <w:rPr>
          <w:rFonts w:cstheme="minorHAnsi"/>
        </w:rPr>
      </w:pPr>
      <w:r>
        <w:rPr>
          <w:rFonts w:cstheme="minorHAnsi"/>
        </w:rPr>
        <w:t xml:space="preserve">At the extraordinary TDAG held the 23 January 2025, Mr Kemei stepped down as Chair of the group and </w:t>
      </w:r>
      <w:r w:rsidRPr="00BA4D72">
        <w:rPr>
          <w:rFonts w:cstheme="minorHAnsi"/>
        </w:rPr>
        <w:t xml:space="preserve">Ms Inga </w:t>
      </w:r>
      <w:r w:rsidR="00D90078" w:rsidRPr="00D90078">
        <w:rPr>
          <w:rFonts w:cstheme="minorHAnsi"/>
        </w:rPr>
        <w:t>Rimkevičienė</w:t>
      </w:r>
      <w:r>
        <w:rPr>
          <w:rFonts w:cstheme="minorHAnsi"/>
        </w:rPr>
        <w:t>, from Lithuania was appointed as new Chair.</w:t>
      </w:r>
    </w:p>
    <w:p w14:paraId="0782A633" w14:textId="0741A13E" w:rsidR="00A22AF7" w:rsidRPr="002B605B" w:rsidRDefault="002F48C5" w:rsidP="002B605B">
      <w:pPr>
        <w:spacing w:after="120"/>
        <w:rPr>
          <w:rFonts w:cstheme="minorHAnsi"/>
        </w:rPr>
      </w:pPr>
      <w:r w:rsidRPr="002B605B">
        <w:rPr>
          <w:rFonts w:cstheme="minorHAnsi"/>
        </w:rPr>
        <w:t>TDAG-WG-</w:t>
      </w:r>
      <w:r w:rsidR="00C95C95" w:rsidRPr="002B605B">
        <w:rPr>
          <w:rFonts w:cstheme="minorHAnsi"/>
        </w:rPr>
        <w:t>ITUDP</w:t>
      </w:r>
      <w:r w:rsidRPr="002B605B">
        <w:rPr>
          <w:rFonts w:cstheme="minorHAnsi"/>
        </w:rPr>
        <w:t xml:space="preserve"> held its first meeting on </w:t>
      </w:r>
      <w:r w:rsidR="00C95C95" w:rsidRPr="002B605B">
        <w:rPr>
          <w:rFonts w:cstheme="minorHAnsi"/>
        </w:rPr>
        <w:t>4</w:t>
      </w:r>
      <w:r w:rsidR="008737B5" w:rsidRPr="002B605B">
        <w:rPr>
          <w:rFonts w:cstheme="minorHAnsi"/>
        </w:rPr>
        <w:t xml:space="preserve"> September 2024 and a second meeting on </w:t>
      </w:r>
      <w:r w:rsidR="00C95C95" w:rsidRPr="002B605B">
        <w:rPr>
          <w:rFonts w:cstheme="minorHAnsi"/>
        </w:rPr>
        <w:t>4</w:t>
      </w:r>
      <w:r w:rsidR="008737B5" w:rsidRPr="002B605B">
        <w:rPr>
          <w:rFonts w:cstheme="minorHAnsi"/>
        </w:rPr>
        <w:t xml:space="preserve"> December 2024. </w:t>
      </w:r>
      <w:r w:rsidR="009C0B08" w:rsidRPr="002B605B">
        <w:rPr>
          <w:rFonts w:cstheme="minorHAnsi"/>
        </w:rPr>
        <w:t xml:space="preserve">The </w:t>
      </w:r>
      <w:r w:rsidR="008737B5" w:rsidRPr="002B605B">
        <w:rPr>
          <w:rFonts w:cstheme="minorHAnsi"/>
        </w:rPr>
        <w:t xml:space="preserve">Reports of both meetings are available on the </w:t>
      </w:r>
      <w:hyperlink r:id="rId18" w:history="1">
        <w:r w:rsidR="008737B5" w:rsidRPr="002B605B">
          <w:rPr>
            <w:rStyle w:val="Hyperlink"/>
            <w:rFonts w:cstheme="minorHAnsi"/>
          </w:rPr>
          <w:t>Website of TDAG-WG-</w:t>
        </w:r>
        <w:r w:rsidR="00574D3C" w:rsidRPr="002B605B">
          <w:rPr>
            <w:rStyle w:val="Hyperlink"/>
            <w:rFonts w:cstheme="minorHAnsi"/>
          </w:rPr>
          <w:t>ITUDP</w:t>
        </w:r>
      </w:hyperlink>
      <w:r w:rsidR="008737B5" w:rsidRPr="002B605B">
        <w:rPr>
          <w:rFonts w:cstheme="minorHAnsi"/>
        </w:rPr>
        <w:t>.</w:t>
      </w:r>
    </w:p>
    <w:p w14:paraId="68CCFA76" w14:textId="3ACF1E2A" w:rsidR="008D4388" w:rsidRPr="002B605B" w:rsidRDefault="008737B5" w:rsidP="002B605B">
      <w:pPr>
        <w:pStyle w:val="ListParagraph"/>
        <w:numPr>
          <w:ilvl w:val="0"/>
          <w:numId w:val="5"/>
        </w:numPr>
        <w:spacing w:after="120"/>
        <w:rPr>
          <w:rFonts w:cstheme="minorHAnsi"/>
          <w:b/>
          <w:bCs/>
        </w:rPr>
      </w:pPr>
      <w:r w:rsidRPr="002B605B">
        <w:rPr>
          <w:rFonts w:cstheme="minorHAnsi"/>
          <w:b/>
          <w:bCs/>
        </w:rPr>
        <w:t xml:space="preserve">Approach </w:t>
      </w:r>
      <w:r w:rsidR="005A5F4D" w:rsidRPr="002B605B">
        <w:rPr>
          <w:rFonts w:cstheme="minorHAnsi"/>
          <w:b/>
          <w:bCs/>
        </w:rPr>
        <w:t>taken and progress made</w:t>
      </w:r>
    </w:p>
    <w:p w14:paraId="3B72305F" w14:textId="5E6A3D7F" w:rsidR="005A5F4D" w:rsidRPr="002B605B" w:rsidRDefault="00BB3029" w:rsidP="002B605B">
      <w:pPr>
        <w:spacing w:after="120"/>
        <w:rPr>
          <w:rFonts w:cstheme="minorHAnsi"/>
        </w:rPr>
      </w:pPr>
      <w:r w:rsidRPr="002B605B">
        <w:rPr>
          <w:rFonts w:cstheme="minorHAnsi"/>
        </w:rPr>
        <w:t>At the time the 1</w:t>
      </w:r>
      <w:r w:rsidRPr="002B605B">
        <w:rPr>
          <w:rFonts w:cstheme="minorHAnsi"/>
          <w:vertAlign w:val="superscript"/>
        </w:rPr>
        <w:t>st</w:t>
      </w:r>
      <w:r w:rsidRPr="002B605B">
        <w:rPr>
          <w:rFonts w:cstheme="minorHAnsi"/>
        </w:rPr>
        <w:t xml:space="preserve"> meeting was held</w:t>
      </w:r>
      <w:r w:rsidR="001E43E7" w:rsidRPr="002B605B">
        <w:rPr>
          <w:rFonts w:cstheme="minorHAnsi"/>
        </w:rPr>
        <w:t>,</w:t>
      </w:r>
      <w:r w:rsidRPr="002B605B">
        <w:rPr>
          <w:rFonts w:cstheme="minorHAnsi"/>
        </w:rPr>
        <w:t xml:space="preserve"> no written contributions had been received and therefore very minimal discussions took place. In view of this and for purposes of stimulating contributions and discussions in the subsequent meetings</w:t>
      </w:r>
      <w:r w:rsidR="00800E16" w:rsidRPr="002B605B">
        <w:rPr>
          <w:rFonts w:cstheme="minorHAnsi"/>
        </w:rPr>
        <w:t xml:space="preserve">, </w:t>
      </w:r>
      <w:r w:rsidR="005A5F4D" w:rsidRPr="002B605B">
        <w:rPr>
          <w:rFonts w:cstheme="minorHAnsi"/>
        </w:rPr>
        <w:t xml:space="preserve">the group agreed </w:t>
      </w:r>
      <w:r w:rsidR="009E1A39" w:rsidRPr="002B605B">
        <w:rPr>
          <w:rFonts w:cstheme="minorHAnsi"/>
        </w:rPr>
        <w:t>that the Chair, in consultation with the secretariat could develop a contribution for such purposes</w:t>
      </w:r>
      <w:r w:rsidR="00800E16" w:rsidRPr="002B605B">
        <w:rPr>
          <w:rFonts w:cstheme="minorHAnsi"/>
        </w:rPr>
        <w:t xml:space="preserve">. </w:t>
      </w:r>
    </w:p>
    <w:p w14:paraId="4595FABB" w14:textId="61C14151" w:rsidR="00800E16" w:rsidRPr="002B605B" w:rsidRDefault="00B0464E" w:rsidP="002B605B">
      <w:pPr>
        <w:spacing w:after="120"/>
        <w:rPr>
          <w:rFonts w:cstheme="minorHAnsi"/>
        </w:rPr>
      </w:pPr>
      <w:r w:rsidRPr="002B605B">
        <w:rPr>
          <w:rFonts w:cstheme="minorHAnsi"/>
        </w:rPr>
        <w:t xml:space="preserve">During the second meeting, a Chair’s proposal </w:t>
      </w:r>
      <w:r w:rsidR="00890EFB" w:rsidRPr="002B605B">
        <w:rPr>
          <w:rFonts w:cstheme="minorHAnsi"/>
        </w:rPr>
        <w:t>(</w:t>
      </w:r>
      <w:hyperlink r:id="rId19" w:history="1">
        <w:r w:rsidR="00D440F2" w:rsidRPr="002B605B">
          <w:rPr>
            <w:rStyle w:val="Hyperlink"/>
            <w:rFonts w:cstheme="minorHAnsi"/>
          </w:rPr>
          <w:t>TDAG-WG-ITUDP/4</w:t>
        </w:r>
      </w:hyperlink>
      <w:r w:rsidR="00D440F2" w:rsidRPr="002B605B">
        <w:rPr>
          <w:rFonts w:cstheme="minorHAnsi"/>
        </w:rPr>
        <w:t xml:space="preserve">) </w:t>
      </w:r>
      <w:r w:rsidR="00890EFB" w:rsidRPr="002B605B">
        <w:rPr>
          <w:rFonts w:cstheme="minorHAnsi"/>
        </w:rPr>
        <w:t xml:space="preserve">was presented </w:t>
      </w:r>
      <w:r w:rsidR="00F35333" w:rsidRPr="002B605B">
        <w:rPr>
          <w:rFonts w:cstheme="minorHAnsi"/>
        </w:rPr>
        <w:t xml:space="preserve">to the group. </w:t>
      </w:r>
    </w:p>
    <w:p w14:paraId="16838C26" w14:textId="2EAA08A0" w:rsidR="00F35333" w:rsidRPr="002B605B" w:rsidRDefault="009E1A39" w:rsidP="002B605B">
      <w:pPr>
        <w:spacing w:after="120"/>
        <w:rPr>
          <w:rFonts w:cstheme="minorHAnsi"/>
        </w:rPr>
      </w:pPr>
      <w:r w:rsidRPr="002B605B">
        <w:rPr>
          <w:rFonts w:cstheme="minorHAnsi"/>
        </w:rPr>
        <w:t xml:space="preserve">Following </w:t>
      </w:r>
      <w:r w:rsidR="0080723F" w:rsidRPr="002B605B">
        <w:rPr>
          <w:rFonts w:cstheme="minorHAnsi"/>
        </w:rPr>
        <w:t xml:space="preserve">the </w:t>
      </w:r>
      <w:r w:rsidRPr="002B605B">
        <w:rPr>
          <w:rFonts w:cstheme="minorHAnsi"/>
        </w:rPr>
        <w:t>presentation</w:t>
      </w:r>
      <w:r w:rsidR="0080723F" w:rsidRPr="002B605B">
        <w:rPr>
          <w:rFonts w:cstheme="minorHAnsi"/>
        </w:rPr>
        <w:t xml:space="preserve"> of the Chair’s proposal</w:t>
      </w:r>
      <w:r w:rsidRPr="002B605B">
        <w:rPr>
          <w:rFonts w:cstheme="minorHAnsi"/>
        </w:rPr>
        <w:t xml:space="preserve">, several </w:t>
      </w:r>
      <w:r w:rsidR="0080723F" w:rsidRPr="002B605B">
        <w:rPr>
          <w:rFonts w:cstheme="minorHAnsi"/>
        </w:rPr>
        <w:t xml:space="preserve">comments were made and </w:t>
      </w:r>
      <w:r w:rsidRPr="002B605B">
        <w:rPr>
          <w:rFonts w:cstheme="minorHAnsi"/>
        </w:rPr>
        <w:t xml:space="preserve">preliminary </w:t>
      </w:r>
      <w:r w:rsidR="00F35333" w:rsidRPr="002B605B">
        <w:rPr>
          <w:rFonts w:cstheme="minorHAnsi"/>
        </w:rPr>
        <w:t xml:space="preserve">inputs and </w:t>
      </w:r>
      <w:proofErr w:type="gramStart"/>
      <w:r w:rsidR="00F35333" w:rsidRPr="002B605B">
        <w:rPr>
          <w:rFonts w:cstheme="minorHAnsi"/>
        </w:rPr>
        <w:t>feedbacks</w:t>
      </w:r>
      <w:proofErr w:type="gramEnd"/>
      <w:r w:rsidR="00F35333" w:rsidRPr="002B605B">
        <w:rPr>
          <w:rFonts w:cstheme="minorHAnsi"/>
        </w:rPr>
        <w:t xml:space="preserve"> were provided by the groups, including</w:t>
      </w:r>
      <w:r w:rsidR="008B11D1" w:rsidRPr="002B605B">
        <w:rPr>
          <w:rFonts w:cstheme="minorHAnsi"/>
        </w:rPr>
        <w:t xml:space="preserve"> (but not limited to):</w:t>
      </w:r>
    </w:p>
    <w:p w14:paraId="6AD3BF8D" w14:textId="493585EE" w:rsidR="00F35333" w:rsidRPr="002B605B" w:rsidRDefault="00534BC1" w:rsidP="00697DFB">
      <w:pPr>
        <w:pStyle w:val="ListParagraph"/>
        <w:numPr>
          <w:ilvl w:val="0"/>
          <w:numId w:val="8"/>
        </w:numPr>
        <w:spacing w:before="60" w:after="60"/>
        <w:ind w:left="357" w:hanging="357"/>
        <w:contextualSpacing w:val="0"/>
        <w:rPr>
          <w:rFonts w:cstheme="minorHAnsi"/>
        </w:rPr>
      </w:pPr>
      <w:r w:rsidRPr="002B605B">
        <w:rPr>
          <w:rFonts w:cstheme="minorHAnsi"/>
        </w:rPr>
        <w:t>Ensuring</w:t>
      </w:r>
      <w:r w:rsidR="007255F6">
        <w:rPr>
          <w:rFonts w:cstheme="minorHAnsi"/>
        </w:rPr>
        <w:t xml:space="preserve"> </w:t>
      </w:r>
      <w:r w:rsidRPr="002B605B">
        <w:rPr>
          <w:rFonts w:cstheme="minorHAnsi"/>
        </w:rPr>
        <w:t>proper placement of certain topics within priorities</w:t>
      </w:r>
    </w:p>
    <w:p w14:paraId="1738AD19" w14:textId="0BE66168" w:rsidR="00534BC1" w:rsidRPr="002B605B" w:rsidRDefault="00CD6C39" w:rsidP="00697DFB">
      <w:pPr>
        <w:pStyle w:val="ListParagraph"/>
        <w:numPr>
          <w:ilvl w:val="0"/>
          <w:numId w:val="8"/>
        </w:numPr>
        <w:spacing w:before="60" w:after="60"/>
        <w:ind w:left="357" w:hanging="357"/>
        <w:contextualSpacing w:val="0"/>
        <w:rPr>
          <w:rFonts w:cstheme="minorHAnsi"/>
        </w:rPr>
      </w:pPr>
      <w:r w:rsidRPr="002B605B">
        <w:rPr>
          <w:rFonts w:cstheme="minorHAnsi"/>
        </w:rPr>
        <w:t>Ensuring alignment with the strategic plan</w:t>
      </w:r>
    </w:p>
    <w:p w14:paraId="7228955D" w14:textId="32BC788E" w:rsidR="00CD6C39" w:rsidRPr="002B605B" w:rsidRDefault="00CD6C39" w:rsidP="00697DFB">
      <w:pPr>
        <w:pStyle w:val="ListParagraph"/>
        <w:numPr>
          <w:ilvl w:val="0"/>
          <w:numId w:val="8"/>
        </w:numPr>
        <w:spacing w:before="60" w:after="60"/>
        <w:ind w:left="357" w:hanging="357"/>
        <w:contextualSpacing w:val="0"/>
        <w:rPr>
          <w:rFonts w:cstheme="minorHAnsi"/>
        </w:rPr>
      </w:pPr>
      <w:proofErr w:type="gramStart"/>
      <w:r w:rsidRPr="002B605B">
        <w:rPr>
          <w:rFonts w:cstheme="minorHAnsi"/>
        </w:rPr>
        <w:t>Taking into account</w:t>
      </w:r>
      <w:proofErr w:type="gramEnd"/>
      <w:r w:rsidRPr="002B605B">
        <w:rPr>
          <w:rFonts w:cstheme="minorHAnsi"/>
        </w:rPr>
        <w:t xml:space="preserve"> other relevant ITU and UN processes, such as</w:t>
      </w:r>
      <w:r w:rsidR="007255F6">
        <w:rPr>
          <w:rFonts w:cstheme="minorHAnsi"/>
        </w:rPr>
        <w:t xml:space="preserve"> </w:t>
      </w:r>
      <w:r w:rsidRPr="002B605B">
        <w:rPr>
          <w:rFonts w:cstheme="minorHAnsi"/>
        </w:rPr>
        <w:t xml:space="preserve">WSIS, </w:t>
      </w:r>
      <w:r w:rsidR="00AA0157">
        <w:rPr>
          <w:rFonts w:cstheme="minorHAnsi"/>
        </w:rPr>
        <w:t>Global Digital Compact (</w:t>
      </w:r>
      <w:r w:rsidRPr="002B605B">
        <w:rPr>
          <w:rFonts w:cstheme="minorHAnsi"/>
        </w:rPr>
        <w:t>GDP</w:t>
      </w:r>
      <w:r w:rsidR="00AA0157">
        <w:rPr>
          <w:rFonts w:cstheme="minorHAnsi"/>
        </w:rPr>
        <w:t>)</w:t>
      </w:r>
      <w:r w:rsidR="008B11D1" w:rsidRPr="002B605B">
        <w:rPr>
          <w:rFonts w:cstheme="minorHAnsi"/>
        </w:rPr>
        <w:t>, SDGs</w:t>
      </w:r>
      <w:r w:rsidRPr="002B605B">
        <w:rPr>
          <w:rFonts w:cstheme="minorHAnsi"/>
        </w:rPr>
        <w:t xml:space="preserve"> among others</w:t>
      </w:r>
    </w:p>
    <w:p w14:paraId="4B0566FF" w14:textId="5C6CE0E0" w:rsidR="004F49A5" w:rsidRPr="002B605B" w:rsidRDefault="004F49A5" w:rsidP="00697DFB">
      <w:pPr>
        <w:pStyle w:val="ListParagraph"/>
        <w:numPr>
          <w:ilvl w:val="0"/>
          <w:numId w:val="8"/>
        </w:numPr>
        <w:spacing w:before="60" w:after="60"/>
        <w:ind w:left="357" w:hanging="357"/>
        <w:contextualSpacing w:val="0"/>
        <w:rPr>
          <w:rFonts w:cstheme="minorHAnsi"/>
        </w:rPr>
      </w:pPr>
      <w:r w:rsidRPr="002B605B">
        <w:rPr>
          <w:rFonts w:cstheme="minorHAnsi"/>
        </w:rPr>
        <w:t>Clarification of terminology</w:t>
      </w:r>
    </w:p>
    <w:p w14:paraId="74814E30" w14:textId="7454209A" w:rsidR="00691AE8" w:rsidRPr="002B605B" w:rsidRDefault="005733C5" w:rsidP="00697DFB">
      <w:pPr>
        <w:pStyle w:val="ListParagraph"/>
        <w:numPr>
          <w:ilvl w:val="0"/>
          <w:numId w:val="8"/>
        </w:numPr>
        <w:spacing w:before="60" w:after="60"/>
        <w:ind w:left="357" w:hanging="357"/>
        <w:contextualSpacing w:val="0"/>
        <w:rPr>
          <w:rFonts w:cstheme="minorHAnsi"/>
        </w:rPr>
      </w:pPr>
      <w:r w:rsidRPr="002B605B">
        <w:rPr>
          <w:rFonts w:cstheme="minorHAnsi"/>
        </w:rPr>
        <w:t xml:space="preserve">Ensuring </w:t>
      </w:r>
      <w:r w:rsidR="00375E58" w:rsidRPr="002B605B">
        <w:rPr>
          <w:rFonts w:cstheme="minorHAnsi"/>
        </w:rPr>
        <w:t>the development of proper risk analysis and monitoring and evaluation for effective implementation on the plan</w:t>
      </w:r>
    </w:p>
    <w:p w14:paraId="24F81A5D" w14:textId="62356B4F" w:rsidR="006B3323" w:rsidRPr="002B605B" w:rsidRDefault="006B3323" w:rsidP="00697DFB">
      <w:pPr>
        <w:pStyle w:val="ListParagraph"/>
        <w:numPr>
          <w:ilvl w:val="0"/>
          <w:numId w:val="8"/>
        </w:numPr>
        <w:spacing w:before="60" w:after="60"/>
        <w:ind w:left="357" w:hanging="357"/>
        <w:contextualSpacing w:val="0"/>
        <w:rPr>
          <w:rFonts w:cstheme="minorHAnsi"/>
        </w:rPr>
      </w:pPr>
      <w:r w:rsidRPr="002B605B">
        <w:rPr>
          <w:rFonts w:cstheme="minorHAnsi"/>
        </w:rPr>
        <w:t>Ensuring continuity with the existing plan</w:t>
      </w:r>
      <w:r w:rsidR="00136280" w:rsidRPr="002B605B">
        <w:rPr>
          <w:rFonts w:cstheme="minorHAnsi"/>
        </w:rPr>
        <w:t xml:space="preserve">; building on </w:t>
      </w:r>
      <w:r w:rsidR="005D5F9B" w:rsidRPr="002B605B">
        <w:rPr>
          <w:rFonts w:cstheme="minorHAnsi"/>
        </w:rPr>
        <w:t>it and streamlining it</w:t>
      </w:r>
    </w:p>
    <w:p w14:paraId="5F492620" w14:textId="2DAA75CF" w:rsidR="002741A9" w:rsidRPr="002B605B" w:rsidRDefault="002741A9" w:rsidP="00697DFB">
      <w:pPr>
        <w:pStyle w:val="ListParagraph"/>
        <w:numPr>
          <w:ilvl w:val="0"/>
          <w:numId w:val="8"/>
        </w:numPr>
        <w:spacing w:before="60" w:after="60"/>
        <w:ind w:left="357" w:hanging="357"/>
        <w:contextualSpacing w:val="0"/>
        <w:rPr>
          <w:rFonts w:cstheme="minorHAnsi"/>
        </w:rPr>
      </w:pPr>
      <w:r w:rsidRPr="002B605B">
        <w:rPr>
          <w:rFonts w:cstheme="minorHAnsi"/>
        </w:rPr>
        <w:t xml:space="preserve">Ensuring clear rationale and holistic approach on the definition of the </w:t>
      </w:r>
      <w:r w:rsidR="00DA377A" w:rsidRPr="002B605B">
        <w:rPr>
          <w:rFonts w:cstheme="minorHAnsi"/>
        </w:rPr>
        <w:t xml:space="preserve">ITU-D priorities and </w:t>
      </w:r>
      <w:r w:rsidRPr="002B605B">
        <w:rPr>
          <w:rFonts w:cstheme="minorHAnsi"/>
        </w:rPr>
        <w:t>enablers</w:t>
      </w:r>
    </w:p>
    <w:p w14:paraId="19EA00E8" w14:textId="351F9A17" w:rsidR="00F35333" w:rsidRPr="002B605B" w:rsidRDefault="0041479B" w:rsidP="002B605B">
      <w:pPr>
        <w:spacing w:after="120"/>
        <w:rPr>
          <w:rFonts w:cstheme="minorHAnsi"/>
        </w:rPr>
      </w:pPr>
      <w:r w:rsidRPr="002B605B">
        <w:rPr>
          <w:rFonts w:cstheme="minorHAnsi"/>
        </w:rPr>
        <w:lastRenderedPageBreak/>
        <w:t>Overall</w:t>
      </w:r>
      <w:r w:rsidR="00A7767E" w:rsidRPr="002B605B">
        <w:rPr>
          <w:rFonts w:cstheme="minorHAnsi"/>
        </w:rPr>
        <w:t>,</w:t>
      </w:r>
      <w:r w:rsidRPr="002B605B">
        <w:rPr>
          <w:rFonts w:cstheme="minorHAnsi"/>
        </w:rPr>
        <w:t xml:space="preserve"> the proposal was welcomed </w:t>
      </w:r>
      <w:r w:rsidR="00E31D3B" w:rsidRPr="002B605B">
        <w:rPr>
          <w:rFonts w:cstheme="minorHAnsi"/>
        </w:rPr>
        <w:t xml:space="preserve">by the group, with the understanding that it might serve as basis of discussion </w:t>
      </w:r>
      <w:r w:rsidR="00A7767E" w:rsidRPr="002B605B">
        <w:rPr>
          <w:rFonts w:cstheme="minorHAnsi"/>
        </w:rPr>
        <w:t xml:space="preserve">according to regional and country proposals </w:t>
      </w:r>
      <w:r w:rsidR="005F6C05" w:rsidRPr="002B605B">
        <w:rPr>
          <w:rFonts w:cstheme="minorHAnsi"/>
        </w:rPr>
        <w:t>that will be submitted at the conference</w:t>
      </w:r>
      <w:r w:rsidR="00D8555F" w:rsidRPr="002B605B">
        <w:rPr>
          <w:rFonts w:cstheme="minorHAnsi"/>
        </w:rPr>
        <w:t>.</w:t>
      </w:r>
    </w:p>
    <w:p w14:paraId="7C5A589F" w14:textId="2CCD3DE3" w:rsidR="00A22AF7" w:rsidRPr="002B605B" w:rsidRDefault="00A22AF7" w:rsidP="002B605B">
      <w:pPr>
        <w:overflowPunct/>
        <w:autoSpaceDE/>
        <w:autoSpaceDN/>
        <w:adjustRightInd/>
        <w:spacing w:after="120"/>
        <w:textAlignment w:val="auto"/>
        <w:rPr>
          <w:rFonts w:cstheme="minorHAnsi"/>
          <w:szCs w:val="24"/>
        </w:rPr>
      </w:pPr>
      <w:r w:rsidRPr="002B605B">
        <w:rPr>
          <w:rFonts w:cstheme="minorHAnsi"/>
          <w:szCs w:val="24"/>
        </w:rPr>
        <w:t xml:space="preserve">Building on the </w:t>
      </w:r>
      <w:proofErr w:type="gramStart"/>
      <w:r w:rsidRPr="002B605B">
        <w:rPr>
          <w:rFonts w:cstheme="minorHAnsi"/>
          <w:szCs w:val="24"/>
        </w:rPr>
        <w:t>feedback</w:t>
      </w:r>
      <w:r w:rsidR="005F6C05" w:rsidRPr="002B605B">
        <w:rPr>
          <w:rFonts w:cstheme="minorHAnsi"/>
          <w:szCs w:val="24"/>
        </w:rPr>
        <w:t>s</w:t>
      </w:r>
      <w:proofErr w:type="gramEnd"/>
      <w:r w:rsidRPr="002B605B">
        <w:rPr>
          <w:rFonts w:cstheme="minorHAnsi"/>
          <w:szCs w:val="24"/>
        </w:rPr>
        <w:t xml:space="preserve"> received during the second meeting, the Chair will </w:t>
      </w:r>
      <w:r w:rsidR="004A01C1" w:rsidRPr="002B605B">
        <w:rPr>
          <w:rFonts w:cstheme="minorHAnsi"/>
          <w:szCs w:val="24"/>
        </w:rPr>
        <w:t>provide an updated proposal</w:t>
      </w:r>
      <w:r w:rsidR="009953C2" w:rsidRPr="002B605B">
        <w:rPr>
          <w:rFonts w:cstheme="minorHAnsi"/>
          <w:szCs w:val="24"/>
        </w:rPr>
        <w:t>,</w:t>
      </w:r>
      <w:r w:rsidRPr="002B605B">
        <w:rPr>
          <w:rFonts w:cstheme="minorHAnsi"/>
          <w:szCs w:val="24"/>
        </w:rPr>
        <w:t xml:space="preserve"> </w:t>
      </w:r>
      <w:r w:rsidR="00E178EC" w:rsidRPr="002B605B">
        <w:rPr>
          <w:rFonts w:cstheme="minorHAnsi"/>
        </w:rPr>
        <w:t xml:space="preserve">for the </w:t>
      </w:r>
      <w:r w:rsidR="00647C6C" w:rsidRPr="002B605B">
        <w:rPr>
          <w:rFonts w:cstheme="minorHAnsi"/>
        </w:rPr>
        <w:t xml:space="preserve">third </w:t>
      </w:r>
      <w:r w:rsidR="00E178EC" w:rsidRPr="002B605B">
        <w:rPr>
          <w:rFonts w:cstheme="minorHAnsi"/>
        </w:rPr>
        <w:t>meeting</w:t>
      </w:r>
      <w:r w:rsidR="00E178EC" w:rsidRPr="002B605B">
        <w:rPr>
          <w:rFonts w:cstheme="minorHAnsi"/>
          <w:szCs w:val="24"/>
        </w:rPr>
        <w:t xml:space="preserve"> </w:t>
      </w:r>
      <w:r w:rsidRPr="002B605B">
        <w:rPr>
          <w:rFonts w:cstheme="minorHAnsi"/>
          <w:szCs w:val="24"/>
        </w:rPr>
        <w:t xml:space="preserve">of the </w:t>
      </w:r>
      <w:r w:rsidR="00647C6C" w:rsidRPr="002B605B">
        <w:rPr>
          <w:rFonts w:cstheme="minorHAnsi"/>
          <w:szCs w:val="24"/>
        </w:rPr>
        <w:t>G</w:t>
      </w:r>
      <w:r w:rsidRPr="002B605B">
        <w:rPr>
          <w:rFonts w:cstheme="minorHAnsi"/>
          <w:szCs w:val="24"/>
        </w:rPr>
        <w:t xml:space="preserve">roup. </w:t>
      </w:r>
    </w:p>
    <w:p w14:paraId="00A262D2" w14:textId="7F264DB4" w:rsidR="009D593D" w:rsidRPr="002B605B" w:rsidRDefault="00A22AF7" w:rsidP="002B605B">
      <w:pPr>
        <w:pStyle w:val="ListParagraph"/>
        <w:numPr>
          <w:ilvl w:val="0"/>
          <w:numId w:val="5"/>
        </w:numPr>
        <w:spacing w:after="120"/>
        <w:rPr>
          <w:rFonts w:cstheme="minorHAnsi"/>
          <w:b/>
          <w:bCs/>
        </w:rPr>
      </w:pPr>
      <w:r w:rsidRPr="002B605B">
        <w:rPr>
          <w:rFonts w:cstheme="minorHAnsi"/>
          <w:b/>
          <w:bCs/>
        </w:rPr>
        <w:t>Key Dates and Next Steps</w:t>
      </w:r>
    </w:p>
    <w:p w14:paraId="1129EE65" w14:textId="7BE04B59" w:rsidR="00E178EC" w:rsidRPr="002B605B" w:rsidRDefault="00E178EC" w:rsidP="002B605B">
      <w:pPr>
        <w:spacing w:after="120"/>
        <w:rPr>
          <w:rFonts w:cstheme="minorHAnsi"/>
        </w:rPr>
      </w:pPr>
      <w:r w:rsidRPr="002B605B">
        <w:rPr>
          <w:rFonts w:cstheme="minorHAnsi"/>
        </w:rPr>
        <w:t>The third meeting of TDAG-WG-</w:t>
      </w:r>
      <w:r w:rsidR="00B322CE" w:rsidRPr="002B605B">
        <w:rPr>
          <w:rFonts w:cstheme="minorHAnsi"/>
        </w:rPr>
        <w:t>ITUDP</w:t>
      </w:r>
      <w:r w:rsidRPr="002B605B">
        <w:rPr>
          <w:rFonts w:cstheme="minorHAnsi"/>
        </w:rPr>
        <w:t xml:space="preserve"> will be held during the next cluster of TDAG working group meeting on </w:t>
      </w:r>
      <w:r w:rsidR="00BA4D72">
        <w:rPr>
          <w:rFonts w:cstheme="minorHAnsi"/>
        </w:rPr>
        <w:t>26</w:t>
      </w:r>
      <w:r w:rsidRPr="002B605B">
        <w:rPr>
          <w:rFonts w:cstheme="minorHAnsi"/>
        </w:rPr>
        <w:t xml:space="preserve"> March 2025. There will also be a possibility for a physical meeting during TDAG-25 to wrap up the discussions of the </w:t>
      </w:r>
      <w:r w:rsidR="007562BE" w:rsidRPr="002B605B">
        <w:rPr>
          <w:rFonts w:cstheme="minorHAnsi"/>
        </w:rPr>
        <w:t>G</w:t>
      </w:r>
      <w:r w:rsidRPr="002B605B">
        <w:rPr>
          <w:rFonts w:cstheme="minorHAnsi"/>
        </w:rPr>
        <w:t>roup.</w:t>
      </w:r>
    </w:p>
    <w:p w14:paraId="46BF89DE" w14:textId="3E34B23D" w:rsidR="00E178EC" w:rsidRPr="002B605B" w:rsidRDefault="00E178EC" w:rsidP="002B605B">
      <w:pPr>
        <w:tabs>
          <w:tab w:val="clear" w:pos="794"/>
          <w:tab w:val="clear" w:pos="1191"/>
          <w:tab w:val="clear" w:pos="1588"/>
          <w:tab w:val="clear" w:pos="1985"/>
          <w:tab w:val="left" w:pos="828"/>
          <w:tab w:val="left" w:pos="6532"/>
        </w:tabs>
        <w:spacing w:after="120"/>
        <w:rPr>
          <w:rFonts w:cstheme="minorHAnsi"/>
        </w:rPr>
      </w:pPr>
      <w:r w:rsidRPr="002B605B">
        <w:rPr>
          <w:rFonts w:cstheme="minorHAnsi"/>
        </w:rPr>
        <w:t>In addition, the TDAG-WG-</w:t>
      </w:r>
      <w:r w:rsidR="00AB4E65" w:rsidRPr="002B605B">
        <w:rPr>
          <w:rFonts w:cstheme="minorHAnsi"/>
        </w:rPr>
        <w:t xml:space="preserve">ITUDP </w:t>
      </w:r>
      <w:r w:rsidRPr="002B605B">
        <w:rPr>
          <w:rFonts w:cstheme="minorHAnsi"/>
        </w:rPr>
        <w:t xml:space="preserve">Chair will provide reports on progress of the work of the </w:t>
      </w:r>
      <w:r w:rsidR="007562BE" w:rsidRPr="002B605B">
        <w:rPr>
          <w:rFonts w:cstheme="minorHAnsi"/>
        </w:rPr>
        <w:t>G</w:t>
      </w:r>
      <w:r w:rsidRPr="002B605B">
        <w:rPr>
          <w:rFonts w:cstheme="minorHAnsi"/>
        </w:rPr>
        <w:t xml:space="preserve">roup to the upcoming Regional Preparatory Meetings (RPMs) in the lead up to WTDC-25. </w:t>
      </w:r>
    </w:p>
    <w:p w14:paraId="27483D81" w14:textId="3E299713" w:rsidR="00E178EC" w:rsidRPr="002B605B" w:rsidRDefault="00E178EC" w:rsidP="002B605B">
      <w:pPr>
        <w:tabs>
          <w:tab w:val="clear" w:pos="794"/>
          <w:tab w:val="clear" w:pos="1191"/>
          <w:tab w:val="clear" w:pos="1588"/>
          <w:tab w:val="clear" w:pos="1985"/>
          <w:tab w:val="left" w:pos="828"/>
          <w:tab w:val="left" w:pos="6532"/>
        </w:tabs>
        <w:spacing w:after="120"/>
        <w:rPr>
          <w:rFonts w:cstheme="minorHAnsi"/>
        </w:rPr>
      </w:pPr>
      <w:r w:rsidRPr="002B605B">
        <w:rPr>
          <w:rFonts w:cstheme="minorHAnsi"/>
          <w:szCs w:val="24"/>
        </w:rPr>
        <w:t xml:space="preserve">The final </w:t>
      </w:r>
      <w:r w:rsidR="004D1537" w:rsidRPr="002B605B">
        <w:rPr>
          <w:rFonts w:cstheme="minorHAnsi"/>
          <w:szCs w:val="24"/>
        </w:rPr>
        <w:t>deliverable of the</w:t>
      </w:r>
      <w:r w:rsidR="004D1537" w:rsidRPr="002B605B">
        <w:rPr>
          <w:rFonts w:cstheme="minorHAnsi"/>
        </w:rPr>
        <w:t xml:space="preserve"> TDAG-WG-ITUDP</w:t>
      </w:r>
      <w:r w:rsidRPr="002B605B">
        <w:rPr>
          <w:rFonts w:cstheme="minorHAnsi"/>
          <w:szCs w:val="24"/>
        </w:rPr>
        <w:t xml:space="preserve"> will be submitted for further consideration </w:t>
      </w:r>
      <w:r w:rsidR="00BE4C57" w:rsidRPr="002B605B">
        <w:rPr>
          <w:rFonts w:cstheme="minorHAnsi"/>
          <w:szCs w:val="24"/>
        </w:rPr>
        <w:t>to</w:t>
      </w:r>
      <w:r w:rsidR="004D1537" w:rsidRPr="002B605B">
        <w:rPr>
          <w:rFonts w:cstheme="minorHAnsi"/>
          <w:szCs w:val="24"/>
        </w:rPr>
        <w:t xml:space="preserve"> </w:t>
      </w:r>
      <w:r w:rsidR="00101704" w:rsidRPr="002B605B">
        <w:rPr>
          <w:rFonts w:cstheme="minorHAnsi"/>
          <w:szCs w:val="24"/>
        </w:rPr>
        <w:t xml:space="preserve">the 2025 </w:t>
      </w:r>
      <w:r w:rsidR="00AA0157">
        <w:rPr>
          <w:rFonts w:cstheme="minorHAnsi"/>
          <w:szCs w:val="24"/>
        </w:rPr>
        <w:t xml:space="preserve">TDAG </w:t>
      </w:r>
      <w:r w:rsidRPr="002B605B">
        <w:rPr>
          <w:rFonts w:cstheme="minorHAnsi"/>
          <w:szCs w:val="24"/>
        </w:rPr>
        <w:t xml:space="preserve">and possible submission as input to WTDC-25 where it will be finalized and the final Baku </w:t>
      </w:r>
      <w:r w:rsidR="00101704" w:rsidRPr="002B605B">
        <w:rPr>
          <w:rFonts w:cstheme="minorHAnsi"/>
          <w:szCs w:val="24"/>
        </w:rPr>
        <w:t xml:space="preserve">Action Plan </w:t>
      </w:r>
      <w:r w:rsidRPr="002B605B">
        <w:rPr>
          <w:rFonts w:cstheme="minorHAnsi"/>
          <w:szCs w:val="24"/>
        </w:rPr>
        <w:t>adopted.</w:t>
      </w:r>
    </w:p>
    <w:p w14:paraId="3354476A" w14:textId="77777777" w:rsidR="00697DFB" w:rsidRDefault="00697DFB" w:rsidP="002B605B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rPr>
          <w:rFonts w:cstheme="minorHAnsi"/>
          <w:b/>
          <w:bCs/>
        </w:rPr>
      </w:pPr>
      <w:bookmarkStart w:id="5" w:name="Proposal"/>
      <w:bookmarkEnd w:id="5"/>
    </w:p>
    <w:p w14:paraId="4EE14C87" w14:textId="4B130283" w:rsidR="0015321F" w:rsidRPr="002B605B" w:rsidRDefault="0015321F" w:rsidP="002B605B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rPr>
          <w:rFonts w:cstheme="minorHAnsi"/>
          <w:b/>
          <w:bCs/>
        </w:rPr>
      </w:pPr>
      <w:r w:rsidRPr="002B605B">
        <w:rPr>
          <w:rFonts w:cstheme="minorHAnsi"/>
          <w:b/>
          <w:bCs/>
        </w:rPr>
        <w:t>References</w:t>
      </w:r>
      <w:r w:rsidR="00697DFB">
        <w:rPr>
          <w:rFonts w:cstheme="minorHAnsi"/>
          <w:b/>
          <w:bCs/>
        </w:rPr>
        <w:t>:</w:t>
      </w:r>
    </w:p>
    <w:p w14:paraId="3441C7E3" w14:textId="1E21CE31" w:rsidR="0015321F" w:rsidRPr="002B605B" w:rsidRDefault="002D2381" w:rsidP="002B605B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rPr>
          <w:rFonts w:cstheme="minorHAnsi"/>
        </w:rPr>
      </w:pPr>
      <w:hyperlink r:id="rId20" w:history="1">
        <w:r w:rsidRPr="002D2381">
          <w:rPr>
            <w:rStyle w:val="Hyperlink"/>
            <w:rFonts w:cstheme="minorHAnsi"/>
          </w:rPr>
          <w:t>TDAG-WG-ITUDP/ADM/2</w:t>
        </w:r>
      </w:hyperlink>
    </w:p>
    <w:p w14:paraId="7759C759" w14:textId="01241D36" w:rsidR="00821996" w:rsidRDefault="002B605B" w:rsidP="002B605B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jc w:val="center"/>
      </w:pPr>
      <w:r>
        <w:t>________________</w:t>
      </w:r>
    </w:p>
    <w:sectPr w:rsidR="00821996" w:rsidSect="00473791">
      <w:headerReference w:type="default" r:id="rId21"/>
      <w:footerReference w:type="first" r:id="rId22"/>
      <w:pgSz w:w="11907" w:h="16834" w:code="9"/>
      <w:pgMar w:top="1418" w:right="1134" w:bottom="1418" w:left="1134" w:header="720" w:footer="72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C5A45C" w14:textId="77777777" w:rsidR="00135124" w:rsidRDefault="00135124">
      <w:r>
        <w:separator/>
      </w:r>
    </w:p>
  </w:endnote>
  <w:endnote w:type="continuationSeparator" w:id="0">
    <w:p w14:paraId="2F21E89C" w14:textId="77777777" w:rsidR="00135124" w:rsidRDefault="00135124">
      <w:r>
        <w:continuationSeparator/>
      </w:r>
    </w:p>
  </w:endnote>
  <w:endnote w:type="continuationNotice" w:id="1">
    <w:p w14:paraId="77755839" w14:textId="77777777" w:rsidR="00135124" w:rsidRDefault="00135124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23" w:type="dxa"/>
      <w:tblBorders>
        <w:top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526"/>
      <w:gridCol w:w="2410"/>
      <w:gridCol w:w="5987"/>
    </w:tblGrid>
    <w:tr w:rsidR="00FC010E" w:rsidRPr="00920BD9" w14:paraId="61B2789E" w14:textId="77777777" w:rsidTr="00DA64B1">
      <w:tc>
        <w:tcPr>
          <w:tcW w:w="1526" w:type="dxa"/>
          <w:shd w:val="clear" w:color="auto" w:fill="auto"/>
        </w:tcPr>
        <w:p w14:paraId="317DEC18" w14:textId="77777777" w:rsidR="00FC010E" w:rsidRPr="00920BD9" w:rsidRDefault="00FC010E" w:rsidP="00FC010E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920BD9">
            <w:rPr>
              <w:sz w:val="18"/>
              <w:szCs w:val="18"/>
              <w:lang w:val="en-US"/>
            </w:rPr>
            <w:t>Contact:</w:t>
          </w:r>
        </w:p>
      </w:tc>
      <w:tc>
        <w:tcPr>
          <w:tcW w:w="2410" w:type="dxa"/>
          <w:shd w:val="clear" w:color="auto" w:fill="auto"/>
        </w:tcPr>
        <w:p w14:paraId="46D72F9B" w14:textId="77777777" w:rsidR="00FC010E" w:rsidRPr="00920BD9" w:rsidRDefault="00FC010E" w:rsidP="00FC010E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920BD9">
            <w:rPr>
              <w:sz w:val="18"/>
              <w:szCs w:val="18"/>
              <w:lang w:val="en-US"/>
            </w:rPr>
            <w:t>Name/Organization/Entity:</w:t>
          </w:r>
        </w:p>
      </w:tc>
      <w:tc>
        <w:tcPr>
          <w:tcW w:w="5987" w:type="dxa"/>
        </w:tcPr>
        <w:p w14:paraId="484A33CF" w14:textId="3EF6F915" w:rsidR="00FC010E" w:rsidRPr="00920BD9" w:rsidRDefault="00E04C03" w:rsidP="00FC010E">
          <w:pPr>
            <w:pStyle w:val="FirstFooter"/>
            <w:tabs>
              <w:tab w:val="left" w:pos="2302"/>
            </w:tabs>
            <w:rPr>
              <w:sz w:val="18"/>
              <w:szCs w:val="18"/>
              <w:lang w:val="en-GB"/>
            </w:rPr>
          </w:pPr>
          <w:r w:rsidRPr="008508E9">
            <w:rPr>
              <w:sz w:val="18"/>
              <w:szCs w:val="18"/>
              <w:lang w:val="en-GB"/>
            </w:rPr>
            <w:t xml:space="preserve">Ms Inga </w:t>
          </w:r>
          <w:r w:rsidR="00D90078" w:rsidRPr="00D90078">
            <w:rPr>
              <w:sz w:val="18"/>
              <w:szCs w:val="18"/>
              <w:lang w:val="en-GB"/>
            </w:rPr>
            <w:t>Rimkevičienė</w:t>
          </w:r>
          <w:r w:rsidRPr="008508E9">
            <w:rPr>
              <w:sz w:val="18"/>
              <w:szCs w:val="18"/>
              <w:lang w:val="en-GB"/>
            </w:rPr>
            <w:t>, Chair, TDAG Working Group on ITU-D Priorities</w:t>
          </w:r>
          <w:r>
            <w:rPr>
              <w:sz w:val="18"/>
              <w:szCs w:val="18"/>
              <w:lang w:val="en-GB"/>
            </w:rPr>
            <w:t>,</w:t>
          </w:r>
          <w:r w:rsidRPr="008508E9">
            <w:rPr>
              <w:sz w:val="18"/>
              <w:szCs w:val="18"/>
              <w:lang w:val="en-GB"/>
            </w:rPr>
            <w:t xml:space="preserve"> Communications Regulatory Authority, Lithuani</w:t>
          </w:r>
          <w:r>
            <w:rPr>
              <w:sz w:val="18"/>
              <w:szCs w:val="18"/>
              <w:lang w:val="en-GB"/>
            </w:rPr>
            <w:t>a</w:t>
          </w:r>
        </w:p>
      </w:tc>
      <w:bookmarkStart w:id="8" w:name="OrgName"/>
      <w:bookmarkEnd w:id="8"/>
    </w:tr>
    <w:tr w:rsidR="00FC010E" w:rsidRPr="00920BD9" w14:paraId="4C18465F" w14:textId="77777777" w:rsidTr="00DA64B1">
      <w:trPr>
        <w:trHeight w:val="50"/>
      </w:trPr>
      <w:tc>
        <w:tcPr>
          <w:tcW w:w="1526" w:type="dxa"/>
          <w:shd w:val="clear" w:color="auto" w:fill="auto"/>
        </w:tcPr>
        <w:p w14:paraId="16CA3F3C" w14:textId="77777777" w:rsidR="00FC010E" w:rsidRPr="00920BD9" w:rsidRDefault="00FC010E" w:rsidP="00FC010E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67E8A19C" w14:textId="77777777" w:rsidR="00FC010E" w:rsidRPr="00920BD9" w:rsidRDefault="00FC010E" w:rsidP="00FC010E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920BD9">
            <w:rPr>
              <w:sz w:val="18"/>
              <w:szCs w:val="18"/>
              <w:lang w:val="en-US"/>
            </w:rPr>
            <w:t xml:space="preserve">Phone number: </w:t>
          </w:r>
        </w:p>
      </w:tc>
      <w:tc>
        <w:tcPr>
          <w:tcW w:w="5987" w:type="dxa"/>
        </w:tcPr>
        <w:p w14:paraId="628CBC14" w14:textId="77777777" w:rsidR="00FC010E" w:rsidRPr="00920BD9" w:rsidRDefault="00FC010E" w:rsidP="00FC010E">
          <w:pPr>
            <w:pStyle w:val="FirstFooter"/>
            <w:tabs>
              <w:tab w:val="left" w:pos="2302"/>
            </w:tabs>
            <w:rPr>
              <w:sz w:val="18"/>
              <w:szCs w:val="18"/>
              <w:lang w:val="en-GB"/>
            </w:rPr>
          </w:pPr>
          <w:r w:rsidRPr="00920BD9">
            <w:rPr>
              <w:sz w:val="18"/>
              <w:szCs w:val="18"/>
              <w:lang w:val="en-GB"/>
            </w:rPr>
            <w:t>n/a</w:t>
          </w:r>
        </w:p>
      </w:tc>
    </w:tr>
    <w:tr w:rsidR="00FC010E" w:rsidRPr="00920BD9" w14:paraId="2ECDFE94" w14:textId="77777777" w:rsidTr="00DA64B1">
      <w:tc>
        <w:tcPr>
          <w:tcW w:w="1526" w:type="dxa"/>
          <w:shd w:val="clear" w:color="auto" w:fill="auto"/>
        </w:tcPr>
        <w:p w14:paraId="5A50950F" w14:textId="77777777" w:rsidR="00FC010E" w:rsidRPr="00920BD9" w:rsidRDefault="00FC010E" w:rsidP="00FC010E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60734587" w14:textId="77777777" w:rsidR="00FC010E" w:rsidRPr="00920BD9" w:rsidRDefault="00FC010E" w:rsidP="00FC010E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920BD9">
            <w:rPr>
              <w:sz w:val="18"/>
              <w:szCs w:val="18"/>
              <w:lang w:val="en-US"/>
            </w:rPr>
            <w:t>E-mail:</w:t>
          </w:r>
        </w:p>
      </w:tc>
      <w:tc>
        <w:tcPr>
          <w:tcW w:w="5987" w:type="dxa"/>
        </w:tcPr>
        <w:p w14:paraId="413F2728" w14:textId="3DFC1A86" w:rsidR="00FC010E" w:rsidRPr="00920BD9" w:rsidRDefault="00E04C03" w:rsidP="00FC010E">
          <w:pPr>
            <w:pStyle w:val="FirstFooter"/>
            <w:tabs>
              <w:tab w:val="left" w:pos="2302"/>
            </w:tabs>
            <w:rPr>
              <w:sz w:val="18"/>
              <w:szCs w:val="18"/>
            </w:rPr>
          </w:pPr>
          <w:hyperlink r:id="rId1" w:history="1">
            <w:r w:rsidRPr="0038057A">
              <w:rPr>
                <w:rStyle w:val="Hyperlink"/>
                <w:sz w:val="18"/>
                <w:szCs w:val="18"/>
                <w:lang w:val="en-US"/>
              </w:rPr>
              <w:t>inga.rimkeviciene@rrt.lt</w:t>
            </w:r>
          </w:hyperlink>
        </w:p>
      </w:tc>
      <w:bookmarkStart w:id="9" w:name="Email"/>
      <w:bookmarkEnd w:id="9"/>
    </w:tr>
  </w:tbl>
  <w:p w14:paraId="40A321D0" w14:textId="0229252A" w:rsidR="00721657" w:rsidRPr="00FC010E" w:rsidRDefault="00721657" w:rsidP="00FC01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0D5C0D" w14:textId="77777777" w:rsidR="00135124" w:rsidRDefault="00135124">
      <w:r>
        <w:t>____________________</w:t>
      </w:r>
    </w:p>
  </w:footnote>
  <w:footnote w:type="continuationSeparator" w:id="0">
    <w:p w14:paraId="602E80C5" w14:textId="77777777" w:rsidR="00135124" w:rsidRDefault="00135124">
      <w:r>
        <w:continuationSeparator/>
      </w:r>
    </w:p>
  </w:footnote>
  <w:footnote w:type="continuationNotice" w:id="1">
    <w:p w14:paraId="21B38FDF" w14:textId="77777777" w:rsidR="00135124" w:rsidRDefault="00135124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F4FE77" w14:textId="31012977" w:rsidR="00721657" w:rsidRPr="009A3B29" w:rsidRDefault="009A3B29" w:rsidP="009A3B29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10206"/>
      </w:tabs>
      <w:ind w:right="1"/>
      <w:rPr>
        <w:rStyle w:val="PageNumber"/>
        <w:smallCaps/>
        <w:spacing w:val="24"/>
        <w:sz w:val="22"/>
        <w:szCs w:val="22"/>
        <w:lang w:val="es-ES_tradnl"/>
      </w:rPr>
    </w:pPr>
    <w:r w:rsidRPr="004D495C">
      <w:rPr>
        <w:sz w:val="22"/>
        <w:szCs w:val="22"/>
      </w:rPr>
      <w:tab/>
    </w:r>
    <w:r w:rsidRPr="00FF089C">
      <w:rPr>
        <w:sz w:val="22"/>
        <w:szCs w:val="22"/>
        <w:lang w:val="es-ES_tradnl"/>
      </w:rPr>
      <w:t>ITU-D/</w:t>
    </w:r>
    <w:bookmarkStart w:id="6" w:name="DocRef2"/>
    <w:bookmarkEnd w:id="6"/>
    <w:r w:rsidRPr="00FF089C">
      <w:rPr>
        <w:sz w:val="22"/>
        <w:szCs w:val="22"/>
        <w:lang w:val="es-ES_tradnl"/>
      </w:rPr>
      <w:t>RPM-</w:t>
    </w:r>
    <w:r w:rsidR="00793D16">
      <w:rPr>
        <w:sz w:val="22"/>
        <w:szCs w:val="22"/>
        <w:lang w:val="es-ES_tradnl"/>
      </w:rPr>
      <w:t>AFR</w:t>
    </w:r>
    <w:r>
      <w:rPr>
        <w:sz w:val="22"/>
        <w:szCs w:val="22"/>
        <w:lang w:val="es-ES_tradnl"/>
      </w:rPr>
      <w:t>25</w:t>
    </w:r>
    <w:r w:rsidRPr="00FF089C">
      <w:rPr>
        <w:sz w:val="22"/>
        <w:szCs w:val="22"/>
        <w:lang w:val="es-ES_tradnl"/>
      </w:rPr>
      <w:t>/</w:t>
    </w:r>
    <w:bookmarkStart w:id="7" w:name="DocNo2"/>
    <w:bookmarkEnd w:id="7"/>
    <w:r>
      <w:rPr>
        <w:sz w:val="22"/>
        <w:szCs w:val="22"/>
        <w:lang w:val="es-ES_tradnl"/>
      </w:rPr>
      <w:t>8</w:t>
    </w:r>
    <w:r w:rsidR="00BA6CAD">
      <w:rPr>
        <w:sz w:val="22"/>
        <w:szCs w:val="22"/>
        <w:lang w:val="es-ES_tradnl"/>
      </w:rPr>
      <w:t>(Rev.1)</w:t>
    </w:r>
    <w:r w:rsidRPr="00FF089C">
      <w:rPr>
        <w:sz w:val="22"/>
        <w:szCs w:val="22"/>
        <w:lang w:val="es-ES_tradnl"/>
      </w:rPr>
      <w:t>-E</w:t>
    </w:r>
    <w:r w:rsidRPr="00FF089C">
      <w:rPr>
        <w:sz w:val="22"/>
        <w:szCs w:val="22"/>
        <w:lang w:val="es-ES_tradnl"/>
      </w:rPr>
      <w:tab/>
      <w:t xml:space="preserve">Page </w:t>
    </w:r>
    <w:r w:rsidRPr="004D495C">
      <w:rPr>
        <w:sz w:val="22"/>
        <w:szCs w:val="22"/>
      </w:rPr>
      <w:fldChar w:fldCharType="begin"/>
    </w:r>
    <w:r w:rsidRPr="00FF089C">
      <w:rPr>
        <w:sz w:val="22"/>
        <w:szCs w:val="22"/>
        <w:lang w:val="es-ES_tradnl"/>
      </w:rPr>
      <w:instrText xml:space="preserve"> PAGE </w:instrText>
    </w:r>
    <w:r w:rsidRPr="004D495C">
      <w:rPr>
        <w:sz w:val="22"/>
        <w:szCs w:val="22"/>
      </w:rPr>
      <w:fldChar w:fldCharType="separate"/>
    </w:r>
    <w:r w:rsidRPr="009A3B29">
      <w:rPr>
        <w:sz w:val="22"/>
        <w:szCs w:val="22"/>
        <w:lang w:val="fr-FR"/>
      </w:rPr>
      <w:t>2</w:t>
    </w:r>
    <w:r w:rsidRPr="004D495C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CD085C"/>
    <w:multiLevelType w:val="hybridMultilevel"/>
    <w:tmpl w:val="E07EF43E"/>
    <w:lvl w:ilvl="0" w:tplc="93E649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0A750E"/>
    <w:multiLevelType w:val="multilevel"/>
    <w:tmpl w:val="C1044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687BFC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C3E1C70"/>
    <w:multiLevelType w:val="hybridMultilevel"/>
    <w:tmpl w:val="472EFCD0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61A23D65"/>
    <w:multiLevelType w:val="hybridMultilevel"/>
    <w:tmpl w:val="1A3A9E6E"/>
    <w:lvl w:ilvl="0" w:tplc="93E649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625645D"/>
    <w:multiLevelType w:val="hybridMultilevel"/>
    <w:tmpl w:val="0FE652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6A347B"/>
    <w:multiLevelType w:val="hybridMultilevel"/>
    <w:tmpl w:val="7AE2D05E"/>
    <w:lvl w:ilvl="0" w:tplc="93E649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2DBCCCFE">
      <w:start w:val="1"/>
      <w:numFmt w:val="bullet"/>
      <w:lvlText w:val="-"/>
      <w:lvlJc w:val="left"/>
      <w:pPr>
        <w:ind w:left="1510" w:hanging="790"/>
      </w:pPr>
      <w:rPr>
        <w:rFonts w:ascii="Calibri" w:eastAsia="Times New Roman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88265857">
    <w:abstractNumId w:val="4"/>
  </w:num>
  <w:num w:numId="2" w16cid:durableId="816267609">
    <w:abstractNumId w:val="1"/>
  </w:num>
  <w:num w:numId="3" w16cid:durableId="1585920866">
    <w:abstractNumId w:val="3"/>
  </w:num>
  <w:num w:numId="4" w16cid:durableId="560212714">
    <w:abstractNumId w:val="0"/>
  </w:num>
  <w:num w:numId="5" w16cid:durableId="23751237">
    <w:abstractNumId w:val="2"/>
  </w:num>
  <w:num w:numId="6" w16cid:durableId="965622290">
    <w:abstractNumId w:val="6"/>
  </w:num>
  <w:num w:numId="7" w16cid:durableId="1544488993">
    <w:abstractNumId w:val="7"/>
  </w:num>
  <w:num w:numId="8" w16cid:durableId="2546372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C43"/>
    <w:rsid w:val="00002716"/>
    <w:rsid w:val="000034E6"/>
    <w:rsid w:val="00003C43"/>
    <w:rsid w:val="00005791"/>
    <w:rsid w:val="00010827"/>
    <w:rsid w:val="00014630"/>
    <w:rsid w:val="00015089"/>
    <w:rsid w:val="00021196"/>
    <w:rsid w:val="000235D9"/>
    <w:rsid w:val="0002520B"/>
    <w:rsid w:val="00030397"/>
    <w:rsid w:val="00033399"/>
    <w:rsid w:val="00037A9E"/>
    <w:rsid w:val="00037F91"/>
    <w:rsid w:val="00045F6B"/>
    <w:rsid w:val="000539F1"/>
    <w:rsid w:val="00054747"/>
    <w:rsid w:val="00055A2A"/>
    <w:rsid w:val="000615C1"/>
    <w:rsid w:val="00061675"/>
    <w:rsid w:val="00062CD7"/>
    <w:rsid w:val="000743AA"/>
    <w:rsid w:val="0009076F"/>
    <w:rsid w:val="0009225C"/>
    <w:rsid w:val="000A17C4"/>
    <w:rsid w:val="000A36A4"/>
    <w:rsid w:val="000A3F30"/>
    <w:rsid w:val="000B2352"/>
    <w:rsid w:val="000C6BEE"/>
    <w:rsid w:val="000C7B84"/>
    <w:rsid w:val="000D261B"/>
    <w:rsid w:val="000D34A7"/>
    <w:rsid w:val="000D58A3"/>
    <w:rsid w:val="000E07A7"/>
    <w:rsid w:val="000E3ED4"/>
    <w:rsid w:val="000E3F9C"/>
    <w:rsid w:val="000F1550"/>
    <w:rsid w:val="000F218F"/>
    <w:rsid w:val="000F251B"/>
    <w:rsid w:val="000F5FE8"/>
    <w:rsid w:val="000F6644"/>
    <w:rsid w:val="00100833"/>
    <w:rsid w:val="00101704"/>
    <w:rsid w:val="00102F72"/>
    <w:rsid w:val="00105F4C"/>
    <w:rsid w:val="00107E85"/>
    <w:rsid w:val="00113EE8"/>
    <w:rsid w:val="0011455A"/>
    <w:rsid w:val="00114A65"/>
    <w:rsid w:val="00126F74"/>
    <w:rsid w:val="00133061"/>
    <w:rsid w:val="00135124"/>
    <w:rsid w:val="0013591E"/>
    <w:rsid w:val="00136280"/>
    <w:rsid w:val="00141699"/>
    <w:rsid w:val="00143BC4"/>
    <w:rsid w:val="001464DE"/>
    <w:rsid w:val="00147000"/>
    <w:rsid w:val="0015321F"/>
    <w:rsid w:val="00163091"/>
    <w:rsid w:val="001645CB"/>
    <w:rsid w:val="00165C09"/>
    <w:rsid w:val="00166305"/>
    <w:rsid w:val="00167545"/>
    <w:rsid w:val="001703C6"/>
    <w:rsid w:val="00173781"/>
    <w:rsid w:val="00175ADF"/>
    <w:rsid w:val="00175CAE"/>
    <w:rsid w:val="001828DB"/>
    <w:rsid w:val="001850FE"/>
    <w:rsid w:val="00185135"/>
    <w:rsid w:val="0019037C"/>
    <w:rsid w:val="001905A9"/>
    <w:rsid w:val="00191273"/>
    <w:rsid w:val="001942A7"/>
    <w:rsid w:val="0019587B"/>
    <w:rsid w:val="001A163D"/>
    <w:rsid w:val="001A441E"/>
    <w:rsid w:val="001A6733"/>
    <w:rsid w:val="001B357F"/>
    <w:rsid w:val="001C3444"/>
    <w:rsid w:val="001C3702"/>
    <w:rsid w:val="001C4656"/>
    <w:rsid w:val="001C46BC"/>
    <w:rsid w:val="001D1941"/>
    <w:rsid w:val="001D1E06"/>
    <w:rsid w:val="001E43E7"/>
    <w:rsid w:val="001F02AA"/>
    <w:rsid w:val="001F23E6"/>
    <w:rsid w:val="001F4238"/>
    <w:rsid w:val="00200A38"/>
    <w:rsid w:val="00200A46"/>
    <w:rsid w:val="00211B6F"/>
    <w:rsid w:val="00217CC3"/>
    <w:rsid w:val="00220AB6"/>
    <w:rsid w:val="0022120F"/>
    <w:rsid w:val="00225921"/>
    <w:rsid w:val="0022754A"/>
    <w:rsid w:val="00235CAB"/>
    <w:rsid w:val="00236560"/>
    <w:rsid w:val="0023662E"/>
    <w:rsid w:val="002414B0"/>
    <w:rsid w:val="002427CA"/>
    <w:rsid w:val="002436E6"/>
    <w:rsid w:val="00245D0F"/>
    <w:rsid w:val="002548C3"/>
    <w:rsid w:val="00257ACD"/>
    <w:rsid w:val="00262908"/>
    <w:rsid w:val="002650F4"/>
    <w:rsid w:val="00267106"/>
    <w:rsid w:val="002715FD"/>
    <w:rsid w:val="002741A9"/>
    <w:rsid w:val="002770B1"/>
    <w:rsid w:val="00285B33"/>
    <w:rsid w:val="00287A3C"/>
    <w:rsid w:val="0029775A"/>
    <w:rsid w:val="002A01DF"/>
    <w:rsid w:val="002A2FC6"/>
    <w:rsid w:val="002A5F2F"/>
    <w:rsid w:val="002B605B"/>
    <w:rsid w:val="002B724C"/>
    <w:rsid w:val="002C1EC7"/>
    <w:rsid w:val="002C3015"/>
    <w:rsid w:val="002C4342"/>
    <w:rsid w:val="002C7EA3"/>
    <w:rsid w:val="002D0A4D"/>
    <w:rsid w:val="002D20AE"/>
    <w:rsid w:val="002D2381"/>
    <w:rsid w:val="002D6C61"/>
    <w:rsid w:val="002E2104"/>
    <w:rsid w:val="002E2DAC"/>
    <w:rsid w:val="002E6963"/>
    <w:rsid w:val="002E6F8F"/>
    <w:rsid w:val="002F05D8"/>
    <w:rsid w:val="002F2DE0"/>
    <w:rsid w:val="002F48C5"/>
    <w:rsid w:val="002F5E25"/>
    <w:rsid w:val="0030353C"/>
    <w:rsid w:val="00307769"/>
    <w:rsid w:val="0031161B"/>
    <w:rsid w:val="003125C3"/>
    <w:rsid w:val="00312AE6"/>
    <w:rsid w:val="00317D1A"/>
    <w:rsid w:val="003211FF"/>
    <w:rsid w:val="003230CC"/>
    <w:rsid w:val="003242AB"/>
    <w:rsid w:val="00326AB8"/>
    <w:rsid w:val="00326F3A"/>
    <w:rsid w:val="00327247"/>
    <w:rsid w:val="00327A9D"/>
    <w:rsid w:val="0033130E"/>
    <w:rsid w:val="003325F8"/>
    <w:rsid w:val="0033269C"/>
    <w:rsid w:val="003336E8"/>
    <w:rsid w:val="00351C79"/>
    <w:rsid w:val="0035516C"/>
    <w:rsid w:val="00355A4C"/>
    <w:rsid w:val="00357AE5"/>
    <w:rsid w:val="003604FB"/>
    <w:rsid w:val="00360B73"/>
    <w:rsid w:val="00361046"/>
    <w:rsid w:val="00375E58"/>
    <w:rsid w:val="00380B71"/>
    <w:rsid w:val="0038365A"/>
    <w:rsid w:val="00386A89"/>
    <w:rsid w:val="0039648E"/>
    <w:rsid w:val="003A376F"/>
    <w:rsid w:val="003A5A8D"/>
    <w:rsid w:val="003A5AFE"/>
    <w:rsid w:val="003A5D5F"/>
    <w:rsid w:val="003A7FFE"/>
    <w:rsid w:val="003B0A63"/>
    <w:rsid w:val="003B50E1"/>
    <w:rsid w:val="003C1746"/>
    <w:rsid w:val="003C2AA9"/>
    <w:rsid w:val="003C58BF"/>
    <w:rsid w:val="003D451D"/>
    <w:rsid w:val="003E273D"/>
    <w:rsid w:val="003F2DD8"/>
    <w:rsid w:val="003F3F2D"/>
    <w:rsid w:val="003F50B2"/>
    <w:rsid w:val="00400CCF"/>
    <w:rsid w:val="00401BFF"/>
    <w:rsid w:val="0040247D"/>
    <w:rsid w:val="00404424"/>
    <w:rsid w:val="0041156B"/>
    <w:rsid w:val="004122C5"/>
    <w:rsid w:val="00413B78"/>
    <w:rsid w:val="00413C2A"/>
    <w:rsid w:val="004146FD"/>
    <w:rsid w:val="0041479B"/>
    <w:rsid w:val="0041667A"/>
    <w:rsid w:val="00416DDE"/>
    <w:rsid w:val="00422CB8"/>
    <w:rsid w:val="00426A31"/>
    <w:rsid w:val="0043511F"/>
    <w:rsid w:val="0044411E"/>
    <w:rsid w:val="00453435"/>
    <w:rsid w:val="00460089"/>
    <w:rsid w:val="00466398"/>
    <w:rsid w:val="004712A4"/>
    <w:rsid w:val="0047306D"/>
    <w:rsid w:val="00473791"/>
    <w:rsid w:val="00476E48"/>
    <w:rsid w:val="00477BB9"/>
    <w:rsid w:val="00481DE9"/>
    <w:rsid w:val="0049029C"/>
    <w:rsid w:val="0049128B"/>
    <w:rsid w:val="004925BB"/>
    <w:rsid w:val="00493B49"/>
    <w:rsid w:val="00495501"/>
    <w:rsid w:val="004A01C1"/>
    <w:rsid w:val="004A070A"/>
    <w:rsid w:val="004A320E"/>
    <w:rsid w:val="004A4E9C"/>
    <w:rsid w:val="004B1A3C"/>
    <w:rsid w:val="004D1537"/>
    <w:rsid w:val="004D2CC3"/>
    <w:rsid w:val="004D35CB"/>
    <w:rsid w:val="004D7DAB"/>
    <w:rsid w:val="004E20E5"/>
    <w:rsid w:val="004E467B"/>
    <w:rsid w:val="004E6420"/>
    <w:rsid w:val="004E64EA"/>
    <w:rsid w:val="004E6DAD"/>
    <w:rsid w:val="004E7828"/>
    <w:rsid w:val="004F0CA6"/>
    <w:rsid w:val="004F2D3A"/>
    <w:rsid w:val="004F3533"/>
    <w:rsid w:val="004F3C49"/>
    <w:rsid w:val="004F46AA"/>
    <w:rsid w:val="004F49A5"/>
    <w:rsid w:val="004F4E58"/>
    <w:rsid w:val="004F6A70"/>
    <w:rsid w:val="00500AD7"/>
    <w:rsid w:val="00501AA4"/>
    <w:rsid w:val="00502ABF"/>
    <w:rsid w:val="00504DB0"/>
    <w:rsid w:val="0050633B"/>
    <w:rsid w:val="005078A4"/>
    <w:rsid w:val="00507C35"/>
    <w:rsid w:val="00510735"/>
    <w:rsid w:val="00514D2F"/>
    <w:rsid w:val="00523274"/>
    <w:rsid w:val="00533CDD"/>
    <w:rsid w:val="00534BC1"/>
    <w:rsid w:val="00536A83"/>
    <w:rsid w:val="0054420E"/>
    <w:rsid w:val="00544D1B"/>
    <w:rsid w:val="00545DC0"/>
    <w:rsid w:val="00545F6C"/>
    <w:rsid w:val="005477D9"/>
    <w:rsid w:val="00553CE9"/>
    <w:rsid w:val="005568E1"/>
    <w:rsid w:val="0055720C"/>
    <w:rsid w:val="00561796"/>
    <w:rsid w:val="005632DD"/>
    <w:rsid w:val="00563F4A"/>
    <w:rsid w:val="0056423B"/>
    <w:rsid w:val="00564D2B"/>
    <w:rsid w:val="00566BDC"/>
    <w:rsid w:val="005733C5"/>
    <w:rsid w:val="00573424"/>
    <w:rsid w:val="0057402F"/>
    <w:rsid w:val="00574D3C"/>
    <w:rsid w:val="00581653"/>
    <w:rsid w:val="005849D6"/>
    <w:rsid w:val="00585367"/>
    <w:rsid w:val="005871A1"/>
    <w:rsid w:val="0058737E"/>
    <w:rsid w:val="00592518"/>
    <w:rsid w:val="00592E87"/>
    <w:rsid w:val="0059420B"/>
    <w:rsid w:val="00594C4D"/>
    <w:rsid w:val="00594F85"/>
    <w:rsid w:val="005A33B0"/>
    <w:rsid w:val="005A406D"/>
    <w:rsid w:val="005A4AB8"/>
    <w:rsid w:val="005A5F4D"/>
    <w:rsid w:val="005C2DC2"/>
    <w:rsid w:val="005C304A"/>
    <w:rsid w:val="005C3D69"/>
    <w:rsid w:val="005C7C98"/>
    <w:rsid w:val="005D2C3A"/>
    <w:rsid w:val="005D46D8"/>
    <w:rsid w:val="005D55A4"/>
    <w:rsid w:val="005D57C8"/>
    <w:rsid w:val="005D5F9B"/>
    <w:rsid w:val="005D7761"/>
    <w:rsid w:val="005E0278"/>
    <w:rsid w:val="005E090D"/>
    <w:rsid w:val="005E3CA0"/>
    <w:rsid w:val="005E44B1"/>
    <w:rsid w:val="005E67B0"/>
    <w:rsid w:val="005E7047"/>
    <w:rsid w:val="005E777F"/>
    <w:rsid w:val="005F11AD"/>
    <w:rsid w:val="005F1CA7"/>
    <w:rsid w:val="005F43DD"/>
    <w:rsid w:val="005F51A9"/>
    <w:rsid w:val="005F6BE1"/>
    <w:rsid w:val="005F6C05"/>
    <w:rsid w:val="005F7416"/>
    <w:rsid w:val="00600C11"/>
    <w:rsid w:val="00606B89"/>
    <w:rsid w:val="00611EAF"/>
    <w:rsid w:val="00623F30"/>
    <w:rsid w:val="006256E0"/>
    <w:rsid w:val="00625CFC"/>
    <w:rsid w:val="00625FB8"/>
    <w:rsid w:val="006261BD"/>
    <w:rsid w:val="00630018"/>
    <w:rsid w:val="00635EDB"/>
    <w:rsid w:val="00642C3C"/>
    <w:rsid w:val="0064734E"/>
    <w:rsid w:val="00647C6C"/>
    <w:rsid w:val="00650137"/>
    <w:rsid w:val="006509D7"/>
    <w:rsid w:val="00651CE8"/>
    <w:rsid w:val="0065521B"/>
    <w:rsid w:val="00671EF6"/>
    <w:rsid w:val="0067205B"/>
    <w:rsid w:val="00672DCA"/>
    <w:rsid w:val="006748F8"/>
    <w:rsid w:val="00680489"/>
    <w:rsid w:val="00683C32"/>
    <w:rsid w:val="00690BB2"/>
    <w:rsid w:val="00691AE8"/>
    <w:rsid w:val="00693D09"/>
    <w:rsid w:val="00697DFB"/>
    <w:rsid w:val="006A6549"/>
    <w:rsid w:val="006A7710"/>
    <w:rsid w:val="006A7A61"/>
    <w:rsid w:val="006B1E59"/>
    <w:rsid w:val="006B2FFB"/>
    <w:rsid w:val="006B3323"/>
    <w:rsid w:val="006C075B"/>
    <w:rsid w:val="006C10A2"/>
    <w:rsid w:val="006C1F18"/>
    <w:rsid w:val="006D40D5"/>
    <w:rsid w:val="006D4EA0"/>
    <w:rsid w:val="006F009A"/>
    <w:rsid w:val="006F0CDF"/>
    <w:rsid w:val="006F24AF"/>
    <w:rsid w:val="006F3D93"/>
    <w:rsid w:val="006F4CDC"/>
    <w:rsid w:val="007019B1"/>
    <w:rsid w:val="0071703D"/>
    <w:rsid w:val="00721657"/>
    <w:rsid w:val="007255F6"/>
    <w:rsid w:val="007279A8"/>
    <w:rsid w:val="00727B1A"/>
    <w:rsid w:val="007317AE"/>
    <w:rsid w:val="00741337"/>
    <w:rsid w:val="00741443"/>
    <w:rsid w:val="00752258"/>
    <w:rsid w:val="007529E1"/>
    <w:rsid w:val="007562BE"/>
    <w:rsid w:val="0076272A"/>
    <w:rsid w:val="00762880"/>
    <w:rsid w:val="00762AD6"/>
    <w:rsid w:val="00762E02"/>
    <w:rsid w:val="00762F18"/>
    <w:rsid w:val="00772290"/>
    <w:rsid w:val="00777265"/>
    <w:rsid w:val="007805E7"/>
    <w:rsid w:val="0078222A"/>
    <w:rsid w:val="00787D48"/>
    <w:rsid w:val="00793D16"/>
    <w:rsid w:val="00795294"/>
    <w:rsid w:val="007A4E50"/>
    <w:rsid w:val="007B106B"/>
    <w:rsid w:val="007B18A7"/>
    <w:rsid w:val="007B250E"/>
    <w:rsid w:val="007B3A1E"/>
    <w:rsid w:val="007B4B59"/>
    <w:rsid w:val="007C27FC"/>
    <w:rsid w:val="007C4D4A"/>
    <w:rsid w:val="007C51FF"/>
    <w:rsid w:val="007D50E4"/>
    <w:rsid w:val="007E1EA6"/>
    <w:rsid w:val="007E2DC5"/>
    <w:rsid w:val="007F1CC7"/>
    <w:rsid w:val="00800E16"/>
    <w:rsid w:val="008027AC"/>
    <w:rsid w:val="008028CE"/>
    <w:rsid w:val="0080332E"/>
    <w:rsid w:val="0080723F"/>
    <w:rsid w:val="00807862"/>
    <w:rsid w:val="008141E0"/>
    <w:rsid w:val="00816EE1"/>
    <w:rsid w:val="00816F88"/>
    <w:rsid w:val="00821996"/>
    <w:rsid w:val="00822323"/>
    <w:rsid w:val="00826A3E"/>
    <w:rsid w:val="00827BC6"/>
    <w:rsid w:val="008300AD"/>
    <w:rsid w:val="00833024"/>
    <w:rsid w:val="008419B1"/>
    <w:rsid w:val="00844A56"/>
    <w:rsid w:val="00845B11"/>
    <w:rsid w:val="00852081"/>
    <w:rsid w:val="00865D58"/>
    <w:rsid w:val="00872B6E"/>
    <w:rsid w:val="008737B5"/>
    <w:rsid w:val="00874DFD"/>
    <w:rsid w:val="008802F9"/>
    <w:rsid w:val="00883086"/>
    <w:rsid w:val="00886F1F"/>
    <w:rsid w:val="008879FD"/>
    <w:rsid w:val="00890EFB"/>
    <w:rsid w:val="00894C37"/>
    <w:rsid w:val="008A00EA"/>
    <w:rsid w:val="008A3F93"/>
    <w:rsid w:val="008A6236"/>
    <w:rsid w:val="008A6E1C"/>
    <w:rsid w:val="008A72FD"/>
    <w:rsid w:val="008B11D1"/>
    <w:rsid w:val="008B2EDF"/>
    <w:rsid w:val="008B3149"/>
    <w:rsid w:val="008B4715"/>
    <w:rsid w:val="008B47C7"/>
    <w:rsid w:val="008B5129"/>
    <w:rsid w:val="008B54CB"/>
    <w:rsid w:val="008B5A3D"/>
    <w:rsid w:val="008C4010"/>
    <w:rsid w:val="008C4FDF"/>
    <w:rsid w:val="008C6B1F"/>
    <w:rsid w:val="008D4388"/>
    <w:rsid w:val="008D5E4F"/>
    <w:rsid w:val="008E34F0"/>
    <w:rsid w:val="008F14F5"/>
    <w:rsid w:val="008F2B66"/>
    <w:rsid w:val="008F71C1"/>
    <w:rsid w:val="0090067A"/>
    <w:rsid w:val="00902D41"/>
    <w:rsid w:val="00902F49"/>
    <w:rsid w:val="00904230"/>
    <w:rsid w:val="00914004"/>
    <w:rsid w:val="00922EC1"/>
    <w:rsid w:val="00923CF1"/>
    <w:rsid w:val="009253D4"/>
    <w:rsid w:val="009301F1"/>
    <w:rsid w:val="009307DF"/>
    <w:rsid w:val="009359B8"/>
    <w:rsid w:val="00935FF0"/>
    <w:rsid w:val="009431F8"/>
    <w:rsid w:val="0094416F"/>
    <w:rsid w:val="00947A35"/>
    <w:rsid w:val="00952667"/>
    <w:rsid w:val="0096201B"/>
    <w:rsid w:val="00962081"/>
    <w:rsid w:val="00966CB5"/>
    <w:rsid w:val="00967B7C"/>
    <w:rsid w:val="00975786"/>
    <w:rsid w:val="00981CB7"/>
    <w:rsid w:val="00983E1F"/>
    <w:rsid w:val="009842AD"/>
    <w:rsid w:val="00990F0B"/>
    <w:rsid w:val="00993F46"/>
    <w:rsid w:val="009953C2"/>
    <w:rsid w:val="00997358"/>
    <w:rsid w:val="009A3B29"/>
    <w:rsid w:val="009A452B"/>
    <w:rsid w:val="009B050C"/>
    <w:rsid w:val="009B087F"/>
    <w:rsid w:val="009B2AF4"/>
    <w:rsid w:val="009C0B08"/>
    <w:rsid w:val="009C110B"/>
    <w:rsid w:val="009C5441"/>
    <w:rsid w:val="009D119F"/>
    <w:rsid w:val="009D49A2"/>
    <w:rsid w:val="009D593D"/>
    <w:rsid w:val="009D596A"/>
    <w:rsid w:val="009E195E"/>
    <w:rsid w:val="009E1A39"/>
    <w:rsid w:val="009F3940"/>
    <w:rsid w:val="009F3EB2"/>
    <w:rsid w:val="009F6EB1"/>
    <w:rsid w:val="00A11D05"/>
    <w:rsid w:val="00A13162"/>
    <w:rsid w:val="00A20267"/>
    <w:rsid w:val="00A22AF7"/>
    <w:rsid w:val="00A3158C"/>
    <w:rsid w:val="00A32583"/>
    <w:rsid w:val="00A32DF3"/>
    <w:rsid w:val="00A33E32"/>
    <w:rsid w:val="00A35E20"/>
    <w:rsid w:val="00A36F6D"/>
    <w:rsid w:val="00A40049"/>
    <w:rsid w:val="00A50CA0"/>
    <w:rsid w:val="00A525CC"/>
    <w:rsid w:val="00A53E7C"/>
    <w:rsid w:val="00A57216"/>
    <w:rsid w:val="00A57FA8"/>
    <w:rsid w:val="00A60087"/>
    <w:rsid w:val="00A618FD"/>
    <w:rsid w:val="00A702B0"/>
    <w:rsid w:val="00A705E8"/>
    <w:rsid w:val="00A721F4"/>
    <w:rsid w:val="00A7767E"/>
    <w:rsid w:val="00A9392C"/>
    <w:rsid w:val="00A9462B"/>
    <w:rsid w:val="00A952DC"/>
    <w:rsid w:val="00A97D59"/>
    <w:rsid w:val="00AA0157"/>
    <w:rsid w:val="00AA3E09"/>
    <w:rsid w:val="00AA4BEF"/>
    <w:rsid w:val="00AB1659"/>
    <w:rsid w:val="00AB313C"/>
    <w:rsid w:val="00AB4962"/>
    <w:rsid w:val="00AB4E65"/>
    <w:rsid w:val="00AB734E"/>
    <w:rsid w:val="00AB740F"/>
    <w:rsid w:val="00AC1997"/>
    <w:rsid w:val="00AC2860"/>
    <w:rsid w:val="00AC6F14"/>
    <w:rsid w:val="00AC7221"/>
    <w:rsid w:val="00AD4677"/>
    <w:rsid w:val="00AE5961"/>
    <w:rsid w:val="00AE648B"/>
    <w:rsid w:val="00AF0745"/>
    <w:rsid w:val="00AF4971"/>
    <w:rsid w:val="00AF5276"/>
    <w:rsid w:val="00AF7C86"/>
    <w:rsid w:val="00B01046"/>
    <w:rsid w:val="00B0464E"/>
    <w:rsid w:val="00B0526B"/>
    <w:rsid w:val="00B22A6B"/>
    <w:rsid w:val="00B310F9"/>
    <w:rsid w:val="00B322CE"/>
    <w:rsid w:val="00B37866"/>
    <w:rsid w:val="00B412FB"/>
    <w:rsid w:val="00B4576B"/>
    <w:rsid w:val="00B46350"/>
    <w:rsid w:val="00B46DF3"/>
    <w:rsid w:val="00B53775"/>
    <w:rsid w:val="00B5794F"/>
    <w:rsid w:val="00B648C7"/>
    <w:rsid w:val="00B66E8F"/>
    <w:rsid w:val="00B80157"/>
    <w:rsid w:val="00B83D5E"/>
    <w:rsid w:val="00B8460A"/>
    <w:rsid w:val="00B8650D"/>
    <w:rsid w:val="00B879B4"/>
    <w:rsid w:val="00B90F07"/>
    <w:rsid w:val="00B97BB9"/>
    <w:rsid w:val="00BA0009"/>
    <w:rsid w:val="00BA4D72"/>
    <w:rsid w:val="00BA5986"/>
    <w:rsid w:val="00BA6CAD"/>
    <w:rsid w:val="00BB02B5"/>
    <w:rsid w:val="00BB1863"/>
    <w:rsid w:val="00BB25EE"/>
    <w:rsid w:val="00BB3029"/>
    <w:rsid w:val="00BB363A"/>
    <w:rsid w:val="00BC10A0"/>
    <w:rsid w:val="00BC6F1F"/>
    <w:rsid w:val="00BC7BA2"/>
    <w:rsid w:val="00BD426B"/>
    <w:rsid w:val="00BD495F"/>
    <w:rsid w:val="00BD79F0"/>
    <w:rsid w:val="00BE2B4D"/>
    <w:rsid w:val="00BE4C57"/>
    <w:rsid w:val="00BF568E"/>
    <w:rsid w:val="00C015F8"/>
    <w:rsid w:val="00C02C2A"/>
    <w:rsid w:val="00C07E26"/>
    <w:rsid w:val="00C1011C"/>
    <w:rsid w:val="00C1280C"/>
    <w:rsid w:val="00C12F94"/>
    <w:rsid w:val="00C177C5"/>
    <w:rsid w:val="00C17ADF"/>
    <w:rsid w:val="00C225E9"/>
    <w:rsid w:val="00C34EC3"/>
    <w:rsid w:val="00C353BC"/>
    <w:rsid w:val="00C35C0C"/>
    <w:rsid w:val="00C4038C"/>
    <w:rsid w:val="00C42BA2"/>
    <w:rsid w:val="00C44066"/>
    <w:rsid w:val="00C44E13"/>
    <w:rsid w:val="00C57ADA"/>
    <w:rsid w:val="00C60A41"/>
    <w:rsid w:val="00C62DE8"/>
    <w:rsid w:val="00C62DFB"/>
    <w:rsid w:val="00C630E6"/>
    <w:rsid w:val="00C63812"/>
    <w:rsid w:val="00C64AF3"/>
    <w:rsid w:val="00C66F4D"/>
    <w:rsid w:val="00C67BB5"/>
    <w:rsid w:val="00C71C31"/>
    <w:rsid w:val="00C72713"/>
    <w:rsid w:val="00C73324"/>
    <w:rsid w:val="00C77BAA"/>
    <w:rsid w:val="00C848EF"/>
    <w:rsid w:val="00C86600"/>
    <w:rsid w:val="00C87BCA"/>
    <w:rsid w:val="00C87EED"/>
    <w:rsid w:val="00C94506"/>
    <w:rsid w:val="00C954BC"/>
    <w:rsid w:val="00C95C95"/>
    <w:rsid w:val="00CA1F0B"/>
    <w:rsid w:val="00CB110F"/>
    <w:rsid w:val="00CB2A2E"/>
    <w:rsid w:val="00CB338A"/>
    <w:rsid w:val="00CB79C5"/>
    <w:rsid w:val="00CC411F"/>
    <w:rsid w:val="00CC4B75"/>
    <w:rsid w:val="00CC732E"/>
    <w:rsid w:val="00CD2FCD"/>
    <w:rsid w:val="00CD6C39"/>
    <w:rsid w:val="00CD7207"/>
    <w:rsid w:val="00CE0422"/>
    <w:rsid w:val="00CE0DBE"/>
    <w:rsid w:val="00CE3A8B"/>
    <w:rsid w:val="00CE5E4D"/>
    <w:rsid w:val="00CE6A5D"/>
    <w:rsid w:val="00CF02C4"/>
    <w:rsid w:val="00CF167F"/>
    <w:rsid w:val="00CF72E5"/>
    <w:rsid w:val="00D013EE"/>
    <w:rsid w:val="00D01F54"/>
    <w:rsid w:val="00D040F7"/>
    <w:rsid w:val="00D04A76"/>
    <w:rsid w:val="00D10FC7"/>
    <w:rsid w:val="00D1519F"/>
    <w:rsid w:val="00D1703C"/>
    <w:rsid w:val="00D20E99"/>
    <w:rsid w:val="00D21C83"/>
    <w:rsid w:val="00D27209"/>
    <w:rsid w:val="00D35BDD"/>
    <w:rsid w:val="00D364B3"/>
    <w:rsid w:val="00D440F2"/>
    <w:rsid w:val="00D54AB4"/>
    <w:rsid w:val="00D614EB"/>
    <w:rsid w:val="00D63006"/>
    <w:rsid w:val="00D63D1E"/>
    <w:rsid w:val="00D72301"/>
    <w:rsid w:val="00D8555F"/>
    <w:rsid w:val="00D90078"/>
    <w:rsid w:val="00D911DE"/>
    <w:rsid w:val="00D91B97"/>
    <w:rsid w:val="00D93ACC"/>
    <w:rsid w:val="00D93C08"/>
    <w:rsid w:val="00D95DAC"/>
    <w:rsid w:val="00DA0B53"/>
    <w:rsid w:val="00DA377A"/>
    <w:rsid w:val="00DB1171"/>
    <w:rsid w:val="00DB1519"/>
    <w:rsid w:val="00DB2840"/>
    <w:rsid w:val="00DC1BD3"/>
    <w:rsid w:val="00DC2C1A"/>
    <w:rsid w:val="00DC670D"/>
    <w:rsid w:val="00DD66B4"/>
    <w:rsid w:val="00DE1972"/>
    <w:rsid w:val="00DE27AB"/>
    <w:rsid w:val="00DF2AB3"/>
    <w:rsid w:val="00DF7250"/>
    <w:rsid w:val="00E0069C"/>
    <w:rsid w:val="00E00CAA"/>
    <w:rsid w:val="00E03A67"/>
    <w:rsid w:val="00E03EBF"/>
    <w:rsid w:val="00E04C03"/>
    <w:rsid w:val="00E05209"/>
    <w:rsid w:val="00E05AC1"/>
    <w:rsid w:val="00E11BCF"/>
    <w:rsid w:val="00E139C2"/>
    <w:rsid w:val="00E178EC"/>
    <w:rsid w:val="00E2258E"/>
    <w:rsid w:val="00E260C2"/>
    <w:rsid w:val="00E31D3B"/>
    <w:rsid w:val="00E32596"/>
    <w:rsid w:val="00E368F7"/>
    <w:rsid w:val="00E36EB8"/>
    <w:rsid w:val="00E37FB8"/>
    <w:rsid w:val="00E40B07"/>
    <w:rsid w:val="00E412DD"/>
    <w:rsid w:val="00E42326"/>
    <w:rsid w:val="00E43544"/>
    <w:rsid w:val="00E4493B"/>
    <w:rsid w:val="00E44D89"/>
    <w:rsid w:val="00E477EA"/>
    <w:rsid w:val="00E546D3"/>
    <w:rsid w:val="00E55807"/>
    <w:rsid w:val="00E63B14"/>
    <w:rsid w:val="00E65CA0"/>
    <w:rsid w:val="00E70D9F"/>
    <w:rsid w:val="00E83810"/>
    <w:rsid w:val="00E86933"/>
    <w:rsid w:val="00E921FC"/>
    <w:rsid w:val="00E9605B"/>
    <w:rsid w:val="00E97298"/>
    <w:rsid w:val="00E97753"/>
    <w:rsid w:val="00EA0C51"/>
    <w:rsid w:val="00EA6AB4"/>
    <w:rsid w:val="00EA7DE7"/>
    <w:rsid w:val="00EB4F1F"/>
    <w:rsid w:val="00EB7A8A"/>
    <w:rsid w:val="00EC3601"/>
    <w:rsid w:val="00EC69B2"/>
    <w:rsid w:val="00EC6FED"/>
    <w:rsid w:val="00EC7F3B"/>
    <w:rsid w:val="00ED5299"/>
    <w:rsid w:val="00ED5309"/>
    <w:rsid w:val="00EE3A64"/>
    <w:rsid w:val="00EE50E5"/>
    <w:rsid w:val="00EF01CF"/>
    <w:rsid w:val="00EF32DD"/>
    <w:rsid w:val="00F03590"/>
    <w:rsid w:val="00F03622"/>
    <w:rsid w:val="00F077FD"/>
    <w:rsid w:val="00F204F3"/>
    <w:rsid w:val="00F218AB"/>
    <w:rsid w:val="00F238B3"/>
    <w:rsid w:val="00F24FED"/>
    <w:rsid w:val="00F25586"/>
    <w:rsid w:val="00F2651D"/>
    <w:rsid w:val="00F27362"/>
    <w:rsid w:val="00F31498"/>
    <w:rsid w:val="00F32FEF"/>
    <w:rsid w:val="00F35333"/>
    <w:rsid w:val="00F41B1C"/>
    <w:rsid w:val="00F42E13"/>
    <w:rsid w:val="00F42F1C"/>
    <w:rsid w:val="00F43B44"/>
    <w:rsid w:val="00F440E5"/>
    <w:rsid w:val="00F448F6"/>
    <w:rsid w:val="00F46C50"/>
    <w:rsid w:val="00F52741"/>
    <w:rsid w:val="00F53D8A"/>
    <w:rsid w:val="00F6216D"/>
    <w:rsid w:val="00F626F7"/>
    <w:rsid w:val="00F736F9"/>
    <w:rsid w:val="00F73833"/>
    <w:rsid w:val="00F75E51"/>
    <w:rsid w:val="00F91667"/>
    <w:rsid w:val="00F9211C"/>
    <w:rsid w:val="00F9287C"/>
    <w:rsid w:val="00FA095D"/>
    <w:rsid w:val="00FA6C8B"/>
    <w:rsid w:val="00FA6CDA"/>
    <w:rsid w:val="00FA7C89"/>
    <w:rsid w:val="00FB4139"/>
    <w:rsid w:val="00FB476E"/>
    <w:rsid w:val="00FC010E"/>
    <w:rsid w:val="00FC0D90"/>
    <w:rsid w:val="00FC7D8C"/>
    <w:rsid w:val="00FD3980"/>
    <w:rsid w:val="00FD431E"/>
    <w:rsid w:val="00FD5A2C"/>
    <w:rsid w:val="00FE0D47"/>
    <w:rsid w:val="00FE1D5C"/>
    <w:rsid w:val="00FE2F8B"/>
    <w:rsid w:val="00FE3669"/>
    <w:rsid w:val="00FE5204"/>
    <w:rsid w:val="00FF287F"/>
    <w:rsid w:val="00FF5FA0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FAF29E"/>
  <w15:docId w15:val="{DDEE480D-52BF-4038-9942-1B7C16C25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7C8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37866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37866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37866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B37866"/>
    <w:pPr>
      <w:outlineLvl w:val="4"/>
    </w:pPr>
  </w:style>
  <w:style w:type="paragraph" w:styleId="Heading6">
    <w:name w:val="heading 6"/>
    <w:basedOn w:val="Heading4"/>
    <w:next w:val="Normal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37866"/>
    <w:pPr>
      <w:outlineLvl w:val="6"/>
    </w:pPr>
  </w:style>
  <w:style w:type="paragraph" w:styleId="Heading8">
    <w:name w:val="heading 8"/>
    <w:basedOn w:val="Heading6"/>
    <w:next w:val="Normal"/>
    <w:qFormat/>
    <w:rsid w:val="00B37866"/>
    <w:pPr>
      <w:outlineLvl w:val="7"/>
    </w:pPr>
  </w:style>
  <w:style w:type="paragraph" w:styleId="Heading9">
    <w:name w:val="heading 9"/>
    <w:basedOn w:val="Heading6"/>
    <w:next w:val="Normal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B37866"/>
  </w:style>
  <w:style w:type="paragraph" w:styleId="TOC4">
    <w:name w:val="toc 4"/>
    <w:basedOn w:val="TOC3"/>
    <w:semiHidden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semiHidden/>
    <w:rsid w:val="00B37866"/>
  </w:style>
  <w:style w:type="paragraph" w:styleId="TOC6">
    <w:name w:val="toc 6"/>
    <w:basedOn w:val="TOC4"/>
    <w:semiHidden/>
    <w:rsid w:val="00B37866"/>
  </w:style>
  <w:style w:type="paragraph" w:styleId="TOC5">
    <w:name w:val="toc 5"/>
    <w:basedOn w:val="TOC4"/>
    <w:semiHidden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F52741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B37866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rsid w:val="00B37866"/>
    <w:pPr>
      <w:spacing w:before="28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B3786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B37866"/>
    <w:pPr>
      <w:spacing w:before="80"/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aftertitle"/>
    <w:rsid w:val="00EC6FED"/>
    <w:pPr>
      <w:spacing w:before="240" w:after="2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EC6FE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after="120"/>
    </w:pPr>
    <w:rPr>
      <w:rFonts w:cs="Times New Roman Bold"/>
      <w:b w:val="0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52741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F5274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3786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B3786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B3786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52741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52741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B3786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05791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56423B"/>
    <w:rPr>
      <w:rFonts w:ascii="Times New Roman" w:hAnsi="Times New Roman"/>
      <w:caps/>
      <w:noProof/>
      <w:sz w:val="16"/>
      <w:lang w:val="fr-FR" w:eastAsia="en-US"/>
    </w:rPr>
  </w:style>
  <w:style w:type="table" w:styleId="TableGrid">
    <w:name w:val="Table Grid"/>
    <w:basedOn w:val="TableNormal"/>
    <w:uiPriority w:val="59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  <w:caps/>
    </w:rPr>
  </w:style>
  <w:style w:type="character" w:styleId="Hyperlink">
    <w:name w:val="Hyperlink"/>
    <w:aliases w:val="CEO_Hyperlink,超级链接,超?级链,Style 58,超????,하이퍼링크2,超链接1,超?级链?,Style?,S,ECC Hyperlink,하이퍼링크21"/>
    <w:basedOn w:val="DefaultParagraphFont"/>
    <w:uiPriority w:val="99"/>
    <w:qFormat/>
    <w:rsid w:val="00BA0009"/>
    <w:rPr>
      <w:color w:val="0000FF" w:themeColor="hyperlink"/>
      <w:u w:val="single"/>
    </w:rPr>
  </w:style>
  <w:style w:type="paragraph" w:customStyle="1" w:styleId="BDTLogo">
    <w:name w:val="BDT_Logo"/>
    <w:uiPriority w:val="99"/>
    <w:rsid w:val="00C72713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A721F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</w:style>
  <w:style w:type="paragraph" w:customStyle="1" w:styleId="AppArtNo">
    <w:name w:val="App_Art_No"/>
    <w:basedOn w:val="ArtNo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AppendixNo"/>
    <w:next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Volumetitle">
    <w:name w:val="Volume_title"/>
    <w:basedOn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871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customStyle="1" w:styleId="Proposal">
    <w:name w:val="Proposal"/>
    <w:basedOn w:val="Normal"/>
    <w:next w:val="Normal"/>
    <w:rsid w:val="00904230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5D2C3A"/>
    <w:pPr>
      <w:tabs>
        <w:tab w:val="clear" w:pos="794"/>
        <w:tab w:val="clear" w:pos="1191"/>
        <w:tab w:val="left" w:pos="1134"/>
        <w:tab w:val="left" w:pos="1871"/>
      </w:tabs>
    </w:pPr>
  </w:style>
  <w:style w:type="character" w:styleId="FollowedHyperlink">
    <w:name w:val="FollowedHyperlink"/>
    <w:basedOn w:val="DefaultParagraphFont"/>
    <w:semiHidden/>
    <w:unhideWhenUsed/>
    <w:rsid w:val="00AD4677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5F6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8D438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8D438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D4388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D43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D4388"/>
    <w:rPr>
      <w:rFonts w:asciiTheme="minorHAnsi" w:hAnsiTheme="minorHAnsi"/>
      <w:b/>
      <w:bCs/>
      <w:lang w:val="en-GB" w:eastAsia="en-US"/>
    </w:rPr>
  </w:style>
  <w:style w:type="character" w:customStyle="1" w:styleId="ListParagraphChar">
    <w:name w:val="List Paragraph Char"/>
    <w:link w:val="ListParagraph"/>
    <w:uiPriority w:val="34"/>
    <w:locked/>
    <w:rsid w:val="009D593D"/>
    <w:rPr>
      <w:rFonts w:asciiTheme="minorHAnsi" w:hAnsiTheme="minorHAnsi"/>
      <w:sz w:val="24"/>
      <w:lang w:val="en-GB" w:eastAsia="en-US"/>
    </w:rPr>
  </w:style>
  <w:style w:type="paragraph" w:styleId="Revision">
    <w:name w:val="Revision"/>
    <w:hidden/>
    <w:uiPriority w:val="99"/>
    <w:semiHidden/>
    <w:rsid w:val="00326AB8"/>
    <w:rPr>
      <w:rFonts w:asciiTheme="minorHAnsi" w:hAnsiTheme="minorHAns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1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24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24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2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17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28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md/D22-TDAG31-240520-TD-0005/en" TargetMode="External"/><Relationship Id="rId18" Type="http://schemas.openxmlformats.org/officeDocument/2006/relationships/hyperlink" Target="https://www.itu.int/en/ITU-D/Conferences/TDAG/Pages/2024/TDAG_WG_ITUDP.aspx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https://www.itu.int/en/ITU-D/Conferences/TDAG/Pages/2024/TDAG_WG_ITUDP.asp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D22-TDAG.WG.ITUDP-C-0004/en" TargetMode="External"/><Relationship Id="rId20" Type="http://schemas.openxmlformats.org/officeDocument/2006/relationships/hyperlink" Target="https://www.itu.int/md/D22-TDAG.WG.ITUDP-ADM-0002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itu.int/md/D22-TDAG.WG.ITUDP-C-0006/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itu.int/md/D22-TDAG.WG.ITUDP-C-0004/en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md/D22-TDAG.WG.ITUDP-C-0003/en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ga.rimkeviciene@rrt.l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109c62-af78-494c-a825-80e1ffe32798">
      <Terms xmlns="http://schemas.microsoft.com/office/infopath/2007/PartnerControls"/>
    </lcf76f155ced4ddcb4097134ff3c332f>
    <TaxCatchAll xmlns="54151c7f-6a84-4427-a6ce-bf1d7f28364f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CCE0E51E9C1044807BC3B58DFAB656" ma:contentTypeVersion="15" ma:contentTypeDescription="Create a new document." ma:contentTypeScope="" ma:versionID="2a3de5c381e7c50ee45f33fb83aef136">
  <xsd:schema xmlns:xsd="http://www.w3.org/2001/XMLSchema" xmlns:xs="http://www.w3.org/2001/XMLSchema" xmlns:p="http://schemas.microsoft.com/office/2006/metadata/properties" xmlns:ns2="b6109c62-af78-494c-a825-80e1ffe32798" xmlns:ns3="54151c7f-6a84-4427-a6ce-bf1d7f28364f" targetNamespace="http://schemas.microsoft.com/office/2006/metadata/properties" ma:root="true" ma:fieldsID="1582df10e80f2d8741f1104f58a0ba8a" ns2:_="" ns3:_="">
    <xsd:import namespace="b6109c62-af78-494c-a825-80e1ffe32798"/>
    <xsd:import namespace="54151c7f-6a84-4427-a6ce-bf1d7f2836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09c62-af78-494c-a825-80e1ffe327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151c7f-6a84-4427-a6ce-bf1d7f28364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d29b382-fa5a-4cbe-be10-aecbe8bfdefe}" ma:internalName="TaxCatchAll" ma:showField="CatchAllData" ma:web="54151c7f-6a84-4427-a6ce-bf1d7f2836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ED6DC0-ED83-416D-901A-7CE10F20EB70}">
  <ds:schemaRefs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dcmitype/"/>
    <ds:schemaRef ds:uri="54151c7f-6a84-4427-a6ce-bf1d7f28364f"/>
    <ds:schemaRef ds:uri="http://schemas.openxmlformats.org/package/2006/metadata/core-properties"/>
    <ds:schemaRef ds:uri="b6109c62-af78-494c-a825-80e1ffe32798"/>
    <ds:schemaRef ds:uri="http://purl.org/dc/terms/"/>
    <ds:schemaRef ds:uri="http://purl.org/dc/elements/1.1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1524703-D775-4772-BCEE-2F2FB3AA4B8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617E243-CB01-4DD2-9601-80AA209EE04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E0A0395-17C0-47B7-B356-8F05A7AE68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109c62-af78-494c-a825-80e1ffe32798"/>
    <ds:schemaRef ds:uri="54151c7f-6a84-4427-a6ce-bf1d7f2836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730</Words>
  <Characters>4511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TDAG19</vt:lpstr>
    </vt:vector>
  </TitlesOfParts>
  <Manager>General Secretariat - Pool</Manager>
  <Company>International Telecommunication Union (ITU)</Company>
  <LinksUpToDate>false</LinksUpToDate>
  <CharactersWithSpaces>5231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creator>BDT-nd</dc:creator>
  <cp:lastModifiedBy>BDT</cp:lastModifiedBy>
  <cp:revision>14</cp:revision>
  <cp:lastPrinted>2014-11-04T09:22:00Z</cp:lastPrinted>
  <dcterms:created xsi:type="dcterms:W3CDTF">2025-03-14T13:54:00Z</dcterms:created>
  <dcterms:modified xsi:type="dcterms:W3CDTF">2025-03-24T13:32:00Z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  <property fmtid="{D5CDD505-2E9C-101B-9397-08002B2CF9AE}" pid="8" name="ContentTypeId">
    <vt:lpwstr>0x010100B3CCE0E51E9C1044807BC3B58DFAB656</vt:lpwstr>
  </property>
  <property fmtid="{D5CDD505-2E9C-101B-9397-08002B2CF9AE}" pid="9" name="MediaServiceImageTags">
    <vt:lpwstr/>
  </property>
</Properties>
</file>