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985"/>
        <w:gridCol w:w="4252"/>
        <w:gridCol w:w="2127"/>
        <w:gridCol w:w="1524"/>
      </w:tblGrid>
      <w:tr w:rsidR="005F4703" w:rsidRPr="006A2AA2" w14:paraId="3F0E9EC4" w14:textId="77777777" w:rsidTr="00F009EF">
        <w:trPr>
          <w:cantSplit/>
          <w:trHeight w:val="1134"/>
        </w:trPr>
        <w:tc>
          <w:tcPr>
            <w:tcW w:w="1985" w:type="dxa"/>
          </w:tcPr>
          <w:p w14:paraId="5AB77211" w14:textId="45ABBDDF" w:rsidR="005F4703" w:rsidRPr="001D5A2B" w:rsidRDefault="00F009EF" w:rsidP="00F009EF">
            <w:pPr>
              <w:tabs>
                <w:tab w:val="clear" w:pos="1191"/>
                <w:tab w:val="clear" w:pos="1588"/>
                <w:tab w:val="clear" w:pos="1985"/>
              </w:tabs>
              <w:spacing w:before="60" w:after="40"/>
              <w:rPr>
                <w:b/>
                <w:bCs/>
                <w:sz w:val="32"/>
                <w:szCs w:val="32"/>
                <w:lang w:val="fr-FR"/>
              </w:rPr>
            </w:pPr>
            <w:r>
              <w:rPr>
                <w:b/>
                <w:bCs/>
                <w:noProof/>
                <w:sz w:val="32"/>
                <w:szCs w:val="32"/>
                <w:lang w:val="fr-FR"/>
              </w:rPr>
              <w:drawing>
                <wp:inline distT="0" distB="0" distL="0" distR="0" wp14:anchorId="689FFC16" wp14:editId="14A9989E">
                  <wp:extent cx="1080000" cy="1008000"/>
                  <wp:effectExtent l="0" t="0" r="6350" b="0"/>
                  <wp:docPr id="1284228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8109" t="8474" r="25062" b="15570"/>
                          <a:stretch/>
                        </pic:blipFill>
                        <pic:spPr bwMode="auto">
                          <a:xfrm>
                            <a:off x="0" y="0"/>
                            <a:ext cx="1080000" cy="1008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79" w:type="dxa"/>
            <w:gridSpan w:val="2"/>
          </w:tcPr>
          <w:p w14:paraId="154AD1F7" w14:textId="77777777" w:rsidR="000905AE" w:rsidRDefault="000905AE" w:rsidP="000905AE">
            <w:pPr>
              <w:tabs>
                <w:tab w:val="clear" w:pos="1191"/>
                <w:tab w:val="clear" w:pos="1588"/>
                <w:tab w:val="clear" w:pos="1985"/>
              </w:tabs>
              <w:spacing w:before="240" w:after="120"/>
              <w:ind w:left="34"/>
              <w:rPr>
                <w:b/>
                <w:bCs/>
                <w:sz w:val="32"/>
                <w:szCs w:val="32"/>
                <w:lang w:val="fr-FR"/>
              </w:rPr>
            </w:pPr>
            <w:r w:rsidRPr="00A55F3D">
              <w:rPr>
                <w:b/>
                <w:bCs/>
                <w:sz w:val="32"/>
                <w:szCs w:val="32"/>
                <w:lang w:val="fr-FR"/>
              </w:rPr>
              <w:t>Réunion préparatoire régionale en vue de la CMDT-25 pour l'Afrique (RPM-AFR)</w:t>
            </w:r>
          </w:p>
          <w:p w14:paraId="5F5F590A" w14:textId="7265A70D" w:rsidR="005F4703" w:rsidRPr="006A2AA2" w:rsidRDefault="000905AE" w:rsidP="000905AE">
            <w:pPr>
              <w:tabs>
                <w:tab w:val="clear" w:pos="1191"/>
                <w:tab w:val="clear" w:pos="1588"/>
                <w:tab w:val="clear" w:pos="1985"/>
              </w:tabs>
              <w:spacing w:before="240" w:after="120"/>
              <w:ind w:left="34"/>
              <w:rPr>
                <w:rFonts w:ascii="Verdana" w:hAnsi="Verdana"/>
                <w:sz w:val="28"/>
                <w:szCs w:val="28"/>
                <w:lang w:val="fr-FR"/>
              </w:rPr>
            </w:pPr>
            <w:r w:rsidRPr="00A55F3D">
              <w:rPr>
                <w:b/>
                <w:bCs/>
                <w:sz w:val="26"/>
                <w:szCs w:val="26"/>
                <w:lang w:val="fr-FR"/>
              </w:rPr>
              <w:t>Nairobi, Kenya, 8-9 avril 2025</w:t>
            </w:r>
          </w:p>
        </w:tc>
        <w:tc>
          <w:tcPr>
            <w:tcW w:w="1524" w:type="dxa"/>
          </w:tcPr>
          <w:p w14:paraId="67E7B4C4" w14:textId="0F52E4CC" w:rsidR="005F4703" w:rsidRPr="006A2AA2" w:rsidRDefault="005F4703" w:rsidP="00952667">
            <w:pPr>
              <w:spacing w:after="120"/>
              <w:ind w:right="142"/>
              <w:jc w:val="right"/>
              <w:rPr>
                <w:lang w:val="fr-FR"/>
              </w:rPr>
            </w:pPr>
            <w:r w:rsidRPr="006A2AA2">
              <w:rPr>
                <w:noProof/>
                <w:lang w:val="fr-FR" w:eastAsia="en-GB"/>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6A2AA2" w14:paraId="3C13197B" w14:textId="77777777" w:rsidTr="00155F0D">
        <w:trPr>
          <w:cantSplit/>
        </w:trPr>
        <w:tc>
          <w:tcPr>
            <w:tcW w:w="6237" w:type="dxa"/>
            <w:gridSpan w:val="2"/>
            <w:tcBorders>
              <w:top w:val="single" w:sz="12" w:space="0" w:color="auto"/>
            </w:tcBorders>
          </w:tcPr>
          <w:p w14:paraId="2EED9DB2" w14:textId="77777777" w:rsidR="00683C32" w:rsidRPr="006A2AA2" w:rsidRDefault="00683C32" w:rsidP="00107E85">
            <w:pPr>
              <w:spacing w:before="0"/>
              <w:rPr>
                <w:rFonts w:cs="Arial"/>
                <w:b/>
                <w:bCs/>
                <w:sz w:val="20"/>
                <w:lang w:val="fr-FR"/>
              </w:rPr>
            </w:pPr>
          </w:p>
        </w:tc>
        <w:tc>
          <w:tcPr>
            <w:tcW w:w="3651" w:type="dxa"/>
            <w:gridSpan w:val="2"/>
            <w:tcBorders>
              <w:top w:val="single" w:sz="12" w:space="0" w:color="auto"/>
            </w:tcBorders>
          </w:tcPr>
          <w:p w14:paraId="6CC77CFE" w14:textId="77777777" w:rsidR="00683C32" w:rsidRPr="006A2AA2" w:rsidRDefault="00683C32" w:rsidP="00107E85">
            <w:pPr>
              <w:spacing w:before="0"/>
              <w:rPr>
                <w:b/>
                <w:bCs/>
                <w:sz w:val="20"/>
                <w:lang w:val="fr-FR"/>
              </w:rPr>
            </w:pPr>
          </w:p>
        </w:tc>
      </w:tr>
      <w:tr w:rsidR="008625CD" w:rsidRPr="00C03E8A" w14:paraId="0BB3FBC4" w14:textId="77777777" w:rsidTr="00155F0D">
        <w:trPr>
          <w:cantSplit/>
        </w:trPr>
        <w:tc>
          <w:tcPr>
            <w:tcW w:w="6237" w:type="dxa"/>
            <w:gridSpan w:val="2"/>
          </w:tcPr>
          <w:p w14:paraId="43C54B3D" w14:textId="77777777" w:rsidR="008625CD" w:rsidRPr="006A2AA2" w:rsidRDefault="008625CD" w:rsidP="008625CD">
            <w:pPr>
              <w:pStyle w:val="Committee"/>
              <w:spacing w:before="0"/>
              <w:rPr>
                <w:b w:val="0"/>
                <w:szCs w:val="24"/>
                <w:lang w:val="fr-FR"/>
              </w:rPr>
            </w:pPr>
          </w:p>
        </w:tc>
        <w:tc>
          <w:tcPr>
            <w:tcW w:w="3651" w:type="dxa"/>
            <w:gridSpan w:val="2"/>
          </w:tcPr>
          <w:p w14:paraId="02E44EE9" w14:textId="52E9CEF2" w:rsidR="008625CD" w:rsidRPr="006A2AA2" w:rsidRDefault="008625CD" w:rsidP="00860919">
            <w:pPr>
              <w:spacing w:before="0"/>
              <w:jc w:val="both"/>
              <w:rPr>
                <w:bCs/>
                <w:szCs w:val="24"/>
                <w:lang w:val="fr-FR"/>
              </w:rPr>
            </w:pPr>
            <w:r w:rsidRPr="006A2AA2">
              <w:rPr>
                <w:b/>
                <w:bCs/>
                <w:lang w:val="fr-FR"/>
              </w:rPr>
              <w:t xml:space="preserve">Document </w:t>
            </w:r>
            <w:bookmarkStart w:id="0" w:name="DocRef1"/>
            <w:bookmarkEnd w:id="0"/>
            <w:r w:rsidRPr="006A2AA2">
              <w:rPr>
                <w:b/>
                <w:bCs/>
                <w:lang w:val="fr-FR"/>
              </w:rPr>
              <w:t>RPM-</w:t>
            </w:r>
            <w:r w:rsidR="00C03E8A">
              <w:rPr>
                <w:b/>
                <w:bCs/>
                <w:lang w:val="fr-FR"/>
              </w:rPr>
              <w:t>AFR</w:t>
            </w:r>
            <w:r w:rsidRPr="006A2AA2">
              <w:rPr>
                <w:b/>
                <w:bCs/>
                <w:lang w:val="fr-FR"/>
              </w:rPr>
              <w:t>25/</w:t>
            </w:r>
            <w:r w:rsidR="00865978" w:rsidRPr="006A2AA2">
              <w:rPr>
                <w:b/>
                <w:bCs/>
                <w:lang w:val="fr-FR"/>
              </w:rPr>
              <w:t>5</w:t>
            </w:r>
            <w:r w:rsidR="00860919" w:rsidRPr="006A2AA2">
              <w:rPr>
                <w:b/>
                <w:bCs/>
                <w:lang w:val="fr-FR"/>
              </w:rPr>
              <w:t>(Rév.1)</w:t>
            </w:r>
            <w:r w:rsidRPr="006A2AA2">
              <w:rPr>
                <w:b/>
                <w:bCs/>
                <w:lang w:val="fr-FR"/>
              </w:rPr>
              <w:t>-F</w:t>
            </w:r>
          </w:p>
        </w:tc>
      </w:tr>
      <w:tr w:rsidR="008625CD" w:rsidRPr="006A2AA2" w14:paraId="24D04936" w14:textId="77777777" w:rsidTr="00155F0D">
        <w:trPr>
          <w:cantSplit/>
        </w:trPr>
        <w:tc>
          <w:tcPr>
            <w:tcW w:w="6237" w:type="dxa"/>
            <w:gridSpan w:val="2"/>
          </w:tcPr>
          <w:p w14:paraId="12CE4DBF" w14:textId="77777777" w:rsidR="008625CD" w:rsidRPr="006A2AA2" w:rsidRDefault="008625CD" w:rsidP="008625CD">
            <w:pPr>
              <w:spacing w:before="0"/>
              <w:rPr>
                <w:b/>
                <w:bCs/>
                <w:smallCaps/>
                <w:szCs w:val="24"/>
                <w:lang w:val="fr-FR"/>
              </w:rPr>
            </w:pPr>
          </w:p>
        </w:tc>
        <w:tc>
          <w:tcPr>
            <w:tcW w:w="3651" w:type="dxa"/>
            <w:gridSpan w:val="2"/>
          </w:tcPr>
          <w:p w14:paraId="0F89640F" w14:textId="44EA0186" w:rsidR="008625CD" w:rsidRPr="006A2AA2" w:rsidRDefault="00860919" w:rsidP="008625CD">
            <w:pPr>
              <w:spacing w:before="0"/>
              <w:rPr>
                <w:b/>
                <w:szCs w:val="24"/>
                <w:lang w:val="fr-FR"/>
              </w:rPr>
            </w:pPr>
            <w:bookmarkStart w:id="1" w:name="CreationDate"/>
            <w:bookmarkEnd w:id="1"/>
            <w:r w:rsidRPr="006A2AA2">
              <w:rPr>
                <w:b/>
                <w:bCs/>
                <w:szCs w:val="28"/>
                <w:lang w:val="fr-FR"/>
              </w:rPr>
              <w:t>22 janvier</w:t>
            </w:r>
            <w:r w:rsidR="008625CD" w:rsidRPr="006A2AA2">
              <w:rPr>
                <w:b/>
                <w:bCs/>
                <w:szCs w:val="28"/>
                <w:lang w:val="fr-FR"/>
              </w:rPr>
              <w:t xml:space="preserve"> 202</w:t>
            </w:r>
            <w:r w:rsidR="00865978" w:rsidRPr="006A2AA2">
              <w:rPr>
                <w:b/>
                <w:bCs/>
                <w:szCs w:val="28"/>
                <w:lang w:val="fr-FR"/>
              </w:rPr>
              <w:t>5</w:t>
            </w:r>
          </w:p>
        </w:tc>
      </w:tr>
      <w:tr w:rsidR="008625CD" w:rsidRPr="006A2AA2" w14:paraId="7B96545F" w14:textId="77777777" w:rsidTr="00155F0D">
        <w:trPr>
          <w:cantSplit/>
        </w:trPr>
        <w:tc>
          <w:tcPr>
            <w:tcW w:w="6237" w:type="dxa"/>
            <w:gridSpan w:val="2"/>
          </w:tcPr>
          <w:p w14:paraId="65956FD3" w14:textId="77777777" w:rsidR="008625CD" w:rsidRPr="006A2AA2" w:rsidRDefault="008625CD" w:rsidP="008625CD">
            <w:pPr>
              <w:spacing w:before="0"/>
              <w:rPr>
                <w:b/>
                <w:bCs/>
                <w:smallCaps/>
                <w:szCs w:val="24"/>
                <w:lang w:val="fr-FR"/>
              </w:rPr>
            </w:pPr>
          </w:p>
        </w:tc>
        <w:tc>
          <w:tcPr>
            <w:tcW w:w="3651" w:type="dxa"/>
            <w:gridSpan w:val="2"/>
          </w:tcPr>
          <w:p w14:paraId="30EFD39F" w14:textId="01D508A8" w:rsidR="008625CD" w:rsidRPr="006A2AA2" w:rsidRDefault="008625CD" w:rsidP="008625CD">
            <w:pPr>
              <w:spacing w:before="0"/>
              <w:rPr>
                <w:szCs w:val="24"/>
                <w:lang w:val="fr-FR"/>
              </w:rPr>
            </w:pPr>
            <w:r w:rsidRPr="006A2AA2">
              <w:rPr>
                <w:b/>
                <w:lang w:val="fr-FR"/>
              </w:rPr>
              <w:t>Original: anglais</w:t>
            </w:r>
          </w:p>
        </w:tc>
      </w:tr>
      <w:tr w:rsidR="00A13162" w:rsidRPr="00C03E8A" w14:paraId="31656E31" w14:textId="77777777" w:rsidTr="00107E85">
        <w:trPr>
          <w:cantSplit/>
          <w:trHeight w:val="852"/>
        </w:trPr>
        <w:tc>
          <w:tcPr>
            <w:tcW w:w="9888" w:type="dxa"/>
            <w:gridSpan w:val="4"/>
          </w:tcPr>
          <w:p w14:paraId="512FCA01" w14:textId="44819867" w:rsidR="00A13162" w:rsidRPr="006A2AA2" w:rsidRDefault="00865978" w:rsidP="0030353C">
            <w:pPr>
              <w:pStyle w:val="Source"/>
              <w:rPr>
                <w:lang w:val="fr-FR"/>
              </w:rPr>
            </w:pPr>
            <w:bookmarkStart w:id="2" w:name="Source"/>
            <w:bookmarkEnd w:id="2"/>
            <w:r w:rsidRPr="006A2AA2">
              <w:rPr>
                <w:szCs w:val="28"/>
                <w:lang w:val="fr-FR"/>
              </w:rPr>
              <w:t>Président du Groupe de travail du GCDT sur l'avenir des Questions</w:t>
            </w:r>
            <w:r w:rsidRPr="006A2AA2">
              <w:rPr>
                <w:szCs w:val="28"/>
                <w:lang w:val="fr-FR"/>
              </w:rPr>
              <w:br/>
              <w:t>confiées aux commissions d'études (GT-GCDT-futureSGQ)</w:t>
            </w:r>
          </w:p>
        </w:tc>
      </w:tr>
      <w:tr w:rsidR="00AC6F14" w:rsidRPr="00C03E8A" w14:paraId="2CBD3A36" w14:textId="77777777" w:rsidTr="00107E85">
        <w:trPr>
          <w:cantSplit/>
        </w:trPr>
        <w:tc>
          <w:tcPr>
            <w:tcW w:w="9888" w:type="dxa"/>
            <w:gridSpan w:val="4"/>
          </w:tcPr>
          <w:p w14:paraId="1B4121DF" w14:textId="57A0F5C6" w:rsidR="00AC6F14" w:rsidRPr="006A2AA2" w:rsidRDefault="00865978" w:rsidP="001011EB">
            <w:pPr>
              <w:pStyle w:val="Title1"/>
              <w:rPr>
                <w:lang w:val="fr-FR"/>
              </w:rPr>
            </w:pPr>
            <w:bookmarkStart w:id="3" w:name="Title"/>
            <w:bookmarkEnd w:id="3"/>
            <w:r w:rsidRPr="006A2AA2">
              <w:rPr>
                <w:bCs/>
                <w:szCs w:val="28"/>
                <w:lang w:val="fr-FR"/>
              </w:rPr>
              <w:t>Rapport sur l'état d'avancement des travaux du GT-GCDT-futureSGQ</w:t>
            </w:r>
          </w:p>
        </w:tc>
      </w:tr>
      <w:tr w:rsidR="00A721F4" w:rsidRPr="00C03E8A" w14:paraId="23A30231" w14:textId="77777777" w:rsidTr="00A721F4">
        <w:trPr>
          <w:cantSplit/>
        </w:trPr>
        <w:tc>
          <w:tcPr>
            <w:tcW w:w="9888" w:type="dxa"/>
            <w:gridSpan w:val="4"/>
            <w:tcBorders>
              <w:bottom w:val="single" w:sz="4" w:space="0" w:color="auto"/>
            </w:tcBorders>
          </w:tcPr>
          <w:p w14:paraId="726EE70E" w14:textId="77777777" w:rsidR="00A721F4" w:rsidRPr="006A2AA2" w:rsidRDefault="00A721F4" w:rsidP="0030353C">
            <w:pPr>
              <w:rPr>
                <w:lang w:val="fr-FR"/>
              </w:rPr>
            </w:pPr>
          </w:p>
        </w:tc>
      </w:tr>
      <w:tr w:rsidR="00A721F4" w:rsidRPr="00C03E8A"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7FFE0E5C" w14:textId="29ED6D09" w:rsidR="008625CD" w:rsidRPr="006A2AA2" w:rsidRDefault="008625CD" w:rsidP="00EA0C51">
            <w:pPr>
              <w:spacing w:after="120"/>
              <w:rPr>
                <w:b/>
                <w:bCs/>
                <w:lang w:val="fr-FR"/>
              </w:rPr>
            </w:pPr>
            <w:r w:rsidRPr="006A2AA2">
              <w:rPr>
                <w:b/>
                <w:bCs/>
                <w:lang w:val="fr-FR"/>
              </w:rPr>
              <w:t>Point de l'ordre du jour:</w:t>
            </w:r>
          </w:p>
          <w:p w14:paraId="02A645FE" w14:textId="68A65FEB" w:rsidR="008625CD" w:rsidRPr="006A2AA2" w:rsidRDefault="008625CD" w:rsidP="00EA0C51">
            <w:pPr>
              <w:spacing w:after="120"/>
              <w:rPr>
                <w:b/>
                <w:bCs/>
                <w:szCs w:val="24"/>
                <w:lang w:val="fr-FR"/>
              </w:rPr>
            </w:pPr>
            <w:r w:rsidRPr="006A2AA2">
              <w:rPr>
                <w:rFonts w:cstheme="minorHAnsi"/>
                <w:szCs w:val="24"/>
                <w:lang w:val="fr-FR"/>
              </w:rPr>
              <w:t>Point 7.</w:t>
            </w:r>
            <w:r w:rsidR="00865978" w:rsidRPr="006A2AA2">
              <w:rPr>
                <w:rFonts w:cstheme="minorHAnsi"/>
                <w:szCs w:val="24"/>
                <w:lang w:val="fr-FR"/>
              </w:rPr>
              <w:t>2.</w:t>
            </w:r>
          </w:p>
          <w:p w14:paraId="3F97E040" w14:textId="6F6B3C88" w:rsidR="00A721F4" w:rsidRPr="006A2AA2" w:rsidRDefault="001011EB" w:rsidP="00EA0C51">
            <w:pPr>
              <w:spacing w:after="120"/>
              <w:rPr>
                <w:b/>
                <w:bCs/>
                <w:szCs w:val="24"/>
                <w:lang w:val="fr-FR"/>
              </w:rPr>
            </w:pPr>
            <w:r w:rsidRPr="006A2AA2">
              <w:rPr>
                <w:b/>
                <w:bCs/>
                <w:szCs w:val="24"/>
                <w:lang w:val="fr-FR"/>
              </w:rPr>
              <w:t>Résumé</w:t>
            </w:r>
            <w:r w:rsidR="00A721F4" w:rsidRPr="006A2AA2">
              <w:rPr>
                <w:b/>
                <w:bCs/>
                <w:szCs w:val="24"/>
                <w:lang w:val="fr-FR"/>
              </w:rPr>
              <w:t>:</w:t>
            </w:r>
          </w:p>
          <w:p w14:paraId="4082D7E8" w14:textId="2D687388" w:rsidR="00A721F4" w:rsidRPr="006A2AA2" w:rsidRDefault="00865978" w:rsidP="00EA0C51">
            <w:pPr>
              <w:spacing w:after="120"/>
              <w:rPr>
                <w:szCs w:val="24"/>
                <w:lang w:val="fr-FR"/>
              </w:rPr>
            </w:pPr>
            <w:r w:rsidRPr="006A2AA2">
              <w:rPr>
                <w:lang w:val="fr-FR"/>
              </w:rPr>
              <w:t>On trouvera dans le présent document un rapport sur les activités du Groupe de travail du GCDT sur l'avenir des Questions confiées aux commissions d'études (GT-GCDT-futureSGQ) menées depuis mai 2024.</w:t>
            </w:r>
            <w:r w:rsidR="00860919" w:rsidRPr="006A2AA2">
              <w:rPr>
                <w:lang w:val="fr-FR"/>
              </w:rPr>
              <w:t xml:space="preserve"> Après révision, il donne une version résumée des informations sur les deuxième</w:t>
            </w:r>
            <w:r w:rsidR="005409FB" w:rsidRPr="006A2AA2">
              <w:rPr>
                <w:lang w:val="fr-FR"/>
              </w:rPr>
              <w:t> </w:t>
            </w:r>
            <w:r w:rsidR="00860919" w:rsidRPr="006A2AA2">
              <w:rPr>
                <w:lang w:val="fr-FR"/>
              </w:rPr>
              <w:t>et troisième réunion</w:t>
            </w:r>
            <w:r w:rsidR="005409FB" w:rsidRPr="006A2AA2">
              <w:rPr>
                <w:lang w:val="fr-FR"/>
              </w:rPr>
              <w:t>s</w:t>
            </w:r>
            <w:r w:rsidR="00860919" w:rsidRPr="006A2AA2">
              <w:rPr>
                <w:lang w:val="fr-FR"/>
              </w:rPr>
              <w:t xml:space="preserve"> du GT</w:t>
            </w:r>
            <w:r w:rsidR="00860919" w:rsidRPr="006A2AA2">
              <w:rPr>
                <w:lang w:val="fr-FR"/>
              </w:rPr>
              <w:noBreakHyphen/>
              <w:t>GCDT</w:t>
            </w:r>
            <w:r w:rsidR="00860919" w:rsidRPr="006A2AA2">
              <w:rPr>
                <w:lang w:val="fr-FR"/>
              </w:rPr>
              <w:noBreakHyphen/>
              <w:t>futureSGQ et comprend une partie sur la quatrième</w:t>
            </w:r>
            <w:r w:rsidR="005409FB" w:rsidRPr="006A2AA2">
              <w:rPr>
                <w:lang w:val="fr-FR"/>
              </w:rPr>
              <w:t> </w:t>
            </w:r>
            <w:r w:rsidR="00860919" w:rsidRPr="006A2AA2">
              <w:rPr>
                <w:lang w:val="fr-FR"/>
              </w:rPr>
              <w:t>réunion qui s'est tenue le 21 janvier 2025.</w:t>
            </w:r>
          </w:p>
          <w:p w14:paraId="76A1C541" w14:textId="23209CDB" w:rsidR="00A721F4" w:rsidRPr="006A2AA2" w:rsidRDefault="001011EB" w:rsidP="00EA0C51">
            <w:pPr>
              <w:spacing w:after="120"/>
              <w:rPr>
                <w:b/>
                <w:bCs/>
                <w:szCs w:val="24"/>
                <w:lang w:val="fr-FR"/>
              </w:rPr>
            </w:pPr>
            <w:r w:rsidRPr="006A2AA2">
              <w:rPr>
                <w:b/>
                <w:bCs/>
                <w:lang w:val="fr-FR"/>
              </w:rPr>
              <w:t>Suite à donner</w:t>
            </w:r>
            <w:r w:rsidR="00A721F4" w:rsidRPr="006A2AA2">
              <w:rPr>
                <w:b/>
                <w:bCs/>
                <w:lang w:val="fr-FR"/>
              </w:rPr>
              <w:t>:</w:t>
            </w:r>
          </w:p>
          <w:p w14:paraId="371956FC" w14:textId="1AD9FA9E" w:rsidR="00A721F4" w:rsidRPr="00155F0D" w:rsidRDefault="00865978" w:rsidP="00155F0D">
            <w:pPr>
              <w:spacing w:after="120"/>
              <w:rPr>
                <w:lang w:val="fr-FR"/>
              </w:rPr>
            </w:pPr>
            <w:r w:rsidRPr="006A2AA2">
              <w:rPr>
                <w:lang w:val="fr-FR"/>
              </w:rPr>
              <w:t xml:space="preserve">Les participants à la réunion préparatoire régionale pour </w:t>
            </w:r>
            <w:r w:rsidR="00525377">
              <w:rPr>
                <w:lang w:val="fr-FR"/>
              </w:rPr>
              <w:t>l’Afrique</w:t>
            </w:r>
            <w:r w:rsidR="00155F0D">
              <w:rPr>
                <w:lang w:val="fr-FR"/>
              </w:rPr>
              <w:t xml:space="preserve"> </w:t>
            </w:r>
            <w:r w:rsidRPr="006A2AA2">
              <w:rPr>
                <w:lang w:val="fr-FR"/>
              </w:rPr>
              <w:t>(RPM-</w:t>
            </w:r>
            <w:r w:rsidR="00525377">
              <w:rPr>
                <w:lang w:val="fr-FR"/>
              </w:rPr>
              <w:t>AFR</w:t>
            </w:r>
            <w:r w:rsidRPr="006A2AA2">
              <w:rPr>
                <w:lang w:val="fr-FR"/>
              </w:rPr>
              <w:t>) sont invités à prendre note du présent document et à fournir les indications qu'ils jugeront utiles.</w:t>
            </w:r>
          </w:p>
          <w:p w14:paraId="622ACB80" w14:textId="39EE560D" w:rsidR="00A721F4" w:rsidRPr="006A2AA2" w:rsidRDefault="00A721F4" w:rsidP="00EA0C51">
            <w:pPr>
              <w:spacing w:after="120"/>
              <w:rPr>
                <w:b/>
                <w:bCs/>
                <w:szCs w:val="24"/>
                <w:lang w:val="fr-FR"/>
              </w:rPr>
            </w:pPr>
            <w:r w:rsidRPr="006A2AA2">
              <w:rPr>
                <w:b/>
                <w:bCs/>
                <w:szCs w:val="24"/>
                <w:lang w:val="fr-FR"/>
              </w:rPr>
              <w:t>R</w:t>
            </w:r>
            <w:r w:rsidR="001011EB" w:rsidRPr="006A2AA2">
              <w:rPr>
                <w:b/>
                <w:bCs/>
                <w:szCs w:val="24"/>
                <w:lang w:val="fr-FR"/>
              </w:rPr>
              <w:t>é</w:t>
            </w:r>
            <w:r w:rsidRPr="006A2AA2">
              <w:rPr>
                <w:b/>
                <w:bCs/>
                <w:szCs w:val="24"/>
                <w:lang w:val="fr-FR"/>
              </w:rPr>
              <w:t>f</w:t>
            </w:r>
            <w:r w:rsidR="001011EB" w:rsidRPr="006A2AA2">
              <w:rPr>
                <w:b/>
                <w:bCs/>
                <w:szCs w:val="24"/>
                <w:lang w:val="fr-FR"/>
              </w:rPr>
              <w:t>é</w:t>
            </w:r>
            <w:r w:rsidRPr="006A2AA2">
              <w:rPr>
                <w:b/>
                <w:bCs/>
                <w:szCs w:val="24"/>
                <w:lang w:val="fr-FR"/>
              </w:rPr>
              <w:t>rences:</w:t>
            </w:r>
          </w:p>
          <w:p w14:paraId="7BDFF1E0" w14:textId="1B60CE4A" w:rsidR="00865978" w:rsidRPr="006A2AA2" w:rsidRDefault="008625CD" w:rsidP="00865978">
            <w:pPr>
              <w:pStyle w:val="enumlev1"/>
              <w:rPr>
                <w:lang w:val="fr-FR"/>
              </w:rPr>
            </w:pPr>
            <w:r w:rsidRPr="006A2AA2">
              <w:rPr>
                <w:lang w:val="fr-FR"/>
              </w:rPr>
              <w:t>–</w:t>
            </w:r>
            <w:r w:rsidR="00865978" w:rsidRPr="006A2AA2">
              <w:rPr>
                <w:lang w:val="fr-FR"/>
              </w:rPr>
              <w:tab/>
              <w:t>Résolution 2 (Rév. Kigali, 2022) de la CMDT</w:t>
            </w:r>
          </w:p>
          <w:p w14:paraId="1ECDD20E" w14:textId="787DA720" w:rsidR="00A721F4" w:rsidRPr="006A2AA2" w:rsidRDefault="00865978" w:rsidP="006A2AA2">
            <w:pPr>
              <w:pStyle w:val="enumlev1"/>
              <w:spacing w:after="120"/>
              <w:rPr>
                <w:lang w:val="fr-FR"/>
              </w:rPr>
            </w:pPr>
            <w:r w:rsidRPr="006A2AA2">
              <w:rPr>
                <w:lang w:val="fr-FR"/>
              </w:rPr>
              <w:t>–</w:t>
            </w:r>
            <w:r w:rsidRPr="006A2AA2">
              <w:rPr>
                <w:lang w:val="fr-FR"/>
              </w:rPr>
              <w:tab/>
              <w:t>Document</w:t>
            </w:r>
            <w:hyperlink r:id="rId13" w:history="1">
              <w:r w:rsidR="00B17118" w:rsidRPr="006A2AA2">
                <w:rPr>
                  <w:rStyle w:val="Hyperlink"/>
                  <w:color w:val="auto"/>
                  <w:u w:val="none"/>
                  <w:lang w:val="fr-FR"/>
                </w:rPr>
                <w:t xml:space="preserve"> </w:t>
              </w:r>
              <w:r w:rsidRPr="006A2AA2">
                <w:rPr>
                  <w:rStyle w:val="Hyperlink"/>
                  <w:lang w:val="fr-FR"/>
                </w:rPr>
                <w:t>TDAG-24/25</w:t>
              </w:r>
            </w:hyperlink>
            <w:r w:rsidRPr="006A2AA2">
              <w:rPr>
                <w:lang w:val="fr-FR"/>
              </w:rPr>
              <w:t xml:space="preserve"> (Premier rapport d'activité du GT-GCDT-futureSGQ)</w:t>
            </w:r>
          </w:p>
        </w:tc>
      </w:tr>
    </w:tbl>
    <w:p w14:paraId="5B29B2A3" w14:textId="77777777" w:rsidR="00923CF1" w:rsidRPr="006A2AA2" w:rsidRDefault="00923CF1">
      <w:pPr>
        <w:tabs>
          <w:tab w:val="clear" w:pos="794"/>
          <w:tab w:val="clear" w:pos="1191"/>
          <w:tab w:val="clear" w:pos="1588"/>
          <w:tab w:val="clear" w:pos="1985"/>
        </w:tabs>
        <w:overflowPunct/>
        <w:autoSpaceDE/>
        <w:autoSpaceDN/>
        <w:adjustRightInd/>
        <w:spacing w:before="0"/>
        <w:textAlignment w:val="auto"/>
        <w:rPr>
          <w:lang w:val="fr-FR"/>
        </w:rPr>
      </w:pPr>
      <w:r w:rsidRPr="006A2AA2">
        <w:rPr>
          <w:lang w:val="fr-FR"/>
        </w:rPr>
        <w:br w:type="page"/>
      </w:r>
    </w:p>
    <w:p w14:paraId="4DB1AAEA" w14:textId="1593ED49" w:rsidR="00865978" w:rsidRPr="006A2AA2" w:rsidRDefault="00865978" w:rsidP="00865978">
      <w:pPr>
        <w:pStyle w:val="Heading1"/>
        <w:rPr>
          <w:lang w:val="fr-FR"/>
        </w:rPr>
      </w:pPr>
      <w:bookmarkStart w:id="4" w:name="Proposal"/>
      <w:bookmarkEnd w:id="4"/>
      <w:r w:rsidRPr="006A2AA2">
        <w:rPr>
          <w:lang w:val="fr-FR"/>
        </w:rPr>
        <w:lastRenderedPageBreak/>
        <w:t>A</w:t>
      </w:r>
      <w:r w:rsidRPr="006A2AA2">
        <w:rPr>
          <w:lang w:val="fr-FR"/>
        </w:rPr>
        <w:tab/>
        <w:t>Introduction</w:t>
      </w:r>
    </w:p>
    <w:p w14:paraId="33F6C041" w14:textId="4B6D877D" w:rsidR="00865978" w:rsidRPr="006A2AA2" w:rsidRDefault="00865978" w:rsidP="00865978">
      <w:pPr>
        <w:rPr>
          <w:lang w:val="fr-FR"/>
        </w:rPr>
      </w:pPr>
      <w:r w:rsidRPr="006A2AA2">
        <w:rPr>
          <w:lang w:val="fr-FR"/>
        </w:rPr>
        <w:t xml:space="preserve">À la 31ème réunion du Groupe consultatif pour le développement des télécommunications (GCDT), tenue à Genève du 20 au 23 mai 2024, le premier rapport d'activité du Groupe de travail du GCDT sur l'avenir des Questions confiées aux commissions d'études (Document </w:t>
      </w:r>
      <w:hyperlink r:id="rId14" w:history="1">
        <w:r w:rsidRPr="006A2AA2">
          <w:rPr>
            <w:rStyle w:val="Hyperlink"/>
            <w:lang w:val="fr-FR"/>
          </w:rPr>
          <w:t>TDAG-24/25</w:t>
        </w:r>
      </w:hyperlink>
      <w:r w:rsidRPr="006A2AA2">
        <w:rPr>
          <w:lang w:val="fr-FR"/>
        </w:rPr>
        <w:t>) a été présenté. Ce document contient le rapport de la première réunion du Groupe de travail du GCDT sur l'avenir des Questions confiées aux commissions d'études (GT-GCDT-futureSGQ), qui comprend une proposition de composition du groupe de travail, un document d'information, une proposition de mandat du groupe de travail et une proposition de calendrier des futures réunions entièrement en ligne.</w:t>
      </w:r>
    </w:p>
    <w:p w14:paraId="2957A53C" w14:textId="39F575E8" w:rsidR="00860919" w:rsidRPr="006A2AA2" w:rsidRDefault="00865978" w:rsidP="00865978">
      <w:pPr>
        <w:rPr>
          <w:lang w:val="fr-FR"/>
        </w:rPr>
      </w:pPr>
      <w:r w:rsidRPr="006A2AA2">
        <w:rPr>
          <w:lang w:val="fr-FR"/>
        </w:rPr>
        <w:t>À la suite de l'approbation de son mandat à la réunion du GCDT tenue en mai 2024, le GT</w:t>
      </w:r>
      <w:r w:rsidRPr="006A2AA2">
        <w:rPr>
          <w:lang w:val="fr-FR"/>
        </w:rPr>
        <w:noBreakHyphen/>
        <w:t>GCDT</w:t>
      </w:r>
      <w:r w:rsidRPr="006A2AA2">
        <w:rPr>
          <w:lang w:val="fr-FR"/>
        </w:rPr>
        <w:noBreakHyphen/>
        <w:t xml:space="preserve">futureSGQ a tenu ses deuxième et troisième réunion entièrement en ligne, respectivement le 3 septembre 2024 et le 3 décembre 2024. </w:t>
      </w:r>
      <w:r w:rsidR="00860919" w:rsidRPr="006A2AA2">
        <w:rPr>
          <w:lang w:val="fr-FR"/>
        </w:rPr>
        <w:t>Lors de sa réunion de décembre, le Groupe a décidé de tenir une réunion s</w:t>
      </w:r>
      <w:r w:rsidR="00003034" w:rsidRPr="006A2AA2">
        <w:rPr>
          <w:lang w:val="fr-FR"/>
        </w:rPr>
        <w:t>upplémentaire avant la dernière réunion prévue le 4</w:t>
      </w:r>
      <w:r w:rsidR="005409FB" w:rsidRPr="006A2AA2">
        <w:rPr>
          <w:lang w:val="fr-FR"/>
        </w:rPr>
        <w:t> </w:t>
      </w:r>
      <w:r w:rsidR="00003034" w:rsidRPr="006A2AA2">
        <w:rPr>
          <w:lang w:val="fr-FR"/>
        </w:rPr>
        <w:t>mars</w:t>
      </w:r>
      <w:r w:rsidR="005409FB" w:rsidRPr="006A2AA2">
        <w:rPr>
          <w:lang w:val="fr-FR"/>
        </w:rPr>
        <w:t> </w:t>
      </w:r>
      <w:r w:rsidR="00003034" w:rsidRPr="006A2AA2">
        <w:rPr>
          <w:lang w:val="fr-FR"/>
        </w:rPr>
        <w:t>2025. Cette quatrième réunion a eu lieu le 21 janvier 2025.</w:t>
      </w:r>
    </w:p>
    <w:p w14:paraId="1C3A5103" w14:textId="42995EAC" w:rsidR="00865978" w:rsidRPr="006A2AA2" w:rsidRDefault="00865978" w:rsidP="00865978">
      <w:pPr>
        <w:rPr>
          <w:lang w:val="fr-FR"/>
        </w:rPr>
      </w:pPr>
      <w:r w:rsidRPr="006A2AA2">
        <w:rPr>
          <w:lang w:val="fr-FR"/>
        </w:rPr>
        <w:t xml:space="preserve">Le présent document contient les </w:t>
      </w:r>
      <w:r w:rsidR="00003034" w:rsidRPr="006A2AA2">
        <w:rPr>
          <w:lang w:val="fr-FR"/>
        </w:rPr>
        <w:t xml:space="preserve">principaux résultats </w:t>
      </w:r>
      <w:r w:rsidRPr="006A2AA2">
        <w:rPr>
          <w:lang w:val="fr-FR"/>
        </w:rPr>
        <w:t>des deux</w:t>
      </w:r>
      <w:r w:rsidR="00003034" w:rsidRPr="006A2AA2">
        <w:rPr>
          <w:lang w:val="fr-FR"/>
        </w:rPr>
        <w:t>ième, troisième et quatrième</w:t>
      </w:r>
      <w:r w:rsidR="005409FB" w:rsidRPr="006A2AA2">
        <w:rPr>
          <w:lang w:val="fr-FR"/>
        </w:rPr>
        <w:t> </w:t>
      </w:r>
      <w:r w:rsidRPr="006A2AA2">
        <w:rPr>
          <w:lang w:val="fr-FR"/>
        </w:rPr>
        <w:t>réunion</w:t>
      </w:r>
      <w:r w:rsidR="00003034" w:rsidRPr="006A2AA2">
        <w:rPr>
          <w:lang w:val="fr-FR"/>
        </w:rPr>
        <w:t xml:space="preserve"> du GT-GCDT-futureSGQ</w:t>
      </w:r>
      <w:r w:rsidRPr="006A2AA2">
        <w:rPr>
          <w:lang w:val="fr-FR"/>
        </w:rPr>
        <w:t>.</w:t>
      </w:r>
    </w:p>
    <w:p w14:paraId="044299F0" w14:textId="4853413E" w:rsidR="00865978" w:rsidRPr="006A2AA2" w:rsidRDefault="00865978" w:rsidP="00865978">
      <w:pPr>
        <w:pStyle w:val="Heading1"/>
        <w:rPr>
          <w:lang w:val="fr-FR"/>
        </w:rPr>
      </w:pPr>
      <w:r w:rsidRPr="006A2AA2">
        <w:rPr>
          <w:lang w:val="fr-FR"/>
        </w:rPr>
        <w:t>B</w:t>
      </w:r>
      <w:r w:rsidRPr="006A2AA2">
        <w:rPr>
          <w:lang w:val="fr-FR"/>
        </w:rPr>
        <w:tab/>
        <w:t>Rapport de la deuxième réunion entièrement en ligne du GT</w:t>
      </w:r>
      <w:r w:rsidRPr="006A2AA2">
        <w:rPr>
          <w:lang w:val="fr-FR"/>
        </w:rPr>
        <w:noBreakHyphen/>
        <w:t>GCDT</w:t>
      </w:r>
      <w:r w:rsidRPr="006A2AA2">
        <w:rPr>
          <w:lang w:val="fr-FR"/>
        </w:rPr>
        <w:noBreakHyphen/>
        <w:t>futureSGQ, tenue le 3 septembre 2024</w:t>
      </w:r>
    </w:p>
    <w:p w14:paraId="0A18485C" w14:textId="254E0C11" w:rsidR="00865978" w:rsidRPr="006A2AA2" w:rsidRDefault="00865978" w:rsidP="00865978">
      <w:pPr>
        <w:rPr>
          <w:lang w:val="fr-FR"/>
        </w:rPr>
      </w:pPr>
      <w:r w:rsidRPr="006A2AA2">
        <w:rPr>
          <w:lang w:val="fr-FR"/>
        </w:rPr>
        <w:t>Les informations présentées ci-après sont extraites du rapport de la deuxième réunion du GT</w:t>
      </w:r>
      <w:r w:rsidRPr="006A2AA2">
        <w:rPr>
          <w:lang w:val="fr-FR"/>
        </w:rPr>
        <w:noBreakHyphen/>
        <w:t xml:space="preserve">GCDT-futureSGQ (Document </w:t>
      </w:r>
      <w:hyperlink r:id="rId15" w:history="1">
        <w:r w:rsidRPr="006A2AA2">
          <w:rPr>
            <w:rStyle w:val="Hyperlink"/>
            <w:lang w:val="fr-FR"/>
          </w:rPr>
          <w:t>TDAG-WG-futureSGQ/10</w:t>
        </w:r>
      </w:hyperlink>
      <w:r w:rsidRPr="006A2AA2">
        <w:rPr>
          <w:lang w:val="fr-FR"/>
        </w:rPr>
        <w:t>).</w:t>
      </w:r>
    </w:p>
    <w:p w14:paraId="7F345EE2" w14:textId="5F2F1ECE" w:rsidR="00865978" w:rsidRPr="006A2AA2" w:rsidRDefault="00003034" w:rsidP="00003034">
      <w:pPr>
        <w:rPr>
          <w:lang w:val="fr-FR"/>
        </w:rPr>
      </w:pPr>
      <w:r w:rsidRPr="006A2AA2">
        <w:rPr>
          <w:lang w:val="fr-FR"/>
        </w:rPr>
        <w:t>L</w:t>
      </w:r>
      <w:r w:rsidR="00865978" w:rsidRPr="006A2AA2">
        <w:rPr>
          <w:lang w:val="fr-FR"/>
        </w:rPr>
        <w:t xml:space="preserve">es participants à la réunion avaient pour objectif d'examiner et d'approuver le </w:t>
      </w:r>
      <w:r w:rsidRPr="006A2AA2">
        <w:rPr>
          <w:lang w:val="fr-FR"/>
        </w:rPr>
        <w:t xml:space="preserve">contenu du </w:t>
      </w:r>
      <w:r w:rsidR="00865978" w:rsidRPr="006A2AA2">
        <w:rPr>
          <w:lang w:val="fr-FR"/>
        </w:rPr>
        <w:t xml:space="preserve">formulaire de consultation en ligne (questionnaire) élaboré </w:t>
      </w:r>
      <w:r w:rsidRPr="006A2AA2">
        <w:rPr>
          <w:lang w:val="fr-FR"/>
        </w:rPr>
        <w:t>afin de</w:t>
      </w:r>
      <w:r w:rsidR="00865978" w:rsidRPr="006A2AA2">
        <w:rPr>
          <w:lang w:val="fr-FR"/>
        </w:rPr>
        <w:t xml:space="preserve"> recueillir les points de vue de tous les membres intéressés inscrits aux listes de diffusion du GCDT et du GT-GCDT-futureS</w:t>
      </w:r>
      <w:r w:rsidR="00B17118" w:rsidRPr="006A2AA2">
        <w:rPr>
          <w:lang w:val="fr-FR"/>
        </w:rPr>
        <w:t>G</w:t>
      </w:r>
      <w:r w:rsidR="00865978" w:rsidRPr="006A2AA2">
        <w:rPr>
          <w:lang w:val="fr-FR"/>
        </w:rPr>
        <w:t>Q.</w:t>
      </w:r>
    </w:p>
    <w:p w14:paraId="172901D6" w14:textId="77777777" w:rsidR="00865978" w:rsidRPr="006A2AA2" w:rsidRDefault="00865978" w:rsidP="00865978">
      <w:pPr>
        <w:rPr>
          <w:lang w:val="fr-FR"/>
        </w:rPr>
      </w:pPr>
      <w:r w:rsidRPr="006A2AA2">
        <w:rPr>
          <w:lang w:val="fr-FR"/>
        </w:rPr>
        <w:t>Le formulaire de consultation était structuré comme suit:</w:t>
      </w:r>
    </w:p>
    <w:p w14:paraId="1B381A6E" w14:textId="61CFFE3D" w:rsidR="00865978" w:rsidRPr="006A2AA2" w:rsidRDefault="00865978" w:rsidP="00865978">
      <w:pPr>
        <w:pStyle w:val="enumlev1"/>
        <w:rPr>
          <w:lang w:val="fr-FR"/>
        </w:rPr>
      </w:pPr>
      <w:r w:rsidRPr="006A2AA2">
        <w:rPr>
          <w:lang w:val="fr-FR"/>
        </w:rPr>
        <w:t>1)</w:t>
      </w:r>
      <w:r w:rsidRPr="006A2AA2">
        <w:rPr>
          <w:lang w:val="fr-FR"/>
        </w:rPr>
        <w:tab/>
        <w:t xml:space="preserve">La </w:t>
      </w:r>
      <w:r w:rsidR="00FA5D9C" w:rsidRPr="006A2AA2">
        <w:rPr>
          <w:lang w:val="fr-FR"/>
        </w:rPr>
        <w:t>P</w:t>
      </w:r>
      <w:r w:rsidRPr="006A2AA2">
        <w:rPr>
          <w:lang w:val="fr-FR"/>
        </w:rPr>
        <w:t xml:space="preserve">artie N° 1 ("Questions actuellement à l'étude") comprenait des questions d'ordre général à l'intention des personnes interrogées sur leur connaissance de la structure actuelle des commissions d'études de l'UIT-D ainsi que sur les Questions </w:t>
      </w:r>
      <w:r w:rsidR="00003034" w:rsidRPr="006A2AA2">
        <w:rPr>
          <w:lang w:val="fr-FR"/>
        </w:rPr>
        <w:t xml:space="preserve">à l'étude pendant </w:t>
      </w:r>
      <w:r w:rsidRPr="006A2AA2">
        <w:rPr>
          <w:lang w:val="fr-FR"/>
        </w:rPr>
        <w:t>la période en cours qu'elles considéraient comme étant importantes.</w:t>
      </w:r>
    </w:p>
    <w:p w14:paraId="525A9D77" w14:textId="32646146" w:rsidR="00865978" w:rsidRPr="006A2AA2" w:rsidRDefault="00865978" w:rsidP="00865978">
      <w:pPr>
        <w:pStyle w:val="enumlev1"/>
        <w:rPr>
          <w:lang w:val="fr-FR"/>
        </w:rPr>
      </w:pPr>
      <w:r w:rsidRPr="006A2AA2">
        <w:rPr>
          <w:lang w:val="fr-FR"/>
        </w:rPr>
        <w:t>2)</w:t>
      </w:r>
      <w:r w:rsidRPr="006A2AA2">
        <w:rPr>
          <w:lang w:val="fr-FR"/>
        </w:rPr>
        <w:tab/>
        <w:t xml:space="preserve">La </w:t>
      </w:r>
      <w:r w:rsidR="00FA5D9C" w:rsidRPr="006A2AA2">
        <w:rPr>
          <w:lang w:val="fr-FR"/>
        </w:rPr>
        <w:t>P</w:t>
      </w:r>
      <w:r w:rsidRPr="006A2AA2">
        <w:rPr>
          <w:lang w:val="fr-FR"/>
        </w:rPr>
        <w:t>artie N° 2 ("Nombre de Questions") portait sur le nombre de Questions à examiner au cours de la prochaine période d'études, l'accent étant mis sur les Questions à regrouper ou celles dont l'étude ne doit pas être poursuivie.</w:t>
      </w:r>
    </w:p>
    <w:p w14:paraId="7957BE36" w14:textId="71DB0FEA" w:rsidR="00865978" w:rsidRPr="006A2AA2" w:rsidRDefault="00865978" w:rsidP="00865978">
      <w:pPr>
        <w:pStyle w:val="enumlev1"/>
        <w:rPr>
          <w:lang w:val="fr-FR"/>
        </w:rPr>
      </w:pPr>
      <w:r w:rsidRPr="006A2AA2">
        <w:rPr>
          <w:lang w:val="fr-FR"/>
        </w:rPr>
        <w:t>3)</w:t>
      </w:r>
      <w:r w:rsidRPr="006A2AA2">
        <w:rPr>
          <w:lang w:val="fr-FR"/>
        </w:rPr>
        <w:tab/>
        <w:t xml:space="preserve">La </w:t>
      </w:r>
      <w:r w:rsidR="00FA5D9C" w:rsidRPr="006A2AA2">
        <w:rPr>
          <w:lang w:val="fr-FR"/>
        </w:rPr>
        <w:t xml:space="preserve">Partie </w:t>
      </w:r>
      <w:r w:rsidRPr="006A2AA2">
        <w:rPr>
          <w:lang w:val="fr-FR"/>
        </w:rPr>
        <w:t>N° 3 ("Nouveaux thèmes") visait à recenser les nouveaux thèmes à traiter au cours de la prochaine période d'études, l'accent étant mis sur la présentation de lignes directrices, de bonnes pratiques et l'échange de données d'expérience à l'intention des pays en développement.</w:t>
      </w:r>
    </w:p>
    <w:p w14:paraId="3629119B" w14:textId="6993D1DE" w:rsidR="00865978" w:rsidRPr="006A2AA2" w:rsidRDefault="00865978" w:rsidP="00865978">
      <w:pPr>
        <w:pStyle w:val="enumlev1"/>
        <w:rPr>
          <w:lang w:val="fr-FR"/>
        </w:rPr>
      </w:pPr>
      <w:r w:rsidRPr="006A2AA2">
        <w:rPr>
          <w:lang w:val="fr-FR"/>
        </w:rPr>
        <w:t>4)</w:t>
      </w:r>
      <w:r w:rsidRPr="006A2AA2">
        <w:rPr>
          <w:lang w:val="fr-FR"/>
        </w:rPr>
        <w:tab/>
        <w:t xml:space="preserve">La </w:t>
      </w:r>
      <w:r w:rsidR="00FA5D9C" w:rsidRPr="006A2AA2">
        <w:rPr>
          <w:lang w:val="fr-FR"/>
        </w:rPr>
        <w:t xml:space="preserve">Partie </w:t>
      </w:r>
      <w:r w:rsidRPr="006A2AA2">
        <w:rPr>
          <w:lang w:val="fr-FR"/>
        </w:rPr>
        <w:t>N° 4 ("Thèmes transversaux") portait sur les sujets transversaux à traiter dans le cadre d'une Question distincte ou de plusieurs Questions à l'étude.</w:t>
      </w:r>
    </w:p>
    <w:p w14:paraId="151A6205" w14:textId="2AA4D167" w:rsidR="00865978" w:rsidRPr="006A2AA2" w:rsidRDefault="00003034" w:rsidP="005409FB">
      <w:pPr>
        <w:keepNext/>
        <w:keepLines/>
        <w:rPr>
          <w:lang w:val="fr-FR"/>
        </w:rPr>
      </w:pPr>
      <w:r w:rsidRPr="006A2AA2">
        <w:rPr>
          <w:lang w:val="fr-FR"/>
        </w:rPr>
        <w:lastRenderedPageBreak/>
        <w:t>Les participants à la réunion ont</w:t>
      </w:r>
      <w:r w:rsidR="00865978" w:rsidRPr="006A2AA2">
        <w:rPr>
          <w:lang w:val="fr-FR"/>
        </w:rPr>
        <w:t xml:space="preserve"> décidé que le formulaire de consultation serait actualisé </w:t>
      </w:r>
      <w:r w:rsidR="00C86DC3" w:rsidRPr="006A2AA2">
        <w:rPr>
          <w:lang w:val="fr-FR"/>
        </w:rPr>
        <w:t>selon les discussions</w:t>
      </w:r>
      <w:r w:rsidR="00865978" w:rsidRPr="006A2AA2">
        <w:rPr>
          <w:lang w:val="fr-FR"/>
        </w:rPr>
        <w:t xml:space="preserve"> </w:t>
      </w:r>
      <w:r w:rsidR="00C86DC3" w:rsidRPr="006A2AA2">
        <w:rPr>
          <w:lang w:val="fr-FR"/>
        </w:rPr>
        <w:t xml:space="preserve">tenues </w:t>
      </w:r>
      <w:r w:rsidR="00865978" w:rsidRPr="006A2AA2">
        <w:rPr>
          <w:lang w:val="fr-FR"/>
        </w:rPr>
        <w:t>lors de la réunion et transmis le 17 septembre 2024, la date limite de réponse étant fixée au</w:t>
      </w:r>
      <w:r w:rsidR="00190F6E" w:rsidRPr="006A2AA2">
        <w:rPr>
          <w:lang w:val="fr-FR"/>
        </w:rPr>
        <w:t> </w:t>
      </w:r>
      <w:r w:rsidR="00865978" w:rsidRPr="006A2AA2">
        <w:rPr>
          <w:lang w:val="fr-FR"/>
        </w:rPr>
        <w:t>1er octobre 2024.</w:t>
      </w:r>
      <w:r w:rsidR="005409FB" w:rsidRPr="006A2AA2">
        <w:rPr>
          <w:lang w:val="fr-FR"/>
        </w:rPr>
        <w:t xml:space="preserve"> </w:t>
      </w:r>
      <w:r w:rsidR="00865978" w:rsidRPr="006A2AA2">
        <w:rPr>
          <w:lang w:val="fr-FR"/>
        </w:rPr>
        <w:t xml:space="preserve">Les résultats seraient ensuite </w:t>
      </w:r>
      <w:r w:rsidR="00C86DC3" w:rsidRPr="006A2AA2">
        <w:rPr>
          <w:lang w:val="fr-FR"/>
        </w:rPr>
        <w:t>mis à disposition (</w:t>
      </w:r>
      <w:r w:rsidR="00865978" w:rsidRPr="006A2AA2">
        <w:rPr>
          <w:lang w:val="fr-FR"/>
        </w:rPr>
        <w:t xml:space="preserve">sous </w:t>
      </w:r>
      <w:r w:rsidR="00C86DC3" w:rsidRPr="006A2AA2">
        <w:rPr>
          <w:lang w:val="fr-FR"/>
        </w:rPr>
        <w:t xml:space="preserve">la </w:t>
      </w:r>
      <w:r w:rsidR="00865978" w:rsidRPr="006A2AA2">
        <w:rPr>
          <w:lang w:val="fr-FR"/>
        </w:rPr>
        <w:t>forme d</w:t>
      </w:r>
      <w:r w:rsidR="00C86DC3" w:rsidRPr="006A2AA2">
        <w:rPr>
          <w:lang w:val="fr-FR"/>
        </w:rPr>
        <w:t>'un</w:t>
      </w:r>
      <w:r w:rsidR="00865978" w:rsidRPr="006A2AA2">
        <w:rPr>
          <w:lang w:val="fr-FR"/>
        </w:rPr>
        <w:t xml:space="preserve">e contribution </w:t>
      </w:r>
      <w:r w:rsidR="00C86DC3" w:rsidRPr="006A2AA2">
        <w:rPr>
          <w:lang w:val="fr-FR"/>
        </w:rPr>
        <w:t xml:space="preserve">à la réunion suivante </w:t>
      </w:r>
      <w:r w:rsidR="00865978" w:rsidRPr="006A2AA2">
        <w:rPr>
          <w:lang w:val="fr-FR"/>
        </w:rPr>
        <w:t xml:space="preserve">d'ici </w:t>
      </w:r>
      <w:r w:rsidR="00C86DC3" w:rsidRPr="006A2AA2">
        <w:rPr>
          <w:lang w:val="fr-FR"/>
        </w:rPr>
        <w:t>à la fin du mois</w:t>
      </w:r>
      <w:r w:rsidR="00865978" w:rsidRPr="006A2AA2">
        <w:rPr>
          <w:lang w:val="fr-FR"/>
        </w:rPr>
        <w:t xml:space="preserve"> </w:t>
      </w:r>
      <w:r w:rsidR="00C86DC3" w:rsidRPr="006A2AA2">
        <w:rPr>
          <w:lang w:val="fr-FR"/>
        </w:rPr>
        <w:t>d'</w:t>
      </w:r>
      <w:r w:rsidR="00865978" w:rsidRPr="006A2AA2">
        <w:rPr>
          <w:lang w:val="fr-FR"/>
        </w:rPr>
        <w:t>octobre 2024, afin d'orienter les contributions des membres pour la prochaine réunion du GT-GCDT-futureSGQ, prévue le 3</w:t>
      </w:r>
      <w:r w:rsidR="005409FB" w:rsidRPr="006A2AA2">
        <w:rPr>
          <w:lang w:val="fr-FR"/>
        </w:rPr>
        <w:t> </w:t>
      </w:r>
      <w:r w:rsidR="00865978" w:rsidRPr="006A2AA2">
        <w:rPr>
          <w:lang w:val="fr-FR"/>
        </w:rPr>
        <w:t>décembre 2024, et d'aider les groupes régionaux à se préparer en vue de la CMDT-25.</w:t>
      </w:r>
    </w:p>
    <w:p w14:paraId="357A382B" w14:textId="1A705007" w:rsidR="00865978" w:rsidRPr="006A2AA2" w:rsidRDefault="00865978" w:rsidP="00190F6E">
      <w:pPr>
        <w:pStyle w:val="Heading1"/>
        <w:rPr>
          <w:lang w:val="fr-FR"/>
        </w:rPr>
      </w:pPr>
      <w:r w:rsidRPr="006A2AA2">
        <w:rPr>
          <w:lang w:val="fr-FR"/>
        </w:rPr>
        <w:t>C</w:t>
      </w:r>
      <w:r w:rsidRPr="006A2AA2">
        <w:rPr>
          <w:lang w:val="fr-FR"/>
        </w:rPr>
        <w:tab/>
        <w:t>Rapport de la troisième réunion entièrement en ligne du</w:t>
      </w:r>
      <w:r w:rsidR="00190F6E" w:rsidRPr="006A2AA2">
        <w:rPr>
          <w:lang w:val="fr-FR"/>
        </w:rPr>
        <w:t> </w:t>
      </w:r>
      <w:r w:rsidRPr="006A2AA2">
        <w:rPr>
          <w:lang w:val="fr-FR"/>
        </w:rPr>
        <w:t>GT</w:t>
      </w:r>
      <w:r w:rsidR="00190F6E" w:rsidRPr="006A2AA2">
        <w:rPr>
          <w:lang w:val="fr-FR"/>
        </w:rPr>
        <w:noBreakHyphen/>
      </w:r>
      <w:r w:rsidRPr="006A2AA2">
        <w:rPr>
          <w:lang w:val="fr-FR"/>
        </w:rPr>
        <w:t>GCDT</w:t>
      </w:r>
      <w:r w:rsidR="00190F6E" w:rsidRPr="006A2AA2">
        <w:rPr>
          <w:lang w:val="fr-FR"/>
        </w:rPr>
        <w:noBreakHyphen/>
      </w:r>
      <w:r w:rsidRPr="006A2AA2">
        <w:rPr>
          <w:lang w:val="fr-FR"/>
        </w:rPr>
        <w:t>futureSGQ, tenue le 3 décembre 2024</w:t>
      </w:r>
    </w:p>
    <w:p w14:paraId="2CC99839" w14:textId="3223BFDA" w:rsidR="00865978" w:rsidRPr="006A2AA2" w:rsidRDefault="00865978" w:rsidP="00865978">
      <w:pPr>
        <w:rPr>
          <w:lang w:val="fr-FR"/>
        </w:rPr>
      </w:pPr>
      <w:r w:rsidRPr="006A2AA2">
        <w:rPr>
          <w:lang w:val="fr-FR"/>
        </w:rPr>
        <w:t>Les informations présentées ci-après sont extraites du rapport de la troisième réunion du</w:t>
      </w:r>
      <w:r w:rsidR="00190F6E" w:rsidRPr="006A2AA2">
        <w:rPr>
          <w:lang w:val="fr-FR"/>
        </w:rPr>
        <w:t> </w:t>
      </w:r>
      <w:r w:rsidRPr="006A2AA2">
        <w:rPr>
          <w:lang w:val="fr-FR"/>
        </w:rPr>
        <w:t>GT</w:t>
      </w:r>
      <w:r w:rsidR="00190F6E" w:rsidRPr="006A2AA2">
        <w:rPr>
          <w:lang w:val="fr-FR"/>
        </w:rPr>
        <w:noBreakHyphen/>
      </w:r>
      <w:r w:rsidRPr="006A2AA2">
        <w:rPr>
          <w:lang w:val="fr-FR"/>
        </w:rPr>
        <w:t xml:space="preserve">GCDT-futureSGQ (Document </w:t>
      </w:r>
      <w:hyperlink r:id="rId16" w:history="1">
        <w:r w:rsidRPr="006A2AA2">
          <w:rPr>
            <w:rStyle w:val="Hyperlink"/>
            <w:lang w:val="fr-FR"/>
          </w:rPr>
          <w:t>TDAG-WG-futureSGQ/16</w:t>
        </w:r>
      </w:hyperlink>
      <w:r w:rsidRPr="006A2AA2">
        <w:rPr>
          <w:lang w:val="fr-FR"/>
        </w:rPr>
        <w:t>).</w:t>
      </w:r>
    </w:p>
    <w:p w14:paraId="0C73D309" w14:textId="70F5ADE6" w:rsidR="00865978" w:rsidRPr="006A2AA2" w:rsidRDefault="00C86DC3" w:rsidP="00865978">
      <w:pPr>
        <w:rPr>
          <w:lang w:val="fr-FR"/>
        </w:rPr>
      </w:pPr>
      <w:r w:rsidRPr="006A2AA2">
        <w:rPr>
          <w:lang w:val="fr-FR"/>
        </w:rPr>
        <w:t>L</w:t>
      </w:r>
      <w:r w:rsidR="00865978" w:rsidRPr="006A2AA2">
        <w:rPr>
          <w:lang w:val="fr-FR"/>
        </w:rPr>
        <w:t>es résultats de la consultation en ligne</w:t>
      </w:r>
      <w:r w:rsidRPr="006A2AA2">
        <w:rPr>
          <w:lang w:val="fr-FR"/>
        </w:rPr>
        <w:t xml:space="preserve"> (voir l'image ci-dessus) ont</w:t>
      </w:r>
      <w:r w:rsidR="00865978" w:rsidRPr="006A2AA2">
        <w:rPr>
          <w:lang w:val="fr-FR"/>
        </w:rPr>
        <w:t xml:space="preserve"> été présenté</w:t>
      </w:r>
      <w:r w:rsidRPr="006A2AA2">
        <w:rPr>
          <w:lang w:val="fr-FR"/>
        </w:rPr>
        <w:t>s</w:t>
      </w:r>
      <w:r w:rsidR="00865978" w:rsidRPr="006A2AA2">
        <w:rPr>
          <w:lang w:val="fr-FR"/>
        </w:rPr>
        <w:t xml:space="preserve">. </w:t>
      </w:r>
      <w:r w:rsidRPr="006A2AA2">
        <w:rPr>
          <w:lang w:val="fr-FR"/>
        </w:rPr>
        <w:t>C</w:t>
      </w:r>
      <w:r w:rsidR="00865978" w:rsidRPr="006A2AA2">
        <w:rPr>
          <w:lang w:val="fr-FR"/>
        </w:rPr>
        <w:t xml:space="preserve">es résultats serviront à </w:t>
      </w:r>
      <w:r w:rsidRPr="006A2AA2">
        <w:rPr>
          <w:lang w:val="fr-FR"/>
        </w:rPr>
        <w:t xml:space="preserve">tous pour </w:t>
      </w:r>
      <w:r w:rsidR="00865978" w:rsidRPr="006A2AA2">
        <w:rPr>
          <w:lang w:val="fr-FR"/>
        </w:rPr>
        <w:t>l'élaboration de</w:t>
      </w:r>
      <w:r w:rsidRPr="006A2AA2">
        <w:rPr>
          <w:lang w:val="fr-FR"/>
        </w:rPr>
        <w:t>s</w:t>
      </w:r>
      <w:r w:rsidR="00865978" w:rsidRPr="006A2AA2">
        <w:rPr>
          <w:lang w:val="fr-FR"/>
        </w:rPr>
        <w:t xml:space="preserve"> contributions</w:t>
      </w:r>
      <w:r w:rsidRPr="006A2AA2">
        <w:rPr>
          <w:lang w:val="fr-FR"/>
        </w:rPr>
        <w:t xml:space="preserve"> qui</w:t>
      </w:r>
      <w:r w:rsidR="00865978" w:rsidRPr="006A2AA2">
        <w:rPr>
          <w:lang w:val="fr-FR"/>
        </w:rPr>
        <w:t xml:space="preserve"> seront soumises aux </w:t>
      </w:r>
      <w:r w:rsidRPr="006A2AA2">
        <w:rPr>
          <w:lang w:val="fr-FR"/>
        </w:rPr>
        <w:t xml:space="preserve">futures </w:t>
      </w:r>
      <w:r w:rsidR="00865978" w:rsidRPr="006A2AA2">
        <w:rPr>
          <w:lang w:val="fr-FR"/>
        </w:rPr>
        <w:t>réunions du</w:t>
      </w:r>
      <w:r w:rsidR="006443D2" w:rsidRPr="006A2AA2">
        <w:rPr>
          <w:lang w:val="fr-FR"/>
        </w:rPr>
        <w:t> </w:t>
      </w:r>
      <w:r w:rsidR="00865978" w:rsidRPr="006A2AA2">
        <w:rPr>
          <w:lang w:val="fr-FR"/>
        </w:rPr>
        <w:t>GT</w:t>
      </w:r>
      <w:r w:rsidR="006443D2" w:rsidRPr="006A2AA2">
        <w:rPr>
          <w:lang w:val="fr-FR"/>
        </w:rPr>
        <w:noBreakHyphen/>
      </w:r>
      <w:r w:rsidR="00865978" w:rsidRPr="006A2AA2">
        <w:rPr>
          <w:lang w:val="fr-FR"/>
        </w:rPr>
        <w:t>GCDT</w:t>
      </w:r>
      <w:r w:rsidR="006443D2" w:rsidRPr="006A2AA2">
        <w:rPr>
          <w:lang w:val="fr-FR"/>
        </w:rPr>
        <w:noBreakHyphen/>
      </w:r>
      <w:r w:rsidR="00865978" w:rsidRPr="006A2AA2">
        <w:rPr>
          <w:lang w:val="fr-FR"/>
        </w:rPr>
        <w:t>futureSGQ</w:t>
      </w:r>
      <w:r w:rsidRPr="006A2AA2">
        <w:rPr>
          <w:lang w:val="fr-FR"/>
        </w:rPr>
        <w:t>.</w:t>
      </w:r>
    </w:p>
    <w:p w14:paraId="5273C3DB" w14:textId="2B0D075C" w:rsidR="00865978" w:rsidRPr="006A2AA2" w:rsidRDefault="00F83A00" w:rsidP="006443D2">
      <w:pPr>
        <w:pStyle w:val="Figure"/>
        <w:spacing w:before="120" w:after="120"/>
        <w:jc w:val="center"/>
        <w:rPr>
          <w:noProof w:val="0"/>
          <w:lang w:val="fr-FR"/>
        </w:rPr>
      </w:pPr>
      <w:r w:rsidRPr="006A2AA2">
        <w:rPr>
          <w:lang w:val="fr-FR"/>
        </w:rPr>
        <w:drawing>
          <wp:inline distT="0" distB="0" distL="0" distR="0" wp14:anchorId="7C6BFBD4" wp14:editId="539A5A6D">
            <wp:extent cx="6133948" cy="3406981"/>
            <wp:effectExtent l="19050" t="19050" r="1968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011" t="3307"/>
                    <a:stretch/>
                  </pic:blipFill>
                  <pic:spPr bwMode="auto">
                    <a:xfrm>
                      <a:off x="0" y="0"/>
                      <a:ext cx="6155419" cy="3418906"/>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3622834C" w14:textId="635950F9" w:rsidR="00C86DC3" w:rsidRPr="006A2AA2" w:rsidRDefault="00C86DC3" w:rsidP="00865978">
      <w:pPr>
        <w:rPr>
          <w:lang w:val="fr-FR"/>
        </w:rPr>
      </w:pPr>
      <w:r w:rsidRPr="006A2AA2">
        <w:rPr>
          <w:lang w:val="fr-FR"/>
        </w:rPr>
        <w:t>Une contribution de l'Union africaine des télécommunications (UAT) et une contribution présentant les vues préliminaires des Rapporteurs et Corapporteurs de la Commission d'études 1 ont été reçues et examinées.</w:t>
      </w:r>
    </w:p>
    <w:p w14:paraId="748443E2" w14:textId="364749CD" w:rsidR="00C86DC3" w:rsidRPr="006A2AA2" w:rsidRDefault="00C86DC3" w:rsidP="00865978">
      <w:pPr>
        <w:rPr>
          <w:lang w:val="fr-FR"/>
        </w:rPr>
      </w:pPr>
      <w:r w:rsidRPr="006A2AA2">
        <w:rPr>
          <w:lang w:val="fr-FR"/>
        </w:rPr>
        <w:t>Les participants sont convenus de ce qui suit:</w:t>
      </w:r>
    </w:p>
    <w:p w14:paraId="0384CD74" w14:textId="66A792D4" w:rsidR="00865978" w:rsidRPr="006A2AA2" w:rsidRDefault="00DA1592" w:rsidP="00D51149">
      <w:pPr>
        <w:pStyle w:val="enumlev1"/>
        <w:rPr>
          <w:lang w:val="fr-FR"/>
        </w:rPr>
      </w:pPr>
      <w:r w:rsidRPr="006A2AA2">
        <w:rPr>
          <w:lang w:val="fr-FR"/>
        </w:rPr>
        <w:t>–</w:t>
      </w:r>
      <w:r w:rsidR="00865978" w:rsidRPr="006A2AA2">
        <w:rPr>
          <w:lang w:val="fr-FR"/>
        </w:rPr>
        <w:tab/>
        <w:t>Le Président élaborera un projet de révision d'extraits des annexes de la Résolution 2, y</w:t>
      </w:r>
      <w:r w:rsidRPr="006A2AA2">
        <w:rPr>
          <w:lang w:val="fr-FR"/>
        </w:rPr>
        <w:t> </w:t>
      </w:r>
      <w:r w:rsidR="00865978" w:rsidRPr="006A2AA2">
        <w:rPr>
          <w:lang w:val="fr-FR"/>
        </w:rPr>
        <w:t xml:space="preserve">compris le champ d'application des Questions à l'étude, qui sera examiné à la prochaine réunion. </w:t>
      </w:r>
      <w:r w:rsidR="00004DC1" w:rsidRPr="006A2AA2">
        <w:rPr>
          <w:lang w:val="fr-FR"/>
        </w:rPr>
        <w:t xml:space="preserve">Ce document tiendra compte des résultats des consultations en ligne, des contributions reçues et des points de vue présentés à la réunion. Il </w:t>
      </w:r>
      <w:r w:rsidR="00865978" w:rsidRPr="006A2AA2">
        <w:rPr>
          <w:lang w:val="fr-FR"/>
        </w:rPr>
        <w:t>visera à mobiliser le plus grand nombre possible de contributions/vues reçues de manière formelle ou informelle</w:t>
      </w:r>
      <w:r w:rsidR="00004DC1" w:rsidRPr="006A2AA2">
        <w:rPr>
          <w:lang w:val="fr-FR"/>
        </w:rPr>
        <w:t xml:space="preserve"> et sera une contribution soumise à la prochaine réunion du GT</w:t>
      </w:r>
      <w:r w:rsidR="00D51149" w:rsidRPr="006A2AA2">
        <w:rPr>
          <w:lang w:val="fr-FR"/>
        </w:rPr>
        <w:noBreakHyphen/>
      </w:r>
      <w:r w:rsidR="00004DC1" w:rsidRPr="006A2AA2">
        <w:rPr>
          <w:lang w:val="fr-FR"/>
        </w:rPr>
        <w:t>GCDT</w:t>
      </w:r>
      <w:r w:rsidR="00D51149" w:rsidRPr="006A2AA2">
        <w:rPr>
          <w:lang w:val="fr-FR"/>
        </w:rPr>
        <w:noBreakHyphen/>
      </w:r>
      <w:r w:rsidR="00004DC1" w:rsidRPr="006A2AA2">
        <w:rPr>
          <w:lang w:val="fr-FR"/>
        </w:rPr>
        <w:t>futureSGQ</w:t>
      </w:r>
      <w:r w:rsidR="00865978" w:rsidRPr="006A2AA2">
        <w:rPr>
          <w:lang w:val="fr-FR"/>
        </w:rPr>
        <w:t>.</w:t>
      </w:r>
    </w:p>
    <w:p w14:paraId="2CE637E0" w14:textId="69A14328" w:rsidR="00865978" w:rsidRPr="006A2AA2" w:rsidRDefault="00DA1592" w:rsidP="00DA1592">
      <w:pPr>
        <w:pStyle w:val="enumlev1"/>
        <w:rPr>
          <w:lang w:val="fr-FR"/>
        </w:rPr>
      </w:pPr>
      <w:r w:rsidRPr="006A2AA2">
        <w:rPr>
          <w:lang w:val="fr-FR"/>
        </w:rPr>
        <w:lastRenderedPageBreak/>
        <w:t>–</w:t>
      </w:r>
      <w:r w:rsidR="00865978" w:rsidRPr="006A2AA2">
        <w:rPr>
          <w:lang w:val="fr-FR"/>
        </w:rPr>
        <w:tab/>
        <w:t>Le secrétariat du BDT sera chargé de demander aux coordonnateurs des organisations régionales de télécommunication pour le GT-GCDT-futureSGQ de soumettre et de présenter les contributions des organisations régionales de télécommunication à la prochaine réunion du GT-GCDT-futureSGQ.</w:t>
      </w:r>
    </w:p>
    <w:p w14:paraId="16FA6325" w14:textId="11DF9289" w:rsidR="00865978" w:rsidRPr="006A2AA2" w:rsidRDefault="00DA1592" w:rsidP="00DA1592">
      <w:pPr>
        <w:pStyle w:val="enumlev1"/>
        <w:rPr>
          <w:lang w:val="fr-FR"/>
        </w:rPr>
      </w:pPr>
      <w:r w:rsidRPr="006A2AA2">
        <w:rPr>
          <w:lang w:val="fr-FR"/>
        </w:rPr>
        <w:t>–</w:t>
      </w:r>
      <w:r w:rsidR="00865978" w:rsidRPr="006A2AA2">
        <w:rPr>
          <w:lang w:val="fr-FR"/>
        </w:rPr>
        <w:tab/>
      </w:r>
      <w:r w:rsidR="00004DC1" w:rsidRPr="006A2AA2">
        <w:rPr>
          <w:lang w:val="fr-FR"/>
        </w:rPr>
        <w:t>Une</w:t>
      </w:r>
      <w:r w:rsidR="00865978" w:rsidRPr="006A2AA2">
        <w:rPr>
          <w:lang w:val="fr-FR"/>
        </w:rPr>
        <w:t xml:space="preserve"> réunion électronique </w:t>
      </w:r>
      <w:r w:rsidR="00004DC1" w:rsidRPr="006A2AA2">
        <w:rPr>
          <w:lang w:val="fr-FR"/>
        </w:rPr>
        <w:t xml:space="preserve">supplémentaire </w:t>
      </w:r>
      <w:r w:rsidR="00865978" w:rsidRPr="006A2AA2">
        <w:rPr>
          <w:lang w:val="fr-FR"/>
        </w:rPr>
        <w:t>se tiendra en janvier-février 2025, après de nouvelles consultations avec le secrétariat du BDT, le Directeur du BDT et la Présidente du</w:t>
      </w:r>
      <w:r w:rsidR="00D51149" w:rsidRPr="006A2AA2">
        <w:rPr>
          <w:lang w:val="fr-FR"/>
        </w:rPr>
        <w:t> </w:t>
      </w:r>
      <w:r w:rsidR="00865978" w:rsidRPr="006A2AA2">
        <w:rPr>
          <w:lang w:val="fr-FR"/>
        </w:rPr>
        <w:t>GCDT.</w:t>
      </w:r>
    </w:p>
    <w:p w14:paraId="35085A5D" w14:textId="6AAF6B1E" w:rsidR="00865978" w:rsidRPr="006A2AA2" w:rsidRDefault="00865978" w:rsidP="00DA1592">
      <w:pPr>
        <w:pStyle w:val="Heading1"/>
        <w:rPr>
          <w:lang w:val="fr-FR"/>
        </w:rPr>
      </w:pPr>
      <w:r w:rsidRPr="006A2AA2">
        <w:rPr>
          <w:lang w:val="fr-FR"/>
        </w:rPr>
        <w:t>D</w:t>
      </w:r>
      <w:r w:rsidRPr="006A2AA2">
        <w:rPr>
          <w:lang w:val="fr-FR"/>
        </w:rPr>
        <w:tab/>
      </w:r>
      <w:r w:rsidR="00004DC1" w:rsidRPr="006A2AA2">
        <w:rPr>
          <w:lang w:val="fr-FR"/>
        </w:rPr>
        <w:t>Quatrième réunion entièrement en ligne du GT</w:t>
      </w:r>
      <w:r w:rsidR="00D51149" w:rsidRPr="006A2AA2">
        <w:rPr>
          <w:lang w:val="fr-FR"/>
        </w:rPr>
        <w:t>-</w:t>
      </w:r>
      <w:r w:rsidR="00004DC1" w:rsidRPr="006A2AA2">
        <w:rPr>
          <w:lang w:val="fr-FR"/>
        </w:rPr>
        <w:t>GCDT</w:t>
      </w:r>
      <w:r w:rsidR="00D51149" w:rsidRPr="006A2AA2">
        <w:rPr>
          <w:lang w:val="fr-FR"/>
        </w:rPr>
        <w:t>-</w:t>
      </w:r>
      <w:r w:rsidR="00004DC1" w:rsidRPr="006A2AA2">
        <w:rPr>
          <w:lang w:val="fr-FR"/>
        </w:rPr>
        <w:t xml:space="preserve">futureSGQ, tenue le </w:t>
      </w:r>
      <w:r w:rsidR="00DE3496" w:rsidRPr="006A2AA2">
        <w:rPr>
          <w:lang w:val="fr-FR"/>
        </w:rPr>
        <w:t>21 janvier 2025</w:t>
      </w:r>
    </w:p>
    <w:p w14:paraId="7BEDDCD5" w14:textId="361A4CAA" w:rsidR="00DE3496" w:rsidRPr="006A2AA2" w:rsidRDefault="00DE3496" w:rsidP="00DE3496">
      <w:pPr>
        <w:spacing w:after="120"/>
        <w:rPr>
          <w:rFonts w:cstheme="minorHAnsi"/>
          <w:szCs w:val="24"/>
          <w:lang w:val="fr-FR"/>
        </w:rPr>
      </w:pPr>
      <w:r w:rsidRPr="006A2AA2">
        <w:rPr>
          <w:rFonts w:cstheme="minorHAnsi"/>
          <w:szCs w:val="24"/>
          <w:lang w:val="fr-FR"/>
        </w:rPr>
        <w:t>Les informations ci-après sont tirées du rapport de la quatrième réunion du GT</w:t>
      </w:r>
      <w:r w:rsidR="00D51149" w:rsidRPr="006A2AA2">
        <w:rPr>
          <w:rFonts w:cstheme="minorHAnsi"/>
          <w:szCs w:val="24"/>
          <w:lang w:val="fr-FR"/>
        </w:rPr>
        <w:t>-</w:t>
      </w:r>
      <w:r w:rsidRPr="006A2AA2">
        <w:rPr>
          <w:rFonts w:cstheme="minorHAnsi"/>
          <w:szCs w:val="24"/>
          <w:lang w:val="fr-FR"/>
        </w:rPr>
        <w:t>GCDT</w:t>
      </w:r>
      <w:r w:rsidR="00D51149" w:rsidRPr="006A2AA2">
        <w:rPr>
          <w:rFonts w:cstheme="minorHAnsi"/>
          <w:szCs w:val="24"/>
          <w:lang w:val="fr-FR"/>
        </w:rPr>
        <w:t>-</w:t>
      </w:r>
      <w:r w:rsidRPr="006A2AA2">
        <w:rPr>
          <w:rFonts w:cstheme="minorHAnsi"/>
          <w:szCs w:val="24"/>
          <w:lang w:val="fr-FR"/>
        </w:rPr>
        <w:t xml:space="preserve">futureSGQ (Document </w:t>
      </w:r>
      <w:hyperlink r:id="rId18" w:history="1">
        <w:r w:rsidRPr="006A2AA2">
          <w:rPr>
            <w:rStyle w:val="Hyperlink"/>
            <w:rFonts w:cstheme="minorHAnsi"/>
            <w:szCs w:val="24"/>
            <w:lang w:val="fr-FR"/>
          </w:rPr>
          <w:t>TDAG-WG-futureSGQ/25</w:t>
        </w:r>
      </w:hyperlink>
      <w:r w:rsidRPr="006A2AA2">
        <w:rPr>
          <w:rFonts w:cstheme="minorHAnsi"/>
          <w:szCs w:val="24"/>
          <w:lang w:val="fr-FR"/>
        </w:rPr>
        <w:t>). Quatre-vingts participants ont suivi cette réunion.</w:t>
      </w:r>
    </w:p>
    <w:p w14:paraId="78F0F04C" w14:textId="01BFF4FF" w:rsidR="00DE3496" w:rsidRPr="006A2AA2" w:rsidRDefault="00DE3496" w:rsidP="00DE3496">
      <w:pPr>
        <w:spacing w:after="120"/>
        <w:rPr>
          <w:rFonts w:cstheme="minorHAnsi"/>
          <w:szCs w:val="24"/>
          <w:lang w:val="fr-FR"/>
        </w:rPr>
      </w:pPr>
      <w:r w:rsidRPr="006A2AA2">
        <w:rPr>
          <w:rFonts w:cstheme="minorHAnsi"/>
          <w:szCs w:val="24"/>
          <w:lang w:val="fr-FR"/>
        </w:rPr>
        <w:t>Les six contributions énumérées ci-dessous ont été reçues, présentées et examinées en détail:</w:t>
      </w:r>
    </w:p>
    <w:p w14:paraId="31594E54" w14:textId="39D28970"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Vues de la Communauté Asie-Pacifique (APT).</w:t>
      </w:r>
    </w:p>
    <w:p w14:paraId="56EC3A92" w14:textId="50738B6B"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Deux propositions de nouvelle Question (Accessibilité financière/disponibilité des dispositifs et application de l'intelligence artificielle)</w:t>
      </w:r>
      <w:r w:rsidRPr="006A2AA2">
        <w:rPr>
          <w:lang w:val="fr-FR" w:eastAsia="ko-KR"/>
        </w:rPr>
        <w:t>.</w:t>
      </w:r>
    </w:p>
    <w:p w14:paraId="4A1EAD2E" w14:textId="41C16924"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Vues préliminaires des Rapporteurs et Corapporteurs de le Commissions d'études 2.</w:t>
      </w:r>
    </w:p>
    <w:p w14:paraId="15E68E30" w14:textId="3BD6A00F" w:rsidR="00DE3496" w:rsidRPr="006A2AA2" w:rsidRDefault="00D51149" w:rsidP="00D51149">
      <w:pPr>
        <w:pStyle w:val="enumlev1"/>
        <w:rPr>
          <w:lang w:val="fr-FR" w:eastAsia="ko-KR"/>
        </w:rPr>
      </w:pPr>
      <w:r w:rsidRPr="006A2AA2">
        <w:rPr>
          <w:lang w:val="fr-FR" w:eastAsia="ko-KR"/>
        </w:rPr>
        <w:t>–</w:t>
      </w:r>
      <w:r w:rsidRPr="006A2AA2">
        <w:rPr>
          <w:lang w:val="fr-FR" w:eastAsia="ko-KR"/>
        </w:rPr>
        <w:tab/>
      </w:r>
      <w:r w:rsidR="00DE3496" w:rsidRPr="006A2AA2">
        <w:rPr>
          <w:lang w:val="fr-FR" w:eastAsia="ko-KR"/>
        </w:rPr>
        <w:t>Champs d'application révisés de la plupart des Questions confiées à la Commission d'études 1.</w:t>
      </w:r>
    </w:p>
    <w:p w14:paraId="1278D987" w14:textId="2B7CD55D" w:rsidR="00DE3496" w:rsidRPr="006A2AA2" w:rsidRDefault="00D51149" w:rsidP="00D51149">
      <w:pPr>
        <w:pStyle w:val="enumlev1"/>
        <w:rPr>
          <w:lang w:val="fr-FR"/>
        </w:rPr>
      </w:pPr>
      <w:r w:rsidRPr="006A2AA2">
        <w:rPr>
          <w:lang w:val="fr-FR" w:eastAsia="ko-KR"/>
        </w:rPr>
        <w:t>–</w:t>
      </w:r>
      <w:r w:rsidRPr="006A2AA2">
        <w:rPr>
          <w:lang w:val="fr-FR" w:eastAsia="ko-KR"/>
        </w:rPr>
        <w:tab/>
      </w:r>
      <w:r w:rsidR="00DE3496" w:rsidRPr="006A2AA2">
        <w:rPr>
          <w:lang w:val="fr-FR"/>
        </w:rPr>
        <w:t xml:space="preserve">Document </w:t>
      </w:r>
      <w:hyperlink r:id="rId19" w:history="1">
        <w:r w:rsidR="00DE3496" w:rsidRPr="006A2AA2">
          <w:rPr>
            <w:rStyle w:val="Hyperlink"/>
            <w:rFonts w:cstheme="minorHAnsi"/>
            <w:szCs w:val="24"/>
            <w:lang w:val="fr-FR"/>
          </w:rPr>
          <w:t>TDAG-WG-futureSGQ/23</w:t>
        </w:r>
      </w:hyperlink>
      <w:r w:rsidR="00DE3496" w:rsidRPr="006A2AA2">
        <w:rPr>
          <w:lang w:val="fr-FR"/>
        </w:rPr>
        <w:t xml:space="preserve"> contenant le projet de révision d'extraits des annexes de la Résolution 2, y compris le champ d'application des Questions à l'étude, élaboré par le Président, comme convenu à la réunion précédente.</w:t>
      </w:r>
    </w:p>
    <w:p w14:paraId="51699889" w14:textId="090EEE68" w:rsidR="00874EEA" w:rsidRPr="006A2AA2" w:rsidRDefault="006A2AA2" w:rsidP="00874EEA">
      <w:pPr>
        <w:rPr>
          <w:lang w:val="fr-FR"/>
        </w:rPr>
      </w:pPr>
      <w:r w:rsidRPr="006A2AA2">
        <w:rPr>
          <w:rFonts w:cstheme="minorHAnsi"/>
          <w:szCs w:val="24"/>
          <w:lang w:val="fr-FR" w:eastAsia="ko-KR"/>
        </w:rPr>
        <w:t>Les participants sont convenus de ce qui suit:</w:t>
      </w:r>
    </w:p>
    <w:p w14:paraId="33D760D9" w14:textId="5F33A2EE" w:rsidR="00874EEA" w:rsidRPr="006A2AA2" w:rsidRDefault="00874EEA" w:rsidP="00874EEA">
      <w:pPr>
        <w:pStyle w:val="enumlev1"/>
        <w:rPr>
          <w:lang w:val="fr-FR" w:eastAsia="ko-KR"/>
        </w:rPr>
      </w:pPr>
      <w:r w:rsidRPr="006A2AA2">
        <w:rPr>
          <w:lang w:val="fr-FR" w:eastAsia="ko-KR"/>
        </w:rPr>
        <w:t>–</w:t>
      </w:r>
      <w:r w:rsidRPr="006A2AA2">
        <w:rPr>
          <w:lang w:val="fr-FR" w:eastAsia="ko-KR"/>
        </w:rPr>
        <w:tab/>
      </w:r>
      <w:r w:rsidR="006A2AA2" w:rsidRPr="006A2AA2">
        <w:rPr>
          <w:rFonts w:cstheme="minorHAnsi"/>
          <w:szCs w:val="24"/>
          <w:lang w:val="fr-FR"/>
        </w:rPr>
        <w:t xml:space="preserve">Le Document </w:t>
      </w:r>
      <w:hyperlink r:id="rId20" w:history="1">
        <w:r w:rsidR="006A2AA2" w:rsidRPr="006A2AA2">
          <w:rPr>
            <w:rStyle w:val="Hyperlink"/>
            <w:rFonts w:cstheme="minorHAnsi"/>
            <w:szCs w:val="24"/>
            <w:lang w:val="fr-FR"/>
          </w:rPr>
          <w:t>TDAG-WG-futureSGQ/23</w:t>
        </w:r>
      </w:hyperlink>
      <w:r w:rsidR="006A2AA2" w:rsidRPr="006A2AA2">
        <w:rPr>
          <w:rFonts w:cstheme="minorHAnsi"/>
          <w:szCs w:val="24"/>
          <w:lang w:val="fr-FR" w:eastAsia="ko-KR"/>
        </w:rPr>
        <w:t xml:space="preserve"> sera mis à jour compte tenu des contributions reçues et des discussions tenues à la réunion. La version finale du document devrait être publiée sous la forme d'un produit du GT-GCDT-futureSGQ.</w:t>
      </w:r>
    </w:p>
    <w:p w14:paraId="5495FD97" w14:textId="3304579C" w:rsidR="00874EEA" w:rsidRPr="006A2AA2" w:rsidRDefault="00874EEA" w:rsidP="00874EEA">
      <w:pPr>
        <w:pStyle w:val="enumlev1"/>
        <w:rPr>
          <w:lang w:val="fr-FR"/>
        </w:rPr>
      </w:pPr>
      <w:r w:rsidRPr="006A2AA2">
        <w:rPr>
          <w:lang w:val="fr-FR" w:eastAsia="ko-KR"/>
        </w:rPr>
        <w:t>–</w:t>
      </w:r>
      <w:r w:rsidRPr="006A2AA2">
        <w:rPr>
          <w:lang w:val="fr-FR" w:eastAsia="ko-KR"/>
        </w:rPr>
        <w:tab/>
      </w:r>
      <w:r w:rsidR="006A2AA2" w:rsidRPr="006A2AA2">
        <w:rPr>
          <w:rFonts w:cstheme="minorHAnsi"/>
          <w:szCs w:val="24"/>
          <w:lang w:val="fr-FR" w:eastAsia="ko-KR"/>
        </w:rPr>
        <w:t xml:space="preserve">Les deux propositions de nouvelle Question seront examinées en collaboration par les auteurs et les participants ayant fait des observations sur ces propositions lors de la réunion. Les propositions revues seront présentées à la prochaine réunion et intégrées dans une version révisée du Document </w:t>
      </w:r>
      <w:hyperlink r:id="rId21" w:history="1">
        <w:r w:rsidR="006A2AA2" w:rsidRPr="006A2AA2">
          <w:rPr>
            <w:rStyle w:val="Hyperlink"/>
            <w:rFonts w:cstheme="minorHAnsi"/>
            <w:szCs w:val="24"/>
            <w:lang w:val="fr-FR"/>
          </w:rPr>
          <w:t>TDAG-WG-futureSGQ/23</w:t>
        </w:r>
      </w:hyperlink>
      <w:r w:rsidR="006A2AA2" w:rsidRPr="006A2AA2">
        <w:rPr>
          <w:rStyle w:val="Hyperlink"/>
          <w:rFonts w:cstheme="minorHAnsi"/>
          <w:color w:val="auto"/>
          <w:szCs w:val="24"/>
          <w:u w:val="none"/>
          <w:lang w:val="fr-FR"/>
        </w:rPr>
        <w:t>.</w:t>
      </w:r>
    </w:p>
    <w:p w14:paraId="49E38E5A" w14:textId="77777777" w:rsidR="0067197B" w:rsidRDefault="0067197B">
      <w:pPr>
        <w:jc w:val="center"/>
      </w:pPr>
      <w:r>
        <w:t>______________</w:t>
      </w:r>
    </w:p>
    <w:sectPr w:rsidR="0067197B" w:rsidSect="00473791">
      <w:headerReference w:type="even" r:id="rId22"/>
      <w:headerReference w:type="default" r:id="rId23"/>
      <w:footerReference w:type="even" r:id="rId24"/>
      <w:footerReference w:type="default" r:id="rId25"/>
      <w:headerReference w:type="first" r:id="rId26"/>
      <w:footerReference w:type="first" r:id="rId27"/>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D3433" w14:textId="77777777" w:rsidR="00003C43" w:rsidRDefault="00003C43">
      <w:r>
        <w:separator/>
      </w:r>
    </w:p>
  </w:endnote>
  <w:endnote w:type="continuationSeparator" w:id="0">
    <w:p w14:paraId="5EDB957E" w14:textId="77777777" w:rsidR="00003C43" w:rsidRDefault="0000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03A0D" w14:textId="77777777" w:rsidR="00525377" w:rsidRDefault="00525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24D0" w14:textId="77777777" w:rsidR="00525377" w:rsidRDefault="005253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65978" w:rsidRPr="00C03E8A" w14:paraId="695D1810" w14:textId="77777777" w:rsidTr="004E3CF5">
      <w:tc>
        <w:tcPr>
          <w:tcW w:w="1526" w:type="dxa"/>
          <w:tcBorders>
            <w:top w:val="single" w:sz="4" w:space="0" w:color="000000"/>
          </w:tcBorders>
          <w:shd w:val="clear" w:color="auto" w:fill="auto"/>
        </w:tcPr>
        <w:p w14:paraId="746E5A61" w14:textId="77777777" w:rsidR="00865978" w:rsidRPr="001011EB" w:rsidRDefault="00865978" w:rsidP="00865978">
          <w:pPr>
            <w:pStyle w:val="FirstFooter"/>
            <w:tabs>
              <w:tab w:val="left" w:pos="1559"/>
              <w:tab w:val="left" w:pos="3828"/>
            </w:tabs>
            <w:rPr>
              <w:sz w:val="18"/>
              <w:szCs w:val="18"/>
              <w:lang w:val="fr-CH"/>
            </w:rPr>
          </w:pPr>
          <w:r w:rsidRPr="001011EB">
            <w:rPr>
              <w:sz w:val="18"/>
              <w:szCs w:val="18"/>
              <w:lang w:val="fr-CH"/>
            </w:rPr>
            <w:t>Contact:</w:t>
          </w:r>
        </w:p>
      </w:tc>
      <w:tc>
        <w:tcPr>
          <w:tcW w:w="2410" w:type="dxa"/>
          <w:tcBorders>
            <w:top w:val="single" w:sz="4" w:space="0" w:color="000000"/>
          </w:tcBorders>
          <w:shd w:val="clear" w:color="auto" w:fill="auto"/>
        </w:tcPr>
        <w:p w14:paraId="488E41E2" w14:textId="7F38F7F7" w:rsidR="00865978" w:rsidRPr="001011EB" w:rsidRDefault="00865978" w:rsidP="00865978">
          <w:pPr>
            <w:pStyle w:val="FirstFooter"/>
            <w:tabs>
              <w:tab w:val="left" w:pos="2302"/>
            </w:tabs>
            <w:ind w:left="2302" w:hanging="2302"/>
            <w:rPr>
              <w:sz w:val="18"/>
              <w:szCs w:val="18"/>
              <w:lang w:val="fr-CH"/>
            </w:rPr>
          </w:pPr>
          <w:r w:rsidRPr="001011EB">
            <w:rPr>
              <w:sz w:val="18"/>
              <w:szCs w:val="18"/>
              <w:lang w:val="fr-CH"/>
            </w:rPr>
            <w:t>Nom/Organisation/Entité:</w:t>
          </w:r>
        </w:p>
      </w:tc>
      <w:tc>
        <w:tcPr>
          <w:tcW w:w="5987" w:type="dxa"/>
          <w:tcBorders>
            <w:top w:val="single" w:sz="4" w:space="0" w:color="000000"/>
          </w:tcBorders>
        </w:tcPr>
        <w:p w14:paraId="148264AE" w14:textId="50F9CB40" w:rsidR="00865978" w:rsidRPr="00865978" w:rsidRDefault="00865978" w:rsidP="00865978">
          <w:pPr>
            <w:pStyle w:val="FirstFooter"/>
            <w:tabs>
              <w:tab w:val="left" w:pos="2302"/>
            </w:tabs>
            <w:rPr>
              <w:sz w:val="18"/>
              <w:szCs w:val="22"/>
            </w:rPr>
          </w:pPr>
          <w:r w:rsidRPr="00865978">
            <w:rPr>
              <w:sz w:val="18"/>
              <w:szCs w:val="22"/>
            </w:rPr>
            <w:t>M. Ahmad Reza Sharafat, Président du Groupe de travail du GCDT sur l'avenir des Questions confiées aux commissions d'études</w:t>
          </w:r>
        </w:p>
      </w:tc>
      <w:bookmarkStart w:id="7" w:name="OrgName"/>
      <w:bookmarkEnd w:id="7"/>
    </w:tr>
    <w:tr w:rsidR="00865978" w:rsidRPr="001011EB" w14:paraId="61167678" w14:textId="77777777" w:rsidTr="004E3CF5">
      <w:tc>
        <w:tcPr>
          <w:tcW w:w="1526" w:type="dxa"/>
          <w:shd w:val="clear" w:color="auto" w:fill="auto"/>
        </w:tcPr>
        <w:p w14:paraId="33710823"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1251F6E4" w14:textId="7949FD7A" w:rsidR="00865978" w:rsidRPr="001011EB" w:rsidRDefault="00865978" w:rsidP="00865978">
          <w:pPr>
            <w:pStyle w:val="FirstFooter"/>
            <w:tabs>
              <w:tab w:val="left" w:pos="2302"/>
            </w:tabs>
            <w:rPr>
              <w:sz w:val="18"/>
              <w:szCs w:val="18"/>
              <w:lang w:val="fr-CH"/>
            </w:rPr>
          </w:pPr>
          <w:r>
            <w:rPr>
              <w:sz w:val="18"/>
              <w:szCs w:val="18"/>
              <w:lang w:val="fr-CH"/>
            </w:rPr>
            <w:t>Numéro de téléphone</w:t>
          </w:r>
          <w:r w:rsidRPr="001011EB">
            <w:rPr>
              <w:sz w:val="18"/>
              <w:szCs w:val="18"/>
              <w:lang w:val="fr-CH"/>
            </w:rPr>
            <w:t>:</w:t>
          </w:r>
        </w:p>
      </w:tc>
      <w:tc>
        <w:tcPr>
          <w:tcW w:w="5987" w:type="dxa"/>
        </w:tcPr>
        <w:p w14:paraId="6D7949F0" w14:textId="19F726A7" w:rsidR="00865978" w:rsidRPr="00865978" w:rsidRDefault="00865978" w:rsidP="00865978">
          <w:pPr>
            <w:pStyle w:val="FirstFooter"/>
            <w:tabs>
              <w:tab w:val="left" w:pos="2302"/>
            </w:tabs>
            <w:rPr>
              <w:sz w:val="18"/>
              <w:szCs w:val="22"/>
              <w:lang w:val="fr-CH"/>
            </w:rPr>
          </w:pPr>
          <w:r w:rsidRPr="00865978">
            <w:rPr>
              <w:sz w:val="18"/>
              <w:szCs w:val="22"/>
            </w:rPr>
            <w:t>+98 912 106 1716 (Iran); +41 76 622 7447 (Suisse)</w:t>
          </w:r>
        </w:p>
      </w:tc>
      <w:bookmarkStart w:id="8" w:name="PhoneNo"/>
      <w:bookmarkEnd w:id="8"/>
    </w:tr>
    <w:tr w:rsidR="00865978" w:rsidRPr="008625CD" w14:paraId="0299A231" w14:textId="77777777" w:rsidTr="004E3CF5">
      <w:tc>
        <w:tcPr>
          <w:tcW w:w="1526" w:type="dxa"/>
          <w:shd w:val="clear" w:color="auto" w:fill="auto"/>
        </w:tcPr>
        <w:p w14:paraId="35CBC438" w14:textId="77777777" w:rsidR="00865978" w:rsidRPr="001011EB" w:rsidRDefault="00865978" w:rsidP="00865978">
          <w:pPr>
            <w:pStyle w:val="FirstFooter"/>
            <w:tabs>
              <w:tab w:val="left" w:pos="1559"/>
              <w:tab w:val="left" w:pos="3828"/>
            </w:tabs>
            <w:rPr>
              <w:sz w:val="20"/>
              <w:lang w:val="fr-CH"/>
            </w:rPr>
          </w:pPr>
        </w:p>
      </w:tc>
      <w:tc>
        <w:tcPr>
          <w:tcW w:w="2410" w:type="dxa"/>
          <w:shd w:val="clear" w:color="auto" w:fill="auto"/>
        </w:tcPr>
        <w:p w14:paraId="65335E06" w14:textId="490F0FC2" w:rsidR="00865978" w:rsidRPr="001011EB" w:rsidRDefault="00865978" w:rsidP="00865978">
          <w:pPr>
            <w:pStyle w:val="FirstFooter"/>
            <w:tabs>
              <w:tab w:val="left" w:pos="2302"/>
            </w:tabs>
            <w:rPr>
              <w:sz w:val="18"/>
              <w:szCs w:val="18"/>
              <w:lang w:val="fr-CH"/>
            </w:rPr>
          </w:pPr>
          <w:r>
            <w:rPr>
              <w:sz w:val="18"/>
              <w:szCs w:val="18"/>
              <w:lang w:val="fr-CH"/>
            </w:rPr>
            <w:t>Courriel</w:t>
          </w:r>
          <w:r w:rsidRPr="001011EB">
            <w:rPr>
              <w:sz w:val="18"/>
              <w:szCs w:val="18"/>
              <w:lang w:val="fr-CH"/>
            </w:rPr>
            <w:t>:</w:t>
          </w:r>
        </w:p>
      </w:tc>
      <w:tc>
        <w:tcPr>
          <w:tcW w:w="5987" w:type="dxa"/>
        </w:tcPr>
        <w:p w14:paraId="7EAB0988" w14:textId="0C89076A" w:rsidR="00865978" w:rsidRPr="00865978" w:rsidRDefault="00865978" w:rsidP="00865978">
          <w:pPr>
            <w:pStyle w:val="FirstFooter"/>
            <w:tabs>
              <w:tab w:val="left" w:pos="2302"/>
            </w:tabs>
            <w:rPr>
              <w:sz w:val="18"/>
              <w:szCs w:val="22"/>
              <w:lang w:val="fr-CH"/>
            </w:rPr>
          </w:pPr>
          <w:hyperlink r:id="rId1" w:history="1">
            <w:r w:rsidRPr="008607F5">
              <w:rPr>
                <w:rStyle w:val="Hyperlink"/>
                <w:sz w:val="18"/>
                <w:szCs w:val="22"/>
              </w:rPr>
              <w:t>ahmad.sharafat@gmail.com</w:t>
            </w:r>
          </w:hyperlink>
        </w:p>
      </w:tc>
      <w:bookmarkStart w:id="9" w:name="Email"/>
      <w:bookmarkEnd w:id="9"/>
    </w:tr>
  </w:tbl>
  <w:p w14:paraId="5AEFE7F9" w14:textId="77777777" w:rsidR="0059420B" w:rsidRPr="001011EB" w:rsidRDefault="0059420B" w:rsidP="00B80157">
    <w:pPr>
      <w:pStyle w:val="Footer"/>
      <w:jc w:val="center"/>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183DE" w14:textId="77777777" w:rsidR="00003C43" w:rsidRDefault="00003C43">
      <w:r>
        <w:t>____________________</w:t>
      </w:r>
    </w:p>
  </w:footnote>
  <w:footnote w:type="continuationSeparator" w:id="0">
    <w:p w14:paraId="33092081" w14:textId="77777777" w:rsidR="00003C43" w:rsidRDefault="00003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E42D" w14:textId="77777777" w:rsidR="00525377" w:rsidRDefault="00525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63F9480B" w:rsidR="00721657" w:rsidRPr="008625CD" w:rsidRDefault="00A525CC" w:rsidP="00307769">
    <w:pPr>
      <w:tabs>
        <w:tab w:val="clear" w:pos="794"/>
        <w:tab w:val="clear" w:pos="1191"/>
        <w:tab w:val="clear" w:pos="1588"/>
        <w:tab w:val="clear" w:pos="1985"/>
        <w:tab w:val="center" w:pos="4820"/>
        <w:tab w:val="right" w:pos="9639"/>
      </w:tabs>
      <w:ind w:right="1"/>
      <w:rPr>
        <w:rStyle w:val="PageNumber"/>
        <w:lang w:val="fr-FR"/>
      </w:rPr>
    </w:pPr>
    <w:r w:rsidRPr="00972BCD">
      <w:rPr>
        <w:sz w:val="22"/>
        <w:szCs w:val="22"/>
      </w:rPr>
      <w:tab/>
    </w:r>
    <w:r w:rsidR="008625CD">
      <w:rPr>
        <w:sz w:val="22"/>
        <w:szCs w:val="22"/>
        <w:lang w:val="es-ES_tradnl"/>
      </w:rPr>
      <w:t>ITU-D/</w:t>
    </w:r>
    <w:bookmarkStart w:id="5" w:name="DocRef2"/>
    <w:bookmarkEnd w:id="5"/>
    <w:r w:rsidR="008625CD">
      <w:rPr>
        <w:sz w:val="22"/>
        <w:szCs w:val="22"/>
        <w:lang w:val="es-ES_tradnl"/>
      </w:rPr>
      <w:t>RPM-</w:t>
    </w:r>
    <w:r w:rsidR="00525377">
      <w:rPr>
        <w:sz w:val="22"/>
        <w:szCs w:val="22"/>
        <w:lang w:val="es-ES_tradnl"/>
      </w:rPr>
      <w:t>AFR</w:t>
    </w:r>
    <w:r w:rsidR="008625CD">
      <w:rPr>
        <w:sz w:val="22"/>
        <w:szCs w:val="22"/>
        <w:lang w:val="es-ES_tradnl"/>
      </w:rPr>
      <w:t>25/</w:t>
    </w:r>
    <w:bookmarkStart w:id="6" w:name="DocNo2"/>
    <w:bookmarkEnd w:id="6"/>
    <w:r w:rsidR="00865978">
      <w:rPr>
        <w:sz w:val="22"/>
        <w:szCs w:val="22"/>
        <w:lang w:val="es-ES_tradnl"/>
      </w:rPr>
      <w:t>5</w:t>
    </w:r>
    <w:r w:rsidR="005409FB">
      <w:rPr>
        <w:sz w:val="22"/>
        <w:szCs w:val="22"/>
        <w:lang w:val="es-ES_tradnl"/>
      </w:rPr>
      <w:t>(Rév.1)</w:t>
    </w:r>
    <w:r w:rsidR="008625CD">
      <w:rPr>
        <w:sz w:val="22"/>
        <w:szCs w:val="22"/>
        <w:lang w:val="es-ES_tradnl"/>
      </w:rPr>
      <w:t>-F</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25345">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047B" w14:textId="77777777" w:rsidR="00525377" w:rsidRDefault="00525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D906BC"/>
    <w:multiLevelType w:val="hybridMultilevel"/>
    <w:tmpl w:val="71125236"/>
    <w:lvl w:ilvl="0" w:tplc="93E6492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11398B"/>
    <w:multiLevelType w:val="hybridMultilevel"/>
    <w:tmpl w:val="600E858A"/>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16cid:durableId="438572900">
    <w:abstractNumId w:val="4"/>
  </w:num>
  <w:num w:numId="2" w16cid:durableId="684941096">
    <w:abstractNumId w:val="2"/>
  </w:num>
  <w:num w:numId="3" w16cid:durableId="1848475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656132">
    <w:abstractNumId w:val="1"/>
  </w:num>
  <w:num w:numId="5" w16cid:durableId="1428697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034"/>
    <w:rsid w:val="00003C43"/>
    <w:rsid w:val="00004DC1"/>
    <w:rsid w:val="00005791"/>
    <w:rsid w:val="00010827"/>
    <w:rsid w:val="00015089"/>
    <w:rsid w:val="0002520B"/>
    <w:rsid w:val="000325DF"/>
    <w:rsid w:val="00037A9E"/>
    <w:rsid w:val="00037F91"/>
    <w:rsid w:val="000539F1"/>
    <w:rsid w:val="00054747"/>
    <w:rsid w:val="00055A2A"/>
    <w:rsid w:val="000615C1"/>
    <w:rsid w:val="00061675"/>
    <w:rsid w:val="000743AA"/>
    <w:rsid w:val="000905AE"/>
    <w:rsid w:val="0009076F"/>
    <w:rsid w:val="0009225C"/>
    <w:rsid w:val="000A17C4"/>
    <w:rsid w:val="000A36A4"/>
    <w:rsid w:val="000B2352"/>
    <w:rsid w:val="000C7B84"/>
    <w:rsid w:val="000D261B"/>
    <w:rsid w:val="000D58A3"/>
    <w:rsid w:val="000E3ED4"/>
    <w:rsid w:val="000E3F9C"/>
    <w:rsid w:val="000F1550"/>
    <w:rsid w:val="000F251B"/>
    <w:rsid w:val="000F5FE8"/>
    <w:rsid w:val="000F6644"/>
    <w:rsid w:val="00100833"/>
    <w:rsid w:val="001011EB"/>
    <w:rsid w:val="00102F72"/>
    <w:rsid w:val="00107E85"/>
    <w:rsid w:val="00113EE8"/>
    <w:rsid w:val="0011455A"/>
    <w:rsid w:val="00114A65"/>
    <w:rsid w:val="00133061"/>
    <w:rsid w:val="00141699"/>
    <w:rsid w:val="00147000"/>
    <w:rsid w:val="00155F0D"/>
    <w:rsid w:val="00163091"/>
    <w:rsid w:val="001645CB"/>
    <w:rsid w:val="00166305"/>
    <w:rsid w:val="00167545"/>
    <w:rsid w:val="001703C6"/>
    <w:rsid w:val="00173781"/>
    <w:rsid w:val="00175ADF"/>
    <w:rsid w:val="00175CAE"/>
    <w:rsid w:val="001828DB"/>
    <w:rsid w:val="001850FE"/>
    <w:rsid w:val="00185135"/>
    <w:rsid w:val="0019037C"/>
    <w:rsid w:val="001905A9"/>
    <w:rsid w:val="00190F6E"/>
    <w:rsid w:val="00191273"/>
    <w:rsid w:val="001942A7"/>
    <w:rsid w:val="0019587B"/>
    <w:rsid w:val="001A163D"/>
    <w:rsid w:val="001A441E"/>
    <w:rsid w:val="001A6733"/>
    <w:rsid w:val="001B357F"/>
    <w:rsid w:val="001C1384"/>
    <w:rsid w:val="001C3444"/>
    <w:rsid w:val="001C3702"/>
    <w:rsid w:val="001C4656"/>
    <w:rsid w:val="001C46BC"/>
    <w:rsid w:val="001D1E06"/>
    <w:rsid w:val="001F23E6"/>
    <w:rsid w:val="001F4238"/>
    <w:rsid w:val="00200A38"/>
    <w:rsid w:val="00200A46"/>
    <w:rsid w:val="00211B6F"/>
    <w:rsid w:val="00217CC3"/>
    <w:rsid w:val="00220AB6"/>
    <w:rsid w:val="0022120F"/>
    <w:rsid w:val="0022754A"/>
    <w:rsid w:val="00236560"/>
    <w:rsid w:val="0023662E"/>
    <w:rsid w:val="0024525A"/>
    <w:rsid w:val="00245D0F"/>
    <w:rsid w:val="002548C3"/>
    <w:rsid w:val="00257ACD"/>
    <w:rsid w:val="00262908"/>
    <w:rsid w:val="002650F4"/>
    <w:rsid w:val="002715FD"/>
    <w:rsid w:val="002770B1"/>
    <w:rsid w:val="00285B33"/>
    <w:rsid w:val="00287A3C"/>
    <w:rsid w:val="002A2FC6"/>
    <w:rsid w:val="002C1EC7"/>
    <w:rsid w:val="002C3015"/>
    <w:rsid w:val="002C4342"/>
    <w:rsid w:val="002C7EA3"/>
    <w:rsid w:val="002D20AE"/>
    <w:rsid w:val="002D6C61"/>
    <w:rsid w:val="002E2104"/>
    <w:rsid w:val="002E2DAC"/>
    <w:rsid w:val="002E6963"/>
    <w:rsid w:val="002E6F8F"/>
    <w:rsid w:val="002F05D8"/>
    <w:rsid w:val="002F24D9"/>
    <w:rsid w:val="002F2DE0"/>
    <w:rsid w:val="002F5E25"/>
    <w:rsid w:val="0030353C"/>
    <w:rsid w:val="00307769"/>
    <w:rsid w:val="003125C3"/>
    <w:rsid w:val="00312AE6"/>
    <w:rsid w:val="00317D1A"/>
    <w:rsid w:val="003211FF"/>
    <w:rsid w:val="003242AB"/>
    <w:rsid w:val="00327247"/>
    <w:rsid w:val="00327A9D"/>
    <w:rsid w:val="0033130E"/>
    <w:rsid w:val="0033269C"/>
    <w:rsid w:val="003329CD"/>
    <w:rsid w:val="00351C79"/>
    <w:rsid w:val="0035516C"/>
    <w:rsid w:val="00355A4C"/>
    <w:rsid w:val="003604FB"/>
    <w:rsid w:val="00360B73"/>
    <w:rsid w:val="00373610"/>
    <w:rsid w:val="00380B71"/>
    <w:rsid w:val="0038365A"/>
    <w:rsid w:val="00386A89"/>
    <w:rsid w:val="0039648E"/>
    <w:rsid w:val="003A5AFE"/>
    <w:rsid w:val="003A5D5F"/>
    <w:rsid w:val="003A7FFE"/>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4411E"/>
    <w:rsid w:val="004526BC"/>
    <w:rsid w:val="00453435"/>
    <w:rsid w:val="00460089"/>
    <w:rsid w:val="00466398"/>
    <w:rsid w:val="0047306D"/>
    <w:rsid w:val="00473791"/>
    <w:rsid w:val="00476E48"/>
    <w:rsid w:val="00481DE9"/>
    <w:rsid w:val="0049128B"/>
    <w:rsid w:val="00493B49"/>
    <w:rsid w:val="00495501"/>
    <w:rsid w:val="004A070A"/>
    <w:rsid w:val="004A320E"/>
    <w:rsid w:val="004A4E9C"/>
    <w:rsid w:val="004A5EC9"/>
    <w:rsid w:val="004B1A3C"/>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5377"/>
    <w:rsid w:val="005409FB"/>
    <w:rsid w:val="0054420E"/>
    <w:rsid w:val="00544D1B"/>
    <w:rsid w:val="00545DC0"/>
    <w:rsid w:val="00545F6C"/>
    <w:rsid w:val="005477D9"/>
    <w:rsid w:val="0055720C"/>
    <w:rsid w:val="00561796"/>
    <w:rsid w:val="005632DD"/>
    <w:rsid w:val="0056423B"/>
    <w:rsid w:val="00573424"/>
    <w:rsid w:val="0057402F"/>
    <w:rsid w:val="00581653"/>
    <w:rsid w:val="005849D6"/>
    <w:rsid w:val="00585367"/>
    <w:rsid w:val="005871A1"/>
    <w:rsid w:val="0058737E"/>
    <w:rsid w:val="00592518"/>
    <w:rsid w:val="00592E87"/>
    <w:rsid w:val="0059420B"/>
    <w:rsid w:val="00594C4D"/>
    <w:rsid w:val="005A0CA5"/>
    <w:rsid w:val="005A33B0"/>
    <w:rsid w:val="005B66B0"/>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4703"/>
    <w:rsid w:val="005F51A9"/>
    <w:rsid w:val="005F6BE1"/>
    <w:rsid w:val="005F7416"/>
    <w:rsid w:val="00600C11"/>
    <w:rsid w:val="00606B89"/>
    <w:rsid w:val="00611EAF"/>
    <w:rsid w:val="00623F30"/>
    <w:rsid w:val="00625FB8"/>
    <w:rsid w:val="006261BD"/>
    <w:rsid w:val="00635EDB"/>
    <w:rsid w:val="006443D2"/>
    <w:rsid w:val="0064734E"/>
    <w:rsid w:val="00650137"/>
    <w:rsid w:val="006509D7"/>
    <w:rsid w:val="00651CE8"/>
    <w:rsid w:val="0065521B"/>
    <w:rsid w:val="0067197B"/>
    <w:rsid w:val="00671EF6"/>
    <w:rsid w:val="0067205B"/>
    <w:rsid w:val="006748F8"/>
    <w:rsid w:val="00680489"/>
    <w:rsid w:val="00683C32"/>
    <w:rsid w:val="00690BB2"/>
    <w:rsid w:val="00693D09"/>
    <w:rsid w:val="006A2AA2"/>
    <w:rsid w:val="006A6549"/>
    <w:rsid w:val="006A7710"/>
    <w:rsid w:val="006A7A61"/>
    <w:rsid w:val="006B1E59"/>
    <w:rsid w:val="006B2FFB"/>
    <w:rsid w:val="006C10A2"/>
    <w:rsid w:val="006C1F18"/>
    <w:rsid w:val="006D40D5"/>
    <w:rsid w:val="006F009A"/>
    <w:rsid w:val="006F3D93"/>
    <w:rsid w:val="00700F2B"/>
    <w:rsid w:val="007019B1"/>
    <w:rsid w:val="00714908"/>
    <w:rsid w:val="00721657"/>
    <w:rsid w:val="007279A8"/>
    <w:rsid w:val="00727B1A"/>
    <w:rsid w:val="00741337"/>
    <w:rsid w:val="00752258"/>
    <w:rsid w:val="007529E1"/>
    <w:rsid w:val="00762880"/>
    <w:rsid w:val="00762AD6"/>
    <w:rsid w:val="00762E02"/>
    <w:rsid w:val="007719DF"/>
    <w:rsid w:val="00772290"/>
    <w:rsid w:val="00777265"/>
    <w:rsid w:val="007805E7"/>
    <w:rsid w:val="0078222A"/>
    <w:rsid w:val="00787D48"/>
    <w:rsid w:val="00795294"/>
    <w:rsid w:val="007A1283"/>
    <w:rsid w:val="007A4E50"/>
    <w:rsid w:val="007B18A7"/>
    <w:rsid w:val="007B250E"/>
    <w:rsid w:val="007C27FC"/>
    <w:rsid w:val="007C51FF"/>
    <w:rsid w:val="007D50E4"/>
    <w:rsid w:val="007E2DC5"/>
    <w:rsid w:val="007F1CC7"/>
    <w:rsid w:val="008027AC"/>
    <w:rsid w:val="008028CE"/>
    <w:rsid w:val="0080332E"/>
    <w:rsid w:val="008141E0"/>
    <w:rsid w:val="00816EE1"/>
    <w:rsid w:val="00816F88"/>
    <w:rsid w:val="00821996"/>
    <w:rsid w:val="00822323"/>
    <w:rsid w:val="00827BC6"/>
    <w:rsid w:val="008300AD"/>
    <w:rsid w:val="00833024"/>
    <w:rsid w:val="008419B1"/>
    <w:rsid w:val="00844A56"/>
    <w:rsid w:val="00845B11"/>
    <w:rsid w:val="00852081"/>
    <w:rsid w:val="00860919"/>
    <w:rsid w:val="008625CD"/>
    <w:rsid w:val="00865978"/>
    <w:rsid w:val="00872B6E"/>
    <w:rsid w:val="00873313"/>
    <w:rsid w:val="00874DFD"/>
    <w:rsid w:val="00874EEA"/>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5E4F"/>
    <w:rsid w:val="008E34F0"/>
    <w:rsid w:val="008E5D19"/>
    <w:rsid w:val="008F14F5"/>
    <w:rsid w:val="008F71C1"/>
    <w:rsid w:val="00902D41"/>
    <w:rsid w:val="00902F49"/>
    <w:rsid w:val="00904230"/>
    <w:rsid w:val="0091160B"/>
    <w:rsid w:val="00914004"/>
    <w:rsid w:val="00922EC1"/>
    <w:rsid w:val="00923CF1"/>
    <w:rsid w:val="009301F1"/>
    <w:rsid w:val="00930514"/>
    <w:rsid w:val="009307DF"/>
    <w:rsid w:val="009359B8"/>
    <w:rsid w:val="00935FF0"/>
    <w:rsid w:val="009431F8"/>
    <w:rsid w:val="00947A35"/>
    <w:rsid w:val="00952667"/>
    <w:rsid w:val="0096201B"/>
    <w:rsid w:val="00962081"/>
    <w:rsid w:val="00966CB5"/>
    <w:rsid w:val="00975786"/>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54A9F"/>
    <w:rsid w:val="00A557F5"/>
    <w:rsid w:val="00A5777B"/>
    <w:rsid w:val="00A60087"/>
    <w:rsid w:val="00A66C4C"/>
    <w:rsid w:val="00A705E8"/>
    <w:rsid w:val="00A721F4"/>
    <w:rsid w:val="00A9392C"/>
    <w:rsid w:val="00A9462B"/>
    <w:rsid w:val="00A97D59"/>
    <w:rsid w:val="00AA3E09"/>
    <w:rsid w:val="00AA4BEF"/>
    <w:rsid w:val="00AA794C"/>
    <w:rsid w:val="00AB1659"/>
    <w:rsid w:val="00AB4962"/>
    <w:rsid w:val="00AB734E"/>
    <w:rsid w:val="00AB740F"/>
    <w:rsid w:val="00AC362E"/>
    <w:rsid w:val="00AC6F14"/>
    <w:rsid w:val="00AC7221"/>
    <w:rsid w:val="00AD4677"/>
    <w:rsid w:val="00AE5961"/>
    <w:rsid w:val="00AF0745"/>
    <w:rsid w:val="00AF4971"/>
    <w:rsid w:val="00AF5276"/>
    <w:rsid w:val="00AF7C86"/>
    <w:rsid w:val="00B01046"/>
    <w:rsid w:val="00B17118"/>
    <w:rsid w:val="00B310F9"/>
    <w:rsid w:val="00B37866"/>
    <w:rsid w:val="00B412FB"/>
    <w:rsid w:val="00B4576B"/>
    <w:rsid w:val="00B46350"/>
    <w:rsid w:val="00B46DF3"/>
    <w:rsid w:val="00B648C7"/>
    <w:rsid w:val="00B66E8F"/>
    <w:rsid w:val="00B77F0E"/>
    <w:rsid w:val="00B80157"/>
    <w:rsid w:val="00B83D5E"/>
    <w:rsid w:val="00B8460A"/>
    <w:rsid w:val="00B8650D"/>
    <w:rsid w:val="00B879B4"/>
    <w:rsid w:val="00B90F07"/>
    <w:rsid w:val="00B97BB9"/>
    <w:rsid w:val="00BA0009"/>
    <w:rsid w:val="00BB02B5"/>
    <w:rsid w:val="00BB1863"/>
    <w:rsid w:val="00BB25EE"/>
    <w:rsid w:val="00BB363A"/>
    <w:rsid w:val="00BC10A0"/>
    <w:rsid w:val="00BC5FB3"/>
    <w:rsid w:val="00BC7BA2"/>
    <w:rsid w:val="00BD426B"/>
    <w:rsid w:val="00BD79F0"/>
    <w:rsid w:val="00BE2B4D"/>
    <w:rsid w:val="00C015F8"/>
    <w:rsid w:val="00C02C2A"/>
    <w:rsid w:val="00C03E8A"/>
    <w:rsid w:val="00C042AE"/>
    <w:rsid w:val="00C07E26"/>
    <w:rsid w:val="00C100ED"/>
    <w:rsid w:val="00C1011C"/>
    <w:rsid w:val="00C12F94"/>
    <w:rsid w:val="00C177C5"/>
    <w:rsid w:val="00C34135"/>
    <w:rsid w:val="00C34EC3"/>
    <w:rsid w:val="00C4038C"/>
    <w:rsid w:val="00C42BA2"/>
    <w:rsid w:val="00C44066"/>
    <w:rsid w:val="00C44E13"/>
    <w:rsid w:val="00C52DE2"/>
    <w:rsid w:val="00C60A41"/>
    <w:rsid w:val="00C62DE8"/>
    <w:rsid w:val="00C62DFB"/>
    <w:rsid w:val="00C630E6"/>
    <w:rsid w:val="00C63812"/>
    <w:rsid w:val="00C64AF3"/>
    <w:rsid w:val="00C66F4D"/>
    <w:rsid w:val="00C67BB5"/>
    <w:rsid w:val="00C72713"/>
    <w:rsid w:val="00C848EF"/>
    <w:rsid w:val="00C86600"/>
    <w:rsid w:val="00C86DC3"/>
    <w:rsid w:val="00C87BCA"/>
    <w:rsid w:val="00C87EED"/>
    <w:rsid w:val="00C94506"/>
    <w:rsid w:val="00C954BC"/>
    <w:rsid w:val="00CA1F0B"/>
    <w:rsid w:val="00CB110F"/>
    <w:rsid w:val="00CB2A2E"/>
    <w:rsid w:val="00CB338A"/>
    <w:rsid w:val="00CB79C5"/>
    <w:rsid w:val="00CC411F"/>
    <w:rsid w:val="00CC4B75"/>
    <w:rsid w:val="00CC732E"/>
    <w:rsid w:val="00CD2FCD"/>
    <w:rsid w:val="00CD7207"/>
    <w:rsid w:val="00CE0422"/>
    <w:rsid w:val="00CE0DBE"/>
    <w:rsid w:val="00CE5E4D"/>
    <w:rsid w:val="00CF02C4"/>
    <w:rsid w:val="00CF167F"/>
    <w:rsid w:val="00CF72E5"/>
    <w:rsid w:val="00D013EE"/>
    <w:rsid w:val="00D01F54"/>
    <w:rsid w:val="00D040F7"/>
    <w:rsid w:val="00D04A76"/>
    <w:rsid w:val="00D10FC7"/>
    <w:rsid w:val="00D1519F"/>
    <w:rsid w:val="00D20E99"/>
    <w:rsid w:val="00D21C83"/>
    <w:rsid w:val="00D35BDD"/>
    <w:rsid w:val="00D47E23"/>
    <w:rsid w:val="00D51149"/>
    <w:rsid w:val="00D63006"/>
    <w:rsid w:val="00D72301"/>
    <w:rsid w:val="00D911DE"/>
    <w:rsid w:val="00D91B97"/>
    <w:rsid w:val="00D93ACC"/>
    <w:rsid w:val="00D93C08"/>
    <w:rsid w:val="00D95DAC"/>
    <w:rsid w:val="00DA0B53"/>
    <w:rsid w:val="00DA1592"/>
    <w:rsid w:val="00DB1171"/>
    <w:rsid w:val="00DB1519"/>
    <w:rsid w:val="00DB2840"/>
    <w:rsid w:val="00DC1BD3"/>
    <w:rsid w:val="00DC2C1A"/>
    <w:rsid w:val="00DD66B4"/>
    <w:rsid w:val="00DE1972"/>
    <w:rsid w:val="00DE27AB"/>
    <w:rsid w:val="00DE3496"/>
    <w:rsid w:val="00DF2AB3"/>
    <w:rsid w:val="00DF7250"/>
    <w:rsid w:val="00E00CAA"/>
    <w:rsid w:val="00E03EBF"/>
    <w:rsid w:val="00E05209"/>
    <w:rsid w:val="00E05AC1"/>
    <w:rsid w:val="00E11BCF"/>
    <w:rsid w:val="00E2258E"/>
    <w:rsid w:val="00E25345"/>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57A8"/>
    <w:rsid w:val="00E86933"/>
    <w:rsid w:val="00E9605B"/>
    <w:rsid w:val="00E97298"/>
    <w:rsid w:val="00E97753"/>
    <w:rsid w:val="00EA0C51"/>
    <w:rsid w:val="00EA7DE7"/>
    <w:rsid w:val="00EB7A8A"/>
    <w:rsid w:val="00EC6FED"/>
    <w:rsid w:val="00EC7F3B"/>
    <w:rsid w:val="00ED5299"/>
    <w:rsid w:val="00EE3A64"/>
    <w:rsid w:val="00EE50E5"/>
    <w:rsid w:val="00EF01CF"/>
    <w:rsid w:val="00F009EF"/>
    <w:rsid w:val="00F03590"/>
    <w:rsid w:val="00F03622"/>
    <w:rsid w:val="00F077FD"/>
    <w:rsid w:val="00F204F3"/>
    <w:rsid w:val="00F218AB"/>
    <w:rsid w:val="00F238B3"/>
    <w:rsid w:val="00F24FED"/>
    <w:rsid w:val="00F25586"/>
    <w:rsid w:val="00F2651D"/>
    <w:rsid w:val="00F27362"/>
    <w:rsid w:val="00F27B4A"/>
    <w:rsid w:val="00F31498"/>
    <w:rsid w:val="00F32FEF"/>
    <w:rsid w:val="00F41B1C"/>
    <w:rsid w:val="00F42E13"/>
    <w:rsid w:val="00F42F1C"/>
    <w:rsid w:val="00F43B44"/>
    <w:rsid w:val="00F440E5"/>
    <w:rsid w:val="00F448F6"/>
    <w:rsid w:val="00F52741"/>
    <w:rsid w:val="00F53D8A"/>
    <w:rsid w:val="00F626F7"/>
    <w:rsid w:val="00F736F9"/>
    <w:rsid w:val="00F73833"/>
    <w:rsid w:val="00F83A00"/>
    <w:rsid w:val="00F9211C"/>
    <w:rsid w:val="00FA095D"/>
    <w:rsid w:val="00FA5D9C"/>
    <w:rsid w:val="00FA6C8B"/>
    <w:rsid w:val="00FA6CDA"/>
    <w:rsid w:val="00FA7C89"/>
    <w:rsid w:val="00FB4139"/>
    <w:rsid w:val="00FB476E"/>
    <w:rsid w:val="00FC0D90"/>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qFormat/>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ListParagraphChar">
    <w:name w:val="List Paragraph Char"/>
    <w:link w:val="ListParagraph"/>
    <w:uiPriority w:val="34"/>
    <w:locked/>
    <w:rsid w:val="008625CD"/>
    <w:rPr>
      <w:rFonts w:asciiTheme="minorHAnsi" w:hAnsiTheme="minorHAnsi"/>
      <w:sz w:val="24"/>
      <w:lang w:val="en-GB" w:eastAsia="en-US"/>
    </w:rPr>
  </w:style>
  <w:style w:type="character" w:styleId="UnresolvedMention">
    <w:name w:val="Unresolved Mention"/>
    <w:basedOn w:val="DefaultParagraphFont"/>
    <w:uiPriority w:val="99"/>
    <w:semiHidden/>
    <w:unhideWhenUsed/>
    <w:rsid w:val="008625CD"/>
    <w:rPr>
      <w:color w:val="605E5C"/>
      <w:shd w:val="clear" w:color="auto" w:fill="E1DFDD"/>
    </w:rPr>
  </w:style>
  <w:style w:type="paragraph" w:customStyle="1" w:styleId="Figure">
    <w:name w:val="Figure"/>
    <w:basedOn w:val="Figurelegend"/>
    <w:rsid w:val="006443D2"/>
    <w:rPr>
      <w:noProof/>
    </w:rPr>
  </w:style>
  <w:style w:type="paragraph" w:styleId="Revision">
    <w:name w:val="Revision"/>
    <w:hidden/>
    <w:uiPriority w:val="99"/>
    <w:semiHidden/>
    <w:rsid w:val="00860919"/>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599620">
      <w:bodyDiv w:val="1"/>
      <w:marLeft w:val="0"/>
      <w:marRight w:val="0"/>
      <w:marTop w:val="0"/>
      <w:marBottom w:val="0"/>
      <w:divBdr>
        <w:top w:val="none" w:sz="0" w:space="0" w:color="auto"/>
        <w:left w:val="none" w:sz="0" w:space="0" w:color="auto"/>
        <w:bottom w:val="none" w:sz="0" w:space="0" w:color="auto"/>
        <w:right w:val="none" w:sz="0" w:space="0" w:color="auto"/>
      </w:divBdr>
    </w:div>
    <w:div w:id="1309478711">
      <w:bodyDiv w:val="1"/>
      <w:marLeft w:val="0"/>
      <w:marRight w:val="0"/>
      <w:marTop w:val="0"/>
      <w:marBottom w:val="0"/>
      <w:divBdr>
        <w:top w:val="none" w:sz="0" w:space="0" w:color="auto"/>
        <w:left w:val="none" w:sz="0" w:space="0" w:color="auto"/>
        <w:bottom w:val="none" w:sz="0" w:space="0" w:color="auto"/>
        <w:right w:val="none" w:sz="0" w:space="0" w:color="auto"/>
      </w:divBdr>
    </w:div>
    <w:div w:id="192232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D22-TDAG31-C-0025/fr" TargetMode="External"/><Relationship Id="rId18" Type="http://schemas.openxmlformats.org/officeDocument/2006/relationships/hyperlink" Target="https://www.itu.int/md/D22-TDAG.WG.SGQ-C-0025/"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itu.int/md/D22-TDAG.WG.SGQ-C-0023/en"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md/D22-TDAG.WG.SGQ-C-0016/fr" TargetMode="External"/><Relationship Id="rId20" Type="http://schemas.openxmlformats.org/officeDocument/2006/relationships/hyperlink" Target="https://www.itu.int/md/D22-TDAG.WG.SGQ-C-0023/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D22-TDAG.WG.SGQ-C-0010/f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tu.int/md/D22-TDAG.WG.SGQ-C-0023/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C-0025/fr" TargetMode="External"/><Relationship Id="rId22" Type="http://schemas.openxmlformats.org/officeDocument/2006/relationships/header" Target="header1.xml"/><Relationship Id="rId27"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109c62-af78-494c-a825-80e1ffe32798">
      <Terms xmlns="http://schemas.microsoft.com/office/infopath/2007/PartnerControls"/>
    </lcf76f155ced4ddcb4097134ff3c332f>
    <TaxCatchAll xmlns="54151c7f-6a84-4427-a6ce-bf1d7f283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CCE0E51E9C1044807BC3B58DFAB656" ma:contentTypeVersion="14" ma:contentTypeDescription="Create a new document." ma:contentTypeScope="" ma:versionID="0542466fb3227df020f2251ae0b8c19a">
  <xsd:schema xmlns:xsd="http://www.w3.org/2001/XMLSchema" xmlns:xs="http://www.w3.org/2001/XMLSchema" xmlns:p="http://schemas.microsoft.com/office/2006/metadata/properties" xmlns:ns2="b6109c62-af78-494c-a825-80e1ffe32798" xmlns:ns3="54151c7f-6a84-4427-a6ce-bf1d7f28364f" targetNamespace="http://schemas.microsoft.com/office/2006/metadata/properties" ma:root="true" ma:fieldsID="fba0f8afe28ffa52de8d1b53a62a57c1" ns2:_="" ns3:_="">
    <xsd:import namespace="b6109c62-af78-494c-a825-80e1ffe32798"/>
    <xsd:import namespace="54151c7f-6a84-4427-a6ce-bf1d7f2836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09c62-af78-494c-a825-80e1ffe32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151c7f-6a84-4427-a6ce-bf1d7f2836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d29b382-fa5a-4cbe-be10-aecbe8bfdefe}" ma:internalName="TaxCatchAll" ma:showField="CatchAllData" ma:web="54151c7f-6a84-4427-a6ce-bf1d7f283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1D565-43B9-4C7F-B66B-71FFC04F5E78}">
  <ds:schemaRefs>
    <ds:schemaRef ds:uri="http://schemas.openxmlformats.org/officeDocument/2006/bibliography"/>
  </ds:schemaRefs>
</ds:datastoreItem>
</file>

<file path=customXml/itemProps2.xml><?xml version="1.0" encoding="utf-8"?>
<ds:datastoreItem xmlns:ds="http://schemas.openxmlformats.org/officeDocument/2006/customXml" ds:itemID="{A68DF19B-9980-4520-8B5D-C665C698A8EB}">
  <ds:schemaRefs>
    <ds:schemaRef ds:uri="http://schemas.microsoft.com/sharepoint/v3/contenttype/forms"/>
  </ds:schemaRefs>
</ds:datastoreItem>
</file>

<file path=customXml/itemProps3.xml><?xml version="1.0" encoding="utf-8"?>
<ds:datastoreItem xmlns:ds="http://schemas.openxmlformats.org/officeDocument/2006/customXml" ds:itemID="{19A13E10-B283-4EA1-8068-EBC891261F8E}">
  <ds:schemaRefs>
    <ds:schemaRef ds:uri="http://schemas.microsoft.com/office/2006/metadata/properties"/>
    <ds:schemaRef ds:uri="http://schemas.microsoft.com/office/infopath/2007/PartnerControls"/>
    <ds:schemaRef ds:uri="b6109c62-af78-494c-a825-80e1ffe32798"/>
    <ds:schemaRef ds:uri="54151c7f-6a84-4427-a6ce-bf1d7f28364f"/>
  </ds:schemaRefs>
</ds:datastoreItem>
</file>

<file path=customXml/itemProps4.xml><?xml version="1.0" encoding="utf-8"?>
<ds:datastoreItem xmlns:ds="http://schemas.openxmlformats.org/officeDocument/2006/customXml" ds:itemID="{C6BAA777-1E17-4C0F-BB97-5243431EE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09c62-af78-494c-a825-80e1ffe32798"/>
    <ds:schemaRef ds:uri="54151c7f-6a84-4427-a6ce-bf1d7f2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16</cp:revision>
  <cp:lastPrinted>2014-11-04T09:22:00Z</cp:lastPrinted>
  <dcterms:created xsi:type="dcterms:W3CDTF">2025-01-27T10:43:00Z</dcterms:created>
  <dcterms:modified xsi:type="dcterms:W3CDTF">2025-03-03T14:39:00Z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0x010100B3CCE0E51E9C1044807BC3B58DFAB656</vt:lpwstr>
  </property>
  <property fmtid="{D5CDD505-2E9C-101B-9397-08002B2CF9AE}" pid="9" name="MediaServiceImageTags">
    <vt:lpwstr/>
  </property>
</Properties>
</file>