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1518"/>
        <w:gridCol w:w="4857"/>
        <w:gridCol w:w="1280"/>
        <w:gridCol w:w="1984"/>
      </w:tblGrid>
      <w:tr w:rsidR="00CC3477" w:rsidRPr="00674952" w14:paraId="3C239877" w14:textId="77777777" w:rsidTr="6C035CA6">
        <w:trPr>
          <w:cantSplit/>
        </w:trPr>
        <w:tc>
          <w:tcPr>
            <w:tcW w:w="1518" w:type="dxa"/>
          </w:tcPr>
          <w:p w14:paraId="4DCCBA86" w14:textId="77777777" w:rsidR="00CC3477" w:rsidRPr="00A96DFE" w:rsidRDefault="00CC3477" w:rsidP="00657271">
            <w:pPr>
              <w:spacing w:after="120"/>
              <w:rPr>
                <w:rFonts w:cstheme="minorHAnsi"/>
                <w:b/>
                <w:bCs/>
                <w:sz w:val="32"/>
                <w:szCs w:val="32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618C21A3" wp14:editId="57F35596">
                  <wp:extent cx="712470" cy="785495"/>
                  <wp:effectExtent l="0" t="0" r="0" b="0"/>
                  <wp:docPr id="634013194" name="Picture 63401319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7" w:type="dxa"/>
            <w:gridSpan w:val="2"/>
          </w:tcPr>
          <w:p w14:paraId="421C8D2F" w14:textId="77777777" w:rsidR="00CC3477" w:rsidRDefault="00CC3477" w:rsidP="00657271">
            <w:pPr>
              <w:spacing w:before="240" w:after="12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Second</w:t>
            </w:r>
            <w:r w:rsidRPr="007D6E4F">
              <w:rPr>
                <w:rFonts w:cstheme="minorHAnsi"/>
                <w:b/>
                <w:bCs/>
                <w:sz w:val="32"/>
                <w:szCs w:val="32"/>
              </w:rPr>
              <w:t xml:space="preserve"> Inter-Regional Meeting (IRM-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  <w:r w:rsidRPr="007D6E4F">
              <w:rPr>
                <w:rFonts w:cstheme="minorHAnsi"/>
                <w:b/>
                <w:bCs/>
                <w:sz w:val="32"/>
                <w:szCs w:val="32"/>
              </w:rPr>
              <w:t>) to prepare for the WTDC-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  <w:p w14:paraId="5C610A21" w14:textId="77777777" w:rsidR="00CC3477" w:rsidRPr="00543B7B" w:rsidRDefault="00CC3477" w:rsidP="00657271">
            <w:pPr>
              <w:spacing w:before="240" w:after="120"/>
              <w:rPr>
                <w:rFonts w:cstheme="minorBidi"/>
                <w:b/>
                <w:bCs/>
                <w:sz w:val="26"/>
                <w:szCs w:val="26"/>
              </w:rPr>
            </w:pPr>
            <w:r w:rsidRPr="011D3D66">
              <w:rPr>
                <w:rFonts w:cstheme="minorBidi"/>
                <w:b/>
                <w:bCs/>
                <w:sz w:val="26"/>
                <w:szCs w:val="26"/>
              </w:rPr>
              <w:t>Virtual, 29 September 2025</w:t>
            </w:r>
          </w:p>
        </w:tc>
        <w:tc>
          <w:tcPr>
            <w:tcW w:w="1984" w:type="dxa"/>
          </w:tcPr>
          <w:p w14:paraId="11CE8DD3" w14:textId="77777777" w:rsidR="00CC3477" w:rsidRPr="00674952" w:rsidRDefault="00CC3477" w:rsidP="00657271">
            <w:pPr>
              <w:spacing w:before="60" w:after="40"/>
              <w:jc w:val="right"/>
              <w:rPr>
                <w:rFonts w:cstheme="minorHAnsi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D27407F" wp14:editId="59E9D4D8">
                  <wp:extent cx="1080000" cy="946800"/>
                  <wp:effectExtent l="0" t="0" r="6350" b="0"/>
                  <wp:docPr id="4909520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477" w:rsidRPr="00674952" w14:paraId="4AD37F56" w14:textId="77777777" w:rsidTr="6C035CA6">
        <w:trPr>
          <w:cantSplit/>
        </w:trPr>
        <w:tc>
          <w:tcPr>
            <w:tcW w:w="6375" w:type="dxa"/>
            <w:gridSpan w:val="2"/>
            <w:tcBorders>
              <w:top w:val="single" w:sz="12" w:space="0" w:color="auto"/>
            </w:tcBorders>
          </w:tcPr>
          <w:p w14:paraId="3C9CEBA4" w14:textId="77777777" w:rsidR="00CC3477" w:rsidRPr="00674952" w:rsidRDefault="00CC3477" w:rsidP="00657271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3264" w:type="dxa"/>
            <w:gridSpan w:val="2"/>
            <w:tcBorders>
              <w:top w:val="single" w:sz="12" w:space="0" w:color="auto"/>
            </w:tcBorders>
          </w:tcPr>
          <w:p w14:paraId="6B08C752" w14:textId="77777777" w:rsidR="00CC3477" w:rsidRPr="00674952" w:rsidRDefault="00CC3477" w:rsidP="00657271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CC3477" w:rsidRPr="00674952" w14:paraId="7175DDBD" w14:textId="77777777" w:rsidTr="6C035CA6">
        <w:trPr>
          <w:cantSplit/>
          <w:trHeight w:val="23"/>
        </w:trPr>
        <w:tc>
          <w:tcPr>
            <w:tcW w:w="6375" w:type="dxa"/>
            <w:gridSpan w:val="2"/>
          </w:tcPr>
          <w:p w14:paraId="2EC8EB79" w14:textId="77777777" w:rsidR="00CC3477" w:rsidRPr="00674952" w:rsidRDefault="00CC3477" w:rsidP="00657271">
            <w:pPr>
              <w:pStyle w:val="Committee"/>
              <w:framePr w:hSpace="0" w:wrap="auto" w:hAnchor="text" w:yAlign="inline"/>
            </w:pPr>
          </w:p>
        </w:tc>
        <w:tc>
          <w:tcPr>
            <w:tcW w:w="3264" w:type="dxa"/>
            <w:gridSpan w:val="2"/>
          </w:tcPr>
          <w:p w14:paraId="6CFE43A4" w14:textId="5B143F5A" w:rsidR="00CC3477" w:rsidRPr="00674952" w:rsidRDefault="00CC3477" w:rsidP="6C035CA6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  <w:lang w:val="es-ES"/>
              </w:rPr>
            </w:pPr>
            <w:r w:rsidRPr="6C035CA6">
              <w:rPr>
                <w:rFonts w:cstheme="minorBidi"/>
                <w:b/>
                <w:bCs/>
                <w:lang w:val="es-ES"/>
              </w:rPr>
              <w:t xml:space="preserve">Document </w:t>
            </w:r>
            <w:bookmarkStart w:id="0" w:name="DocRef1"/>
            <w:bookmarkEnd w:id="0"/>
            <w:r w:rsidRPr="6C035CA6">
              <w:rPr>
                <w:rFonts w:cstheme="minorBidi"/>
                <w:b/>
                <w:bCs/>
                <w:lang w:val="es-ES"/>
              </w:rPr>
              <w:t>IRM25-2/</w:t>
            </w:r>
            <w:r w:rsidR="007C0166" w:rsidRPr="6C035CA6">
              <w:rPr>
                <w:rFonts w:cstheme="minorBidi"/>
                <w:b/>
                <w:bCs/>
                <w:lang w:val="es-ES"/>
              </w:rPr>
              <w:t>IN</w:t>
            </w:r>
            <w:r w:rsidR="0EB3624F" w:rsidRPr="6C035CA6">
              <w:rPr>
                <w:rFonts w:cstheme="minorBidi"/>
                <w:b/>
                <w:bCs/>
                <w:lang w:val="es-ES"/>
              </w:rPr>
              <w:t>F</w:t>
            </w:r>
            <w:r w:rsidR="007C0166" w:rsidRPr="6C035CA6">
              <w:rPr>
                <w:rFonts w:cstheme="minorBidi"/>
                <w:b/>
                <w:bCs/>
                <w:lang w:val="es-ES"/>
              </w:rPr>
              <w:t>/</w:t>
            </w:r>
            <w:r w:rsidR="54863927" w:rsidRPr="6C035CA6">
              <w:rPr>
                <w:rFonts w:cstheme="minorBidi"/>
                <w:b/>
                <w:bCs/>
                <w:lang w:val="es-ES"/>
              </w:rPr>
              <w:t>7</w:t>
            </w:r>
            <w:r w:rsidRPr="6C035CA6">
              <w:rPr>
                <w:rFonts w:cstheme="minorBidi"/>
                <w:b/>
                <w:bCs/>
                <w:lang w:val="es-ES"/>
              </w:rPr>
              <w:t>-E</w:t>
            </w:r>
          </w:p>
        </w:tc>
      </w:tr>
      <w:tr w:rsidR="00CC3477" w:rsidRPr="00674952" w14:paraId="4029D7FD" w14:textId="77777777" w:rsidTr="6C035CA6">
        <w:trPr>
          <w:cantSplit/>
          <w:trHeight w:val="23"/>
        </w:trPr>
        <w:tc>
          <w:tcPr>
            <w:tcW w:w="6375" w:type="dxa"/>
            <w:gridSpan w:val="2"/>
          </w:tcPr>
          <w:p w14:paraId="51C8A2E8" w14:textId="77777777" w:rsidR="00CC3477" w:rsidRPr="00674952" w:rsidRDefault="00CC3477" w:rsidP="00657271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</w:p>
        </w:tc>
        <w:tc>
          <w:tcPr>
            <w:tcW w:w="3264" w:type="dxa"/>
            <w:gridSpan w:val="2"/>
          </w:tcPr>
          <w:p w14:paraId="191E72E1" w14:textId="41D9C4B6" w:rsidR="00CC3477" w:rsidRPr="00674952" w:rsidRDefault="007C0166" w:rsidP="00657271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  <w:lang w:val="fr-FR"/>
              </w:rPr>
              <w:t>26</w:t>
            </w:r>
            <w:r w:rsidR="00CC3477">
              <w:rPr>
                <w:rFonts w:cstheme="minorHAnsi"/>
                <w:b/>
                <w:bCs/>
                <w:szCs w:val="24"/>
                <w:lang w:val="fr-FR"/>
              </w:rPr>
              <w:t xml:space="preserve"> September 2025</w:t>
            </w:r>
          </w:p>
        </w:tc>
      </w:tr>
      <w:tr w:rsidR="00CC3477" w:rsidRPr="00674952" w14:paraId="0FEDF52E" w14:textId="77777777" w:rsidTr="6C035CA6">
        <w:trPr>
          <w:cantSplit/>
          <w:trHeight w:val="23"/>
        </w:trPr>
        <w:tc>
          <w:tcPr>
            <w:tcW w:w="6375" w:type="dxa"/>
            <w:gridSpan w:val="2"/>
          </w:tcPr>
          <w:p w14:paraId="204FCBDF" w14:textId="77777777" w:rsidR="00CC3477" w:rsidRPr="00674952" w:rsidRDefault="00CC3477" w:rsidP="00657271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264" w:type="dxa"/>
            <w:gridSpan w:val="2"/>
          </w:tcPr>
          <w:p w14:paraId="304CDE03" w14:textId="7B605EBA" w:rsidR="00CC3477" w:rsidRPr="00674952" w:rsidRDefault="00CC3477" w:rsidP="00657271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674952">
              <w:rPr>
                <w:rFonts w:cstheme="minorHAnsi"/>
                <w:b/>
                <w:bCs/>
                <w:szCs w:val="24"/>
                <w:lang w:val="fr-FR"/>
              </w:rPr>
              <w:t>English</w:t>
            </w:r>
            <w:r w:rsidR="007C0166">
              <w:rPr>
                <w:rFonts w:cstheme="minorHAnsi"/>
                <w:b/>
                <w:bCs/>
                <w:szCs w:val="24"/>
                <w:lang w:val="fr-FR"/>
              </w:rPr>
              <w:t xml:space="preserve"> only</w:t>
            </w:r>
          </w:p>
        </w:tc>
      </w:tr>
      <w:tr w:rsidR="007C0166" w:rsidRPr="00674952" w14:paraId="55D46876" w14:textId="77777777" w:rsidTr="6C035CA6">
        <w:trPr>
          <w:cantSplit/>
          <w:trHeight w:val="23"/>
        </w:trPr>
        <w:tc>
          <w:tcPr>
            <w:tcW w:w="9639" w:type="dxa"/>
            <w:gridSpan w:val="4"/>
          </w:tcPr>
          <w:p w14:paraId="36E3A241" w14:textId="640B94F4" w:rsidR="007C0166" w:rsidRPr="00674952" w:rsidRDefault="007C0166" w:rsidP="007C0166">
            <w:pPr>
              <w:pStyle w:val="Source"/>
              <w:spacing w:before="240" w:after="240"/>
              <w:rPr>
                <w:rFonts w:cstheme="minorHAnsi"/>
              </w:rPr>
            </w:pPr>
            <w:r>
              <w:rPr>
                <w:lang w:val="en-US"/>
              </w:rPr>
              <w:t>Director, Telecommunication Development Bureau</w:t>
            </w:r>
          </w:p>
        </w:tc>
      </w:tr>
      <w:tr w:rsidR="007C0166" w:rsidRPr="00674952" w14:paraId="49EEA212" w14:textId="77777777" w:rsidTr="6C035CA6">
        <w:trPr>
          <w:cantSplit/>
          <w:trHeight w:val="23"/>
        </w:trPr>
        <w:tc>
          <w:tcPr>
            <w:tcW w:w="9639" w:type="dxa"/>
            <w:gridSpan w:val="4"/>
            <w:vAlign w:val="center"/>
          </w:tcPr>
          <w:p w14:paraId="50B85055" w14:textId="597CFB95" w:rsidR="007C0166" w:rsidRPr="007C0166" w:rsidRDefault="007C0166" w:rsidP="007C0166">
            <w:pPr>
              <w:pStyle w:val="Title1"/>
              <w:spacing w:before="120" w:after="120"/>
              <w:rPr>
                <w:rFonts w:cstheme="minorHAnsi"/>
                <w:caps w:val="0"/>
              </w:rPr>
            </w:pPr>
            <w:r w:rsidRPr="007C0166">
              <w:rPr>
                <w:caps w:val="0"/>
                <w:szCs w:val="28"/>
              </w:rPr>
              <w:t>Key Performance Indicators (KPIs)</w:t>
            </w:r>
          </w:p>
        </w:tc>
      </w:tr>
      <w:tr w:rsidR="00CC3477" w:rsidRPr="00674952" w14:paraId="5985A61F" w14:textId="77777777" w:rsidTr="6C035CA6">
        <w:trPr>
          <w:cantSplit/>
          <w:trHeight w:val="23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62CC7A88" w14:textId="77777777" w:rsidR="00CC3477" w:rsidRPr="00674952" w:rsidRDefault="00CC3477" w:rsidP="00657271">
            <w:pPr>
              <w:pStyle w:val="Title1"/>
              <w:rPr>
                <w:rFonts w:cstheme="minorHAnsi"/>
                <w:szCs w:val="28"/>
              </w:rPr>
            </w:pPr>
          </w:p>
        </w:tc>
      </w:tr>
      <w:tr w:rsidR="00CC3477" w:rsidRPr="007C0166" w14:paraId="3448A26E" w14:textId="77777777" w:rsidTr="6C035CA6">
        <w:trPr>
          <w:cantSplit/>
          <w:trHeight w:val="2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09F" w14:textId="77777777" w:rsidR="00CC3477" w:rsidRPr="00941FE3" w:rsidRDefault="00CC3477" w:rsidP="00657271">
            <w:pPr>
              <w:pStyle w:val="Title1"/>
              <w:tabs>
                <w:tab w:val="clear" w:pos="1871"/>
                <w:tab w:val="clear" w:pos="2268"/>
                <w:tab w:val="left" w:pos="6428"/>
              </w:tabs>
              <w:spacing w:before="120" w:after="120"/>
              <w:jc w:val="left"/>
              <w:rPr>
                <w:rFonts w:cstheme="minorBidi"/>
                <w:b/>
                <w:bCs/>
                <w:caps w:val="0"/>
                <w:sz w:val="24"/>
                <w:szCs w:val="24"/>
              </w:rPr>
            </w:pPr>
            <w:r w:rsidRPr="168DD75B">
              <w:rPr>
                <w:rFonts w:cstheme="minorBidi"/>
                <w:b/>
                <w:bCs/>
                <w:caps w:val="0"/>
                <w:sz w:val="24"/>
                <w:szCs w:val="24"/>
              </w:rPr>
              <w:t xml:space="preserve">Agenda item: </w:t>
            </w:r>
          </w:p>
          <w:p w14:paraId="594A4A0A" w14:textId="77777777" w:rsidR="00CC3477" w:rsidRDefault="00CC3477" w:rsidP="00657271">
            <w:pPr>
              <w:pStyle w:val="Title1"/>
              <w:spacing w:before="120" w:after="120"/>
              <w:jc w:val="left"/>
              <w:rPr>
                <w:rFonts w:cstheme="minorBidi"/>
                <w:caps w:val="0"/>
                <w:sz w:val="24"/>
                <w:szCs w:val="24"/>
              </w:rPr>
            </w:pPr>
            <w:r w:rsidRPr="168DD75B">
              <w:rPr>
                <w:rFonts w:cstheme="minorBidi"/>
                <w:caps w:val="0"/>
                <w:sz w:val="24"/>
                <w:szCs w:val="24"/>
              </w:rPr>
              <w:t>6</w:t>
            </w:r>
          </w:p>
          <w:p w14:paraId="5E8663F9" w14:textId="29C8C27A" w:rsidR="00941FE3" w:rsidRPr="00941FE3" w:rsidRDefault="00941FE3" w:rsidP="00941FE3">
            <w:pPr>
              <w:rPr>
                <w:b/>
                <w:bCs/>
              </w:rPr>
            </w:pPr>
            <w:r w:rsidRPr="00941FE3">
              <w:rPr>
                <w:b/>
                <w:bCs/>
              </w:rPr>
              <w:t>Summary:</w:t>
            </w:r>
          </w:p>
          <w:p w14:paraId="74235162" w14:textId="77777777" w:rsidR="007C0166" w:rsidRDefault="007C0166" w:rsidP="007C016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HAnsi"/>
              </w:rPr>
            </w:pPr>
            <w:r w:rsidRPr="00C01D43">
              <w:rPr>
                <w:rFonts w:cstheme="minorHAnsi"/>
              </w:rPr>
              <w:t xml:space="preserve">The 2022 World Telecommunication Development Conference (WTDC-22), held in Kigali, Rwanda, adopted the Kigali Action Plan (KAP) as the roadmap for ITU-D’s priorities, </w:t>
            </w:r>
            <w:r>
              <w:rPr>
                <w:rFonts w:cstheme="minorHAnsi"/>
              </w:rPr>
              <w:t xml:space="preserve">scope of </w:t>
            </w:r>
            <w:r w:rsidRPr="00C01D43">
              <w:rPr>
                <w:rFonts w:cstheme="minorHAnsi"/>
              </w:rPr>
              <w:t xml:space="preserve">activities, and </w:t>
            </w:r>
            <w:r>
              <w:rPr>
                <w:rFonts w:cstheme="minorHAnsi"/>
              </w:rPr>
              <w:t xml:space="preserve">the </w:t>
            </w:r>
            <w:r w:rsidRPr="00C01D43">
              <w:rPr>
                <w:rFonts w:cstheme="minorHAnsi"/>
              </w:rPr>
              <w:t xml:space="preserve">expected </w:t>
            </w:r>
            <w:r>
              <w:rPr>
                <w:rFonts w:cstheme="minorHAnsi"/>
              </w:rPr>
              <w:t xml:space="preserve">outputs and </w:t>
            </w:r>
            <w:r w:rsidRPr="00C01D43">
              <w:rPr>
                <w:rFonts w:cstheme="minorHAnsi"/>
              </w:rPr>
              <w:t>outcomes. To ensure its effective implementation in line with results-based management (RBM) principles, WTDC-22 requested the Telecommunication Development Advisory Group (TDAG) to develop measurable Key Performance Indicators (KPIs) to guide monitoring and assess impact.</w:t>
            </w:r>
          </w:p>
          <w:p w14:paraId="09F6002F" w14:textId="77777777" w:rsidR="007C0166" w:rsidRDefault="007C0166" w:rsidP="007C016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Bidi"/>
              </w:rPr>
            </w:pPr>
            <w:r w:rsidRPr="47424546">
              <w:rPr>
                <w:rFonts w:cstheme="minorBidi"/>
              </w:rPr>
              <w:t>This document informs about the KPIs adopted by TDAG at its 31</w:t>
            </w:r>
            <w:r w:rsidRPr="47424546">
              <w:rPr>
                <w:rFonts w:cstheme="minorBidi"/>
                <w:vertAlign w:val="superscript"/>
              </w:rPr>
              <w:t>st</w:t>
            </w:r>
            <w:r w:rsidRPr="47424546">
              <w:rPr>
                <w:rFonts w:cstheme="minorBidi"/>
              </w:rPr>
              <w:t xml:space="preserve"> meeting in 2024, which were further used by the </w:t>
            </w:r>
            <w:r>
              <w:t>TDAG Working Group on ITU-D Priorities (TDAG-WG-ITUDP)</w:t>
            </w:r>
            <w:r w:rsidRPr="47424546">
              <w:rPr>
                <w:rFonts w:cstheme="minorBidi"/>
              </w:rPr>
              <w:t xml:space="preserve"> in developing the outcome KPIs to be proposed for inclusion in the Baku Action Plan for consideration by WTDC-25. </w:t>
            </w:r>
          </w:p>
          <w:p w14:paraId="3D71CDFC" w14:textId="77777777" w:rsidR="007C0166" w:rsidRDefault="007C0166" w:rsidP="007C0166">
            <w:pPr>
              <w:spacing w:after="120"/>
              <w:rPr>
                <w:rFonts w:ascii="Calibri" w:eastAsia="SimSun" w:hAnsi="Calibri" w:cs="Traditional Arabic"/>
                <w:b/>
                <w:bCs/>
                <w:caps/>
                <w:szCs w:val="24"/>
              </w:rPr>
            </w:pPr>
            <w:r w:rsidRPr="00350A11">
              <w:rPr>
                <w:rFonts w:ascii="Calibri" w:eastAsia="SimSun" w:hAnsi="Calibri" w:cs="Traditional Arabic"/>
                <w:b/>
                <w:bCs/>
                <w:szCs w:val="24"/>
              </w:rPr>
              <w:t>Expected results:</w:t>
            </w:r>
            <w:r>
              <w:rPr>
                <w:rFonts w:ascii="Calibri" w:eastAsia="SimSun" w:hAnsi="Calibri" w:cs="Traditional Arabic"/>
                <w:b/>
                <w:bCs/>
                <w:szCs w:val="24"/>
              </w:rPr>
              <w:t xml:space="preserve"> </w:t>
            </w:r>
          </w:p>
          <w:p w14:paraId="51F81E41" w14:textId="50867BD6" w:rsidR="007C0166" w:rsidRDefault="5FC55951" w:rsidP="27826523">
            <w:pPr>
              <w:spacing w:after="120"/>
              <w:rPr>
                <w:rFonts w:cstheme="minorBidi"/>
              </w:rPr>
            </w:pPr>
            <w:r w:rsidRPr="27826523">
              <w:rPr>
                <w:rFonts w:cstheme="minorBidi"/>
              </w:rPr>
              <w:t>IRM-2</w:t>
            </w:r>
            <w:r w:rsidR="007C0166" w:rsidRPr="27826523">
              <w:rPr>
                <w:rFonts w:cstheme="minorBidi"/>
              </w:rPr>
              <w:t xml:space="preserve"> is invited to note this document. </w:t>
            </w:r>
          </w:p>
          <w:p w14:paraId="36AD780F" w14:textId="77777777" w:rsidR="007C0166" w:rsidRDefault="007C0166" w:rsidP="007C0166">
            <w:pPr>
              <w:spacing w:after="120"/>
              <w:rPr>
                <w:rFonts w:ascii="Calibri" w:eastAsia="SimSun" w:hAnsi="Calibri" w:cs="Traditional Arabic"/>
                <w:b/>
                <w:bCs/>
                <w:caps/>
                <w:szCs w:val="24"/>
                <w:lang w:val="fr-FR"/>
              </w:rPr>
            </w:pPr>
            <w:r w:rsidRPr="00CE3491">
              <w:rPr>
                <w:rFonts w:ascii="Calibri" w:eastAsia="SimSun" w:hAnsi="Calibri" w:cs="Traditional Arabic"/>
                <w:b/>
                <w:bCs/>
                <w:szCs w:val="24"/>
                <w:lang w:val="fr-FR"/>
              </w:rPr>
              <w:t xml:space="preserve">References: </w:t>
            </w:r>
          </w:p>
          <w:p w14:paraId="37E3A620" w14:textId="77777777" w:rsidR="007C0166" w:rsidRPr="001D7729" w:rsidRDefault="007C0166" w:rsidP="007C0166">
            <w:pPr>
              <w:spacing w:after="120"/>
              <w:rPr>
                <w:rFonts w:cstheme="minorHAnsi"/>
                <w:szCs w:val="24"/>
                <w:lang w:val="nl-NL"/>
              </w:rPr>
            </w:pPr>
            <w:r w:rsidRPr="00CF3A21">
              <w:rPr>
                <w:rFonts w:cstheme="minorHAnsi"/>
                <w:szCs w:val="24"/>
                <w:lang w:val="nl-NL"/>
              </w:rPr>
              <w:t>WTDC-22 Kigali Action Plan </w:t>
            </w:r>
          </w:p>
          <w:p w14:paraId="06FD08D6" w14:textId="41285BDD" w:rsidR="00CC3477" w:rsidRPr="007C0166" w:rsidRDefault="007C0166" w:rsidP="007C0166">
            <w:pPr>
              <w:spacing w:after="120"/>
              <w:rPr>
                <w:lang w:val="fr-FR"/>
              </w:rPr>
            </w:pPr>
            <w:r w:rsidRPr="00CF3A21">
              <w:rPr>
                <w:rFonts w:cstheme="minorHAnsi"/>
                <w:szCs w:val="24"/>
                <w:lang w:val="nl-NL"/>
              </w:rPr>
              <w:t xml:space="preserve">Documents </w:t>
            </w:r>
            <w:hyperlink r:id="rId13" w:history="1">
              <w:r w:rsidRPr="00CF3A21">
                <w:rPr>
                  <w:rStyle w:val="Hyperlink"/>
                  <w:lang w:val="nl-NL"/>
                </w:rPr>
                <w:t>TDAG-23/2</w:t>
              </w:r>
            </w:hyperlink>
            <w:r w:rsidRPr="00CF3A21">
              <w:rPr>
                <w:szCs w:val="24"/>
                <w:lang w:val="nl-NL"/>
              </w:rPr>
              <w:t xml:space="preserve">, </w:t>
            </w:r>
            <w:hyperlink r:id="rId14" w:history="1">
              <w:r w:rsidRPr="00CF3A21">
                <w:rPr>
                  <w:rStyle w:val="Hyperlink"/>
                  <w:lang w:val="nl-NL"/>
                </w:rPr>
                <w:t>TDAG-24/2</w:t>
              </w:r>
            </w:hyperlink>
            <w:r w:rsidRPr="001D7729">
              <w:rPr>
                <w:lang w:val="nl-NL"/>
              </w:rPr>
              <w:t xml:space="preserve"> &amp; </w:t>
            </w:r>
            <w:hyperlink r:id="rId15" w:history="1">
              <w:r w:rsidRPr="001D7729">
                <w:rPr>
                  <w:rStyle w:val="Hyperlink"/>
                  <w:lang w:val="nl-NL"/>
                </w:rPr>
                <w:t>TDAG WG ITUDP/21</w:t>
              </w:r>
            </w:hyperlink>
          </w:p>
        </w:tc>
      </w:tr>
    </w:tbl>
    <w:p w14:paraId="1CF3BE00" w14:textId="77777777" w:rsidR="00CC3477" w:rsidRPr="007C0166" w:rsidRDefault="00CC3477">
      <w:pPr>
        <w:rPr>
          <w:lang w:val="fr-FR"/>
        </w:rPr>
      </w:pPr>
      <w:r w:rsidRPr="007C0166">
        <w:rPr>
          <w:lang w:val="fr-FR"/>
        </w:rPr>
        <w:br w:type="page"/>
      </w:r>
    </w:p>
    <w:p w14:paraId="29D0BFC1" w14:textId="137094B4" w:rsidR="00C01D43" w:rsidRPr="00C01D43" w:rsidRDefault="75B9F8E3" w:rsidP="6C035CA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textAlignment w:val="auto"/>
        <w:rPr>
          <w:rFonts w:cstheme="minorBidi"/>
          <w:b/>
          <w:bCs/>
          <w:szCs w:val="24"/>
        </w:rPr>
      </w:pPr>
      <w:r w:rsidRPr="6C035CA6">
        <w:rPr>
          <w:rFonts w:cstheme="minorBidi"/>
          <w:b/>
          <w:bCs/>
        </w:rPr>
        <w:t>Introduction</w:t>
      </w:r>
    </w:p>
    <w:p w14:paraId="7F512764" w14:textId="6EA18FDA" w:rsidR="00C01D43" w:rsidRPr="00C01D43" w:rsidRDefault="00C01D43" w:rsidP="6351428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textAlignment w:val="auto"/>
        <w:rPr>
          <w:rFonts w:cstheme="minorBidi"/>
        </w:rPr>
      </w:pPr>
      <w:r w:rsidRPr="63514282">
        <w:rPr>
          <w:rFonts w:cstheme="minorBidi"/>
        </w:rPr>
        <w:t xml:space="preserve">The 2022 World Telecommunication Development Conference (WTDC-22), held in Kigali, Rwanda, adopted the </w:t>
      </w:r>
      <w:hyperlink r:id="rId16">
        <w:r w:rsidR="006F3442" w:rsidRPr="63514282">
          <w:rPr>
            <w:rStyle w:val="Hyperlink"/>
            <w:rFonts w:ascii="Calibri" w:eastAsia="Calibri" w:hAnsi="Calibri"/>
          </w:rPr>
          <w:t>Kigali Action Plan</w:t>
        </w:r>
      </w:hyperlink>
      <w:r w:rsidR="006F3442" w:rsidRPr="63514282">
        <w:rPr>
          <w:rStyle w:val="Hyperlink"/>
          <w:rFonts w:ascii="Calibri" w:eastAsia="Calibri" w:hAnsi="Calibri"/>
        </w:rPr>
        <w:t xml:space="preserve"> </w:t>
      </w:r>
      <w:r w:rsidRPr="63514282">
        <w:rPr>
          <w:rFonts w:cstheme="minorBidi"/>
        </w:rPr>
        <w:t xml:space="preserve">(KAP) as the roadmap for ITU-D’s priorities, </w:t>
      </w:r>
      <w:r w:rsidR="00C13973" w:rsidRPr="63514282">
        <w:rPr>
          <w:rFonts w:cstheme="minorBidi"/>
        </w:rPr>
        <w:t xml:space="preserve">scope of </w:t>
      </w:r>
      <w:r w:rsidRPr="63514282">
        <w:rPr>
          <w:rFonts w:cstheme="minorBidi"/>
        </w:rPr>
        <w:t xml:space="preserve">activities, and </w:t>
      </w:r>
      <w:r w:rsidR="00C13973" w:rsidRPr="63514282">
        <w:rPr>
          <w:rFonts w:cstheme="minorBidi"/>
        </w:rPr>
        <w:t xml:space="preserve">the </w:t>
      </w:r>
      <w:r w:rsidRPr="63514282">
        <w:rPr>
          <w:rFonts w:cstheme="minorBidi"/>
        </w:rPr>
        <w:t xml:space="preserve">expected </w:t>
      </w:r>
      <w:r w:rsidR="00C13973" w:rsidRPr="63514282">
        <w:rPr>
          <w:rFonts w:cstheme="minorBidi"/>
        </w:rPr>
        <w:t xml:space="preserve">outputs and </w:t>
      </w:r>
      <w:r w:rsidRPr="63514282">
        <w:rPr>
          <w:rFonts w:cstheme="minorBidi"/>
        </w:rPr>
        <w:t>outcomes. To ensure its effective implementation in line with results-based management (RBM) principles, WTDC-22 requested the Telecommunication Development Advisory Group (TDAG) to develop measurable Key Performance Indicators (KPIs) to guide monitoring and assess impact.</w:t>
      </w:r>
    </w:p>
    <w:p w14:paraId="67612821" w14:textId="44B820CA" w:rsidR="00C01D43" w:rsidRPr="00C01D43" w:rsidRDefault="00C13973" w:rsidP="6C035CA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textAlignment w:val="auto"/>
        <w:rPr>
          <w:rFonts w:cstheme="minorBidi"/>
        </w:rPr>
      </w:pPr>
      <w:r w:rsidRPr="6C035CA6">
        <w:rPr>
          <w:rFonts w:cstheme="minorBidi"/>
        </w:rPr>
        <w:t>T</w:t>
      </w:r>
      <w:r w:rsidR="00C01D43" w:rsidRPr="6C035CA6">
        <w:rPr>
          <w:rFonts w:cstheme="minorBidi"/>
        </w:rPr>
        <w:t xml:space="preserve">he </w:t>
      </w:r>
      <w:r w:rsidR="00FF6205" w:rsidRPr="6C035CA6">
        <w:rPr>
          <w:rFonts w:cstheme="minorBidi"/>
        </w:rPr>
        <w:t xml:space="preserve">KPIs were developed and reviewed by </w:t>
      </w:r>
      <w:r w:rsidR="00C01D43" w:rsidRPr="6C035CA6">
        <w:rPr>
          <w:rFonts w:cstheme="minorBidi"/>
        </w:rPr>
        <w:t>30th meeting</w:t>
      </w:r>
      <w:r w:rsidR="004577FB" w:rsidRPr="6C035CA6">
        <w:rPr>
          <w:rFonts w:cstheme="minorBidi"/>
        </w:rPr>
        <w:t xml:space="preserve"> of TDAG</w:t>
      </w:r>
      <w:r w:rsidR="00C01D43" w:rsidRPr="6C035CA6">
        <w:rPr>
          <w:rFonts w:cstheme="minorBidi"/>
        </w:rPr>
        <w:t xml:space="preserve"> in 2023. Following </w:t>
      </w:r>
      <w:r w:rsidR="0068445A" w:rsidRPr="6C035CA6">
        <w:rPr>
          <w:rFonts w:cstheme="minorBidi"/>
        </w:rPr>
        <w:t xml:space="preserve">aggregation and </w:t>
      </w:r>
      <w:r w:rsidR="00C01D43" w:rsidRPr="6C035CA6">
        <w:rPr>
          <w:rFonts w:cstheme="minorBidi"/>
        </w:rPr>
        <w:t xml:space="preserve">further refinement, the 31st TDAG meeting in 2024 adopted a comprehensive </w:t>
      </w:r>
      <w:r w:rsidR="0068445A" w:rsidRPr="6C035CA6">
        <w:rPr>
          <w:rFonts w:cstheme="minorBidi"/>
        </w:rPr>
        <w:t>set</w:t>
      </w:r>
      <w:r w:rsidR="00C01D43" w:rsidRPr="6C035CA6">
        <w:rPr>
          <w:rFonts w:cstheme="minorBidi"/>
        </w:rPr>
        <w:t xml:space="preserve"> consisting of</w:t>
      </w:r>
      <w:r w:rsidR="340D0D44" w:rsidRPr="6C035CA6">
        <w:rPr>
          <w:rFonts w:cstheme="minorBidi"/>
        </w:rPr>
        <w:t xml:space="preserve"> 25 output KPIs and</w:t>
      </w:r>
      <w:r w:rsidR="00C01D43" w:rsidRPr="6C035CA6">
        <w:rPr>
          <w:rFonts w:cstheme="minorBidi"/>
        </w:rPr>
        <w:t xml:space="preserve"> 18 outcome KPIs. These indicators provide Member States with a measurable basis to track progress under the Kigali Action Plan.</w:t>
      </w:r>
    </w:p>
    <w:p w14:paraId="154D5D1F" w14:textId="49183C91" w:rsidR="00C01D43" w:rsidRPr="00C01D43" w:rsidRDefault="00F512BF" w:rsidP="0050387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textAlignment w:val="auto"/>
        <w:rPr>
          <w:rFonts w:cstheme="minorBidi"/>
        </w:rPr>
      </w:pPr>
      <w:r w:rsidRPr="47424546">
        <w:rPr>
          <w:rFonts w:cstheme="minorBidi"/>
        </w:rPr>
        <w:t>Further to this effort</w:t>
      </w:r>
      <w:r w:rsidR="00C01D43" w:rsidRPr="47424546">
        <w:rPr>
          <w:rFonts w:cstheme="minorBidi"/>
        </w:rPr>
        <w:t xml:space="preserve">, the </w:t>
      </w:r>
      <w:hyperlink r:id="rId17">
        <w:r w:rsidR="00C01D43" w:rsidRPr="47424546">
          <w:rPr>
            <w:rStyle w:val="Hyperlink"/>
            <w:rFonts w:cstheme="minorBidi"/>
          </w:rPr>
          <w:t>TDAG Working Group on ITU-D Priorities (TDAG-WG-ITUDP)</w:t>
        </w:r>
      </w:hyperlink>
      <w:r w:rsidR="00C01D43" w:rsidRPr="47424546">
        <w:rPr>
          <w:rFonts w:cstheme="minorBidi"/>
        </w:rPr>
        <w:t xml:space="preserve">, established </w:t>
      </w:r>
      <w:r w:rsidR="00591A86" w:rsidRPr="47424546">
        <w:rPr>
          <w:rFonts w:cstheme="minorBidi"/>
        </w:rPr>
        <w:t>by</w:t>
      </w:r>
      <w:r w:rsidR="00C01D43" w:rsidRPr="47424546">
        <w:rPr>
          <w:rFonts w:cstheme="minorBidi"/>
        </w:rPr>
        <w:t xml:space="preserve"> TDAG-24, undertook a review of </w:t>
      </w:r>
      <w:r w:rsidR="00444100" w:rsidRPr="47424546">
        <w:rPr>
          <w:rFonts w:cstheme="minorBidi"/>
        </w:rPr>
        <w:t xml:space="preserve">the </w:t>
      </w:r>
      <w:r w:rsidR="00591A86" w:rsidRPr="47424546">
        <w:rPr>
          <w:rFonts w:cstheme="minorBidi"/>
        </w:rPr>
        <w:t xml:space="preserve">current </w:t>
      </w:r>
      <w:r w:rsidR="00C01D43" w:rsidRPr="47424546">
        <w:rPr>
          <w:rFonts w:cstheme="minorBidi"/>
        </w:rPr>
        <w:t>ITU-D priorities and related enablers with a mandate to make proposals to WTDC-25</w:t>
      </w:r>
      <w:r w:rsidRPr="47424546">
        <w:rPr>
          <w:rFonts w:cstheme="minorBidi"/>
        </w:rPr>
        <w:t>, building on the experience of the impl</w:t>
      </w:r>
      <w:r w:rsidR="000E6302" w:rsidRPr="47424546">
        <w:rPr>
          <w:rFonts w:cstheme="minorBidi"/>
        </w:rPr>
        <w:t>e</w:t>
      </w:r>
      <w:r w:rsidRPr="47424546">
        <w:rPr>
          <w:rFonts w:cstheme="minorBidi"/>
        </w:rPr>
        <w:t>men</w:t>
      </w:r>
      <w:r w:rsidR="000E6302" w:rsidRPr="47424546">
        <w:rPr>
          <w:rFonts w:cstheme="minorBidi"/>
        </w:rPr>
        <w:t>t</w:t>
      </w:r>
      <w:r w:rsidRPr="47424546">
        <w:rPr>
          <w:rFonts w:cstheme="minorBidi"/>
        </w:rPr>
        <w:t>ation of the Kigali Action Plan</w:t>
      </w:r>
      <w:r w:rsidR="00C01D43" w:rsidRPr="47424546">
        <w:rPr>
          <w:rFonts w:cstheme="minorBidi"/>
        </w:rPr>
        <w:t>. As part of this</w:t>
      </w:r>
      <w:r w:rsidR="6E2CD9F5" w:rsidRPr="47424546">
        <w:rPr>
          <w:rFonts w:cstheme="minorBidi"/>
        </w:rPr>
        <w:t xml:space="preserve"> exercise</w:t>
      </w:r>
      <w:r w:rsidR="00C01D43" w:rsidRPr="47424546">
        <w:rPr>
          <w:rFonts w:cstheme="minorBidi"/>
        </w:rPr>
        <w:t xml:space="preserve">, the </w:t>
      </w:r>
      <w:r w:rsidR="000E6302" w:rsidRPr="47424546">
        <w:rPr>
          <w:rFonts w:cstheme="minorBidi"/>
        </w:rPr>
        <w:t xml:space="preserve">KPIs adopted by TDAG-24 were used to develop a proposal </w:t>
      </w:r>
      <w:r w:rsidR="00C443A2" w:rsidRPr="47424546">
        <w:rPr>
          <w:rFonts w:cstheme="minorBidi"/>
        </w:rPr>
        <w:t xml:space="preserve">for the upcoming WTDC Action </w:t>
      </w:r>
      <w:r w:rsidR="287B0E94" w:rsidRPr="47424546">
        <w:rPr>
          <w:rFonts w:cstheme="minorBidi"/>
        </w:rPr>
        <w:t>Plan.</w:t>
      </w:r>
      <w:r w:rsidR="00C443A2" w:rsidRPr="47424546">
        <w:rPr>
          <w:rFonts w:cstheme="minorBidi"/>
        </w:rPr>
        <w:t xml:space="preserve"> </w:t>
      </w:r>
    </w:p>
    <w:p w14:paraId="106CB9B8" w14:textId="21F6470A" w:rsidR="00290947" w:rsidRDefault="00D30B90" w:rsidP="6C035CA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textAlignment w:val="auto"/>
        <w:rPr>
          <w:rFonts w:cstheme="minorBidi"/>
        </w:rPr>
      </w:pPr>
      <w:r w:rsidRPr="6C035CA6">
        <w:rPr>
          <w:rFonts w:cstheme="minorBidi"/>
        </w:rPr>
        <w:t>This document presents the KPIs adopted by TDAG at its 31</w:t>
      </w:r>
      <w:r w:rsidRPr="6C035CA6">
        <w:rPr>
          <w:rFonts w:cstheme="minorBidi"/>
          <w:vertAlign w:val="superscript"/>
        </w:rPr>
        <w:t>st</w:t>
      </w:r>
      <w:r w:rsidRPr="6C035CA6">
        <w:rPr>
          <w:rFonts w:cstheme="minorBidi"/>
        </w:rPr>
        <w:t xml:space="preserve"> meeting in 2024, which were </w:t>
      </w:r>
      <w:r w:rsidR="4330B8FD" w:rsidRPr="6C035CA6">
        <w:rPr>
          <w:rFonts w:cstheme="minorBidi"/>
        </w:rPr>
        <w:t>further used</w:t>
      </w:r>
      <w:r w:rsidRPr="6C035CA6">
        <w:rPr>
          <w:rFonts w:cstheme="minorBidi"/>
        </w:rPr>
        <w:t xml:space="preserve"> by the</w:t>
      </w:r>
      <w:r w:rsidR="00290947">
        <w:t xml:space="preserve"> </w:t>
      </w:r>
      <w:r w:rsidR="00290947" w:rsidRPr="6C035CA6">
        <w:rPr>
          <w:rFonts w:cstheme="minorBidi"/>
        </w:rPr>
        <w:t xml:space="preserve">TDAG-WG-ITUDP </w:t>
      </w:r>
      <w:r w:rsidRPr="6C035CA6">
        <w:rPr>
          <w:rFonts w:cstheme="minorBidi"/>
        </w:rPr>
        <w:t>in developing the outcome KPIs to be proposed for inclusion in the Baku Action Plan for consideration by WTDC-25</w:t>
      </w:r>
      <w:r w:rsidR="5548D5B2" w:rsidRPr="6C035CA6">
        <w:rPr>
          <w:rFonts w:cstheme="minorBidi"/>
        </w:rPr>
        <w:t xml:space="preserve">. </w:t>
      </w:r>
      <w:r w:rsidR="51AC4B6D" w:rsidRPr="6C035CA6">
        <w:rPr>
          <w:rFonts w:cstheme="minorBidi"/>
        </w:rPr>
        <w:t>The document is being provided for ease of reference in developing KPIs for WTDC-25.</w:t>
      </w:r>
    </w:p>
    <w:p w14:paraId="7C70595C" w14:textId="0C0242E6" w:rsidR="00645BE0" w:rsidRDefault="00645BE0" w:rsidP="0050387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textAlignment w:val="auto"/>
        <w:rPr>
          <w:rFonts w:cstheme="minorBidi"/>
        </w:rPr>
      </w:pPr>
    </w:p>
    <w:p w14:paraId="38AE1C7A" w14:textId="77777777" w:rsidR="00EE2D35" w:rsidRDefault="00EE2D35" w:rsidP="0050387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textAlignment w:val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76F1DC4A" w14:textId="0753E613" w:rsidR="00645BE0" w:rsidRPr="00E62D9F" w:rsidRDefault="00645BE0" w:rsidP="004D639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center"/>
        <w:textAlignment w:val="auto"/>
        <w:rPr>
          <w:rFonts w:cstheme="minorHAnsi"/>
          <w:b/>
          <w:bCs/>
          <w:sz w:val="28"/>
          <w:szCs w:val="28"/>
        </w:rPr>
      </w:pPr>
      <w:r w:rsidRPr="00E62D9F">
        <w:rPr>
          <w:rFonts w:cstheme="minorHAnsi"/>
          <w:b/>
          <w:bCs/>
          <w:sz w:val="28"/>
          <w:szCs w:val="28"/>
        </w:rPr>
        <w:t xml:space="preserve">Annex </w:t>
      </w:r>
      <w:r w:rsidR="006F3442" w:rsidRPr="00E62D9F">
        <w:rPr>
          <w:rFonts w:cstheme="minorHAnsi"/>
          <w:b/>
          <w:bCs/>
          <w:sz w:val="28"/>
          <w:szCs w:val="28"/>
        </w:rPr>
        <w:t xml:space="preserve">1:  Kigali Action </w:t>
      </w:r>
      <w:r w:rsidR="004D639F" w:rsidRPr="00E62D9F">
        <w:rPr>
          <w:rFonts w:cstheme="minorHAnsi"/>
          <w:b/>
          <w:bCs/>
          <w:sz w:val="28"/>
          <w:szCs w:val="28"/>
        </w:rPr>
        <w:t xml:space="preserve">Plan </w:t>
      </w:r>
      <w:r w:rsidR="006F3442" w:rsidRPr="00E62D9F">
        <w:rPr>
          <w:rFonts w:cstheme="minorHAnsi"/>
          <w:b/>
          <w:bCs/>
          <w:sz w:val="28"/>
          <w:szCs w:val="28"/>
        </w:rPr>
        <w:t>Key Performance Indicators (KPIs)</w:t>
      </w:r>
    </w:p>
    <w:p w14:paraId="645F2098" w14:textId="77777777" w:rsidR="006F3442" w:rsidRDefault="006F3442" w:rsidP="00E02E2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ind w:left="3600" w:firstLine="720"/>
        <w:textAlignment w:val="auto"/>
        <w:rPr>
          <w:rFonts w:cstheme="minorHAnsi"/>
        </w:rPr>
      </w:pPr>
    </w:p>
    <w:tbl>
      <w:tblPr>
        <w:tblStyle w:val="GridTable4-Accent1"/>
        <w:tblW w:w="10349" w:type="dxa"/>
        <w:tblInd w:w="-289" w:type="dxa"/>
        <w:tblLook w:val="04A0" w:firstRow="1" w:lastRow="0" w:firstColumn="1" w:lastColumn="0" w:noHBand="0" w:noVBand="1"/>
      </w:tblPr>
      <w:tblGrid>
        <w:gridCol w:w="2711"/>
        <w:gridCol w:w="7638"/>
      </w:tblGrid>
      <w:tr w:rsidR="00CD6ED4" w:rsidRPr="003B3FB6" w14:paraId="2797561A" w14:textId="77777777" w:rsidTr="005C4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</w:tcPr>
          <w:p w14:paraId="310485D4" w14:textId="77777777" w:rsidR="00CD6ED4" w:rsidRPr="003B3FB6" w:rsidRDefault="00CD6ED4" w:rsidP="00A16396">
            <w:pPr>
              <w:spacing w:before="40" w:after="4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ITU-D priorities</w:t>
            </w:r>
          </w:p>
        </w:tc>
        <w:tc>
          <w:tcPr>
            <w:tcW w:w="7638" w:type="dxa"/>
          </w:tcPr>
          <w:p w14:paraId="158EEFEF" w14:textId="77777777" w:rsidR="00CD6ED4" w:rsidRPr="003B3FB6" w:rsidRDefault="00CD6ED4" w:rsidP="00A16396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Outcome indicators</w:t>
            </w:r>
          </w:p>
        </w:tc>
      </w:tr>
      <w:tr w:rsidR="00CD6ED4" w:rsidRPr="003B3FB6" w14:paraId="340814F0" w14:textId="77777777" w:rsidTr="005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 w:val="restart"/>
          </w:tcPr>
          <w:p w14:paraId="73CEF8B6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 xml:space="preserve">Affordable connectivity </w:t>
            </w:r>
          </w:p>
        </w:tc>
        <w:tc>
          <w:tcPr>
            <w:tcW w:w="7638" w:type="dxa"/>
          </w:tcPr>
          <w:p w14:paraId="66285314" w14:textId="77777777" w:rsidR="00CD6ED4" w:rsidRPr="003B3FB6" w:rsidRDefault="00CD6ED4" w:rsidP="00A163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countries with a national emergency telecommunication plan as part of their national and local disaster risk reduction strategies.</w:t>
            </w:r>
          </w:p>
        </w:tc>
      </w:tr>
      <w:tr w:rsidR="00CD6ED4" w:rsidRPr="003B3FB6" w14:paraId="098A6C80" w14:textId="77777777" w:rsidTr="005C4930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</w:tcPr>
          <w:p w14:paraId="3517F987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8" w:type="dxa"/>
          </w:tcPr>
          <w:p w14:paraId="73CC8EAD" w14:textId="77777777" w:rsidR="00CD6ED4" w:rsidRPr="003B3FB6" w:rsidRDefault="00CD6ED4" w:rsidP="00A163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D81F27">
              <w:rPr>
                <w:rFonts w:cstheme="minorHAnsi"/>
                <w:sz w:val="22"/>
                <w:szCs w:val="22"/>
              </w:rPr>
              <w:t>Number of least developed countries (LDCs), land-locked developing countries (LLDCs), and small island developing states (SIDS) with broadband plans.</w:t>
            </w:r>
          </w:p>
        </w:tc>
      </w:tr>
      <w:tr w:rsidR="00CD6ED4" w:rsidRPr="003B3FB6" w14:paraId="57CD799A" w14:textId="77777777" w:rsidTr="005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</w:tcPr>
          <w:p w14:paraId="1E712279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8" w:type="dxa"/>
          </w:tcPr>
          <w:p w14:paraId="754449BB" w14:textId="77777777" w:rsidR="00CD6ED4" w:rsidRPr="003B3FB6" w:rsidRDefault="00CD6ED4" w:rsidP="00A163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Percentage of countries with available data where at least 90 per cent of the population is covered by 3G network or higher.</w:t>
            </w:r>
          </w:p>
        </w:tc>
      </w:tr>
      <w:tr w:rsidR="00CD6ED4" w:rsidRPr="003B3FB6" w14:paraId="5E4265BA" w14:textId="77777777" w:rsidTr="005C4930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 w:val="restart"/>
          </w:tcPr>
          <w:p w14:paraId="00BEEDBA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 xml:space="preserve">Digital transformation </w:t>
            </w:r>
          </w:p>
        </w:tc>
        <w:tc>
          <w:tcPr>
            <w:tcW w:w="7638" w:type="dxa"/>
          </w:tcPr>
          <w:p w14:paraId="37B2B7D0" w14:textId="77777777" w:rsidR="00CD6ED4" w:rsidRPr="003B3FB6" w:rsidRDefault="00CD6ED4" w:rsidP="00A163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countries having adopted a digital sectoral strategy at the national level.</w:t>
            </w:r>
          </w:p>
        </w:tc>
      </w:tr>
      <w:tr w:rsidR="00CD6ED4" w:rsidRPr="003B3FB6" w14:paraId="1CA4F6B3" w14:textId="77777777" w:rsidTr="005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</w:tcPr>
          <w:p w14:paraId="34457A98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8" w:type="dxa"/>
          </w:tcPr>
          <w:p w14:paraId="687CF3E1" w14:textId="77777777" w:rsidR="00CD6ED4" w:rsidRPr="003B3FB6" w:rsidRDefault="00CD6ED4" w:rsidP="00A163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countries having adopted innovation strategies and initiatives.</w:t>
            </w:r>
          </w:p>
        </w:tc>
      </w:tr>
      <w:tr w:rsidR="00CD6ED4" w:rsidRPr="003B3FB6" w14:paraId="4E6B0814" w14:textId="77777777" w:rsidTr="005C493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 w:val="restart"/>
            <w:shd w:val="clear" w:color="auto" w:fill="DBE5F1" w:themeFill="accent1" w:themeFillTint="33"/>
          </w:tcPr>
          <w:p w14:paraId="7F990372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 xml:space="preserve">Enabling policy and regulatory environment </w:t>
            </w:r>
          </w:p>
        </w:tc>
        <w:tc>
          <w:tcPr>
            <w:tcW w:w="7638" w:type="dxa"/>
          </w:tcPr>
          <w:p w14:paraId="2C262520" w14:textId="77777777" w:rsidR="00CD6ED4" w:rsidRPr="003B3FB6" w:rsidRDefault="00CD6ED4" w:rsidP="00A163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B3FB6">
              <w:rPr>
                <w:rFonts w:cstheme="minorHAnsi"/>
                <w:color w:val="000000" w:themeColor="text1"/>
                <w:sz w:val="22"/>
                <w:szCs w:val="22"/>
              </w:rPr>
              <w:t>Number of countries with digital skills strategies at national level.</w:t>
            </w:r>
          </w:p>
        </w:tc>
      </w:tr>
      <w:tr w:rsidR="00CD6ED4" w:rsidRPr="003B3FB6" w14:paraId="26AA7D12" w14:textId="77777777" w:rsidTr="005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</w:tcPr>
          <w:p w14:paraId="7B21BDBB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8" w:type="dxa"/>
          </w:tcPr>
          <w:p w14:paraId="5878A04D" w14:textId="77777777" w:rsidR="00CD6ED4" w:rsidRPr="003B3FB6" w:rsidRDefault="00CD6ED4" w:rsidP="00A163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3B3FB6">
              <w:rPr>
                <w:rFonts w:cstheme="minorHAnsi"/>
                <w:color w:val="000000" w:themeColor="text1"/>
                <w:sz w:val="22"/>
                <w:szCs w:val="22"/>
              </w:rPr>
              <w:t>Number of countries advancing to the next generation of regulation (G1-G4) and/or to a higher level of preparedness for the digital transformation (G5).</w:t>
            </w:r>
          </w:p>
        </w:tc>
      </w:tr>
      <w:tr w:rsidR="00CD6ED4" w:rsidRPr="003B3FB6" w14:paraId="0A181C7E" w14:textId="77777777" w:rsidTr="005C4930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  <w:shd w:val="clear" w:color="auto" w:fill="DBE5F1" w:themeFill="accent1" w:themeFillTint="33"/>
          </w:tcPr>
          <w:p w14:paraId="758CDFDF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8" w:type="dxa"/>
          </w:tcPr>
          <w:p w14:paraId="38756107" w14:textId="77777777" w:rsidR="00CD6ED4" w:rsidRPr="003B3FB6" w:rsidRDefault="00CD6ED4" w:rsidP="00A163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3B3FB6">
              <w:rPr>
                <w:rFonts w:cstheme="minorHAnsi"/>
                <w:color w:val="000000" w:themeColor="text1"/>
                <w:sz w:val="22"/>
                <w:szCs w:val="22"/>
              </w:rPr>
              <w:t>Percentage of Member States that submitted valid data no older than two years for at least 80 per cent of the indicators of the ITU World Telecommunication Indicators short questionnaire.</w:t>
            </w:r>
          </w:p>
        </w:tc>
      </w:tr>
      <w:tr w:rsidR="00CD6ED4" w:rsidRPr="003B3FB6" w14:paraId="76A3A9DB" w14:textId="77777777" w:rsidTr="005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</w:tcPr>
          <w:p w14:paraId="5A09C42C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8" w:type="dxa"/>
          </w:tcPr>
          <w:p w14:paraId="43B7A0E1" w14:textId="77777777" w:rsidR="00CD6ED4" w:rsidRPr="003B3FB6" w:rsidRDefault="00CD6ED4" w:rsidP="00A163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6125E">
              <w:rPr>
                <w:rFonts w:cstheme="minorHAnsi"/>
                <w:color w:val="000000" w:themeColor="text1"/>
                <w:sz w:val="22"/>
                <w:szCs w:val="22"/>
              </w:rPr>
              <w:t>Percentage of Member States submitting valid data no older than three years for at least 80 per cent of the indicators for the ITU’s household questionnaire.</w:t>
            </w:r>
          </w:p>
        </w:tc>
      </w:tr>
      <w:tr w:rsidR="00CD6ED4" w:rsidRPr="003B3FB6" w14:paraId="0365EE8E" w14:textId="77777777" w:rsidTr="005C4930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</w:tcPr>
          <w:p w14:paraId="7FB839C1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8" w:type="dxa"/>
            <w:tcBorders>
              <w:bottom w:val="single" w:sz="4" w:space="0" w:color="95B3D7" w:themeColor="accent1" w:themeTint="99"/>
            </w:tcBorders>
          </w:tcPr>
          <w:p w14:paraId="598CA36A" w14:textId="77777777" w:rsidR="00CD6ED4" w:rsidRPr="003B3FB6" w:rsidRDefault="00CD6ED4" w:rsidP="00A163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3B3FB6">
              <w:rPr>
                <w:rFonts w:cstheme="minorHAnsi"/>
                <w:color w:val="000000" w:themeColor="text1"/>
                <w:sz w:val="22"/>
                <w:szCs w:val="22"/>
              </w:rPr>
              <w:t>Percentage of Member States that submitted valid gender disaggregated data no older than three years for the indicator ‘Share of individuals using the Internet’.</w:t>
            </w:r>
          </w:p>
        </w:tc>
      </w:tr>
      <w:tr w:rsidR="00CD6ED4" w:rsidRPr="003B3FB6" w14:paraId="788F776F" w14:textId="77777777" w:rsidTr="005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</w:tcPr>
          <w:p w14:paraId="787D7747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8" w:type="dxa"/>
          </w:tcPr>
          <w:p w14:paraId="0055D9C1" w14:textId="77777777" w:rsidR="00CD6ED4" w:rsidRPr="003B3FB6" w:rsidRDefault="00CD6ED4" w:rsidP="00A163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3B3FB6">
              <w:rPr>
                <w:rFonts w:cstheme="minorHAnsi"/>
                <w:color w:val="000000" w:themeColor="text1"/>
                <w:sz w:val="22"/>
                <w:szCs w:val="22"/>
              </w:rPr>
              <w:t>Percentage of Member States that submitted valid location disaggregated data (rural/urban) no older than three years for the indicator ‘share of individuals using the Internet’.</w:t>
            </w:r>
          </w:p>
        </w:tc>
      </w:tr>
      <w:tr w:rsidR="00CD6ED4" w:rsidRPr="003B3FB6" w14:paraId="7001496C" w14:textId="77777777" w:rsidTr="005C4930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</w:tcPr>
          <w:p w14:paraId="32E5D19E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8" w:type="dxa"/>
          </w:tcPr>
          <w:p w14:paraId="35A758AA" w14:textId="77777777" w:rsidR="00CD6ED4" w:rsidRPr="003B3FB6" w:rsidRDefault="00CD6ED4" w:rsidP="00A163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3B3FB6">
              <w:rPr>
                <w:rFonts w:cstheme="minorHAnsi"/>
                <w:color w:val="000000" w:themeColor="text1"/>
                <w:sz w:val="22"/>
                <w:szCs w:val="22"/>
              </w:rPr>
              <w:t>Percentage of Member States that submitted valid data no older than three years for at least five of the information and communication technologies (ICTs) skills listed in the questionnaire.</w:t>
            </w:r>
          </w:p>
        </w:tc>
      </w:tr>
      <w:tr w:rsidR="00CD6ED4" w:rsidRPr="003B3FB6" w14:paraId="24BC07A8" w14:textId="77777777" w:rsidTr="005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 w:val="restart"/>
            <w:shd w:val="clear" w:color="auto" w:fill="FFFFFF" w:themeFill="background1"/>
          </w:tcPr>
          <w:p w14:paraId="7C6AA200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 xml:space="preserve">Inclusive and secure telecommunications/ICTs for sustainable development </w:t>
            </w:r>
          </w:p>
        </w:tc>
        <w:tc>
          <w:tcPr>
            <w:tcW w:w="7638" w:type="dxa"/>
          </w:tcPr>
          <w:p w14:paraId="21D5DE40" w14:textId="77777777" w:rsidR="00CD6ED4" w:rsidRPr="003B3FB6" w:rsidRDefault="00CD6ED4" w:rsidP="00A16396">
            <w:pPr>
              <w:tabs>
                <w:tab w:val="left" w:pos="418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 xml:space="preserve">Number of countries having adopted cybersecurity strategies in their national development agenda. </w:t>
            </w:r>
          </w:p>
        </w:tc>
      </w:tr>
      <w:tr w:rsidR="00CD6ED4" w:rsidRPr="003B3FB6" w14:paraId="74701D47" w14:textId="77777777" w:rsidTr="005C493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  <w:shd w:val="clear" w:color="auto" w:fill="FFFFFF" w:themeFill="background1"/>
          </w:tcPr>
          <w:p w14:paraId="5C7E79AB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8" w:type="dxa"/>
          </w:tcPr>
          <w:p w14:paraId="7B0E7374" w14:textId="77777777" w:rsidR="00CD6ED4" w:rsidRPr="003B3FB6" w:rsidRDefault="00CD6ED4" w:rsidP="00A163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countries with a computer incident response team (CIRT).</w:t>
            </w:r>
          </w:p>
        </w:tc>
      </w:tr>
      <w:tr w:rsidR="00CD6ED4" w:rsidRPr="003B3FB6" w14:paraId="39C40D54" w14:textId="77777777" w:rsidTr="005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  <w:shd w:val="clear" w:color="auto" w:fill="FFFFFF" w:themeFill="background1"/>
          </w:tcPr>
          <w:p w14:paraId="0C201B9E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8" w:type="dxa"/>
          </w:tcPr>
          <w:p w14:paraId="46D02263" w14:textId="77777777" w:rsidR="00CD6ED4" w:rsidRPr="003B3FB6" w:rsidRDefault="00CD6ED4" w:rsidP="00A163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Member States increasing commitment to cybersecurity measured through the Global Cybersecurity Index (GCI).</w:t>
            </w:r>
          </w:p>
        </w:tc>
      </w:tr>
      <w:tr w:rsidR="00CD6ED4" w:rsidRPr="003B3FB6" w14:paraId="76771627" w14:textId="77777777" w:rsidTr="005C493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  <w:shd w:val="clear" w:color="auto" w:fill="FFFFFF" w:themeFill="background1"/>
          </w:tcPr>
          <w:p w14:paraId="31400F6E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638" w:type="dxa"/>
          </w:tcPr>
          <w:p w14:paraId="019CC67B" w14:textId="77777777" w:rsidR="00CD6ED4" w:rsidRPr="003B3FB6" w:rsidRDefault="00CD6ED4" w:rsidP="00A163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countries with online child support systems identified (e.g., helplines, referral systems).</w:t>
            </w:r>
          </w:p>
        </w:tc>
      </w:tr>
      <w:tr w:rsidR="00CD6ED4" w:rsidRPr="003B3FB6" w14:paraId="727F50B4" w14:textId="77777777" w:rsidTr="005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</w:tcPr>
          <w:p w14:paraId="5199BC39" w14:textId="77777777" w:rsidR="00CD6ED4" w:rsidRPr="003B3FB6" w:rsidRDefault="00CD6ED4" w:rsidP="00A16396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Resource mobilization, partnerships and international cooperation</w:t>
            </w:r>
            <w:r w:rsidRPr="003B3FB6">
              <w:rPr>
                <w:rStyle w:val="FootnoteReference"/>
                <w:rFonts w:cstheme="minorHAnsi"/>
                <w:sz w:val="22"/>
                <w:szCs w:val="22"/>
              </w:rPr>
              <w:footnoteReference w:id="1"/>
            </w:r>
          </w:p>
        </w:tc>
        <w:tc>
          <w:tcPr>
            <w:tcW w:w="7638" w:type="dxa"/>
          </w:tcPr>
          <w:p w14:paraId="11D6A4DC" w14:textId="77777777" w:rsidR="00CD6ED4" w:rsidRPr="003B3FB6" w:rsidRDefault="00CD6ED4" w:rsidP="00A163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ICT development agreements signed between ITU and partners to support implementation of the Kigali Action Plan.</w:t>
            </w:r>
          </w:p>
        </w:tc>
      </w:tr>
      <w:tr w:rsidR="005C4930" w:rsidRPr="003B3FB6" w14:paraId="3E0025C9" w14:textId="77777777" w:rsidTr="005C4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</w:tcPr>
          <w:p w14:paraId="0874CE26" w14:textId="77777777" w:rsidR="005C4930" w:rsidRPr="003B3FB6" w:rsidRDefault="005C4930" w:rsidP="00A16396">
            <w:pPr>
              <w:keepNext/>
              <w:spacing w:before="60" w:after="60"/>
              <w:rPr>
                <w:b w:val="0"/>
                <w:bCs w:val="0"/>
                <w:sz w:val="22"/>
                <w:szCs w:val="22"/>
              </w:rPr>
            </w:pPr>
            <w:r w:rsidRPr="003B3FB6">
              <w:rPr>
                <w:sz w:val="22"/>
                <w:szCs w:val="22"/>
              </w:rPr>
              <w:t>ITU-D Enablers</w:t>
            </w:r>
          </w:p>
        </w:tc>
        <w:tc>
          <w:tcPr>
            <w:tcW w:w="7638" w:type="dxa"/>
          </w:tcPr>
          <w:p w14:paraId="04153E35" w14:textId="77777777" w:rsidR="005C4930" w:rsidRPr="003B3FB6" w:rsidRDefault="005C4930" w:rsidP="00A16396">
            <w:pPr>
              <w:keepNext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B3FB6">
              <w:rPr>
                <w:sz w:val="22"/>
                <w:szCs w:val="22"/>
              </w:rPr>
              <w:t xml:space="preserve"> Indicators (mainly outputs)</w:t>
            </w:r>
          </w:p>
        </w:tc>
      </w:tr>
      <w:tr w:rsidR="005C4930" w:rsidRPr="003B3FB6" w14:paraId="50047BDF" w14:textId="77777777" w:rsidTr="005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</w:tcPr>
          <w:p w14:paraId="26B66225" w14:textId="77777777" w:rsidR="005C4930" w:rsidRPr="003B3FB6" w:rsidRDefault="005C4930" w:rsidP="00A16396">
            <w:pPr>
              <w:keepNext/>
              <w:spacing w:before="60" w:after="60"/>
              <w:rPr>
                <w:sz w:val="22"/>
                <w:szCs w:val="22"/>
              </w:rPr>
            </w:pPr>
            <w:r w:rsidRPr="003B3FB6">
              <w:rPr>
                <w:sz w:val="22"/>
                <w:szCs w:val="22"/>
              </w:rPr>
              <w:t>Diversity and inclusion</w:t>
            </w:r>
          </w:p>
        </w:tc>
        <w:tc>
          <w:tcPr>
            <w:tcW w:w="7638" w:type="dxa"/>
          </w:tcPr>
          <w:p w14:paraId="3DDFDBEA" w14:textId="77777777" w:rsidR="005C4930" w:rsidRPr="003B3FB6" w:rsidRDefault="005C4930" w:rsidP="00A16396">
            <w:pPr>
              <w:keepNext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B3FB6">
              <w:rPr>
                <w:sz w:val="22"/>
                <w:szCs w:val="22"/>
              </w:rPr>
              <w:t>Number of countries having developed a digital inclusion policy and strategy at national level.</w:t>
            </w:r>
          </w:p>
        </w:tc>
      </w:tr>
      <w:tr w:rsidR="005C4930" w:rsidRPr="003B3FB6" w14:paraId="585C9A50" w14:textId="77777777" w:rsidTr="005C4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</w:tcPr>
          <w:p w14:paraId="5710E803" w14:textId="77777777" w:rsidR="005C4930" w:rsidRPr="003B3FB6" w:rsidRDefault="005C4930" w:rsidP="00A16396">
            <w:pPr>
              <w:spacing w:before="60" w:after="60"/>
              <w:rPr>
                <w:sz w:val="22"/>
                <w:szCs w:val="22"/>
              </w:rPr>
            </w:pPr>
            <w:r w:rsidRPr="003B3FB6">
              <w:rPr>
                <w:sz w:val="22"/>
                <w:szCs w:val="22"/>
              </w:rPr>
              <w:t>Commitment to environmental sustainability</w:t>
            </w:r>
          </w:p>
        </w:tc>
        <w:tc>
          <w:tcPr>
            <w:tcW w:w="7638" w:type="dxa"/>
          </w:tcPr>
          <w:p w14:paraId="3EA1984D" w14:textId="77777777" w:rsidR="005C4930" w:rsidRPr="003B3FB6" w:rsidRDefault="005C4930" w:rsidP="00A1639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B3FB6">
              <w:rPr>
                <w:sz w:val="22"/>
                <w:szCs w:val="22"/>
              </w:rPr>
              <w:t>Number of countries having adopted an e-waste policy, legislation or regulation at national level.</w:t>
            </w:r>
          </w:p>
        </w:tc>
      </w:tr>
      <w:tr w:rsidR="005C4930" w:rsidRPr="003B3FB6" w14:paraId="543082AE" w14:textId="77777777" w:rsidTr="005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</w:tcPr>
          <w:p w14:paraId="7398CED1" w14:textId="77777777" w:rsidR="005C4930" w:rsidRPr="003B3FB6" w:rsidRDefault="005C4930" w:rsidP="00A16396">
            <w:pPr>
              <w:spacing w:before="60" w:after="60"/>
              <w:rPr>
                <w:sz w:val="22"/>
                <w:szCs w:val="22"/>
              </w:rPr>
            </w:pPr>
            <w:r w:rsidRPr="003B3FB6">
              <w:rPr>
                <w:sz w:val="22"/>
                <w:szCs w:val="22"/>
              </w:rPr>
              <w:t>Membership-driven</w:t>
            </w:r>
          </w:p>
        </w:tc>
        <w:tc>
          <w:tcPr>
            <w:tcW w:w="7638" w:type="dxa"/>
          </w:tcPr>
          <w:p w14:paraId="48432D5F" w14:textId="77777777" w:rsidR="005C4930" w:rsidRPr="003B3FB6" w:rsidRDefault="005C4930" w:rsidP="00A1639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sz w:val="22"/>
                <w:szCs w:val="22"/>
              </w:rPr>
            </w:pPr>
            <w:r w:rsidRPr="003B3FB6">
              <w:rPr>
                <w:sz w:val="22"/>
                <w:szCs w:val="22"/>
              </w:rPr>
              <w:t>Number of new ITU-D members.</w:t>
            </w:r>
          </w:p>
        </w:tc>
      </w:tr>
      <w:tr w:rsidR="005C4930" w:rsidRPr="003B3FB6" w14:paraId="24348CAC" w14:textId="77777777" w:rsidTr="005C4930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 w:val="restart"/>
          </w:tcPr>
          <w:p w14:paraId="64124000" w14:textId="77777777" w:rsidR="005C4930" w:rsidRPr="003B3FB6" w:rsidRDefault="005C4930" w:rsidP="00A16396">
            <w:pPr>
              <w:spacing w:before="60" w:after="60"/>
              <w:rPr>
                <w:rFonts w:cstheme="minorBidi"/>
                <w:sz w:val="22"/>
                <w:szCs w:val="22"/>
              </w:rPr>
            </w:pPr>
            <w:r w:rsidRPr="003B3FB6">
              <w:rPr>
                <w:sz w:val="22"/>
                <w:szCs w:val="22"/>
              </w:rPr>
              <w:t>Excellence in human resources and organizational innovation</w:t>
            </w:r>
          </w:p>
        </w:tc>
        <w:tc>
          <w:tcPr>
            <w:tcW w:w="7638" w:type="dxa"/>
          </w:tcPr>
          <w:p w14:paraId="2B2E2455" w14:textId="77777777" w:rsidR="005C4930" w:rsidRPr="003B3FB6" w:rsidRDefault="005C4930" w:rsidP="00A16396">
            <w:pPr>
              <w:tabs>
                <w:tab w:val="clear" w:pos="1134"/>
                <w:tab w:val="left" w:pos="1155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2"/>
                <w:szCs w:val="22"/>
              </w:rPr>
            </w:pPr>
            <w:r w:rsidRPr="003B3FB6">
              <w:rPr>
                <w:rFonts w:cstheme="minorBidi"/>
                <w:sz w:val="22"/>
                <w:szCs w:val="22"/>
              </w:rPr>
              <w:t>Number of staff training and development initiatives undertaken</w:t>
            </w:r>
            <w:r>
              <w:rPr>
                <w:rFonts w:cstheme="minorBidi"/>
                <w:sz w:val="22"/>
                <w:szCs w:val="22"/>
              </w:rPr>
              <w:t xml:space="preserve"> </w:t>
            </w:r>
            <w:r w:rsidRPr="004B2189">
              <w:rPr>
                <w:rFonts w:cstheme="minorBidi"/>
                <w:sz w:val="22"/>
                <w:szCs w:val="22"/>
              </w:rPr>
              <w:t>by BDT staff</w:t>
            </w:r>
            <w:r>
              <w:rPr>
                <w:rFonts w:cstheme="minorBidi"/>
                <w:sz w:val="22"/>
                <w:szCs w:val="22"/>
              </w:rPr>
              <w:t>.</w:t>
            </w:r>
            <w:r w:rsidRPr="003B3FB6">
              <w:rPr>
                <w:rFonts w:cstheme="minorBidi"/>
                <w:sz w:val="22"/>
                <w:szCs w:val="22"/>
              </w:rPr>
              <w:t xml:space="preserve"> </w:t>
            </w:r>
          </w:p>
        </w:tc>
      </w:tr>
      <w:tr w:rsidR="005C4930" w:rsidRPr="003B3FB6" w14:paraId="5BB2AFE2" w14:textId="77777777" w:rsidTr="005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</w:tcPr>
          <w:p w14:paraId="0F057A61" w14:textId="77777777" w:rsidR="005C4930" w:rsidRPr="003B3FB6" w:rsidRDefault="005C4930" w:rsidP="00A1639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638" w:type="dxa"/>
          </w:tcPr>
          <w:p w14:paraId="6034912F" w14:textId="77777777" w:rsidR="005C4930" w:rsidRPr="003B3FB6" w:rsidRDefault="005C4930" w:rsidP="00A16396">
            <w:pPr>
              <w:tabs>
                <w:tab w:val="clear" w:pos="1134"/>
                <w:tab w:val="left" w:pos="1155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2"/>
                <w:szCs w:val="22"/>
              </w:rPr>
            </w:pPr>
            <w:r w:rsidRPr="003B3FB6">
              <w:rPr>
                <w:rFonts w:cstheme="minorBidi"/>
                <w:sz w:val="22"/>
                <w:szCs w:val="22"/>
              </w:rPr>
              <w:t>Average level of staff performance.</w:t>
            </w:r>
          </w:p>
        </w:tc>
      </w:tr>
      <w:tr w:rsidR="005C4930" w:rsidRPr="003B3FB6" w14:paraId="05C4365B" w14:textId="77777777" w:rsidTr="005C4930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</w:tcPr>
          <w:p w14:paraId="71125BF2" w14:textId="77777777" w:rsidR="005C4930" w:rsidRPr="003B3FB6" w:rsidRDefault="005C4930" w:rsidP="00A1639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638" w:type="dxa"/>
          </w:tcPr>
          <w:p w14:paraId="685E53DD" w14:textId="77777777" w:rsidR="005C4930" w:rsidRPr="003B3FB6" w:rsidRDefault="005C4930" w:rsidP="00A16396">
            <w:pPr>
              <w:tabs>
                <w:tab w:val="clear" w:pos="1134"/>
                <w:tab w:val="left" w:pos="1155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000000" w:themeColor="text1"/>
                <w:sz w:val="22"/>
                <w:szCs w:val="22"/>
              </w:rPr>
            </w:pPr>
            <w:r w:rsidRPr="003B3FB6">
              <w:rPr>
                <w:rFonts w:cstheme="minorBidi"/>
                <w:color w:val="000000" w:themeColor="text1"/>
                <w:sz w:val="22"/>
                <w:szCs w:val="22"/>
              </w:rPr>
              <w:t>Percentage of OP budget implementation.</w:t>
            </w:r>
          </w:p>
        </w:tc>
      </w:tr>
      <w:tr w:rsidR="005C4930" w:rsidRPr="003B3FB6" w14:paraId="511BF615" w14:textId="77777777" w:rsidTr="005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</w:tcPr>
          <w:p w14:paraId="5365F834" w14:textId="77777777" w:rsidR="005C4930" w:rsidRPr="003B3FB6" w:rsidRDefault="005C4930" w:rsidP="00A1639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638" w:type="dxa"/>
          </w:tcPr>
          <w:p w14:paraId="09EFD71C" w14:textId="77777777" w:rsidR="005C4930" w:rsidRPr="003B3FB6" w:rsidRDefault="005C4930" w:rsidP="00A16396">
            <w:pPr>
              <w:tabs>
                <w:tab w:val="clear" w:pos="1134"/>
                <w:tab w:val="left" w:pos="1155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color w:val="000000"/>
                <w:sz w:val="22"/>
                <w:szCs w:val="22"/>
              </w:rPr>
            </w:pPr>
            <w:r w:rsidRPr="003B3FB6">
              <w:rPr>
                <w:rFonts w:cstheme="minorBidi"/>
                <w:color w:val="000000" w:themeColor="text1"/>
                <w:sz w:val="22"/>
                <w:szCs w:val="22"/>
              </w:rPr>
              <w:t>Number of project agreements signed per year.</w:t>
            </w:r>
          </w:p>
        </w:tc>
      </w:tr>
      <w:tr w:rsidR="005C4930" w:rsidRPr="003B3FB6" w14:paraId="4C04C240" w14:textId="77777777" w:rsidTr="005C4930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vMerge/>
          </w:tcPr>
          <w:p w14:paraId="38BC6436" w14:textId="77777777" w:rsidR="005C4930" w:rsidRPr="003B3FB6" w:rsidRDefault="005C4930" w:rsidP="00A16396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638" w:type="dxa"/>
          </w:tcPr>
          <w:p w14:paraId="2E5D4AA1" w14:textId="77777777" w:rsidR="005C4930" w:rsidRPr="003B3FB6" w:rsidRDefault="005C4930" w:rsidP="00A1639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B3FB6">
              <w:rPr>
                <w:sz w:val="22"/>
                <w:szCs w:val="22"/>
              </w:rPr>
              <w:t>Percentage of projects on track.</w:t>
            </w:r>
          </w:p>
        </w:tc>
      </w:tr>
      <w:tr w:rsidR="005C4930" w:rsidRPr="003B3FB6" w14:paraId="2BE622C1" w14:textId="77777777" w:rsidTr="005C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</w:tcPr>
          <w:p w14:paraId="6D9D0131" w14:textId="77777777" w:rsidR="005C4930" w:rsidRPr="003B3FB6" w:rsidRDefault="005C4930" w:rsidP="00A16396">
            <w:pPr>
              <w:spacing w:before="60" w:after="60"/>
              <w:rPr>
                <w:rFonts w:cstheme="minorBidi"/>
                <w:sz w:val="22"/>
                <w:szCs w:val="22"/>
              </w:rPr>
            </w:pPr>
            <w:r w:rsidRPr="003B3FB6">
              <w:rPr>
                <w:rFonts w:cstheme="minorBidi"/>
                <w:sz w:val="22"/>
                <w:szCs w:val="22"/>
              </w:rPr>
              <w:t>Regional presence</w:t>
            </w:r>
          </w:p>
        </w:tc>
        <w:tc>
          <w:tcPr>
            <w:tcW w:w="7638" w:type="dxa"/>
          </w:tcPr>
          <w:p w14:paraId="3B439CE0" w14:textId="77777777" w:rsidR="005C4930" w:rsidRPr="003B3FB6" w:rsidRDefault="005C4930" w:rsidP="00A1639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B3FB6">
              <w:rPr>
                <w:sz w:val="22"/>
                <w:szCs w:val="22"/>
              </w:rPr>
              <w:t>Number of information and communication technologies (ICTs) development agreements implemented in collaboration with UN agencies and other partners.</w:t>
            </w:r>
          </w:p>
        </w:tc>
      </w:tr>
    </w:tbl>
    <w:p w14:paraId="0FC3216F" w14:textId="77777777" w:rsidR="00645BE0" w:rsidRDefault="00645BE0" w:rsidP="00C01D4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</w:rPr>
      </w:pPr>
    </w:p>
    <w:tbl>
      <w:tblPr>
        <w:tblStyle w:val="GridTable4-Accent1"/>
        <w:tblW w:w="10490" w:type="dxa"/>
        <w:tblInd w:w="-289" w:type="dxa"/>
        <w:tblLook w:val="04A0" w:firstRow="1" w:lastRow="0" w:firstColumn="1" w:lastColumn="0" w:noHBand="0" w:noVBand="1"/>
      </w:tblPr>
      <w:tblGrid>
        <w:gridCol w:w="2694"/>
        <w:gridCol w:w="7796"/>
      </w:tblGrid>
      <w:tr w:rsidR="001A092C" w:rsidRPr="003B3FB6" w14:paraId="20F65884" w14:textId="77777777" w:rsidTr="00A16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</w:tcPr>
          <w:p w14:paraId="3799C3B9" w14:textId="77777777" w:rsidR="001A092C" w:rsidRPr="003B3FB6" w:rsidRDefault="001A092C" w:rsidP="00A16396">
            <w:pPr>
              <w:widowControl w:val="0"/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Output indicators (ITU-D products and services)</w:t>
            </w:r>
          </w:p>
        </w:tc>
      </w:tr>
      <w:tr w:rsidR="001A092C" w:rsidRPr="003B3FB6" w14:paraId="71F95E62" w14:textId="77777777" w:rsidTr="00A16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25AE7E4C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Development of policy frameworks and knowledge products</w:t>
            </w:r>
          </w:p>
        </w:tc>
        <w:tc>
          <w:tcPr>
            <w:tcW w:w="7796" w:type="dxa"/>
          </w:tcPr>
          <w:p w14:paraId="322FE1E2" w14:textId="77777777" w:rsidR="001A092C" w:rsidRPr="003B3FB6" w:rsidRDefault="001A092C" w:rsidP="00A16396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handbooks, technical reports and papers developed</w:t>
            </w:r>
            <w:r w:rsidRPr="003B3FB6">
              <w:rPr>
                <w:rStyle w:val="FootnoteReference"/>
                <w:rFonts w:cstheme="minorHAnsi"/>
                <w:sz w:val="22"/>
                <w:szCs w:val="22"/>
              </w:rPr>
              <w:footnoteReference w:id="2"/>
            </w:r>
            <w:r w:rsidRPr="003B3FB6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1A092C" w:rsidRPr="003B3FB6" w14:paraId="41545F25" w14:textId="77777777" w:rsidTr="00A16396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06A6DA27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4A0BCA15" w14:textId="77777777" w:rsidR="001A092C" w:rsidRPr="003B3FB6" w:rsidRDefault="001A092C" w:rsidP="00A16396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Member States assisted in developing policy frameworks.</w:t>
            </w:r>
          </w:p>
        </w:tc>
      </w:tr>
      <w:tr w:rsidR="001A092C" w:rsidRPr="003B3FB6" w14:paraId="18A32CA9" w14:textId="77777777" w:rsidTr="00A16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5CD2EE46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230BD97C" w14:textId="77777777" w:rsidR="001A092C" w:rsidRPr="003B3FB6" w:rsidRDefault="001A092C" w:rsidP="00A16396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tools /frameworks/ resources developed.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1A092C" w:rsidRPr="003B3FB6" w14:paraId="7816C82C" w14:textId="77777777" w:rsidTr="00A16396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46F5153A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433C3700" w14:textId="77777777" w:rsidR="001A092C" w:rsidRPr="003B3FB6" w:rsidRDefault="001A092C" w:rsidP="00A16396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best practice guidelines elaborated.</w:t>
            </w:r>
          </w:p>
        </w:tc>
      </w:tr>
      <w:tr w:rsidR="001A092C" w:rsidRPr="003B3FB6" w14:paraId="58BE4967" w14:textId="77777777" w:rsidTr="00A16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shd w:val="clear" w:color="auto" w:fill="FFFFFF" w:themeFill="background1"/>
          </w:tcPr>
          <w:p w14:paraId="1D0A43A3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Capacity development</w:t>
            </w:r>
          </w:p>
        </w:tc>
        <w:tc>
          <w:tcPr>
            <w:tcW w:w="7796" w:type="dxa"/>
          </w:tcPr>
          <w:p w14:paraId="2DD17D3D" w14:textId="77777777" w:rsidR="001A092C" w:rsidRPr="003B3FB6" w:rsidRDefault="001A092C" w:rsidP="00A16396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professionals trained and certified in telecommunications/information and communication technologies (ICTs) topics.</w:t>
            </w:r>
          </w:p>
        </w:tc>
      </w:tr>
      <w:tr w:rsidR="001A092C" w:rsidRPr="003B3FB6" w14:paraId="209D7E82" w14:textId="77777777" w:rsidTr="00A16396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FFFFFF" w:themeFill="background1"/>
          </w:tcPr>
          <w:p w14:paraId="1712CFC2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47B90910" w14:textId="77777777" w:rsidR="001A092C" w:rsidRPr="003B3FB6" w:rsidRDefault="001A092C" w:rsidP="00A16396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individuals trained in basic and intermediate digital skills.</w:t>
            </w:r>
          </w:p>
        </w:tc>
      </w:tr>
      <w:tr w:rsidR="001A092C" w:rsidRPr="003B3FB6" w14:paraId="24169A3D" w14:textId="77777777" w:rsidTr="00A16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FFFFFF" w:themeFill="background1"/>
          </w:tcPr>
          <w:p w14:paraId="550B16F2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257C13F6" w14:textId="77777777" w:rsidR="001A092C" w:rsidRPr="003B3FB6" w:rsidRDefault="001A092C" w:rsidP="00A16396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color w:val="000000" w:themeColor="text1"/>
                <w:sz w:val="22"/>
                <w:szCs w:val="22"/>
              </w:rPr>
              <w:t>Number of ITU Academy users.</w:t>
            </w:r>
          </w:p>
        </w:tc>
      </w:tr>
      <w:tr w:rsidR="001A092C" w:rsidRPr="003B3FB6" w14:paraId="691A1FE3" w14:textId="77777777" w:rsidTr="00A16396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FFFFFF" w:themeFill="background1"/>
          </w:tcPr>
          <w:p w14:paraId="1227CFC8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1C5AF949" w14:textId="77777777" w:rsidR="001A092C" w:rsidRPr="003B3FB6" w:rsidRDefault="001A092C" w:rsidP="00A16396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2"/>
                <w:szCs w:val="22"/>
              </w:rPr>
            </w:pPr>
            <w:r w:rsidRPr="003B3FB6">
              <w:rPr>
                <w:rFonts w:cstheme="minorHAnsi"/>
                <w:color w:val="000000" w:themeColor="text1"/>
                <w:sz w:val="22"/>
                <w:szCs w:val="22"/>
              </w:rPr>
              <w:t>Number of individuals participating in capacity development activities led by BDT.</w:t>
            </w:r>
          </w:p>
        </w:tc>
      </w:tr>
      <w:tr w:rsidR="001A092C" w:rsidRPr="003B3FB6" w14:paraId="04D0C33D" w14:textId="77777777" w:rsidTr="00A16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2A46346A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Provision of data and statistics</w:t>
            </w:r>
          </w:p>
        </w:tc>
        <w:tc>
          <w:tcPr>
            <w:tcW w:w="7796" w:type="dxa"/>
          </w:tcPr>
          <w:p w14:paraId="62557E07" w14:textId="77777777" w:rsidR="001A092C" w:rsidRPr="003B3FB6" w:rsidRDefault="001A092C" w:rsidP="00A16396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data points available in published dataset.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1A092C" w:rsidRPr="003B3FB6" w14:paraId="0F9EB75C" w14:textId="77777777" w:rsidTr="00A16396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DBE5F1" w:themeFill="accent1" w:themeFillTint="33"/>
          </w:tcPr>
          <w:p w14:paraId="57DEB5D4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15F26879" w14:textId="77777777" w:rsidR="001A092C" w:rsidRPr="003B3FB6" w:rsidRDefault="001A092C" w:rsidP="00A16396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weekly users on ITU Datahub.</w:t>
            </w:r>
          </w:p>
        </w:tc>
      </w:tr>
      <w:tr w:rsidR="001A092C" w:rsidRPr="003B3FB6" w14:paraId="7AE66CEC" w14:textId="77777777" w:rsidTr="00A16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56ED1040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5F953A32" w14:textId="77777777" w:rsidR="001A092C" w:rsidRPr="003B3FB6" w:rsidRDefault="001A092C" w:rsidP="00A16396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Percentage of Member States approving the new IDI methodology.</w:t>
            </w:r>
          </w:p>
        </w:tc>
      </w:tr>
      <w:tr w:rsidR="001A092C" w:rsidRPr="003B3FB6" w14:paraId="2AF42D7A" w14:textId="77777777" w:rsidTr="00A16396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DBE5F1" w:themeFill="accent1" w:themeFillTint="33"/>
          </w:tcPr>
          <w:p w14:paraId="74ED94FD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5979A678" w14:textId="77777777" w:rsidR="001A092C" w:rsidRPr="003B3FB6" w:rsidRDefault="001A092C" w:rsidP="00A16396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digital companies tracked to monitor emissions, energy use and climate commitments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1A092C" w:rsidRPr="003B3FB6" w14:paraId="0B0FA004" w14:textId="77777777" w:rsidTr="00A16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shd w:val="clear" w:color="auto" w:fill="FFFFFF" w:themeFill="background1"/>
          </w:tcPr>
          <w:p w14:paraId="748159AA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Provision of technical assistance</w:t>
            </w:r>
          </w:p>
        </w:tc>
        <w:tc>
          <w:tcPr>
            <w:tcW w:w="7796" w:type="dxa"/>
          </w:tcPr>
          <w:p w14:paraId="2159BF61" w14:textId="77777777" w:rsidR="001A092C" w:rsidRPr="003B3FB6" w:rsidRDefault="001A092C" w:rsidP="00A16396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Member States having received technical assistance.</w:t>
            </w:r>
          </w:p>
        </w:tc>
      </w:tr>
      <w:tr w:rsidR="001A092C" w:rsidRPr="003B3FB6" w14:paraId="07489310" w14:textId="77777777" w:rsidTr="00A16396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FFFFFF" w:themeFill="background1"/>
          </w:tcPr>
          <w:p w14:paraId="717A80A2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03A5B620" w14:textId="77777777" w:rsidR="001A092C" w:rsidRPr="003B3FB6" w:rsidRDefault="001A092C" w:rsidP="00A16396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WTDC resolutions implemented.</w:t>
            </w:r>
          </w:p>
        </w:tc>
      </w:tr>
      <w:tr w:rsidR="001A092C" w:rsidRPr="003B3FB6" w14:paraId="2FD0A1F0" w14:textId="77777777" w:rsidTr="00A16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shd w:val="clear" w:color="auto" w:fill="FFFFFF" w:themeFill="background1"/>
          </w:tcPr>
          <w:p w14:paraId="063E9173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295EAAF1" w14:textId="77777777" w:rsidR="001A092C" w:rsidRPr="003B3FB6" w:rsidRDefault="001A092C" w:rsidP="00A16396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project agreements signed per year.</w:t>
            </w:r>
          </w:p>
        </w:tc>
      </w:tr>
      <w:tr w:rsidR="001A092C" w:rsidRPr="003B3FB6" w14:paraId="4B34EB16" w14:textId="77777777" w:rsidTr="00A16396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</w:tcPr>
          <w:p w14:paraId="71E14B7A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Convening platforms</w:t>
            </w:r>
          </w:p>
        </w:tc>
        <w:tc>
          <w:tcPr>
            <w:tcW w:w="7796" w:type="dxa"/>
          </w:tcPr>
          <w:p w14:paraId="6B19789C" w14:textId="77777777" w:rsidR="001A092C" w:rsidRPr="003B3FB6" w:rsidRDefault="001A092C" w:rsidP="00A16396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partnerships signed.</w:t>
            </w:r>
          </w:p>
        </w:tc>
      </w:tr>
      <w:tr w:rsidR="001A092C" w:rsidRPr="003B3FB6" w14:paraId="60B1DC8E" w14:textId="77777777" w:rsidTr="00A16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482B92EB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4AB018BD" w14:textId="77777777" w:rsidR="001A092C" w:rsidRPr="003B3FB6" w:rsidDel="00017E6A" w:rsidRDefault="001A092C" w:rsidP="00A16396">
            <w:pPr>
              <w:widowControl w:val="0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highlight w:val="yellow"/>
              </w:rPr>
            </w:pPr>
            <w:r w:rsidRPr="003B3FB6">
              <w:rPr>
                <w:rFonts w:cstheme="minorHAnsi"/>
                <w:sz w:val="22"/>
                <w:szCs w:val="22"/>
              </w:rPr>
              <w:t>Percentage of partnerships signed with United Nations agencies to achieve the Sustainable Development Goals (SDGs) related to telecommunication/information and communication technology (ICT) development matters.</w:t>
            </w:r>
          </w:p>
        </w:tc>
      </w:tr>
      <w:tr w:rsidR="001A092C" w:rsidRPr="003B3FB6" w14:paraId="2C117C9C" w14:textId="77777777" w:rsidTr="00A16396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</w:tcPr>
          <w:p w14:paraId="226721E2" w14:textId="77777777" w:rsidR="001A092C" w:rsidRPr="003B3FB6" w:rsidRDefault="001A092C" w:rsidP="00A16396">
            <w:pPr>
              <w:widowControl w:val="0"/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698B9CF6" w14:textId="77777777" w:rsidR="001A092C" w:rsidRPr="003B3FB6" w:rsidRDefault="001A092C" w:rsidP="00A16396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3B3FB6">
              <w:rPr>
                <w:rFonts w:cstheme="minorHAnsi"/>
                <w:sz w:val="22"/>
                <w:szCs w:val="22"/>
              </w:rPr>
              <w:t>Number of participants in regional development forums (RDFs), regional dialogues, and BDT-led events.</w:t>
            </w:r>
          </w:p>
        </w:tc>
      </w:tr>
    </w:tbl>
    <w:p w14:paraId="4C9360A5" w14:textId="77777777" w:rsidR="004D639F" w:rsidRDefault="004D639F" w:rsidP="00C01D4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</w:rPr>
      </w:pPr>
    </w:p>
    <w:p w14:paraId="3BF896B0" w14:textId="77777777" w:rsidR="00445D87" w:rsidRDefault="00445D87" w:rsidP="00C01D4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</w:rPr>
      </w:pPr>
    </w:p>
    <w:p w14:paraId="1C898B2E" w14:textId="536DFA76" w:rsidR="004D639F" w:rsidRPr="00445D87" w:rsidRDefault="004D639F" w:rsidP="000D050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center"/>
        <w:textAlignment w:val="auto"/>
        <w:rPr>
          <w:rFonts w:cstheme="minorHAnsi"/>
          <w:b/>
          <w:bCs/>
          <w:sz w:val="28"/>
          <w:szCs w:val="28"/>
        </w:rPr>
      </w:pPr>
      <w:r w:rsidRPr="00445D87">
        <w:rPr>
          <w:rFonts w:cstheme="minorHAnsi"/>
          <w:b/>
          <w:bCs/>
          <w:sz w:val="28"/>
          <w:szCs w:val="28"/>
        </w:rPr>
        <w:t>Annex 2: Prop</w:t>
      </w:r>
      <w:r w:rsidR="008421B9" w:rsidRPr="00445D87">
        <w:rPr>
          <w:rFonts w:cstheme="minorHAnsi"/>
          <w:b/>
          <w:bCs/>
          <w:sz w:val="28"/>
          <w:szCs w:val="28"/>
        </w:rPr>
        <w:t>osal</w:t>
      </w:r>
      <w:r w:rsidR="00F512BF" w:rsidRPr="00445D87">
        <w:rPr>
          <w:rFonts w:cstheme="minorHAnsi"/>
          <w:b/>
          <w:bCs/>
          <w:sz w:val="28"/>
          <w:szCs w:val="28"/>
        </w:rPr>
        <w:t xml:space="preserve"> </w:t>
      </w:r>
      <w:r w:rsidR="008421B9" w:rsidRPr="00445D87">
        <w:rPr>
          <w:rFonts w:cstheme="minorHAnsi"/>
          <w:b/>
          <w:bCs/>
          <w:sz w:val="28"/>
          <w:szCs w:val="28"/>
        </w:rPr>
        <w:t>to WTDC-25</w:t>
      </w:r>
      <w:r w:rsidR="00F512BF" w:rsidRPr="00445D87">
        <w:rPr>
          <w:rFonts w:cstheme="minorHAnsi"/>
          <w:b/>
          <w:bCs/>
          <w:sz w:val="28"/>
          <w:szCs w:val="28"/>
        </w:rPr>
        <w:t xml:space="preserve"> -</w:t>
      </w:r>
      <w:r w:rsidR="000D0500" w:rsidRPr="00445D87">
        <w:rPr>
          <w:rFonts w:cstheme="minorHAnsi"/>
          <w:b/>
          <w:bCs/>
          <w:sz w:val="28"/>
          <w:szCs w:val="28"/>
        </w:rPr>
        <w:t xml:space="preserve"> Key Performance Indicators (KPIs</w:t>
      </w:r>
      <w:r w:rsidR="00F02DFF">
        <w:rPr>
          <w:rFonts w:cstheme="minorHAnsi"/>
          <w:b/>
          <w:bCs/>
          <w:sz w:val="28"/>
          <w:szCs w:val="28"/>
        </w:rPr>
        <w:t>)</w:t>
      </w:r>
    </w:p>
    <w:p w14:paraId="318919D2" w14:textId="7836B31D" w:rsidR="000D0500" w:rsidRPr="002A5663" w:rsidRDefault="002A5663" w:rsidP="000D050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center"/>
        <w:textAlignment w:val="auto"/>
        <w:rPr>
          <w:rFonts w:cstheme="minorHAnsi"/>
        </w:rPr>
      </w:pPr>
      <w:r>
        <w:rPr>
          <w:rFonts w:cstheme="minorHAnsi"/>
        </w:rPr>
        <w:t>D</w:t>
      </w:r>
      <w:r w:rsidRPr="002A5663">
        <w:rPr>
          <w:rFonts w:cstheme="minorHAnsi"/>
        </w:rPr>
        <w:t>raft work</w:t>
      </w:r>
      <w:r>
        <w:rPr>
          <w:rFonts w:cstheme="minorHAnsi"/>
        </w:rPr>
        <w:t>ing document</w:t>
      </w:r>
      <w:r w:rsidR="000D0500" w:rsidRPr="002A5663">
        <w:rPr>
          <w:rFonts w:cstheme="minorHAnsi"/>
        </w:rPr>
        <w:t xml:space="preserve">: </w:t>
      </w:r>
      <w:hyperlink r:id="rId18" w:history="1">
        <w:r w:rsidR="000D0500" w:rsidRPr="001D7729">
          <w:rPr>
            <w:rStyle w:val="Hyperlink"/>
            <w:lang w:val="nl-NL"/>
          </w:rPr>
          <w:t>TDAG WG ITUDP/21</w:t>
        </w:r>
      </w:hyperlink>
    </w:p>
    <w:p w14:paraId="15B0D3C7" w14:textId="77777777" w:rsidR="00FE1B29" w:rsidRDefault="00FE1B29" w:rsidP="00C01D4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</w:rPr>
      </w:pPr>
    </w:p>
    <w:p w14:paraId="2F0EA998" w14:textId="6FFAA229" w:rsidR="00FE1B29" w:rsidRPr="00CC36B2" w:rsidRDefault="00FE1B29" w:rsidP="00CC36B2">
      <w:pPr>
        <w:pStyle w:val="ListParagraph"/>
        <w:numPr>
          <w:ilvl w:val="0"/>
          <w:numId w:val="37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  <w:b/>
          <w:bCs/>
          <w:sz w:val="28"/>
          <w:szCs w:val="28"/>
        </w:rPr>
      </w:pPr>
      <w:r w:rsidRPr="00E62D9F">
        <w:rPr>
          <w:rFonts w:cstheme="minorHAnsi"/>
          <w:b/>
          <w:bCs/>
          <w:sz w:val="28"/>
          <w:szCs w:val="28"/>
        </w:rPr>
        <w:t>Affordable connectivity</w:t>
      </w:r>
    </w:p>
    <w:tbl>
      <w:tblPr>
        <w:tblStyle w:val="GridTable4-Accent1"/>
        <w:tblW w:w="5000" w:type="pct"/>
        <w:jc w:val="center"/>
        <w:tblLook w:val="04A0" w:firstRow="1" w:lastRow="0" w:firstColumn="1" w:lastColumn="0" w:noHBand="0" w:noVBand="1"/>
      </w:tblPr>
      <w:tblGrid>
        <w:gridCol w:w="4824"/>
        <w:gridCol w:w="4805"/>
      </w:tblGrid>
      <w:tr w:rsidR="000F34AD" w:rsidRPr="00E47403" w14:paraId="3751B48D" w14:textId="77777777" w:rsidTr="00A16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3C09132" w14:textId="77777777" w:rsidR="000F34AD" w:rsidRPr="00E47403" w:rsidRDefault="000F34AD" w:rsidP="00A16396">
            <w:pPr>
              <w:spacing w:before="40" w:after="4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Outcomes</w:t>
            </w:r>
          </w:p>
        </w:tc>
        <w:tc>
          <w:tcPr>
            <w:tcW w:w="4796" w:type="dxa"/>
          </w:tcPr>
          <w:p w14:paraId="3D8F2380" w14:textId="77777777" w:rsidR="000F34AD" w:rsidRPr="00E47403" w:rsidRDefault="000F34AD" w:rsidP="00A16396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KPIs</w:t>
            </w:r>
          </w:p>
        </w:tc>
      </w:tr>
      <w:tr w:rsidR="000F34AD" w:rsidRPr="00E47403" w14:paraId="3609D31A" w14:textId="77777777" w:rsidTr="00A16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48850E6" w14:textId="77777777" w:rsidR="000F34AD" w:rsidRPr="00E47403" w:rsidRDefault="000F34AD" w:rsidP="00A16396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  <w:r w:rsidRPr="00E47403">
              <w:rPr>
                <w:rFonts w:cstheme="minorHAnsi"/>
                <w:b w:val="0"/>
                <w:bCs w:val="0"/>
                <w:sz w:val="22"/>
              </w:rPr>
              <w:t>Improved broadband connectivity in developing countries, least developed countries (LDCs), small island developing states (SIDS) and landlocked developing countries (LLDCs), countries with economies in transition and countries with specific needs</w:t>
            </w:r>
          </w:p>
        </w:tc>
        <w:tc>
          <w:tcPr>
            <w:tcW w:w="4796" w:type="dxa"/>
          </w:tcPr>
          <w:p w14:paraId="0C9472EE" w14:textId="77777777" w:rsidR="000F34AD" w:rsidRPr="00E47403" w:rsidRDefault="000F34AD" w:rsidP="00A163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Number of countries with broadband plans [Disaggregated LDCs), (LLDCs), (SIDS]</w:t>
            </w:r>
          </w:p>
        </w:tc>
      </w:tr>
      <w:tr w:rsidR="000F34AD" w:rsidRPr="00E47403" w14:paraId="7ECC517F" w14:textId="77777777" w:rsidTr="00A16396">
        <w:trPr>
          <w:trHeight w:val="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1F46097" w14:textId="77777777" w:rsidR="000F34AD" w:rsidRPr="00E47403" w:rsidRDefault="000F34AD" w:rsidP="00A16396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  <w:r w:rsidRPr="00E47403">
              <w:rPr>
                <w:rFonts w:cstheme="minorHAnsi"/>
                <w:b w:val="0"/>
                <w:bCs w:val="0"/>
                <w:sz w:val="22"/>
              </w:rPr>
              <w:t>Improved telecommunication/ICT infrastructure and service, in particular broadband coverage</w:t>
            </w:r>
          </w:p>
        </w:tc>
        <w:tc>
          <w:tcPr>
            <w:tcW w:w="4796" w:type="dxa"/>
          </w:tcPr>
          <w:p w14:paraId="072A5A06" w14:textId="77777777" w:rsidR="000F34AD" w:rsidRPr="00E47403" w:rsidRDefault="000F34AD" w:rsidP="00A163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Percentage of countries with available data where at least 90 per cent of the population is covered by 3G network or higher. [Disaggregated LDCs, LLDCs, SIDS, All countries]</w:t>
            </w:r>
          </w:p>
        </w:tc>
      </w:tr>
      <w:tr w:rsidR="000F34AD" w:rsidRPr="00E47403" w14:paraId="27FE65C6" w14:textId="77777777" w:rsidTr="00A16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F5F739D" w14:textId="77777777" w:rsidR="000F34AD" w:rsidRPr="00E47403" w:rsidRDefault="000F34AD" w:rsidP="00A16396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  <w:r w:rsidRPr="00E47403">
              <w:rPr>
                <w:rFonts w:cstheme="minorHAnsi"/>
                <w:b w:val="0"/>
                <w:bCs w:val="0"/>
                <w:sz w:val="22"/>
              </w:rPr>
              <w:t>Strengthened capacity of Member States to use telecommunications/ICTs for disaster risk reduction and management, to ensure availability of emergency telecommunications</w:t>
            </w:r>
          </w:p>
        </w:tc>
        <w:tc>
          <w:tcPr>
            <w:tcW w:w="4796" w:type="dxa"/>
          </w:tcPr>
          <w:p w14:paraId="0BE33F41" w14:textId="77777777" w:rsidR="000F34AD" w:rsidRPr="00E47403" w:rsidRDefault="000F34AD" w:rsidP="00A163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Number of countries with a national emergency telecommunication plan as part of their national disaster risk reduction strategies.</w:t>
            </w:r>
          </w:p>
        </w:tc>
      </w:tr>
    </w:tbl>
    <w:p w14:paraId="6CA095BF" w14:textId="77777777" w:rsidR="00C71042" w:rsidRDefault="00C71042" w:rsidP="00C7104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  <w:b/>
          <w:bCs/>
        </w:rPr>
      </w:pPr>
    </w:p>
    <w:p w14:paraId="6F2A17FA" w14:textId="77777777" w:rsidR="00CC36B2" w:rsidRPr="00445D87" w:rsidRDefault="00CC36B2" w:rsidP="00C7104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  <w:b/>
          <w:bCs/>
        </w:rPr>
      </w:pPr>
    </w:p>
    <w:p w14:paraId="0DA9B11E" w14:textId="1F775797" w:rsidR="00E344BF" w:rsidRPr="00CC36B2" w:rsidRDefault="00C71042" w:rsidP="00E344BF">
      <w:pPr>
        <w:pStyle w:val="ListParagraph"/>
        <w:numPr>
          <w:ilvl w:val="0"/>
          <w:numId w:val="37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  <w:b/>
          <w:bCs/>
          <w:sz w:val="28"/>
          <w:szCs w:val="28"/>
        </w:rPr>
      </w:pPr>
      <w:r w:rsidRPr="00E62D9F">
        <w:rPr>
          <w:rFonts w:cstheme="minorHAnsi"/>
          <w:b/>
          <w:bCs/>
          <w:sz w:val="28"/>
          <w:szCs w:val="28"/>
        </w:rPr>
        <w:t xml:space="preserve">Digital transformation </w:t>
      </w:r>
    </w:p>
    <w:tbl>
      <w:tblPr>
        <w:tblStyle w:val="GridTable4-Accent1"/>
        <w:tblW w:w="5000" w:type="pct"/>
        <w:jc w:val="center"/>
        <w:tblLook w:val="04A0" w:firstRow="1" w:lastRow="0" w:firstColumn="1" w:lastColumn="0" w:noHBand="0" w:noVBand="1"/>
      </w:tblPr>
      <w:tblGrid>
        <w:gridCol w:w="5117"/>
        <w:gridCol w:w="4512"/>
      </w:tblGrid>
      <w:tr w:rsidR="00E344BF" w:rsidRPr="00E47403" w14:paraId="5FA296B1" w14:textId="77777777" w:rsidTr="00A16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</w:tcPr>
          <w:p w14:paraId="7BFCEA95" w14:textId="77777777" w:rsidR="00E344BF" w:rsidRPr="00E47403" w:rsidRDefault="00E344BF" w:rsidP="00A16396">
            <w:pPr>
              <w:keepNext/>
              <w:keepLines/>
              <w:spacing w:before="40" w:after="4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Outcomes</w:t>
            </w:r>
          </w:p>
        </w:tc>
        <w:tc>
          <w:tcPr>
            <w:tcW w:w="4674" w:type="dxa"/>
          </w:tcPr>
          <w:p w14:paraId="30C062FF" w14:textId="77777777" w:rsidR="00E344BF" w:rsidRPr="00E47403" w:rsidRDefault="00E344BF" w:rsidP="00A16396">
            <w:pPr>
              <w:keepNext/>
              <w:keepLines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KPIs</w:t>
            </w:r>
          </w:p>
        </w:tc>
      </w:tr>
      <w:tr w:rsidR="00E344BF" w:rsidRPr="00E47403" w14:paraId="1D652A88" w14:textId="77777777" w:rsidTr="00A16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</w:tcPr>
          <w:p w14:paraId="7B7BFE22" w14:textId="77777777" w:rsidR="00E344BF" w:rsidRPr="00E47403" w:rsidRDefault="00E344BF" w:rsidP="00A16396">
            <w:pPr>
              <w:keepNext/>
              <w:keepLines/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  <w:r w:rsidRPr="00E47403">
              <w:rPr>
                <w:rFonts w:cstheme="minorHAnsi"/>
                <w:b w:val="0"/>
                <w:bCs w:val="0"/>
                <w:sz w:val="22"/>
              </w:rPr>
              <w:t>Enhanced capacity to accelerate digital transformation and sustainable development through the use of new and emerging telecommunications/ICTs and services</w:t>
            </w:r>
          </w:p>
        </w:tc>
        <w:tc>
          <w:tcPr>
            <w:tcW w:w="4674" w:type="dxa"/>
          </w:tcPr>
          <w:p w14:paraId="5ED14587" w14:textId="77777777" w:rsidR="00E344BF" w:rsidRPr="00E47403" w:rsidRDefault="00E344BF" w:rsidP="00A16396">
            <w:pPr>
              <w:keepNext/>
              <w:keepLines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Number of countries having adopted a digital sectoral strategy at the national level.</w:t>
            </w:r>
          </w:p>
        </w:tc>
      </w:tr>
      <w:tr w:rsidR="00E344BF" w:rsidRPr="00E47403" w14:paraId="0C80F597" w14:textId="77777777" w:rsidTr="00A16396">
        <w:trPr>
          <w:trHeight w:val="5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</w:tcPr>
          <w:p w14:paraId="4D1D58C1" w14:textId="77777777" w:rsidR="00E344BF" w:rsidRPr="00E47403" w:rsidRDefault="00E344BF" w:rsidP="00A16396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  <w:r w:rsidRPr="00E47403">
              <w:rPr>
                <w:rFonts w:cstheme="minorHAnsi"/>
                <w:b w:val="0"/>
                <w:bCs w:val="0"/>
                <w:sz w:val="22"/>
              </w:rPr>
              <w:t xml:space="preserve">Enhanced human and institutional capacity of the ITU membership in telecommunications/ICTs to foster digital transformation </w:t>
            </w:r>
          </w:p>
        </w:tc>
        <w:tc>
          <w:tcPr>
            <w:tcW w:w="4674" w:type="dxa"/>
            <w:vMerge w:val="restart"/>
          </w:tcPr>
          <w:p w14:paraId="79E2CA89" w14:textId="77777777" w:rsidR="00E344BF" w:rsidRPr="00E47403" w:rsidRDefault="00E344BF" w:rsidP="00A163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Number of countries having adopted innovation strategies and initiatives.</w:t>
            </w:r>
          </w:p>
        </w:tc>
      </w:tr>
      <w:tr w:rsidR="00E344BF" w:rsidRPr="00E47403" w14:paraId="2B78B8AD" w14:textId="77777777" w:rsidTr="00A16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</w:tcPr>
          <w:p w14:paraId="4A5A533C" w14:textId="77777777" w:rsidR="00E344BF" w:rsidRPr="00E47403" w:rsidRDefault="00E344BF" w:rsidP="00A16396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  <w:r w:rsidRPr="00E47403">
              <w:rPr>
                <w:rFonts w:cstheme="minorHAnsi"/>
                <w:b w:val="0"/>
                <w:bCs w:val="0"/>
                <w:sz w:val="22"/>
              </w:rPr>
              <w:t xml:space="preserve">Strengthened capacity to develop and integrate telecommunication/ICT innovation and digitalization in national development agendas </w:t>
            </w:r>
          </w:p>
        </w:tc>
        <w:tc>
          <w:tcPr>
            <w:tcW w:w="4674" w:type="dxa"/>
            <w:vMerge/>
          </w:tcPr>
          <w:p w14:paraId="0637F32D" w14:textId="77777777" w:rsidR="00E344BF" w:rsidRPr="00E47403" w:rsidRDefault="00E344BF" w:rsidP="00A1639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</w:p>
        </w:tc>
      </w:tr>
      <w:tr w:rsidR="00E344BF" w:rsidRPr="00E47403" w14:paraId="333E0F51" w14:textId="77777777" w:rsidTr="00A1639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</w:tcPr>
          <w:p w14:paraId="51518895" w14:textId="77777777" w:rsidR="00E344BF" w:rsidRPr="00E47403" w:rsidRDefault="00E344BF" w:rsidP="00A16396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  <w:r w:rsidRPr="00E47403">
              <w:rPr>
                <w:rFonts w:cstheme="minorHAnsi"/>
                <w:b w:val="0"/>
                <w:bCs w:val="0"/>
                <w:sz w:val="22"/>
              </w:rPr>
              <w:t xml:space="preserve">Enhanced capacity to develop telecommunication/ICT strategies and solutions on climate-change adaptation and mitigation and the use of green/renewable energy </w:t>
            </w:r>
          </w:p>
        </w:tc>
        <w:tc>
          <w:tcPr>
            <w:tcW w:w="4674" w:type="dxa"/>
          </w:tcPr>
          <w:p w14:paraId="3FF19DC3" w14:textId="77777777" w:rsidR="00E344BF" w:rsidRPr="00E47403" w:rsidRDefault="00E344BF" w:rsidP="00A1639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</w:rPr>
            </w:pPr>
            <w:r w:rsidRPr="00E47403">
              <w:rPr>
                <w:rFonts w:cstheme="minorHAnsi"/>
                <w:sz w:val="22"/>
              </w:rPr>
              <w:t>Number of countries having adopted an e-waste policy, legislation or regulation at national level.</w:t>
            </w:r>
          </w:p>
        </w:tc>
      </w:tr>
    </w:tbl>
    <w:p w14:paraId="076925D7" w14:textId="77777777" w:rsidR="00CC36B2" w:rsidRDefault="00CC36B2" w:rsidP="00E344B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</w:rPr>
      </w:pPr>
    </w:p>
    <w:p w14:paraId="0C4AF040" w14:textId="77777777" w:rsidR="00503878" w:rsidRPr="00E344BF" w:rsidRDefault="00503878" w:rsidP="00E344B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</w:rPr>
      </w:pPr>
    </w:p>
    <w:p w14:paraId="170379F8" w14:textId="0D3C7BF7" w:rsidR="00A7495F" w:rsidRDefault="00A7495F" w:rsidP="00503878">
      <w:pPr>
        <w:pStyle w:val="ListParagraph"/>
        <w:keepNext/>
        <w:keepLines/>
        <w:numPr>
          <w:ilvl w:val="0"/>
          <w:numId w:val="37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  <w:b/>
          <w:bCs/>
          <w:sz w:val="28"/>
          <w:szCs w:val="28"/>
        </w:rPr>
      </w:pPr>
      <w:r w:rsidRPr="00E62D9F">
        <w:rPr>
          <w:rFonts w:cstheme="minorHAnsi"/>
          <w:b/>
          <w:bCs/>
          <w:sz w:val="28"/>
          <w:szCs w:val="28"/>
        </w:rPr>
        <w:t>Enabling policy and regulatory environment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4884"/>
        <w:gridCol w:w="4745"/>
      </w:tblGrid>
      <w:tr w:rsidR="00072998" w:rsidRPr="00E47403" w14:paraId="4571EB79" w14:textId="77777777" w:rsidTr="00072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</w:tcPr>
          <w:p w14:paraId="054AD427" w14:textId="77777777" w:rsidR="00072998" w:rsidRPr="00E47403" w:rsidRDefault="00072998" w:rsidP="00503878">
            <w:pPr>
              <w:keepNext/>
              <w:keepLines/>
              <w:spacing w:before="40" w:after="4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Outcomes</w:t>
            </w:r>
          </w:p>
        </w:tc>
        <w:tc>
          <w:tcPr>
            <w:tcW w:w="4745" w:type="dxa"/>
          </w:tcPr>
          <w:p w14:paraId="22B99ABC" w14:textId="6C8B2B3F" w:rsidR="00072998" w:rsidRPr="00E47403" w:rsidRDefault="00072998" w:rsidP="00503878">
            <w:pPr>
              <w:keepNext/>
              <w:keepLines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KPIs</w:t>
            </w:r>
          </w:p>
        </w:tc>
      </w:tr>
      <w:tr w:rsidR="00072998" w:rsidRPr="00E47403" w14:paraId="36BA7A04" w14:textId="77777777" w:rsidTr="00072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</w:tcPr>
          <w:p w14:paraId="3E635E3E" w14:textId="77777777" w:rsidR="00072998" w:rsidRPr="00E47403" w:rsidRDefault="00072998" w:rsidP="00657271">
            <w:pPr>
              <w:spacing w:before="40" w:after="40"/>
              <w:rPr>
                <w:rFonts w:cstheme="minorHAnsi"/>
                <w:b w:val="0"/>
                <w:bCs w:val="0"/>
                <w:color w:val="404040" w:themeColor="text1" w:themeTint="BF"/>
                <w:sz w:val="22"/>
              </w:rPr>
            </w:pPr>
            <w:r w:rsidRPr="00E47403">
              <w:rPr>
                <w:rFonts w:cstheme="minorHAnsi"/>
                <w:b w:val="0"/>
                <w:bCs w:val="0"/>
                <w:sz w:val="22"/>
              </w:rPr>
              <w:t xml:space="preserve">Strengthened capacity of Member States to enhance their telecommunication/ICT policy, legal and regulatory frameworks conducive to sustainable development and digital transformation </w:t>
            </w:r>
          </w:p>
        </w:tc>
        <w:tc>
          <w:tcPr>
            <w:tcW w:w="4745" w:type="dxa"/>
          </w:tcPr>
          <w:p w14:paraId="05234FD6" w14:textId="77777777" w:rsidR="00072998" w:rsidRPr="00E47403" w:rsidRDefault="00072998" w:rsidP="0065727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color w:val="000000" w:themeColor="text1"/>
                <w:sz w:val="22"/>
              </w:rPr>
              <w:t>Number of countries advancing to the next generation of regulation (G1-G4) and/or to a higher level of preparedness for the digital transformation (G5</w:t>
            </w:r>
          </w:p>
        </w:tc>
      </w:tr>
      <w:tr w:rsidR="00072998" w:rsidRPr="00E47403" w14:paraId="1B0CD990" w14:textId="77777777" w:rsidTr="00072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vMerge w:val="restart"/>
          </w:tcPr>
          <w:p w14:paraId="2AE7CAEA" w14:textId="77777777" w:rsidR="00072998" w:rsidRPr="00E47403" w:rsidRDefault="00072998" w:rsidP="00657271">
            <w:pPr>
              <w:spacing w:before="40" w:after="40"/>
              <w:rPr>
                <w:rFonts w:cstheme="minorHAnsi"/>
                <w:b w:val="0"/>
                <w:bCs w:val="0"/>
                <w:color w:val="404040" w:themeColor="text1" w:themeTint="BF"/>
                <w:sz w:val="22"/>
              </w:rPr>
            </w:pPr>
            <w:r w:rsidRPr="00E47403">
              <w:rPr>
                <w:rFonts w:cstheme="minorHAnsi"/>
                <w:b w:val="0"/>
                <w:bCs w:val="0"/>
                <w:sz w:val="22"/>
              </w:rPr>
              <w:t>Strengthened capacity of Member States to produce and collect high quality, internationally comparable statistics which reflect developments and trends in telecommunications/ICT, empowered by new and emerging technologies and services, based on agreed standards and methodologies</w:t>
            </w:r>
          </w:p>
        </w:tc>
        <w:tc>
          <w:tcPr>
            <w:tcW w:w="4745" w:type="dxa"/>
          </w:tcPr>
          <w:p w14:paraId="19603639" w14:textId="77777777" w:rsidR="00072998" w:rsidRPr="00E47403" w:rsidRDefault="00072998" w:rsidP="0065727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259AD"/>
                <w:sz w:val="22"/>
              </w:rPr>
            </w:pPr>
            <w:r w:rsidRPr="00E47403">
              <w:rPr>
                <w:rFonts w:cstheme="minorHAnsi"/>
                <w:color w:val="000000" w:themeColor="text1"/>
                <w:sz w:val="22"/>
              </w:rPr>
              <w:t>Percentage of Member States that submitted valid data no older than two years for at least 80 per cent of the indicators of the ITU World Telecommunication Indicators short questionnaire.</w:t>
            </w:r>
          </w:p>
        </w:tc>
      </w:tr>
      <w:tr w:rsidR="00072998" w:rsidRPr="00E47403" w14:paraId="24C0496C" w14:textId="77777777" w:rsidTr="00072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vMerge/>
          </w:tcPr>
          <w:p w14:paraId="57032D45" w14:textId="77777777" w:rsidR="00072998" w:rsidRPr="00E47403" w:rsidRDefault="00072998" w:rsidP="00657271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</w:p>
        </w:tc>
        <w:tc>
          <w:tcPr>
            <w:tcW w:w="4745" w:type="dxa"/>
          </w:tcPr>
          <w:p w14:paraId="2FECA69B" w14:textId="77777777" w:rsidR="00072998" w:rsidRPr="00E47403" w:rsidRDefault="00072998" w:rsidP="0065727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color w:val="000000" w:themeColor="text1"/>
                <w:sz w:val="22"/>
              </w:rPr>
              <w:t>Percentage of Member States submitting valid data no older than three years for at least 80 per cent of the indicators for the ITU’s household questionnaire</w:t>
            </w:r>
          </w:p>
        </w:tc>
      </w:tr>
      <w:tr w:rsidR="00072998" w:rsidRPr="00E47403" w14:paraId="478F7381" w14:textId="77777777" w:rsidTr="00072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vMerge/>
          </w:tcPr>
          <w:p w14:paraId="7FCD8827" w14:textId="77777777" w:rsidR="00072998" w:rsidRPr="00E47403" w:rsidRDefault="00072998" w:rsidP="00657271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</w:p>
        </w:tc>
        <w:tc>
          <w:tcPr>
            <w:tcW w:w="4745" w:type="dxa"/>
          </w:tcPr>
          <w:p w14:paraId="0AED2ACB" w14:textId="77777777" w:rsidR="00072998" w:rsidRPr="00E47403" w:rsidRDefault="00072998" w:rsidP="0065727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color w:val="000000" w:themeColor="text1"/>
                <w:sz w:val="22"/>
              </w:rPr>
              <w:t>Percentage of Member States that submitted valid gender disaggregated data no older than three years for the indicator ‘Share of individuals using the Internet’.</w:t>
            </w:r>
          </w:p>
        </w:tc>
      </w:tr>
      <w:tr w:rsidR="00072998" w:rsidRPr="00E47403" w14:paraId="32A61B31" w14:textId="77777777" w:rsidTr="00072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vMerge/>
          </w:tcPr>
          <w:p w14:paraId="654EF9D2" w14:textId="77777777" w:rsidR="00072998" w:rsidRPr="00E47403" w:rsidRDefault="00072998" w:rsidP="00657271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</w:p>
        </w:tc>
        <w:tc>
          <w:tcPr>
            <w:tcW w:w="4745" w:type="dxa"/>
          </w:tcPr>
          <w:p w14:paraId="21D2E4F4" w14:textId="77777777" w:rsidR="00072998" w:rsidRPr="00E47403" w:rsidRDefault="00072998" w:rsidP="0065727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color w:val="000000" w:themeColor="text1"/>
                <w:sz w:val="22"/>
              </w:rPr>
              <w:t>Percentage of Member States that submitted valid location disaggregated data (rural/urban) no older than three years for the indicator ‘share of individuals using the Internet’.</w:t>
            </w:r>
          </w:p>
        </w:tc>
      </w:tr>
      <w:tr w:rsidR="00072998" w:rsidRPr="00E47403" w14:paraId="6635FC7F" w14:textId="77777777" w:rsidTr="00072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4" w:type="dxa"/>
            <w:vMerge/>
          </w:tcPr>
          <w:p w14:paraId="296DE345" w14:textId="77777777" w:rsidR="00072998" w:rsidRPr="00E47403" w:rsidRDefault="00072998" w:rsidP="00657271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</w:p>
        </w:tc>
        <w:tc>
          <w:tcPr>
            <w:tcW w:w="4745" w:type="dxa"/>
          </w:tcPr>
          <w:p w14:paraId="77B497F1" w14:textId="77777777" w:rsidR="00072998" w:rsidRPr="00E47403" w:rsidRDefault="00072998" w:rsidP="0065727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</w:rPr>
            </w:pPr>
            <w:r w:rsidRPr="00E47403">
              <w:rPr>
                <w:rFonts w:cstheme="minorHAnsi"/>
                <w:color w:val="000000" w:themeColor="text1"/>
                <w:sz w:val="22"/>
              </w:rPr>
              <w:t>Percentage of Member States that submitted valid data no older than three years for at least five of the information and communication technologies (ICTs) skills listed in the questionnaire.</w:t>
            </w:r>
          </w:p>
        </w:tc>
      </w:tr>
    </w:tbl>
    <w:p w14:paraId="2E9F6529" w14:textId="77777777" w:rsidR="00CC36B2" w:rsidRDefault="00CC36B2" w:rsidP="00A7495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</w:rPr>
      </w:pPr>
    </w:p>
    <w:p w14:paraId="5E515EB6" w14:textId="6B2E4D79" w:rsidR="00CC36B2" w:rsidRDefault="008A6C5A" w:rsidP="00CC36B2">
      <w:pPr>
        <w:pStyle w:val="ListParagraph"/>
        <w:numPr>
          <w:ilvl w:val="0"/>
          <w:numId w:val="37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both"/>
        <w:textAlignment w:val="auto"/>
        <w:rPr>
          <w:rFonts w:cstheme="minorHAnsi"/>
          <w:b/>
          <w:bCs/>
          <w:sz w:val="28"/>
          <w:szCs w:val="28"/>
        </w:rPr>
      </w:pPr>
      <w:r w:rsidRPr="00E62D9F">
        <w:rPr>
          <w:rFonts w:cstheme="minorHAnsi"/>
          <w:b/>
          <w:bCs/>
          <w:sz w:val="28"/>
          <w:szCs w:val="28"/>
        </w:rPr>
        <w:t>Resource Mobilization and International Cooperation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5250"/>
        <w:gridCol w:w="4379"/>
      </w:tblGrid>
      <w:tr w:rsidR="00DE2058" w:rsidRPr="00E47403" w14:paraId="3EAADDCF" w14:textId="77777777" w:rsidTr="00DE2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</w:tcPr>
          <w:p w14:paraId="2DF57925" w14:textId="77777777" w:rsidR="00DE2058" w:rsidRPr="00E47403" w:rsidRDefault="00DE2058" w:rsidP="00657271">
            <w:pPr>
              <w:spacing w:before="40" w:after="4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Outcomes</w:t>
            </w:r>
          </w:p>
        </w:tc>
        <w:tc>
          <w:tcPr>
            <w:tcW w:w="4379" w:type="dxa"/>
          </w:tcPr>
          <w:p w14:paraId="3D353E7C" w14:textId="3B53D20B" w:rsidR="00DE2058" w:rsidRPr="00E47403" w:rsidRDefault="00DE2058" w:rsidP="00657271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KPIs</w:t>
            </w:r>
          </w:p>
        </w:tc>
      </w:tr>
      <w:tr w:rsidR="00DE2058" w:rsidRPr="00E47403" w14:paraId="221DDD95" w14:textId="77777777" w:rsidTr="00DE2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</w:tcPr>
          <w:p w14:paraId="3C0C21F8" w14:textId="77777777" w:rsidR="00DE2058" w:rsidRPr="00E47403" w:rsidRDefault="00DE2058" w:rsidP="00657271">
            <w:pPr>
              <w:spacing w:before="40" w:after="4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b w:val="0"/>
                <w:bCs w:val="0"/>
                <w:sz w:val="22"/>
              </w:rPr>
              <w:t>Strengthened resource-mobilization strategy through cooperation with international and regional financial and development institutions</w:t>
            </w:r>
          </w:p>
        </w:tc>
        <w:tc>
          <w:tcPr>
            <w:tcW w:w="4379" w:type="dxa"/>
          </w:tcPr>
          <w:p w14:paraId="388003C8" w14:textId="77777777" w:rsidR="00DE2058" w:rsidRPr="00DE2058" w:rsidRDefault="00DE2058" w:rsidP="0065727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</w:rPr>
            </w:pPr>
            <w:r w:rsidRPr="00DE2058">
              <w:rPr>
                <w:rFonts w:cstheme="minorHAnsi"/>
                <w:b/>
                <w:bCs/>
                <w:i/>
                <w:iCs/>
                <w:sz w:val="22"/>
              </w:rPr>
              <w:t>**</w:t>
            </w:r>
            <w:r w:rsidRPr="00DE2058">
              <w:rPr>
                <w:rFonts w:cstheme="minorHAnsi"/>
                <w:i/>
                <w:iCs/>
                <w:sz w:val="22"/>
              </w:rPr>
              <w:t>Total Project Funds raised</w:t>
            </w:r>
          </w:p>
        </w:tc>
      </w:tr>
      <w:tr w:rsidR="00DE2058" w:rsidRPr="00E47403" w14:paraId="3A7532FE" w14:textId="77777777" w:rsidTr="00DE20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</w:tcPr>
          <w:p w14:paraId="6ECA735E" w14:textId="77777777" w:rsidR="00DE2058" w:rsidRPr="00E47403" w:rsidRDefault="00DE2058" w:rsidP="00657271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</w:p>
        </w:tc>
        <w:tc>
          <w:tcPr>
            <w:tcW w:w="4379" w:type="dxa"/>
          </w:tcPr>
          <w:p w14:paraId="67B8DFF9" w14:textId="77777777" w:rsidR="00DE2058" w:rsidRPr="00DE2058" w:rsidRDefault="00DE2058" w:rsidP="0065727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</w:rPr>
            </w:pPr>
            <w:r w:rsidRPr="00DE2058">
              <w:rPr>
                <w:rFonts w:cstheme="minorHAnsi"/>
                <w:b/>
                <w:bCs/>
                <w:i/>
                <w:iCs/>
                <w:sz w:val="22"/>
              </w:rPr>
              <w:t>**</w:t>
            </w:r>
            <w:r w:rsidRPr="00DE2058">
              <w:rPr>
                <w:rFonts w:cstheme="minorHAnsi"/>
                <w:i/>
                <w:iCs/>
                <w:sz w:val="22"/>
              </w:rPr>
              <w:t>Ratio of internal/external sources for Project Funds</w:t>
            </w:r>
          </w:p>
        </w:tc>
      </w:tr>
      <w:tr w:rsidR="00DE2058" w:rsidRPr="00E47403" w14:paraId="66264D7E" w14:textId="77777777" w:rsidTr="00DE2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</w:tcPr>
          <w:p w14:paraId="3D320474" w14:textId="77777777" w:rsidR="00DE2058" w:rsidRPr="00E47403" w:rsidRDefault="00DE2058" w:rsidP="00657271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</w:p>
        </w:tc>
        <w:tc>
          <w:tcPr>
            <w:tcW w:w="4379" w:type="dxa"/>
          </w:tcPr>
          <w:p w14:paraId="42E1A93C" w14:textId="4E0636A6" w:rsidR="00DE2058" w:rsidRPr="00DE2058" w:rsidRDefault="00DE2058" w:rsidP="0065727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</w:rPr>
            </w:pPr>
            <w:r w:rsidRPr="00DE2058">
              <w:rPr>
                <w:rFonts w:cstheme="minorHAnsi"/>
                <w:b/>
                <w:bCs/>
                <w:i/>
                <w:iCs/>
                <w:sz w:val="22"/>
              </w:rPr>
              <w:t>**</w:t>
            </w:r>
            <w:r w:rsidRPr="00DE2058">
              <w:rPr>
                <w:rFonts w:cstheme="minorHAnsi"/>
                <w:i/>
                <w:iCs/>
                <w:sz w:val="22"/>
              </w:rPr>
              <w:t>Total number of contributing partners to ITU-D Projects</w:t>
            </w:r>
          </w:p>
        </w:tc>
      </w:tr>
      <w:tr w:rsidR="00DE2058" w:rsidRPr="00E47403" w14:paraId="38B74068" w14:textId="77777777" w:rsidTr="00DE2058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</w:tcPr>
          <w:p w14:paraId="6677CDC9" w14:textId="77777777" w:rsidR="00DE2058" w:rsidRPr="00E47403" w:rsidRDefault="00DE2058" w:rsidP="00657271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</w:p>
        </w:tc>
        <w:tc>
          <w:tcPr>
            <w:tcW w:w="4379" w:type="dxa"/>
            <w:vMerge w:val="restart"/>
          </w:tcPr>
          <w:p w14:paraId="1D1E9142" w14:textId="77777777" w:rsidR="00DE2058" w:rsidRPr="00E47403" w:rsidRDefault="00DE2058" w:rsidP="0065727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Number of ICT development agreements signed between ITU and partners to support implementation of the WTDC Action Plan.</w:t>
            </w:r>
          </w:p>
        </w:tc>
      </w:tr>
      <w:tr w:rsidR="00DE2058" w:rsidRPr="00E47403" w14:paraId="48BF46EB" w14:textId="77777777" w:rsidTr="00DE2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</w:tcPr>
          <w:p w14:paraId="692EAECB" w14:textId="77777777" w:rsidR="00DE2058" w:rsidRPr="00E47403" w:rsidRDefault="00DE2058" w:rsidP="00657271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  <w:r w:rsidRPr="00E47403">
              <w:rPr>
                <w:rFonts w:cstheme="minorHAnsi"/>
                <w:b w:val="0"/>
                <w:bCs w:val="0"/>
                <w:sz w:val="22"/>
              </w:rPr>
              <w:t>Strengthened United Nations-wide joint planning, collaboration and cooperation and with financial and development institutions at the international and regional levels on achieving the 2030 SDGs related to telecommunication/ICT development matters.</w:t>
            </w:r>
          </w:p>
        </w:tc>
        <w:tc>
          <w:tcPr>
            <w:tcW w:w="4379" w:type="dxa"/>
            <w:vMerge/>
          </w:tcPr>
          <w:p w14:paraId="3EF499DB" w14:textId="77777777" w:rsidR="00DE2058" w:rsidRPr="00E47403" w:rsidRDefault="00DE2058" w:rsidP="0065727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2"/>
              </w:rPr>
            </w:pPr>
          </w:p>
        </w:tc>
      </w:tr>
    </w:tbl>
    <w:p w14:paraId="198D682D" w14:textId="77777777" w:rsidR="006675F9" w:rsidRDefault="006675F9" w:rsidP="00E67005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  <w:b/>
          <w:bCs/>
          <w:sz w:val="28"/>
          <w:szCs w:val="28"/>
        </w:rPr>
      </w:pPr>
    </w:p>
    <w:p w14:paraId="274CF1AD" w14:textId="427728A1" w:rsidR="008A6C5A" w:rsidRPr="00E35E78" w:rsidRDefault="00760E14" w:rsidP="00E35E78">
      <w:pPr>
        <w:pStyle w:val="ListParagraph"/>
        <w:numPr>
          <w:ilvl w:val="0"/>
          <w:numId w:val="37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  <w:b/>
          <w:bCs/>
          <w:sz w:val="28"/>
          <w:szCs w:val="28"/>
        </w:rPr>
      </w:pPr>
      <w:r w:rsidRPr="00E35E78">
        <w:rPr>
          <w:rFonts w:cstheme="minorHAnsi"/>
          <w:b/>
          <w:bCs/>
          <w:sz w:val="28"/>
          <w:szCs w:val="28"/>
        </w:rPr>
        <w:t>Inclusive, safe and secure telecommunications/ICTs for sustainable development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5250"/>
        <w:gridCol w:w="4379"/>
      </w:tblGrid>
      <w:tr w:rsidR="003B34CA" w:rsidRPr="00E47403" w14:paraId="6F409E3F" w14:textId="77777777" w:rsidTr="003B3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</w:tcPr>
          <w:p w14:paraId="1F3CA3A5" w14:textId="77777777" w:rsidR="003B34CA" w:rsidRPr="00E47403" w:rsidRDefault="003B34CA" w:rsidP="00657271">
            <w:pPr>
              <w:spacing w:before="40" w:after="4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Outcomes</w:t>
            </w:r>
          </w:p>
        </w:tc>
        <w:tc>
          <w:tcPr>
            <w:tcW w:w="4379" w:type="dxa"/>
          </w:tcPr>
          <w:p w14:paraId="745EADDB" w14:textId="7C7A60F5" w:rsidR="003B34CA" w:rsidRPr="00E47403" w:rsidRDefault="003B34CA" w:rsidP="00657271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sz w:val="22"/>
              </w:rPr>
              <w:t>KPIs</w:t>
            </w:r>
          </w:p>
        </w:tc>
      </w:tr>
      <w:tr w:rsidR="003B34CA" w:rsidRPr="00E47403" w14:paraId="43CC776B" w14:textId="77777777" w:rsidTr="003B3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</w:tcPr>
          <w:p w14:paraId="1D03C21D" w14:textId="77777777" w:rsidR="003B34CA" w:rsidRPr="00E47403" w:rsidRDefault="003B34CA" w:rsidP="00657271">
            <w:pPr>
              <w:spacing w:before="40" w:after="40"/>
              <w:rPr>
                <w:rFonts w:cstheme="minorHAnsi"/>
                <w:b w:val="0"/>
                <w:bCs w:val="0"/>
                <w:color w:val="404040" w:themeColor="text1" w:themeTint="BF"/>
                <w:sz w:val="22"/>
              </w:rPr>
            </w:pPr>
            <w:r w:rsidRPr="00E47403">
              <w:rPr>
                <w:rFonts w:cstheme="minorHAnsi"/>
                <w:b w:val="0"/>
                <w:bCs w:val="0"/>
                <w:sz w:val="22"/>
              </w:rPr>
              <w:t>Increased literacy and awareness of cybersecurity issues, including online Child Protection</w:t>
            </w:r>
          </w:p>
        </w:tc>
        <w:tc>
          <w:tcPr>
            <w:tcW w:w="4379" w:type="dxa"/>
          </w:tcPr>
          <w:p w14:paraId="343A8351" w14:textId="77777777" w:rsidR="003B34CA" w:rsidRPr="00E47403" w:rsidRDefault="003B34CA" w:rsidP="0065727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259AD"/>
                <w:sz w:val="22"/>
              </w:rPr>
            </w:pPr>
            <w:r w:rsidRPr="00E47403">
              <w:rPr>
                <w:rFonts w:cstheme="minorHAnsi"/>
                <w:color w:val="000000" w:themeColor="text1"/>
                <w:sz w:val="22"/>
              </w:rPr>
              <w:t>Number of countries having adopted cybersecurity strategies in their national development agenda.</w:t>
            </w:r>
          </w:p>
        </w:tc>
      </w:tr>
      <w:tr w:rsidR="003B34CA" w:rsidRPr="00E47403" w14:paraId="6B48A2DC" w14:textId="77777777" w:rsidTr="003B34CA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</w:tcPr>
          <w:p w14:paraId="160E182B" w14:textId="77777777" w:rsidR="003B34CA" w:rsidRPr="00E47403" w:rsidRDefault="003B34CA" w:rsidP="00657271">
            <w:pPr>
              <w:spacing w:before="40" w:after="40"/>
              <w:rPr>
                <w:rFonts w:cstheme="minorHAnsi"/>
                <w:b w:val="0"/>
                <w:bCs w:val="0"/>
                <w:color w:val="404040" w:themeColor="text1" w:themeTint="BF"/>
                <w:sz w:val="22"/>
              </w:rPr>
            </w:pPr>
            <w:r w:rsidRPr="00E47403">
              <w:rPr>
                <w:rFonts w:cstheme="minorHAnsi"/>
                <w:b w:val="0"/>
                <w:bCs w:val="0"/>
                <w:sz w:val="22"/>
              </w:rPr>
              <w:t>Enhanced capacity of Member States to develop national cybersecurity strategies and CIRTs</w:t>
            </w:r>
          </w:p>
        </w:tc>
        <w:tc>
          <w:tcPr>
            <w:tcW w:w="4379" w:type="dxa"/>
          </w:tcPr>
          <w:p w14:paraId="35C1EA5C" w14:textId="77777777" w:rsidR="003B34CA" w:rsidRPr="00E47403" w:rsidRDefault="003B34CA" w:rsidP="0065727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</w:rPr>
            </w:pPr>
            <w:r w:rsidRPr="00E47403">
              <w:rPr>
                <w:rFonts w:cstheme="minorHAnsi"/>
                <w:color w:val="000000" w:themeColor="text1"/>
                <w:sz w:val="22"/>
              </w:rPr>
              <w:t>Number of countries with a computer incident response team (CIRT).</w:t>
            </w:r>
          </w:p>
        </w:tc>
      </w:tr>
      <w:tr w:rsidR="003B34CA" w:rsidRPr="00E47403" w14:paraId="2069872A" w14:textId="77777777" w:rsidTr="003B3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</w:tcPr>
          <w:p w14:paraId="5C9CD126" w14:textId="77777777" w:rsidR="003B34CA" w:rsidRPr="00E47403" w:rsidRDefault="003B34CA" w:rsidP="00657271">
            <w:pPr>
              <w:spacing w:before="40" w:after="40"/>
              <w:rPr>
                <w:rFonts w:cstheme="minorHAnsi"/>
                <w:b w:val="0"/>
                <w:sz w:val="22"/>
              </w:rPr>
            </w:pPr>
            <w:r w:rsidRPr="00E47403">
              <w:rPr>
                <w:rFonts w:cstheme="minorHAnsi"/>
                <w:b w:val="0"/>
                <w:sz w:val="22"/>
              </w:rPr>
              <w:t>Strengthened partnerships to adequately resource and support capacity building and cybersecurity activities</w:t>
            </w:r>
          </w:p>
        </w:tc>
        <w:tc>
          <w:tcPr>
            <w:tcW w:w="4379" w:type="dxa"/>
          </w:tcPr>
          <w:p w14:paraId="07108922" w14:textId="77777777" w:rsidR="003B34CA" w:rsidRPr="00E47403" w:rsidRDefault="003B34CA" w:rsidP="0065727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</w:rPr>
            </w:pPr>
            <w:r w:rsidRPr="00E47403">
              <w:rPr>
                <w:rFonts w:cstheme="minorHAnsi"/>
                <w:color w:val="000000" w:themeColor="text1"/>
                <w:sz w:val="22"/>
              </w:rPr>
              <w:t>Number of Member States increasing commitment to cybersecurity measured through the Global Cybersecurity Index (GCI).</w:t>
            </w:r>
          </w:p>
        </w:tc>
      </w:tr>
      <w:tr w:rsidR="003B34CA" w:rsidRPr="00E47403" w14:paraId="16AA4596" w14:textId="77777777" w:rsidTr="003B34CA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vMerge w:val="restart"/>
          </w:tcPr>
          <w:p w14:paraId="0B731760" w14:textId="2B4F6488" w:rsidR="003B34CA" w:rsidRPr="00E47403" w:rsidRDefault="003B34CA" w:rsidP="00657271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  <w:r w:rsidRPr="00E47403">
              <w:rPr>
                <w:rFonts w:cstheme="minorHAnsi"/>
                <w:b w:val="0"/>
                <w:bCs w:val="0"/>
                <w:sz w:val="22"/>
              </w:rPr>
              <w:t>Increased  child online protection</w:t>
            </w:r>
          </w:p>
        </w:tc>
        <w:tc>
          <w:tcPr>
            <w:tcW w:w="4379" w:type="dxa"/>
          </w:tcPr>
          <w:p w14:paraId="59546B6E" w14:textId="77777777" w:rsidR="003B34CA" w:rsidRPr="00E47403" w:rsidRDefault="003B34CA" w:rsidP="0065727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</w:rPr>
            </w:pPr>
            <w:r w:rsidRPr="00DE2058">
              <w:rPr>
                <w:rFonts w:cstheme="minorHAnsi"/>
                <w:b/>
                <w:bCs/>
                <w:color w:val="000000" w:themeColor="text1"/>
                <w:sz w:val="22"/>
              </w:rPr>
              <w:t>**</w:t>
            </w:r>
            <w:r w:rsidRPr="00DE2058">
              <w:rPr>
                <w:rFonts w:cstheme="minorHAnsi"/>
                <w:i/>
                <w:iCs/>
                <w:color w:val="000000" w:themeColor="text1"/>
                <w:sz w:val="22"/>
              </w:rPr>
              <w:t>Number of countries with a child online protection policy/strategy.</w:t>
            </w:r>
          </w:p>
        </w:tc>
      </w:tr>
      <w:tr w:rsidR="003B34CA" w:rsidRPr="00E47403" w14:paraId="447D9906" w14:textId="77777777" w:rsidTr="003B3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  <w:vMerge/>
          </w:tcPr>
          <w:p w14:paraId="1D3C512E" w14:textId="77777777" w:rsidR="003B34CA" w:rsidRPr="00E47403" w:rsidRDefault="003B34CA" w:rsidP="00657271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</w:p>
        </w:tc>
        <w:tc>
          <w:tcPr>
            <w:tcW w:w="4379" w:type="dxa"/>
          </w:tcPr>
          <w:p w14:paraId="2E030257" w14:textId="77777777" w:rsidR="003B34CA" w:rsidRPr="00E47403" w:rsidRDefault="003B34CA" w:rsidP="0065727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</w:rPr>
            </w:pPr>
            <w:r w:rsidRPr="00E47403">
              <w:rPr>
                <w:rFonts w:cstheme="minorHAnsi"/>
                <w:color w:val="000000" w:themeColor="text1"/>
                <w:sz w:val="22"/>
              </w:rPr>
              <w:t>Number of countries with online child support systems identified (e.g., helplines, referral systems).</w:t>
            </w:r>
          </w:p>
        </w:tc>
      </w:tr>
      <w:tr w:rsidR="003B34CA" w:rsidRPr="00E47403" w14:paraId="2A01E2DD" w14:textId="77777777" w:rsidTr="003B34CA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0" w:type="dxa"/>
          </w:tcPr>
          <w:p w14:paraId="216457B8" w14:textId="77777777" w:rsidR="003B34CA" w:rsidRPr="00E47403" w:rsidRDefault="003B34CA" w:rsidP="00657271">
            <w:pPr>
              <w:spacing w:before="40" w:after="40"/>
              <w:rPr>
                <w:rFonts w:cstheme="minorHAnsi"/>
                <w:b w:val="0"/>
                <w:bCs w:val="0"/>
                <w:sz w:val="22"/>
              </w:rPr>
            </w:pPr>
            <w:r w:rsidRPr="00E47403">
              <w:rPr>
                <w:rFonts w:cstheme="minorHAnsi"/>
                <w:b w:val="0"/>
                <w:bCs w:val="0"/>
                <w:sz w:val="22"/>
              </w:rPr>
              <w:t>Strengthened capacity of the ITU membership to develop strategies, policies and practices for digital inclusion and equity, in particular for the empowerment of women and girls, persons with disability</w:t>
            </w:r>
          </w:p>
        </w:tc>
        <w:tc>
          <w:tcPr>
            <w:tcW w:w="4379" w:type="dxa"/>
          </w:tcPr>
          <w:p w14:paraId="2185EDD6" w14:textId="77777777" w:rsidR="003B34CA" w:rsidRPr="00E47403" w:rsidRDefault="003B34CA" w:rsidP="0065727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</w:rPr>
            </w:pPr>
            <w:r w:rsidRPr="00E47403">
              <w:rPr>
                <w:rFonts w:cstheme="minorHAnsi"/>
                <w:sz w:val="22"/>
              </w:rPr>
              <w:t>Number of countries having developed a digital inclusion policy and strategy at national level</w:t>
            </w:r>
          </w:p>
        </w:tc>
      </w:tr>
    </w:tbl>
    <w:p w14:paraId="69928152" w14:textId="77777777" w:rsidR="00DD29EF" w:rsidRPr="00DE2058" w:rsidRDefault="00DD29EF" w:rsidP="00CC36B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  <w:sz w:val="20"/>
        </w:rPr>
      </w:pPr>
    </w:p>
    <w:p w14:paraId="634D73DE" w14:textId="78EA9C3B" w:rsidR="002A57C1" w:rsidRPr="00DE2058" w:rsidRDefault="00517C52" w:rsidP="00517C5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  <w:i/>
          <w:iCs/>
        </w:rPr>
      </w:pPr>
      <w:r w:rsidRPr="00DE2058">
        <w:rPr>
          <w:rFonts w:cstheme="minorHAnsi"/>
          <w:i/>
          <w:iCs/>
          <w:sz w:val="20"/>
        </w:rPr>
        <w:t>**</w:t>
      </w:r>
      <w:r w:rsidR="005D6493" w:rsidRPr="00DE2058">
        <w:rPr>
          <w:i/>
          <w:iCs/>
          <w:sz w:val="20"/>
        </w:rPr>
        <w:t xml:space="preserve"> T</w:t>
      </w:r>
      <w:r w:rsidR="005D6493" w:rsidRPr="00DE2058">
        <w:rPr>
          <w:rFonts w:cstheme="minorHAnsi"/>
          <w:i/>
          <w:iCs/>
          <w:sz w:val="20"/>
        </w:rPr>
        <w:t>hese KPIs were not included in those agreed by TDAG-24</w:t>
      </w:r>
      <w:r w:rsidR="00C158D4" w:rsidRPr="00DE2058">
        <w:rPr>
          <w:rFonts w:cstheme="minorHAnsi"/>
          <w:i/>
          <w:iCs/>
          <w:sz w:val="20"/>
        </w:rPr>
        <w:t xml:space="preserve">; </w:t>
      </w:r>
      <w:r w:rsidR="005D6493" w:rsidRPr="00DE2058">
        <w:rPr>
          <w:rFonts w:cstheme="minorHAnsi"/>
          <w:i/>
          <w:iCs/>
          <w:sz w:val="20"/>
        </w:rPr>
        <w:t>they are newly proposed by members of the TDAG Working Group on ITU-D Priorities for consideration in the WTDC-25 Action Pla</w:t>
      </w:r>
      <w:r w:rsidR="008B1A88" w:rsidRPr="00DE2058">
        <w:rPr>
          <w:rFonts w:cstheme="minorHAnsi"/>
          <w:i/>
          <w:iCs/>
          <w:sz w:val="20"/>
        </w:rPr>
        <w:t>n</w:t>
      </w:r>
      <w:r w:rsidR="00B93B29" w:rsidRPr="00DE2058">
        <w:rPr>
          <w:rFonts w:cstheme="minorHAnsi"/>
          <w:i/>
          <w:iCs/>
        </w:rPr>
        <w:t xml:space="preserve">. </w:t>
      </w:r>
    </w:p>
    <w:p w14:paraId="00BA6A23" w14:textId="70D65547" w:rsidR="008311B3" w:rsidRPr="00C71042" w:rsidRDefault="006744CA" w:rsidP="00E35E78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center"/>
        <w:textAlignment w:val="auto"/>
        <w:rPr>
          <w:rFonts w:cstheme="minorHAnsi"/>
        </w:rPr>
      </w:pPr>
      <w:r w:rsidRPr="00C71042">
        <w:rPr>
          <w:rFonts w:cstheme="minorHAnsi"/>
        </w:rPr>
        <w:t>______</w:t>
      </w:r>
    </w:p>
    <w:sectPr w:rsidR="008311B3" w:rsidRPr="00C71042" w:rsidSect="0039169B">
      <w:headerReference w:type="default" r:id="rId19"/>
      <w:footerReference w:type="even" r:id="rId20"/>
      <w:headerReference w:type="first" r:id="rId21"/>
      <w:footerReference w:type="first" r:id="rId22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4935" w14:textId="77777777" w:rsidR="003D11F0" w:rsidRDefault="003D11F0">
      <w:r>
        <w:separator/>
      </w:r>
    </w:p>
  </w:endnote>
  <w:endnote w:type="continuationSeparator" w:id="0">
    <w:p w14:paraId="3E165E75" w14:textId="77777777" w:rsidR="003D11F0" w:rsidRDefault="003D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A9A36F" w14:textId="0F83E83B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36C48">
      <w:rPr>
        <w:noProof/>
      </w:rPr>
      <w:t>09.25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B2076B" w:rsidRPr="004F2FAA" w14:paraId="647A0904" w14:textId="77777777" w:rsidTr="00A16396">
      <w:tc>
        <w:tcPr>
          <w:tcW w:w="1526" w:type="dxa"/>
          <w:tcBorders>
            <w:top w:val="single" w:sz="4" w:space="0" w:color="000000"/>
          </w:tcBorders>
        </w:tcPr>
        <w:p w14:paraId="2BEC923F" w14:textId="77777777" w:rsidR="00B2076B" w:rsidRPr="004F2FAA" w:rsidRDefault="00B2076B" w:rsidP="00B2076B">
          <w:pPr>
            <w:pStyle w:val="FirstFooter"/>
            <w:tabs>
              <w:tab w:val="left" w:pos="1559"/>
              <w:tab w:val="left" w:pos="3828"/>
            </w:tabs>
            <w:rPr>
              <w:rFonts w:cstheme="minorHAnsi"/>
              <w:sz w:val="18"/>
              <w:szCs w:val="18"/>
            </w:rPr>
          </w:pPr>
          <w:r w:rsidRPr="004F2FAA">
            <w:rPr>
              <w:rFonts w:cstheme="minorHAnsi"/>
              <w:sz w:val="18"/>
              <w:szCs w:val="18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2DB34B10" w14:textId="77777777" w:rsidR="00B2076B" w:rsidRPr="004F2FAA" w:rsidRDefault="00B2076B" w:rsidP="00B2076B">
          <w:pPr>
            <w:pStyle w:val="FirstFooter"/>
            <w:tabs>
              <w:tab w:val="left" w:pos="2302"/>
            </w:tabs>
            <w:ind w:left="2302" w:hanging="2302"/>
            <w:rPr>
              <w:rFonts w:cstheme="minorHAnsi"/>
              <w:sz w:val="18"/>
              <w:szCs w:val="18"/>
            </w:rPr>
          </w:pPr>
          <w:r w:rsidRPr="004F2FAA">
            <w:rPr>
              <w:rFonts w:cstheme="minorHAnsi"/>
              <w:sz w:val="18"/>
              <w:szCs w:val="18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525365ED" w14:textId="77777777" w:rsidR="00B2076B" w:rsidRPr="004F2FAA" w:rsidRDefault="00B2076B" w:rsidP="00B2076B">
          <w:pPr>
            <w:pStyle w:val="FirstFooter"/>
            <w:tabs>
              <w:tab w:val="left" w:pos="2302"/>
            </w:tabs>
            <w:rPr>
              <w:rFonts w:cstheme="minorHAnsi"/>
              <w:sz w:val="18"/>
              <w:szCs w:val="18"/>
            </w:rPr>
          </w:pPr>
          <w:r w:rsidRPr="004F2FAA">
            <w:rPr>
              <w:rFonts w:cstheme="minorHAnsi"/>
              <w:sz w:val="18"/>
              <w:szCs w:val="18"/>
            </w:rPr>
            <w:t>Ms Archana Gulati, Deputy to the Director, Telecommunication Development Bureau</w:t>
          </w:r>
        </w:p>
      </w:tc>
      <w:bookmarkStart w:id="3" w:name="OrgName"/>
      <w:bookmarkEnd w:id="3"/>
    </w:tr>
    <w:tr w:rsidR="00B2076B" w:rsidRPr="004F2FAA" w14:paraId="0E5A9A7D" w14:textId="77777777" w:rsidTr="00A16396">
      <w:tc>
        <w:tcPr>
          <w:tcW w:w="1526" w:type="dxa"/>
        </w:tcPr>
        <w:p w14:paraId="38B8C914" w14:textId="77777777" w:rsidR="00B2076B" w:rsidRPr="004F2FAA" w:rsidRDefault="00B2076B" w:rsidP="00B2076B">
          <w:pPr>
            <w:pStyle w:val="FirstFooter"/>
            <w:tabs>
              <w:tab w:val="left" w:pos="1559"/>
              <w:tab w:val="left" w:pos="3828"/>
            </w:tabs>
            <w:rPr>
              <w:rFonts w:cstheme="minorHAnsi"/>
              <w:sz w:val="18"/>
              <w:szCs w:val="18"/>
            </w:rPr>
          </w:pPr>
        </w:p>
      </w:tc>
      <w:tc>
        <w:tcPr>
          <w:tcW w:w="2410" w:type="dxa"/>
        </w:tcPr>
        <w:p w14:paraId="2406C9F3" w14:textId="77777777" w:rsidR="00B2076B" w:rsidRPr="004F2FAA" w:rsidRDefault="00B2076B" w:rsidP="00B2076B">
          <w:pPr>
            <w:pStyle w:val="FirstFooter"/>
            <w:tabs>
              <w:tab w:val="left" w:pos="2302"/>
            </w:tabs>
            <w:rPr>
              <w:rFonts w:cstheme="minorHAnsi"/>
              <w:sz w:val="18"/>
              <w:szCs w:val="18"/>
            </w:rPr>
          </w:pPr>
          <w:r w:rsidRPr="004F2FAA">
            <w:rPr>
              <w:rFonts w:cstheme="minorHAnsi"/>
              <w:sz w:val="18"/>
              <w:szCs w:val="18"/>
            </w:rPr>
            <w:t>Phone number:</w:t>
          </w:r>
        </w:p>
      </w:tc>
      <w:tc>
        <w:tcPr>
          <w:tcW w:w="5987" w:type="dxa"/>
        </w:tcPr>
        <w:p w14:paraId="337E4645" w14:textId="77777777" w:rsidR="00B2076B" w:rsidRPr="004F2FAA" w:rsidRDefault="00B2076B" w:rsidP="00B2076B">
          <w:pPr>
            <w:pStyle w:val="FirstFooter"/>
            <w:tabs>
              <w:tab w:val="left" w:pos="2302"/>
            </w:tabs>
            <w:rPr>
              <w:rFonts w:cstheme="minorHAnsi"/>
              <w:sz w:val="18"/>
              <w:szCs w:val="18"/>
            </w:rPr>
          </w:pPr>
          <w:r w:rsidRPr="004F2FAA">
            <w:rPr>
              <w:rFonts w:cstheme="minorHAnsi"/>
              <w:sz w:val="18"/>
              <w:szCs w:val="18"/>
            </w:rPr>
            <w:t>+41 22 730 6475</w:t>
          </w:r>
        </w:p>
      </w:tc>
      <w:bookmarkStart w:id="4" w:name="PhoneNo"/>
      <w:bookmarkEnd w:id="4"/>
    </w:tr>
    <w:tr w:rsidR="00B2076B" w:rsidRPr="004F2FAA" w14:paraId="582DBF55" w14:textId="77777777" w:rsidTr="00A16396">
      <w:tc>
        <w:tcPr>
          <w:tcW w:w="1526" w:type="dxa"/>
        </w:tcPr>
        <w:p w14:paraId="44E56395" w14:textId="77777777" w:rsidR="00B2076B" w:rsidRPr="004F2FAA" w:rsidRDefault="00B2076B" w:rsidP="00B2076B">
          <w:pPr>
            <w:pStyle w:val="FirstFooter"/>
            <w:tabs>
              <w:tab w:val="left" w:pos="1559"/>
              <w:tab w:val="left" w:pos="3828"/>
            </w:tabs>
            <w:rPr>
              <w:rFonts w:cstheme="minorHAnsi"/>
              <w:sz w:val="18"/>
              <w:szCs w:val="18"/>
            </w:rPr>
          </w:pPr>
        </w:p>
      </w:tc>
      <w:tc>
        <w:tcPr>
          <w:tcW w:w="2410" w:type="dxa"/>
        </w:tcPr>
        <w:p w14:paraId="2F2A317B" w14:textId="77777777" w:rsidR="00B2076B" w:rsidRPr="004F2FAA" w:rsidRDefault="00B2076B" w:rsidP="00B2076B">
          <w:pPr>
            <w:pStyle w:val="FirstFooter"/>
            <w:tabs>
              <w:tab w:val="left" w:pos="2302"/>
            </w:tabs>
            <w:rPr>
              <w:rFonts w:cstheme="minorHAnsi"/>
              <w:sz w:val="18"/>
              <w:szCs w:val="18"/>
            </w:rPr>
          </w:pPr>
          <w:r w:rsidRPr="004F2FAA">
            <w:rPr>
              <w:rFonts w:cstheme="minorHAnsi"/>
              <w:sz w:val="18"/>
              <w:szCs w:val="18"/>
            </w:rPr>
            <w:t>E-mail:</w:t>
          </w:r>
        </w:p>
      </w:tc>
      <w:tc>
        <w:tcPr>
          <w:tcW w:w="5987" w:type="dxa"/>
        </w:tcPr>
        <w:p w14:paraId="00B91A2C" w14:textId="77777777" w:rsidR="00B2076B" w:rsidRPr="004F2FAA" w:rsidRDefault="00B2076B" w:rsidP="00B2076B">
          <w:pPr>
            <w:pStyle w:val="FirstFooter"/>
            <w:tabs>
              <w:tab w:val="left" w:pos="2302"/>
            </w:tabs>
            <w:rPr>
              <w:rFonts w:cstheme="minorHAnsi"/>
              <w:sz w:val="18"/>
              <w:szCs w:val="18"/>
            </w:rPr>
          </w:pPr>
          <w:hyperlink r:id="rId1" w:history="1">
            <w:r w:rsidRPr="004F2FAA">
              <w:rPr>
                <w:rStyle w:val="Hyperlink"/>
                <w:rFonts w:cstheme="minorHAnsi"/>
                <w:sz w:val="18"/>
                <w:szCs w:val="18"/>
              </w:rPr>
              <w:t>archana.gulati@itu.int</w:t>
            </w:r>
          </w:hyperlink>
          <w:r w:rsidRPr="004F2FAA">
            <w:rPr>
              <w:rFonts w:cstheme="minorHAnsi"/>
              <w:sz w:val="18"/>
              <w:szCs w:val="18"/>
            </w:rPr>
            <w:t xml:space="preserve"> </w:t>
          </w:r>
        </w:p>
      </w:tc>
      <w:bookmarkStart w:id="5" w:name="Email"/>
      <w:bookmarkEnd w:id="5"/>
    </w:tr>
  </w:tbl>
  <w:p w14:paraId="60A03F6F" w14:textId="570BF24C" w:rsidR="00E45D05" w:rsidRPr="00B7507D" w:rsidRDefault="00E45D05" w:rsidP="00B7507D">
    <w:pPr>
      <w:spacing w:before="4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AC50" w14:textId="77777777" w:rsidR="003D11F0" w:rsidRDefault="003D11F0">
      <w:r>
        <w:rPr>
          <w:b/>
        </w:rPr>
        <w:t>_______________</w:t>
      </w:r>
    </w:p>
  </w:footnote>
  <w:footnote w:type="continuationSeparator" w:id="0">
    <w:p w14:paraId="3BA9D510" w14:textId="77777777" w:rsidR="003D11F0" w:rsidRDefault="003D11F0">
      <w:r>
        <w:continuationSeparator/>
      </w:r>
    </w:p>
  </w:footnote>
  <w:footnote w:id="1">
    <w:p w14:paraId="1947FFDB" w14:textId="77777777" w:rsidR="00CD6ED4" w:rsidRPr="00804DC7" w:rsidRDefault="00CD6ED4" w:rsidP="00CD6ED4">
      <w:pPr>
        <w:pStyle w:val="FootnoteText"/>
        <w:spacing w:before="0"/>
        <w:rPr>
          <w:sz w:val="20"/>
        </w:rPr>
      </w:pPr>
      <w:r w:rsidRPr="00804DC7">
        <w:rPr>
          <w:rStyle w:val="FootnoteReference"/>
          <w:sz w:val="20"/>
        </w:rPr>
        <w:footnoteRef/>
      </w:r>
      <w:r w:rsidRPr="00804DC7">
        <w:rPr>
          <w:sz w:val="20"/>
        </w:rPr>
        <w:t xml:space="preserve"> Output indicators for: </w:t>
      </w:r>
    </w:p>
    <w:p w14:paraId="7A2F2EC6" w14:textId="77777777" w:rsidR="00CD6ED4" w:rsidRPr="00804DC7" w:rsidRDefault="00CD6ED4" w:rsidP="00CD6ED4">
      <w:pPr>
        <w:pStyle w:val="FootnoteText"/>
        <w:numPr>
          <w:ilvl w:val="0"/>
          <w:numId w:val="36"/>
        </w:num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0"/>
        <w:jc w:val="both"/>
        <w:rPr>
          <w:sz w:val="20"/>
        </w:rPr>
      </w:pPr>
      <w:r w:rsidRPr="00804DC7">
        <w:rPr>
          <w:b/>
          <w:bCs/>
          <w:sz w:val="20"/>
        </w:rPr>
        <w:t>ITU-D Priority:</w:t>
      </w:r>
      <w:r w:rsidRPr="00804DC7">
        <w:rPr>
          <w:sz w:val="20"/>
        </w:rPr>
        <w:t xml:space="preserve"> Resource mobilization and international cooperation. </w:t>
      </w:r>
    </w:p>
    <w:p w14:paraId="7F22674C" w14:textId="77777777" w:rsidR="00CD6ED4" w:rsidRPr="00804DC7" w:rsidRDefault="00CD6ED4" w:rsidP="00CD6ED4">
      <w:pPr>
        <w:pStyle w:val="FootnoteText"/>
        <w:numPr>
          <w:ilvl w:val="0"/>
          <w:numId w:val="36"/>
        </w:num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0"/>
        <w:jc w:val="both"/>
        <w:rPr>
          <w:sz w:val="20"/>
        </w:rPr>
      </w:pPr>
      <w:r w:rsidRPr="00804DC7">
        <w:rPr>
          <w:b/>
          <w:bCs/>
          <w:sz w:val="20"/>
        </w:rPr>
        <w:t>ITU-D Enablers</w:t>
      </w:r>
      <w:r w:rsidRPr="00804DC7">
        <w:rPr>
          <w:sz w:val="20"/>
        </w:rPr>
        <w:t>: Partnerships and international cooperation, and Resource mobilization.</w:t>
      </w:r>
    </w:p>
  </w:footnote>
  <w:footnote w:id="2">
    <w:p w14:paraId="35E62E16" w14:textId="77777777" w:rsidR="001A092C" w:rsidRPr="00804DC7" w:rsidRDefault="001A092C" w:rsidP="001A092C">
      <w:pPr>
        <w:pStyle w:val="FootnoteText"/>
        <w:spacing w:before="0"/>
        <w:rPr>
          <w:sz w:val="20"/>
          <w:lang w:val="en-US"/>
        </w:rPr>
      </w:pPr>
      <w:r w:rsidRPr="00804DC7">
        <w:rPr>
          <w:rStyle w:val="FootnoteReference"/>
          <w:sz w:val="20"/>
        </w:rPr>
        <w:footnoteRef/>
      </w:r>
      <w:r w:rsidRPr="00804DC7">
        <w:rPr>
          <w:sz w:val="20"/>
        </w:rPr>
        <w:t xml:space="preserve"> </w:t>
      </w:r>
      <w:r w:rsidRPr="00804DC7">
        <w:rPr>
          <w:sz w:val="20"/>
          <w:lang w:val="en-US"/>
        </w:rPr>
        <w:t>Study Groups outputs.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181432B4" w:rsidR="00A066F1" w:rsidRPr="002F2604" w:rsidRDefault="002F2604" w:rsidP="002F2604">
    <w:pPr>
      <w:tabs>
        <w:tab w:val="clear" w:pos="1134"/>
        <w:tab w:val="clear" w:pos="1871"/>
        <w:tab w:val="clear" w:pos="2268"/>
        <w:tab w:val="center" w:pos="4536"/>
        <w:tab w:val="right" w:pos="10206"/>
      </w:tabs>
      <w:ind w:right="1"/>
      <w:rPr>
        <w:smallCaps/>
        <w:spacing w:val="24"/>
        <w:sz w:val="22"/>
        <w:szCs w:val="22"/>
        <w:lang w:val="es-ES"/>
      </w:rPr>
    </w:pPr>
    <w:r w:rsidRPr="004D495C">
      <w:rPr>
        <w:sz w:val="22"/>
        <w:szCs w:val="22"/>
      </w:rPr>
      <w:tab/>
    </w:r>
    <w:r w:rsidRPr="3EB3A929">
      <w:rPr>
        <w:sz w:val="22"/>
        <w:szCs w:val="22"/>
        <w:lang w:val="es-ES"/>
      </w:rPr>
      <w:t>ITU-D/</w:t>
    </w:r>
    <w:bookmarkStart w:id="1" w:name="DocRef2"/>
    <w:bookmarkEnd w:id="1"/>
    <w:r w:rsidRPr="3EB3A929">
      <w:rPr>
        <w:sz w:val="22"/>
        <w:szCs w:val="22"/>
        <w:lang w:val="es-ES"/>
      </w:rPr>
      <w:t>IRM25-</w:t>
    </w:r>
    <w:r>
      <w:rPr>
        <w:sz w:val="22"/>
        <w:szCs w:val="22"/>
        <w:lang w:val="es-ES"/>
      </w:rPr>
      <w:t>2</w:t>
    </w:r>
    <w:r w:rsidRPr="3EB3A929">
      <w:rPr>
        <w:sz w:val="22"/>
        <w:szCs w:val="22"/>
        <w:lang w:val="es-ES"/>
      </w:rPr>
      <w:t>/</w:t>
    </w:r>
    <w:bookmarkStart w:id="2" w:name="DocNo2"/>
    <w:bookmarkEnd w:id="2"/>
    <w:r>
      <w:rPr>
        <w:sz w:val="22"/>
        <w:szCs w:val="22"/>
        <w:lang w:val="es-ES"/>
      </w:rPr>
      <w:t>INF/</w:t>
    </w:r>
    <w:r w:rsidR="00CA4D0B">
      <w:rPr>
        <w:sz w:val="22"/>
        <w:szCs w:val="22"/>
        <w:lang w:val="es-ES"/>
      </w:rPr>
      <w:t>7</w:t>
    </w:r>
    <w:r w:rsidRPr="3EB3A929">
      <w:rPr>
        <w:sz w:val="22"/>
        <w:szCs w:val="22"/>
        <w:lang w:val="es-ES"/>
      </w:rPr>
      <w:t>-E</w:t>
    </w:r>
    <w:r w:rsidRPr="00FF089C">
      <w:rPr>
        <w:sz w:val="22"/>
        <w:szCs w:val="22"/>
        <w:lang w:val="es-ES_tradnl"/>
      </w:rPr>
      <w:tab/>
    </w:r>
    <w:r w:rsidRPr="3EB3A929">
      <w:rPr>
        <w:sz w:val="22"/>
        <w:szCs w:val="22"/>
        <w:lang w:val="es-ES"/>
      </w:rPr>
      <w:t xml:space="preserve">Page </w:t>
    </w:r>
    <w:r w:rsidRPr="3EB3A929">
      <w:rPr>
        <w:noProof/>
        <w:sz w:val="22"/>
        <w:szCs w:val="22"/>
        <w:lang w:val="es-ES"/>
      </w:rPr>
      <w:fldChar w:fldCharType="begin"/>
    </w:r>
    <w:r w:rsidRPr="3EB3A929">
      <w:rPr>
        <w:sz w:val="22"/>
        <w:szCs w:val="22"/>
        <w:lang w:val="es-ES"/>
      </w:rPr>
      <w:instrText xml:space="preserve"> PAGE </w:instrText>
    </w:r>
    <w:r w:rsidRPr="3EB3A929">
      <w:rPr>
        <w:sz w:val="22"/>
        <w:szCs w:val="22"/>
      </w:rPr>
      <w:fldChar w:fldCharType="separate"/>
    </w:r>
    <w:r w:rsidRPr="002F2604">
      <w:rPr>
        <w:sz w:val="22"/>
        <w:szCs w:val="22"/>
        <w:lang w:val="fr-FR"/>
      </w:rPr>
      <w:t>5</w:t>
    </w:r>
    <w:r w:rsidRPr="3EB3A929">
      <w:rPr>
        <w:noProof/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A5A7" w14:textId="54450501" w:rsidR="0CBED782" w:rsidRPr="00EE2D35" w:rsidRDefault="0CBED782" w:rsidP="00EE2D35">
    <w:pPr>
      <w:pStyle w:val="Header"/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DC1141"/>
    <w:multiLevelType w:val="hybridMultilevel"/>
    <w:tmpl w:val="03E2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64A0"/>
    <w:multiLevelType w:val="multilevel"/>
    <w:tmpl w:val="35B6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83E610C"/>
    <w:multiLevelType w:val="hybridMultilevel"/>
    <w:tmpl w:val="AC467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3E7F"/>
    <w:multiLevelType w:val="hybridMultilevel"/>
    <w:tmpl w:val="78D8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F9B4E5F"/>
    <w:multiLevelType w:val="hybridMultilevel"/>
    <w:tmpl w:val="B40A7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84261"/>
    <w:multiLevelType w:val="hybridMultilevel"/>
    <w:tmpl w:val="AE0C7B5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C640F"/>
    <w:multiLevelType w:val="hybridMultilevel"/>
    <w:tmpl w:val="DB026D6A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18C57D76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AF9699B"/>
    <w:multiLevelType w:val="hybridMultilevel"/>
    <w:tmpl w:val="D9BED3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B45A1A"/>
    <w:multiLevelType w:val="hybridMultilevel"/>
    <w:tmpl w:val="B890F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A3010"/>
    <w:multiLevelType w:val="multilevel"/>
    <w:tmpl w:val="05A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F0192"/>
    <w:multiLevelType w:val="hybridMultilevel"/>
    <w:tmpl w:val="D480CEDE"/>
    <w:lvl w:ilvl="0" w:tplc="0409000F">
      <w:start w:val="1"/>
      <w:numFmt w:val="decimal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B6B589D"/>
    <w:multiLevelType w:val="hybridMultilevel"/>
    <w:tmpl w:val="0E38DDE8"/>
    <w:lvl w:ilvl="0" w:tplc="B8B44F7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C558D"/>
    <w:multiLevelType w:val="hybridMultilevel"/>
    <w:tmpl w:val="8AF4377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 w15:restartNumberingAfterBreak="0">
    <w:nsid w:val="30F90753"/>
    <w:multiLevelType w:val="multilevel"/>
    <w:tmpl w:val="32FE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5152FAC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AD07926"/>
    <w:multiLevelType w:val="hybridMultilevel"/>
    <w:tmpl w:val="02724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EDA6C3"/>
    <w:multiLevelType w:val="hybridMultilevel"/>
    <w:tmpl w:val="CD20DB82"/>
    <w:lvl w:ilvl="0" w:tplc="94420BB6">
      <w:start w:val="1"/>
      <w:numFmt w:val="decimal"/>
      <w:lvlText w:val="%1."/>
      <w:lvlJc w:val="left"/>
      <w:pPr>
        <w:ind w:left="720" w:hanging="360"/>
      </w:pPr>
    </w:lvl>
    <w:lvl w:ilvl="1" w:tplc="959E7610">
      <w:start w:val="1"/>
      <w:numFmt w:val="lowerLetter"/>
      <w:lvlText w:val="%2."/>
      <w:lvlJc w:val="left"/>
      <w:pPr>
        <w:ind w:left="1440" w:hanging="360"/>
      </w:pPr>
    </w:lvl>
    <w:lvl w:ilvl="2" w:tplc="A3B867DA">
      <w:start w:val="1"/>
      <w:numFmt w:val="lowerRoman"/>
      <w:lvlText w:val="%3."/>
      <w:lvlJc w:val="right"/>
      <w:pPr>
        <w:ind w:left="2160" w:hanging="180"/>
      </w:pPr>
    </w:lvl>
    <w:lvl w:ilvl="3" w:tplc="8D7663B8">
      <w:start w:val="1"/>
      <w:numFmt w:val="decimal"/>
      <w:lvlText w:val="%4."/>
      <w:lvlJc w:val="left"/>
      <w:pPr>
        <w:ind w:left="2880" w:hanging="360"/>
      </w:pPr>
    </w:lvl>
    <w:lvl w:ilvl="4" w:tplc="F12EF9D2">
      <w:start w:val="1"/>
      <w:numFmt w:val="lowerLetter"/>
      <w:lvlText w:val="%5."/>
      <w:lvlJc w:val="left"/>
      <w:pPr>
        <w:ind w:left="3600" w:hanging="360"/>
      </w:pPr>
    </w:lvl>
    <w:lvl w:ilvl="5" w:tplc="905CBA12">
      <w:start w:val="1"/>
      <w:numFmt w:val="lowerRoman"/>
      <w:lvlText w:val="%6."/>
      <w:lvlJc w:val="right"/>
      <w:pPr>
        <w:ind w:left="4320" w:hanging="180"/>
      </w:pPr>
    </w:lvl>
    <w:lvl w:ilvl="6" w:tplc="F048BD96">
      <w:start w:val="1"/>
      <w:numFmt w:val="decimal"/>
      <w:lvlText w:val="%7."/>
      <w:lvlJc w:val="left"/>
      <w:pPr>
        <w:ind w:left="5040" w:hanging="360"/>
      </w:pPr>
    </w:lvl>
    <w:lvl w:ilvl="7" w:tplc="A7ECA614">
      <w:start w:val="1"/>
      <w:numFmt w:val="lowerLetter"/>
      <w:lvlText w:val="%8."/>
      <w:lvlJc w:val="left"/>
      <w:pPr>
        <w:ind w:left="5760" w:hanging="360"/>
      </w:pPr>
    </w:lvl>
    <w:lvl w:ilvl="8" w:tplc="B9EE741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02B77"/>
    <w:multiLevelType w:val="hybridMultilevel"/>
    <w:tmpl w:val="76AC0882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43276DA6"/>
    <w:multiLevelType w:val="hybridMultilevel"/>
    <w:tmpl w:val="99C6A928"/>
    <w:lvl w:ilvl="0" w:tplc="643CAB0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13B9E"/>
    <w:multiLevelType w:val="hybridMultilevel"/>
    <w:tmpl w:val="CBB2F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B737B"/>
    <w:multiLevelType w:val="hybridMultilevel"/>
    <w:tmpl w:val="27881A1A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5" w15:restartNumberingAfterBreak="0">
    <w:nsid w:val="4B054F81"/>
    <w:multiLevelType w:val="hybridMultilevel"/>
    <w:tmpl w:val="BD026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63A03"/>
    <w:multiLevelType w:val="hybridMultilevel"/>
    <w:tmpl w:val="9FA03E9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7" w15:restartNumberingAfterBreak="0">
    <w:nsid w:val="4C301EA4"/>
    <w:multiLevelType w:val="hybridMultilevel"/>
    <w:tmpl w:val="1E4CD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445E8"/>
    <w:multiLevelType w:val="hybridMultilevel"/>
    <w:tmpl w:val="4642A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0" w15:restartNumberingAfterBreak="0">
    <w:nsid w:val="5FF057FB"/>
    <w:multiLevelType w:val="hybridMultilevel"/>
    <w:tmpl w:val="F33E29C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64F3179C"/>
    <w:multiLevelType w:val="hybridMultilevel"/>
    <w:tmpl w:val="C386A5DE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2" w15:restartNumberingAfterBreak="0">
    <w:nsid w:val="6B992143"/>
    <w:multiLevelType w:val="hybridMultilevel"/>
    <w:tmpl w:val="5FE08580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3" w15:restartNumberingAfterBreak="0">
    <w:nsid w:val="6C80433A"/>
    <w:multiLevelType w:val="hybridMultilevel"/>
    <w:tmpl w:val="87F0902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CC62965"/>
    <w:multiLevelType w:val="multilevel"/>
    <w:tmpl w:val="7430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04D1222"/>
    <w:multiLevelType w:val="hybridMultilevel"/>
    <w:tmpl w:val="B8C6103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6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2077D"/>
    <w:multiLevelType w:val="multilevel"/>
    <w:tmpl w:val="24CCF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7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5" w:hanging="7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5" w:hanging="7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275911592">
    <w:abstractNumId w:val="20"/>
  </w:num>
  <w:num w:numId="2" w16cid:durableId="1361474329">
    <w:abstractNumId w:val="0"/>
  </w:num>
  <w:num w:numId="3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995376105">
    <w:abstractNumId w:val="36"/>
  </w:num>
  <w:num w:numId="5" w16cid:durableId="1801259963">
    <w:abstractNumId w:val="6"/>
  </w:num>
  <w:num w:numId="6" w16cid:durableId="1080130928">
    <w:abstractNumId w:val="29"/>
  </w:num>
  <w:num w:numId="7" w16cid:durableId="121775956">
    <w:abstractNumId w:val="37"/>
  </w:num>
  <w:num w:numId="8" w16cid:durableId="692457102">
    <w:abstractNumId w:val="5"/>
  </w:num>
  <w:num w:numId="9" w16cid:durableId="611593335">
    <w:abstractNumId w:val="2"/>
  </w:num>
  <w:num w:numId="10" w16cid:durableId="1195655761">
    <w:abstractNumId w:val="13"/>
  </w:num>
  <w:num w:numId="11" w16cid:durableId="896283975">
    <w:abstractNumId w:val="14"/>
  </w:num>
  <w:num w:numId="12" w16cid:durableId="319307038">
    <w:abstractNumId w:val="35"/>
  </w:num>
  <w:num w:numId="13" w16cid:durableId="198786661">
    <w:abstractNumId w:val="30"/>
  </w:num>
  <w:num w:numId="14" w16cid:durableId="614823974">
    <w:abstractNumId w:val="9"/>
  </w:num>
  <w:num w:numId="15" w16cid:durableId="1162500271">
    <w:abstractNumId w:val="32"/>
  </w:num>
  <w:num w:numId="16" w16cid:durableId="1658218797">
    <w:abstractNumId w:val="21"/>
  </w:num>
  <w:num w:numId="17" w16cid:durableId="1149634754">
    <w:abstractNumId w:val="16"/>
  </w:num>
  <w:num w:numId="18" w16cid:durableId="1664747278">
    <w:abstractNumId w:val="24"/>
  </w:num>
  <w:num w:numId="19" w16cid:durableId="1714769469">
    <w:abstractNumId w:val="26"/>
  </w:num>
  <w:num w:numId="20" w16cid:durableId="1783114793">
    <w:abstractNumId w:val="31"/>
  </w:num>
  <w:num w:numId="21" w16cid:durableId="2116778254">
    <w:abstractNumId w:val="17"/>
  </w:num>
  <w:num w:numId="22" w16cid:durableId="1937207671">
    <w:abstractNumId w:val="3"/>
  </w:num>
  <w:num w:numId="23" w16cid:durableId="874658793">
    <w:abstractNumId w:val="34"/>
  </w:num>
  <w:num w:numId="24" w16cid:durableId="795101093">
    <w:abstractNumId w:val="18"/>
  </w:num>
  <w:num w:numId="25" w16cid:durableId="2095279260">
    <w:abstractNumId w:val="10"/>
  </w:num>
  <w:num w:numId="26" w16cid:durableId="1845440551">
    <w:abstractNumId w:val="8"/>
  </w:num>
  <w:num w:numId="27" w16cid:durableId="859900827">
    <w:abstractNumId w:val="11"/>
  </w:num>
  <w:num w:numId="28" w16cid:durableId="94712908">
    <w:abstractNumId w:val="19"/>
  </w:num>
  <w:num w:numId="29" w16cid:durableId="2072078366">
    <w:abstractNumId w:val="7"/>
  </w:num>
  <w:num w:numId="30" w16cid:durableId="272131825">
    <w:abstractNumId w:val="33"/>
  </w:num>
  <w:num w:numId="31" w16cid:durableId="561908317">
    <w:abstractNumId w:val="23"/>
  </w:num>
  <w:num w:numId="32" w16cid:durableId="1705128654">
    <w:abstractNumId w:val="25"/>
  </w:num>
  <w:num w:numId="33" w16cid:durableId="1714885593">
    <w:abstractNumId w:val="12"/>
  </w:num>
  <w:num w:numId="34" w16cid:durableId="500782951">
    <w:abstractNumId w:val="28"/>
  </w:num>
  <w:num w:numId="35" w16cid:durableId="1168790096">
    <w:abstractNumId w:val="4"/>
  </w:num>
  <w:num w:numId="36" w16cid:durableId="1296832792">
    <w:abstractNumId w:val="15"/>
  </w:num>
  <w:num w:numId="37" w16cid:durableId="1466198309">
    <w:abstractNumId w:val="27"/>
  </w:num>
  <w:num w:numId="38" w16cid:durableId="15353851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3068"/>
    <w:rsid w:val="000035E1"/>
    <w:rsid w:val="000041EA"/>
    <w:rsid w:val="00013D34"/>
    <w:rsid w:val="00016665"/>
    <w:rsid w:val="00022A29"/>
    <w:rsid w:val="000232DB"/>
    <w:rsid w:val="000355FD"/>
    <w:rsid w:val="00036FC5"/>
    <w:rsid w:val="00051E39"/>
    <w:rsid w:val="00056292"/>
    <w:rsid w:val="00071E48"/>
    <w:rsid w:val="00072998"/>
    <w:rsid w:val="000750CD"/>
    <w:rsid w:val="00075C63"/>
    <w:rsid w:val="00077239"/>
    <w:rsid w:val="00080905"/>
    <w:rsid w:val="000822BE"/>
    <w:rsid w:val="00086491"/>
    <w:rsid w:val="00091346"/>
    <w:rsid w:val="000A43C1"/>
    <w:rsid w:val="000D0500"/>
    <w:rsid w:val="000E6302"/>
    <w:rsid w:val="000F34AD"/>
    <w:rsid w:val="000F7113"/>
    <w:rsid w:val="000F728C"/>
    <w:rsid w:val="000F73FF"/>
    <w:rsid w:val="00114CF7"/>
    <w:rsid w:val="00123B68"/>
    <w:rsid w:val="001260B7"/>
    <w:rsid w:val="00126F2E"/>
    <w:rsid w:val="00146F6F"/>
    <w:rsid w:val="00147DA1"/>
    <w:rsid w:val="00150614"/>
    <w:rsid w:val="00152957"/>
    <w:rsid w:val="0016397E"/>
    <w:rsid w:val="00181369"/>
    <w:rsid w:val="00187BD9"/>
    <w:rsid w:val="00190B55"/>
    <w:rsid w:val="00194CFB"/>
    <w:rsid w:val="001A092C"/>
    <w:rsid w:val="001B2ED3"/>
    <w:rsid w:val="001C3B5F"/>
    <w:rsid w:val="001C6A57"/>
    <w:rsid w:val="001C6ED5"/>
    <w:rsid w:val="001D058F"/>
    <w:rsid w:val="001D4845"/>
    <w:rsid w:val="001D7729"/>
    <w:rsid w:val="001F0A39"/>
    <w:rsid w:val="002009EA"/>
    <w:rsid w:val="00202CA0"/>
    <w:rsid w:val="002154A6"/>
    <w:rsid w:val="002162CD"/>
    <w:rsid w:val="00220C2B"/>
    <w:rsid w:val="0022189D"/>
    <w:rsid w:val="002255B3"/>
    <w:rsid w:val="00236E8A"/>
    <w:rsid w:val="00257FFE"/>
    <w:rsid w:val="00260952"/>
    <w:rsid w:val="00267966"/>
    <w:rsid w:val="00267C71"/>
    <w:rsid w:val="00271316"/>
    <w:rsid w:val="00276522"/>
    <w:rsid w:val="00290947"/>
    <w:rsid w:val="00293CB8"/>
    <w:rsid w:val="00296313"/>
    <w:rsid w:val="00296810"/>
    <w:rsid w:val="002A51A8"/>
    <w:rsid w:val="002A5663"/>
    <w:rsid w:val="002A57C1"/>
    <w:rsid w:val="002B4703"/>
    <w:rsid w:val="002B7B3A"/>
    <w:rsid w:val="002C2FC2"/>
    <w:rsid w:val="002C69F6"/>
    <w:rsid w:val="002C7DED"/>
    <w:rsid w:val="002D58BE"/>
    <w:rsid w:val="002F19AB"/>
    <w:rsid w:val="002F1F4B"/>
    <w:rsid w:val="002F2604"/>
    <w:rsid w:val="003013EE"/>
    <w:rsid w:val="00316675"/>
    <w:rsid w:val="00316F64"/>
    <w:rsid w:val="00325C0C"/>
    <w:rsid w:val="00334368"/>
    <w:rsid w:val="00340BC9"/>
    <w:rsid w:val="00350A11"/>
    <w:rsid w:val="00363EEF"/>
    <w:rsid w:val="00377BD3"/>
    <w:rsid w:val="00384088"/>
    <w:rsid w:val="0038489B"/>
    <w:rsid w:val="003852F8"/>
    <w:rsid w:val="0039169B"/>
    <w:rsid w:val="003A7F8C"/>
    <w:rsid w:val="003B0031"/>
    <w:rsid w:val="003B34CA"/>
    <w:rsid w:val="003B532E"/>
    <w:rsid w:val="003B6F14"/>
    <w:rsid w:val="003D0F8B"/>
    <w:rsid w:val="003D11F0"/>
    <w:rsid w:val="003D404E"/>
    <w:rsid w:val="00402BA4"/>
    <w:rsid w:val="00405217"/>
    <w:rsid w:val="00407051"/>
    <w:rsid w:val="004131D4"/>
    <w:rsid w:val="0041348E"/>
    <w:rsid w:val="00415190"/>
    <w:rsid w:val="004151AE"/>
    <w:rsid w:val="0042286D"/>
    <w:rsid w:val="00425BA5"/>
    <w:rsid w:val="00426E9C"/>
    <w:rsid w:val="0043554A"/>
    <w:rsid w:val="00435D9F"/>
    <w:rsid w:val="00444100"/>
    <w:rsid w:val="00445D87"/>
    <w:rsid w:val="00447308"/>
    <w:rsid w:val="004522CC"/>
    <w:rsid w:val="004577FB"/>
    <w:rsid w:val="00473B18"/>
    <w:rsid w:val="004765FF"/>
    <w:rsid w:val="0048377B"/>
    <w:rsid w:val="00492075"/>
    <w:rsid w:val="004969AD"/>
    <w:rsid w:val="004A30BB"/>
    <w:rsid w:val="004A43D4"/>
    <w:rsid w:val="004B13CB"/>
    <w:rsid w:val="004B4FDF"/>
    <w:rsid w:val="004C5636"/>
    <w:rsid w:val="004D5D5C"/>
    <w:rsid w:val="004D639F"/>
    <w:rsid w:val="004E3695"/>
    <w:rsid w:val="004E3AA6"/>
    <w:rsid w:val="004F233F"/>
    <w:rsid w:val="0050139F"/>
    <w:rsid w:val="00503878"/>
    <w:rsid w:val="00505DF8"/>
    <w:rsid w:val="005076BC"/>
    <w:rsid w:val="00517AC6"/>
    <w:rsid w:val="00517C52"/>
    <w:rsid w:val="00520EA7"/>
    <w:rsid w:val="00521223"/>
    <w:rsid w:val="00524DF1"/>
    <w:rsid w:val="0055140B"/>
    <w:rsid w:val="00554C4F"/>
    <w:rsid w:val="00561D72"/>
    <w:rsid w:val="0056230B"/>
    <w:rsid w:val="00567068"/>
    <w:rsid w:val="005778CC"/>
    <w:rsid w:val="00577E39"/>
    <w:rsid w:val="00583BF9"/>
    <w:rsid w:val="00591A86"/>
    <w:rsid w:val="005964AB"/>
    <w:rsid w:val="005A7AF0"/>
    <w:rsid w:val="005B44F5"/>
    <w:rsid w:val="005C099A"/>
    <w:rsid w:val="005C31A5"/>
    <w:rsid w:val="005C4930"/>
    <w:rsid w:val="005D00A6"/>
    <w:rsid w:val="005D6493"/>
    <w:rsid w:val="005E10C9"/>
    <w:rsid w:val="005E61DD"/>
    <w:rsid w:val="005E6321"/>
    <w:rsid w:val="005F1C50"/>
    <w:rsid w:val="006023DF"/>
    <w:rsid w:val="00603DEF"/>
    <w:rsid w:val="00606134"/>
    <w:rsid w:val="0061514C"/>
    <w:rsid w:val="006333A3"/>
    <w:rsid w:val="00634F16"/>
    <w:rsid w:val="00636B22"/>
    <w:rsid w:val="0064322F"/>
    <w:rsid w:val="00645BE0"/>
    <w:rsid w:val="00657271"/>
    <w:rsid w:val="00657DE0"/>
    <w:rsid w:val="00662D81"/>
    <w:rsid w:val="006642D8"/>
    <w:rsid w:val="0066645B"/>
    <w:rsid w:val="006675F9"/>
    <w:rsid w:val="00667F33"/>
    <w:rsid w:val="0067199F"/>
    <w:rsid w:val="006744CA"/>
    <w:rsid w:val="0068108E"/>
    <w:rsid w:val="0068445A"/>
    <w:rsid w:val="00685313"/>
    <w:rsid w:val="006A6E9B"/>
    <w:rsid w:val="006B149F"/>
    <w:rsid w:val="006B7C2A"/>
    <w:rsid w:val="006C1B40"/>
    <w:rsid w:val="006C23DA"/>
    <w:rsid w:val="006C5434"/>
    <w:rsid w:val="006D28AB"/>
    <w:rsid w:val="006E3B9D"/>
    <w:rsid w:val="006E3D45"/>
    <w:rsid w:val="006E4D7B"/>
    <w:rsid w:val="006F3442"/>
    <w:rsid w:val="006F7392"/>
    <w:rsid w:val="0070560E"/>
    <w:rsid w:val="007149F9"/>
    <w:rsid w:val="0072705B"/>
    <w:rsid w:val="00733A30"/>
    <w:rsid w:val="00745AEE"/>
    <w:rsid w:val="007479EA"/>
    <w:rsid w:val="00750F10"/>
    <w:rsid w:val="00755175"/>
    <w:rsid w:val="00760E14"/>
    <w:rsid w:val="00772AF4"/>
    <w:rsid w:val="007742CA"/>
    <w:rsid w:val="007920FB"/>
    <w:rsid w:val="00793BE7"/>
    <w:rsid w:val="0079453D"/>
    <w:rsid w:val="007A0B4E"/>
    <w:rsid w:val="007B1905"/>
    <w:rsid w:val="007C0166"/>
    <w:rsid w:val="007D06F0"/>
    <w:rsid w:val="007D45E3"/>
    <w:rsid w:val="007D5320"/>
    <w:rsid w:val="007D7DA7"/>
    <w:rsid w:val="007F735C"/>
    <w:rsid w:val="00800972"/>
    <w:rsid w:val="0080152D"/>
    <w:rsid w:val="00804475"/>
    <w:rsid w:val="00806B64"/>
    <w:rsid w:val="00810E95"/>
    <w:rsid w:val="00811633"/>
    <w:rsid w:val="008141F7"/>
    <w:rsid w:val="00821CEF"/>
    <w:rsid w:val="008242D4"/>
    <w:rsid w:val="008311B3"/>
    <w:rsid w:val="00832828"/>
    <w:rsid w:val="0083645A"/>
    <w:rsid w:val="00840B0F"/>
    <w:rsid w:val="008421B9"/>
    <w:rsid w:val="008525A2"/>
    <w:rsid w:val="00864170"/>
    <w:rsid w:val="00864AFD"/>
    <w:rsid w:val="008711AE"/>
    <w:rsid w:val="00872FC8"/>
    <w:rsid w:val="008768EC"/>
    <w:rsid w:val="008801D3"/>
    <w:rsid w:val="008843C6"/>
    <w:rsid w:val="008845D0"/>
    <w:rsid w:val="008902C6"/>
    <w:rsid w:val="008A6C5A"/>
    <w:rsid w:val="008B1A88"/>
    <w:rsid w:val="008B43F2"/>
    <w:rsid w:val="008B4A25"/>
    <w:rsid w:val="008B61EA"/>
    <w:rsid w:val="008B6CFF"/>
    <w:rsid w:val="008C0C1B"/>
    <w:rsid w:val="008C7CB5"/>
    <w:rsid w:val="008D412C"/>
    <w:rsid w:val="008F471D"/>
    <w:rsid w:val="00900378"/>
    <w:rsid w:val="00906387"/>
    <w:rsid w:val="00910B26"/>
    <w:rsid w:val="00915057"/>
    <w:rsid w:val="009202E7"/>
    <w:rsid w:val="00924050"/>
    <w:rsid w:val="009274B4"/>
    <w:rsid w:val="0093006E"/>
    <w:rsid w:val="00932709"/>
    <w:rsid w:val="00934EA2"/>
    <w:rsid w:val="009363C3"/>
    <w:rsid w:val="00941FE3"/>
    <w:rsid w:val="00944A5C"/>
    <w:rsid w:val="00952A66"/>
    <w:rsid w:val="009542CC"/>
    <w:rsid w:val="009646EA"/>
    <w:rsid w:val="009751A7"/>
    <w:rsid w:val="00976273"/>
    <w:rsid w:val="00991BBA"/>
    <w:rsid w:val="009A2D71"/>
    <w:rsid w:val="009A3D2A"/>
    <w:rsid w:val="009B6B11"/>
    <w:rsid w:val="009B6B66"/>
    <w:rsid w:val="009C56E5"/>
    <w:rsid w:val="009E41D5"/>
    <w:rsid w:val="009E5FC8"/>
    <w:rsid w:val="009E687A"/>
    <w:rsid w:val="00A03C5C"/>
    <w:rsid w:val="00A066F1"/>
    <w:rsid w:val="00A141AF"/>
    <w:rsid w:val="00A16396"/>
    <w:rsid w:val="00A16D29"/>
    <w:rsid w:val="00A20E5E"/>
    <w:rsid w:val="00A21FD5"/>
    <w:rsid w:val="00A22FAC"/>
    <w:rsid w:val="00A24250"/>
    <w:rsid w:val="00A24E69"/>
    <w:rsid w:val="00A26CF6"/>
    <w:rsid w:val="00A30305"/>
    <w:rsid w:val="00A31D2D"/>
    <w:rsid w:val="00A4600A"/>
    <w:rsid w:val="00A47A9C"/>
    <w:rsid w:val="00A538A6"/>
    <w:rsid w:val="00A54C25"/>
    <w:rsid w:val="00A56A24"/>
    <w:rsid w:val="00A701EF"/>
    <w:rsid w:val="00A710E7"/>
    <w:rsid w:val="00A73711"/>
    <w:rsid w:val="00A7372E"/>
    <w:rsid w:val="00A7495F"/>
    <w:rsid w:val="00A84090"/>
    <w:rsid w:val="00A862C4"/>
    <w:rsid w:val="00A93B85"/>
    <w:rsid w:val="00A95068"/>
    <w:rsid w:val="00AA0B18"/>
    <w:rsid w:val="00AA666F"/>
    <w:rsid w:val="00AB0451"/>
    <w:rsid w:val="00AB20E3"/>
    <w:rsid w:val="00AB4927"/>
    <w:rsid w:val="00AC3E73"/>
    <w:rsid w:val="00AC5E91"/>
    <w:rsid w:val="00AC797F"/>
    <w:rsid w:val="00AD15AF"/>
    <w:rsid w:val="00AE100D"/>
    <w:rsid w:val="00AF151F"/>
    <w:rsid w:val="00AF43F0"/>
    <w:rsid w:val="00B004E5"/>
    <w:rsid w:val="00B03556"/>
    <w:rsid w:val="00B131D3"/>
    <w:rsid w:val="00B15F9D"/>
    <w:rsid w:val="00B16729"/>
    <w:rsid w:val="00B2076B"/>
    <w:rsid w:val="00B24CB9"/>
    <w:rsid w:val="00B301F1"/>
    <w:rsid w:val="00B36622"/>
    <w:rsid w:val="00B44137"/>
    <w:rsid w:val="00B53A55"/>
    <w:rsid w:val="00B55E9B"/>
    <w:rsid w:val="00B624BA"/>
    <w:rsid w:val="00B639E9"/>
    <w:rsid w:val="00B71CE2"/>
    <w:rsid w:val="00B7507D"/>
    <w:rsid w:val="00B777B1"/>
    <w:rsid w:val="00B817CD"/>
    <w:rsid w:val="00B8522D"/>
    <w:rsid w:val="00B86CD4"/>
    <w:rsid w:val="00B911B2"/>
    <w:rsid w:val="00B93B29"/>
    <w:rsid w:val="00B94C79"/>
    <w:rsid w:val="00B951D0"/>
    <w:rsid w:val="00BA2D65"/>
    <w:rsid w:val="00BA2E88"/>
    <w:rsid w:val="00BB29C8"/>
    <w:rsid w:val="00BB3A95"/>
    <w:rsid w:val="00BB60D1"/>
    <w:rsid w:val="00BC0382"/>
    <w:rsid w:val="00BD12CA"/>
    <w:rsid w:val="00BD63D0"/>
    <w:rsid w:val="00BF60E4"/>
    <w:rsid w:val="00C0018F"/>
    <w:rsid w:val="00C01D43"/>
    <w:rsid w:val="00C13973"/>
    <w:rsid w:val="00C158D4"/>
    <w:rsid w:val="00C20466"/>
    <w:rsid w:val="00C214ED"/>
    <w:rsid w:val="00C234E6"/>
    <w:rsid w:val="00C23FFD"/>
    <w:rsid w:val="00C324A8"/>
    <w:rsid w:val="00C33BE0"/>
    <w:rsid w:val="00C366E0"/>
    <w:rsid w:val="00C41366"/>
    <w:rsid w:val="00C443A2"/>
    <w:rsid w:val="00C54517"/>
    <w:rsid w:val="00C550A8"/>
    <w:rsid w:val="00C56BA7"/>
    <w:rsid w:val="00C5733D"/>
    <w:rsid w:val="00C64CD8"/>
    <w:rsid w:val="00C71042"/>
    <w:rsid w:val="00C94205"/>
    <w:rsid w:val="00C96576"/>
    <w:rsid w:val="00C97C68"/>
    <w:rsid w:val="00CA1A47"/>
    <w:rsid w:val="00CA4D0B"/>
    <w:rsid w:val="00CC247A"/>
    <w:rsid w:val="00CC3477"/>
    <w:rsid w:val="00CC36B2"/>
    <w:rsid w:val="00CD014E"/>
    <w:rsid w:val="00CD64F1"/>
    <w:rsid w:val="00CD6ED4"/>
    <w:rsid w:val="00CD7247"/>
    <w:rsid w:val="00CE3491"/>
    <w:rsid w:val="00CE5E47"/>
    <w:rsid w:val="00CF020F"/>
    <w:rsid w:val="00CF05D3"/>
    <w:rsid w:val="00CF2B5B"/>
    <w:rsid w:val="00CF7A92"/>
    <w:rsid w:val="00D000EB"/>
    <w:rsid w:val="00D14CE0"/>
    <w:rsid w:val="00D1618A"/>
    <w:rsid w:val="00D1671C"/>
    <w:rsid w:val="00D20530"/>
    <w:rsid w:val="00D30B90"/>
    <w:rsid w:val="00D36333"/>
    <w:rsid w:val="00D36C48"/>
    <w:rsid w:val="00D545D0"/>
    <w:rsid w:val="00D5651D"/>
    <w:rsid w:val="00D65B9C"/>
    <w:rsid w:val="00D74898"/>
    <w:rsid w:val="00D801ED"/>
    <w:rsid w:val="00D82748"/>
    <w:rsid w:val="00D83BF5"/>
    <w:rsid w:val="00D842D4"/>
    <w:rsid w:val="00D85AB2"/>
    <w:rsid w:val="00D925C2"/>
    <w:rsid w:val="00D936BC"/>
    <w:rsid w:val="00D9621A"/>
    <w:rsid w:val="00D96530"/>
    <w:rsid w:val="00D96B4B"/>
    <w:rsid w:val="00DA2345"/>
    <w:rsid w:val="00DA453A"/>
    <w:rsid w:val="00DA7078"/>
    <w:rsid w:val="00DB60B1"/>
    <w:rsid w:val="00DD08B4"/>
    <w:rsid w:val="00DD29EF"/>
    <w:rsid w:val="00DD44AF"/>
    <w:rsid w:val="00DE2058"/>
    <w:rsid w:val="00DE2AC3"/>
    <w:rsid w:val="00DE434C"/>
    <w:rsid w:val="00DE5692"/>
    <w:rsid w:val="00DF6F8E"/>
    <w:rsid w:val="00E02E21"/>
    <w:rsid w:val="00E03C94"/>
    <w:rsid w:val="00E07105"/>
    <w:rsid w:val="00E102F0"/>
    <w:rsid w:val="00E1077E"/>
    <w:rsid w:val="00E130B3"/>
    <w:rsid w:val="00E230B2"/>
    <w:rsid w:val="00E26226"/>
    <w:rsid w:val="00E344BF"/>
    <w:rsid w:val="00E35E78"/>
    <w:rsid w:val="00E40CCF"/>
    <w:rsid w:val="00E4165C"/>
    <w:rsid w:val="00E45D05"/>
    <w:rsid w:val="00E4743F"/>
    <w:rsid w:val="00E54202"/>
    <w:rsid w:val="00E55816"/>
    <w:rsid w:val="00E55AEF"/>
    <w:rsid w:val="00E62D9F"/>
    <w:rsid w:val="00E65822"/>
    <w:rsid w:val="00E67005"/>
    <w:rsid w:val="00E85051"/>
    <w:rsid w:val="00E976C1"/>
    <w:rsid w:val="00EA0A0F"/>
    <w:rsid w:val="00EA12E5"/>
    <w:rsid w:val="00EC3E5B"/>
    <w:rsid w:val="00EC705B"/>
    <w:rsid w:val="00EC7772"/>
    <w:rsid w:val="00ED00AD"/>
    <w:rsid w:val="00EE1F4E"/>
    <w:rsid w:val="00EE25F8"/>
    <w:rsid w:val="00EE2A5B"/>
    <w:rsid w:val="00EE2D35"/>
    <w:rsid w:val="00EE3DE5"/>
    <w:rsid w:val="00F02766"/>
    <w:rsid w:val="00F02DFF"/>
    <w:rsid w:val="00F04067"/>
    <w:rsid w:val="00F04491"/>
    <w:rsid w:val="00F05BD4"/>
    <w:rsid w:val="00F11A98"/>
    <w:rsid w:val="00F147E6"/>
    <w:rsid w:val="00F21A1D"/>
    <w:rsid w:val="00F25C22"/>
    <w:rsid w:val="00F367DA"/>
    <w:rsid w:val="00F512BF"/>
    <w:rsid w:val="00F65C19"/>
    <w:rsid w:val="00F66171"/>
    <w:rsid w:val="00FA5DF8"/>
    <w:rsid w:val="00FB0CB9"/>
    <w:rsid w:val="00FC193A"/>
    <w:rsid w:val="00FC7303"/>
    <w:rsid w:val="00FD2546"/>
    <w:rsid w:val="00FD772E"/>
    <w:rsid w:val="00FE1B29"/>
    <w:rsid w:val="00FE3926"/>
    <w:rsid w:val="00FE512E"/>
    <w:rsid w:val="00FE78C7"/>
    <w:rsid w:val="00FF43AC"/>
    <w:rsid w:val="00FF6205"/>
    <w:rsid w:val="03EF07B3"/>
    <w:rsid w:val="0CBED782"/>
    <w:rsid w:val="0EB3624F"/>
    <w:rsid w:val="168DD75B"/>
    <w:rsid w:val="1C76FE01"/>
    <w:rsid w:val="1EC50ACD"/>
    <w:rsid w:val="218AF01E"/>
    <w:rsid w:val="27826523"/>
    <w:rsid w:val="287B0E94"/>
    <w:rsid w:val="28FE6DD8"/>
    <w:rsid w:val="33BB08B2"/>
    <w:rsid w:val="340D0D44"/>
    <w:rsid w:val="3AA6DA3E"/>
    <w:rsid w:val="3D356823"/>
    <w:rsid w:val="409A0992"/>
    <w:rsid w:val="4245587A"/>
    <w:rsid w:val="4330B8FD"/>
    <w:rsid w:val="47424546"/>
    <w:rsid w:val="51AC4B6D"/>
    <w:rsid w:val="53E36A2B"/>
    <w:rsid w:val="5440CCA6"/>
    <w:rsid w:val="545E5C3F"/>
    <w:rsid w:val="54863927"/>
    <w:rsid w:val="5548D5B2"/>
    <w:rsid w:val="56DF9963"/>
    <w:rsid w:val="595C7691"/>
    <w:rsid w:val="5AF35138"/>
    <w:rsid w:val="5CF7D250"/>
    <w:rsid w:val="5FA5EB09"/>
    <w:rsid w:val="5FC55951"/>
    <w:rsid w:val="63514282"/>
    <w:rsid w:val="6BACDB6A"/>
    <w:rsid w:val="6C035CA6"/>
    <w:rsid w:val="6E2CD9F5"/>
    <w:rsid w:val="75B9F8E3"/>
    <w:rsid w:val="7FB6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875727D3-5597-48E4-8747-A0DB90E4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,Bullet List,FooterText,numbered,Paragraphe de liste1,Bulletr List Paragraph,Bullet 1,Numbered Para 1,Dot pt,???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7392"/>
    <w:rPr>
      <w:rFonts w:ascii="CG Times" w:eastAsia="Batang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,Bullet List Char,FooterText Char,numbered Char,??? Char"/>
    <w:link w:val="ListParagraph"/>
    <w:uiPriority w:val="34"/>
    <w:qFormat/>
    <w:rsid w:val="006F7392"/>
    <w:rPr>
      <w:rFonts w:asciiTheme="minorHAnsi" w:hAnsiTheme="minorHAnsi"/>
      <w:sz w:val="24"/>
      <w:lang w:val="en-GB" w:eastAsia="en-US"/>
    </w:rPr>
  </w:style>
  <w:style w:type="paragraph" w:customStyle="1" w:styleId="Default">
    <w:name w:val="Default"/>
    <w:rsid w:val="006F7392"/>
    <w:pPr>
      <w:autoSpaceDE w:val="0"/>
      <w:autoSpaceDN w:val="0"/>
      <w:adjustRightInd w:val="0"/>
    </w:pPr>
    <w:rPr>
      <w:rFonts w:ascii="Verdana" w:eastAsia="Batang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  <w:lang w:val="en-US"/>
    </w:rPr>
  </w:style>
  <w:style w:type="character" w:styleId="CommentReference">
    <w:name w:val="annotation reference"/>
    <w:basedOn w:val="DefaultParagraphFont"/>
    <w:semiHidden/>
    <w:unhideWhenUsed/>
    <w:rsid w:val="006F73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0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6F7392"/>
    <w:rPr>
      <w:rFonts w:ascii="Times New Roman" w:hAnsi="Times New Roman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7392"/>
    <w:rPr>
      <w:rFonts w:ascii="Times New Roman" w:hAnsi="Times New Roman"/>
      <w:b/>
      <w:bCs/>
      <w:szCs w:val="24"/>
      <w:lang w:eastAsia="en-US"/>
    </w:rPr>
  </w:style>
  <w:style w:type="paragraph" w:styleId="Revision">
    <w:name w:val="Revision"/>
    <w:hidden/>
    <w:uiPriority w:val="99"/>
    <w:semiHidden/>
    <w:rsid w:val="006F7392"/>
    <w:rPr>
      <w:rFonts w:asciiTheme="minorHAnsi" w:eastAsia="Batang" w:hAnsiTheme="minorHAnsi"/>
      <w:sz w:val="24"/>
      <w:lang w:val="en-GB" w:eastAsia="en-US"/>
    </w:rPr>
  </w:style>
  <w:style w:type="paragraph" w:customStyle="1" w:styleId="CEOAgendaItemN">
    <w:name w:val="CEO_AgendaItemN°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6F7392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F7392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F7392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paragraph" w:customStyle="1" w:styleId="paragraph">
    <w:name w:val="paragraph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6F7392"/>
  </w:style>
  <w:style w:type="character" w:customStyle="1" w:styleId="eop">
    <w:name w:val="eop"/>
    <w:basedOn w:val="DefaultParagraphFont"/>
    <w:rsid w:val="006F7392"/>
  </w:style>
  <w:style w:type="character" w:customStyle="1" w:styleId="scxw258445063">
    <w:name w:val="scxw258445063"/>
    <w:basedOn w:val="DefaultParagraphFont"/>
    <w:rsid w:val="006F7392"/>
  </w:style>
  <w:style w:type="character" w:customStyle="1" w:styleId="scxw107409825">
    <w:name w:val="scxw107409825"/>
    <w:basedOn w:val="DefaultParagraphFont"/>
    <w:rsid w:val="006F7392"/>
  </w:style>
  <w:style w:type="character" w:customStyle="1" w:styleId="scxw173330466">
    <w:name w:val="scxw173330466"/>
    <w:basedOn w:val="DefaultParagraphFont"/>
    <w:rsid w:val="006F7392"/>
  </w:style>
  <w:style w:type="character" w:styleId="Strong">
    <w:name w:val="Strong"/>
    <w:basedOn w:val="DefaultParagraphFont"/>
    <w:uiPriority w:val="22"/>
    <w:qFormat/>
    <w:rsid w:val="006F7392"/>
    <w:rPr>
      <w:b/>
      <w:bCs/>
    </w:rPr>
  </w:style>
  <w:style w:type="character" w:styleId="Emphasis">
    <w:name w:val="Emphasis"/>
    <w:basedOn w:val="DefaultParagraphFont"/>
    <w:qFormat/>
    <w:rsid w:val="00A73711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A73711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A73711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table" w:styleId="GridTable4-Accent1">
    <w:name w:val="Grid Table 4 Accent 1"/>
    <w:basedOn w:val="TableNormal"/>
    <w:uiPriority w:val="49"/>
    <w:rsid w:val="00CD6ED4"/>
    <w:rPr>
      <w:rFonts w:ascii="CG Times" w:eastAsia="SimSun" w:hAnsi="CG Time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D22-TDAG30-C-0002/en" TargetMode="External"/><Relationship Id="rId18" Type="http://schemas.openxmlformats.org/officeDocument/2006/relationships/hyperlink" Target="https://www.itu.int/md/D22-TDAG.WG.ITUDP-C-0021/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itu.int/en/ITU-D/Conferences/TDAG/Pages/2024/TDAG_WG_ITUDP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publications/ITU-D/Pages/publications.aspx?parent=D-TDC-WTDC-2022&amp;media=electroni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D22-TDAG.WG.ITUDP-C-0021/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TDAG31-C-0002/en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4E4A7D3E-0A7D-4ED9-B5E7-517A32FF4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2049</Words>
  <Characters>11684</Characters>
  <Application>Microsoft Office Word</Application>
  <DocSecurity>4</DocSecurity>
  <Lines>97</Lines>
  <Paragraphs>27</Paragraphs>
  <ScaleCrop>false</ScaleCrop>
  <Manager>General Secretariat - Pool</Manager>
  <Company/>
  <LinksUpToDate>false</LinksUpToDate>
  <CharactersWithSpaces>13706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Cetinkaya, Onder</cp:lastModifiedBy>
  <cp:revision>22</cp:revision>
  <cp:lastPrinted>2011-08-24T07:41:00Z</cp:lastPrinted>
  <dcterms:created xsi:type="dcterms:W3CDTF">2025-09-24T23:20:00Z</dcterms:created>
  <dcterms:modified xsi:type="dcterms:W3CDTF">2025-09-29T07:39:00Z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