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472E8D" w14:paraId="2DCA799A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48111D2" w14:textId="77777777" w:rsidR="00ED1CBA" w:rsidRPr="00472E8D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472E8D">
              <w:rPr>
                <w:lang w:val="ru-RU"/>
              </w:rPr>
              <w:drawing>
                <wp:inline distT="0" distB="0" distL="0" distR="0" wp14:anchorId="501372EB" wp14:editId="152C6F99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695856D" w14:textId="77777777" w:rsidR="00ED1CBA" w:rsidRPr="00472E8D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472E8D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64C20C55" wp14:editId="03600B39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72E8D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472E8D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472E8D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472E8D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12C5BCC" w14:textId="77777777" w:rsidR="00ED1CBA" w:rsidRPr="00472E8D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472E8D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472E8D" w14:paraId="6A1AD6B2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4BA7D047" w14:textId="77777777" w:rsidR="00D83BF5" w:rsidRPr="00472E8D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FEE0AA2" w14:textId="77777777" w:rsidR="00D83BF5" w:rsidRPr="00472E8D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472E8D" w14:paraId="61D4CAF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2AB4F98" w14:textId="77777777" w:rsidR="00D83BF5" w:rsidRPr="00472E8D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72E8D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21194766" w14:textId="6F08D254" w:rsidR="00D83BF5" w:rsidRPr="00472E8D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472E8D">
              <w:rPr>
                <w:b/>
                <w:bCs/>
                <w:szCs w:val="24"/>
                <w:lang w:val="ru-RU"/>
              </w:rPr>
              <w:t xml:space="preserve">Документ </w:t>
            </w:r>
            <w:proofErr w:type="spellStart"/>
            <w:r w:rsidR="005B237A" w:rsidRPr="00472E8D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5B237A" w:rsidRPr="00472E8D">
              <w:rPr>
                <w:b/>
                <w:bCs/>
                <w:szCs w:val="24"/>
                <w:lang w:val="ru-RU"/>
              </w:rPr>
              <w:t>-22/</w:t>
            </w:r>
            <w:r w:rsidRPr="00472E8D">
              <w:rPr>
                <w:b/>
                <w:bCs/>
                <w:szCs w:val="24"/>
                <w:lang w:val="ru-RU"/>
              </w:rPr>
              <w:t>35</w:t>
            </w:r>
            <w:r w:rsidR="00A23653" w:rsidRPr="00472E8D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472E8D" w14:paraId="6805CA9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B7BB821" w14:textId="77777777" w:rsidR="00D83BF5" w:rsidRPr="00472E8D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1453A5A1" w14:textId="77777777" w:rsidR="00D83BF5" w:rsidRPr="00472E8D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472E8D">
              <w:rPr>
                <w:b/>
                <w:bCs/>
                <w:szCs w:val="24"/>
                <w:lang w:val="ru-RU"/>
              </w:rPr>
              <w:t>16 мая 2022</w:t>
            </w:r>
            <w:r w:rsidR="00105D8F" w:rsidRPr="00472E8D">
              <w:rPr>
                <w:b/>
                <w:bCs/>
                <w:szCs w:val="24"/>
                <w:lang w:val="ru-RU"/>
              </w:rPr>
              <w:t xml:space="preserve"> </w:t>
            </w:r>
            <w:r w:rsidR="00105D8F" w:rsidRPr="00472E8D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472E8D" w14:paraId="431B8BA2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1399FB4" w14:textId="77777777" w:rsidR="006C28B8" w:rsidRPr="00472E8D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AB0939B" w14:textId="77777777" w:rsidR="00D83BF5" w:rsidRPr="00472E8D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472E8D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472E8D" w14:paraId="34304BA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2C89607" w14:textId="77777777" w:rsidR="00D83BF5" w:rsidRPr="00472E8D" w:rsidRDefault="0038081B" w:rsidP="0038081B">
            <w:pPr>
              <w:pStyle w:val="Source"/>
              <w:rPr>
                <w:lang w:val="ru-RU"/>
              </w:rPr>
            </w:pPr>
            <w:r w:rsidRPr="00472E8D">
              <w:rPr>
                <w:lang w:val="ru-RU"/>
              </w:rPr>
              <w:t>Руандийская Республика</w:t>
            </w:r>
          </w:p>
        </w:tc>
      </w:tr>
      <w:tr w:rsidR="00D83BF5" w:rsidRPr="00472E8D" w14:paraId="324937E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BD33FF4" w14:textId="24333F1B" w:rsidR="00D83BF5" w:rsidRPr="00472E8D" w:rsidRDefault="005B237A" w:rsidP="0038081B">
            <w:pPr>
              <w:pStyle w:val="Title1"/>
              <w:rPr>
                <w:lang w:val="ru-RU"/>
              </w:rPr>
            </w:pPr>
            <w:r w:rsidRPr="00472E8D">
              <w:rPr>
                <w:lang w:val="ru-RU"/>
              </w:rPr>
              <w:t>предложение по новой резолюции</w:t>
            </w:r>
            <w:r w:rsidR="0038081B" w:rsidRPr="00472E8D">
              <w:rPr>
                <w:lang w:val="ru-RU"/>
              </w:rPr>
              <w:t xml:space="preserve"> [</w:t>
            </w:r>
            <w:proofErr w:type="spellStart"/>
            <w:r w:rsidR="0038081B" w:rsidRPr="00472E8D">
              <w:rPr>
                <w:lang w:val="ru-RU"/>
              </w:rPr>
              <w:t>RRW</w:t>
            </w:r>
            <w:proofErr w:type="spellEnd"/>
            <w:r w:rsidR="0038081B" w:rsidRPr="00472E8D">
              <w:rPr>
                <w:lang w:val="ru-RU"/>
              </w:rPr>
              <w:t xml:space="preserve">-1] </w:t>
            </w:r>
            <w:r w:rsidR="00273552" w:rsidRPr="00472E8D">
              <w:rPr>
                <w:lang w:val="ru-RU"/>
              </w:rPr>
              <w:t>о подключении каждой школы к интернету и каждого молодого чел</w:t>
            </w:r>
            <w:r w:rsidR="009D6900" w:rsidRPr="00472E8D">
              <w:rPr>
                <w:lang w:val="ru-RU"/>
              </w:rPr>
              <w:t>ове</w:t>
            </w:r>
            <w:r w:rsidR="00273552" w:rsidRPr="00472E8D">
              <w:rPr>
                <w:lang w:val="ru-RU"/>
              </w:rPr>
              <w:t xml:space="preserve">ка к услугам информационно-коммуникационных </w:t>
            </w:r>
            <w:r w:rsidR="00C558B1" w:rsidRPr="00472E8D">
              <w:rPr>
                <w:lang w:val="ru-RU"/>
              </w:rPr>
              <w:t>технологий</w:t>
            </w:r>
          </w:p>
        </w:tc>
      </w:tr>
      <w:tr w:rsidR="00D83BF5" w:rsidRPr="00472E8D" w14:paraId="162410F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DF25E9A" w14:textId="77777777" w:rsidR="00D83BF5" w:rsidRPr="00472E8D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472E8D" w14:paraId="2C46C2D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0AA9C9C" w14:textId="77777777" w:rsidR="0038081B" w:rsidRPr="00472E8D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85258F" w:rsidRPr="00472E8D" w14:paraId="1D348050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ED3" w14:textId="55F6474A" w:rsidR="0085258F" w:rsidRPr="00472E8D" w:rsidRDefault="00ED2CF5" w:rsidP="00383E30">
            <w:pPr>
              <w:tabs>
                <w:tab w:val="clear" w:pos="1871"/>
                <w:tab w:val="clear" w:pos="2268"/>
                <w:tab w:val="left" w:pos="2586"/>
                <w:tab w:val="left" w:pos="2869"/>
              </w:tabs>
              <w:rPr>
                <w:lang w:val="ru-RU"/>
              </w:rPr>
            </w:pPr>
            <w:r w:rsidRPr="00472E8D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="00383E30" w:rsidRPr="00472E8D">
              <w:rPr>
                <w:rFonts w:eastAsia="SimSun" w:cs="Dubai"/>
                <w:szCs w:val="22"/>
                <w:lang w:val="ru-RU"/>
              </w:rPr>
              <w:t>:</w:t>
            </w:r>
            <w:r w:rsidR="00F203DC" w:rsidRPr="00472E8D">
              <w:rPr>
                <w:rFonts w:eastAsia="SimSun" w:cs="Dubai"/>
                <w:bCs/>
                <w:szCs w:val="22"/>
                <w:lang w:val="ru-RU"/>
              </w:rPr>
              <w:tab/>
            </w:r>
            <w:r w:rsidR="00273552" w:rsidRPr="00472E8D">
              <w:rPr>
                <w:rFonts w:eastAsia="SimSun" w:cs="Dubai"/>
                <w:bCs/>
                <w:szCs w:val="22"/>
                <w:lang w:val="ru-RU"/>
              </w:rPr>
              <w:t>–</w:t>
            </w:r>
            <w:r w:rsidR="00F203DC" w:rsidRPr="00472E8D">
              <w:rPr>
                <w:rFonts w:eastAsia="SimSun" w:cs="Dubai"/>
                <w:bCs/>
                <w:szCs w:val="22"/>
                <w:lang w:val="ru-RU"/>
              </w:rPr>
              <w:tab/>
              <w:t>Резолюции и Рекомендации</w:t>
            </w:r>
          </w:p>
          <w:p w14:paraId="717E6846" w14:textId="77777777" w:rsidR="0085258F" w:rsidRPr="00472E8D" w:rsidRDefault="00ED2CF5" w:rsidP="00F203DC">
            <w:pPr>
              <w:pStyle w:val="Headingb"/>
              <w:rPr>
                <w:lang w:val="ru-RU"/>
              </w:rPr>
            </w:pPr>
            <w:r w:rsidRPr="00472E8D">
              <w:rPr>
                <w:rFonts w:eastAsia="SimSun"/>
                <w:lang w:val="ru-RU"/>
              </w:rPr>
              <w:t>Резюме</w:t>
            </w:r>
          </w:p>
          <w:p w14:paraId="19732FCB" w14:textId="362B5CBE" w:rsidR="0085258F" w:rsidRPr="00472E8D" w:rsidRDefault="006000DC" w:rsidP="00F203DC">
            <w:pPr>
              <w:rPr>
                <w:lang w:val="ru-RU"/>
              </w:rPr>
            </w:pPr>
            <w:r w:rsidRPr="00472E8D">
              <w:rPr>
                <w:lang w:val="ru-RU"/>
              </w:rPr>
              <w:t xml:space="preserve">В настоящем документе содержится новая Резолюция, предложенная Руандой в качестве руководства для работы </w:t>
            </w:r>
            <w:r w:rsidR="00F203DC" w:rsidRPr="00472E8D">
              <w:rPr>
                <w:lang w:val="ru-RU"/>
              </w:rPr>
              <w:t xml:space="preserve">МСЭ-D </w:t>
            </w:r>
            <w:r w:rsidRPr="00472E8D">
              <w:rPr>
                <w:lang w:val="ru-RU"/>
              </w:rPr>
              <w:t>по подключению каждой школы к интернету</w:t>
            </w:r>
            <w:r w:rsidR="0020235B" w:rsidRPr="00472E8D">
              <w:rPr>
                <w:lang w:val="ru-RU"/>
              </w:rPr>
              <w:t xml:space="preserve"> и вклада по преодолению цифрового разрыва и обеспечению того, чтобы молодые люди повсюду обладали </w:t>
            </w:r>
            <w:r w:rsidR="00345F30" w:rsidRPr="00472E8D">
              <w:rPr>
                <w:lang w:val="ru-RU"/>
              </w:rPr>
              <w:t>возможностя</w:t>
            </w:r>
            <w:r w:rsidR="0020235B" w:rsidRPr="00472E8D">
              <w:rPr>
                <w:lang w:val="ru-RU"/>
              </w:rPr>
              <w:t>ми и навыками для плодотворного участия в глобальной цифровой экономике</w:t>
            </w:r>
            <w:r w:rsidR="00F203DC" w:rsidRPr="00472E8D">
              <w:rPr>
                <w:lang w:val="ru-RU"/>
              </w:rPr>
              <w:t>.</w:t>
            </w:r>
          </w:p>
          <w:p w14:paraId="72FD3F42" w14:textId="77777777" w:rsidR="0085258F" w:rsidRPr="00472E8D" w:rsidRDefault="00ED2CF5" w:rsidP="00F203DC">
            <w:pPr>
              <w:pStyle w:val="Headingb"/>
              <w:rPr>
                <w:lang w:val="ru-RU"/>
              </w:rPr>
            </w:pPr>
            <w:r w:rsidRPr="00472E8D">
              <w:rPr>
                <w:rFonts w:eastAsia="SimSun"/>
                <w:lang w:val="ru-RU"/>
              </w:rPr>
              <w:t>Ожидаемые результаты</w:t>
            </w:r>
          </w:p>
          <w:p w14:paraId="7870AFE0" w14:textId="4F0957A8" w:rsidR="0085258F" w:rsidRPr="00472E8D" w:rsidRDefault="00F203DC" w:rsidP="00F203DC">
            <w:pPr>
              <w:rPr>
                <w:lang w:val="ru-RU"/>
              </w:rPr>
            </w:pPr>
            <w:r w:rsidRPr="00472E8D">
              <w:rPr>
                <w:lang w:val="ru-RU"/>
              </w:rPr>
              <w:t xml:space="preserve">ВКРЭ предлагается рассмотреть </w:t>
            </w:r>
            <w:r w:rsidR="0020235B" w:rsidRPr="00472E8D">
              <w:rPr>
                <w:lang w:val="ru-RU"/>
              </w:rPr>
              <w:t>настоящий документ и утвердить содержащееся в нем</w:t>
            </w:r>
            <w:r w:rsidRPr="00472E8D">
              <w:rPr>
                <w:lang w:val="ru-RU"/>
              </w:rPr>
              <w:t xml:space="preserve"> предложение.</w:t>
            </w:r>
          </w:p>
          <w:p w14:paraId="1618099B" w14:textId="77777777" w:rsidR="0085258F" w:rsidRPr="00472E8D" w:rsidRDefault="00ED2CF5" w:rsidP="00F203DC">
            <w:pPr>
              <w:pStyle w:val="Headingb"/>
              <w:rPr>
                <w:lang w:val="ru-RU"/>
              </w:rPr>
            </w:pPr>
            <w:r w:rsidRPr="00472E8D">
              <w:rPr>
                <w:rFonts w:eastAsia="SimSun"/>
                <w:lang w:val="ru-RU"/>
              </w:rPr>
              <w:t>Справочные документы</w:t>
            </w:r>
          </w:p>
          <w:p w14:paraId="33354212" w14:textId="7826F1DC" w:rsidR="0085258F" w:rsidRPr="00472E8D" w:rsidRDefault="0020235B" w:rsidP="00F203DC">
            <w:pPr>
              <w:spacing w:after="120"/>
              <w:rPr>
                <w:lang w:val="ru-RU"/>
              </w:rPr>
            </w:pPr>
            <w:r w:rsidRPr="00472E8D">
              <w:rPr>
                <w:lang w:val="ru-RU"/>
              </w:rPr>
              <w:t>Отсутствуют.</w:t>
            </w:r>
          </w:p>
        </w:tc>
      </w:tr>
    </w:tbl>
    <w:p w14:paraId="022B3364" w14:textId="77777777" w:rsidR="00C13003" w:rsidRPr="00472E8D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72E8D">
        <w:rPr>
          <w:lang w:val="ru-RU"/>
        </w:rPr>
        <w:br w:type="page"/>
      </w:r>
    </w:p>
    <w:p w14:paraId="4E5F2AE4" w14:textId="77777777" w:rsidR="0085258F" w:rsidRPr="00472E8D" w:rsidRDefault="00ED2CF5">
      <w:pPr>
        <w:pStyle w:val="Proposal"/>
        <w:rPr>
          <w:lang w:val="ru-RU"/>
        </w:rPr>
      </w:pPr>
      <w:proofErr w:type="spellStart"/>
      <w:r w:rsidRPr="00472E8D">
        <w:rPr>
          <w:b/>
          <w:lang w:val="ru-RU"/>
        </w:rPr>
        <w:lastRenderedPageBreak/>
        <w:t>ADD</w:t>
      </w:r>
      <w:proofErr w:type="spellEnd"/>
      <w:r w:rsidRPr="00472E8D">
        <w:rPr>
          <w:lang w:val="ru-RU"/>
        </w:rPr>
        <w:tab/>
      </w:r>
      <w:proofErr w:type="spellStart"/>
      <w:r w:rsidRPr="00472E8D">
        <w:rPr>
          <w:lang w:val="ru-RU"/>
        </w:rPr>
        <w:t>RRW</w:t>
      </w:r>
      <w:proofErr w:type="spellEnd"/>
      <w:r w:rsidRPr="00472E8D">
        <w:rPr>
          <w:lang w:val="ru-RU"/>
        </w:rPr>
        <w:t>/35/1</w:t>
      </w:r>
    </w:p>
    <w:p w14:paraId="33FD4313" w14:textId="77777777" w:rsidR="009B5CC2" w:rsidRPr="00472E8D" w:rsidRDefault="00ED2CF5" w:rsidP="00814570">
      <w:pPr>
        <w:pStyle w:val="ResNo"/>
        <w:rPr>
          <w:lang w:val="ru-RU"/>
        </w:rPr>
      </w:pPr>
      <w:r w:rsidRPr="00472E8D">
        <w:rPr>
          <w:lang w:val="ru-RU"/>
        </w:rPr>
        <w:t>ПРОЕКТ НОВОЙ РЕЗОЛЮЦИИ</w:t>
      </w:r>
      <w:r w:rsidR="00B8747B" w:rsidRPr="00472E8D">
        <w:rPr>
          <w:lang w:val="ru-RU"/>
        </w:rPr>
        <w:t xml:space="preserve"> [</w:t>
      </w:r>
      <w:proofErr w:type="spellStart"/>
      <w:r w:rsidR="00B8747B" w:rsidRPr="00472E8D">
        <w:rPr>
          <w:lang w:val="ru-RU"/>
        </w:rPr>
        <w:t>RRW</w:t>
      </w:r>
      <w:proofErr w:type="spellEnd"/>
      <w:r w:rsidR="00B8747B" w:rsidRPr="00472E8D">
        <w:rPr>
          <w:lang w:val="ru-RU"/>
        </w:rPr>
        <w:t>-1] (кигали, 2022 г.)</w:t>
      </w:r>
    </w:p>
    <w:p w14:paraId="1602FD02" w14:textId="79FB0E35" w:rsidR="00B8747B" w:rsidRPr="00472E8D" w:rsidRDefault="009D6900" w:rsidP="00B8747B">
      <w:pPr>
        <w:pStyle w:val="Restitle"/>
        <w:rPr>
          <w:lang w:val="ru-RU"/>
        </w:rPr>
      </w:pPr>
      <w:r w:rsidRPr="00472E8D">
        <w:rPr>
          <w:lang w:val="ru-RU"/>
        </w:rPr>
        <w:t xml:space="preserve">Подключение каждой школы к интернету и каждого молодого человека к услугам информационно-коммуникационных </w:t>
      </w:r>
      <w:r w:rsidR="00345F30" w:rsidRPr="00472E8D">
        <w:rPr>
          <w:lang w:val="ru-RU"/>
        </w:rPr>
        <w:t>технологий</w:t>
      </w:r>
    </w:p>
    <w:p w14:paraId="0BB0E5AF" w14:textId="77777777" w:rsidR="00B8747B" w:rsidRPr="00472E8D" w:rsidRDefault="00B8747B" w:rsidP="00B8747B">
      <w:pPr>
        <w:pStyle w:val="Normalaftertitle"/>
        <w:rPr>
          <w:szCs w:val="22"/>
          <w:lang w:val="ru-RU"/>
        </w:rPr>
      </w:pPr>
      <w:r w:rsidRPr="00472E8D">
        <w:rPr>
          <w:szCs w:val="22"/>
          <w:lang w:val="ru-RU"/>
        </w:rPr>
        <w:t>Всемирная конференция по развитию электросвязи (Кигали, 2022 г.),</w:t>
      </w:r>
    </w:p>
    <w:p w14:paraId="1C6827A5" w14:textId="77777777" w:rsidR="00B8747B" w:rsidRPr="00472E8D" w:rsidRDefault="00B8747B" w:rsidP="00B8747B">
      <w:pPr>
        <w:pStyle w:val="Call"/>
        <w:rPr>
          <w:lang w:val="ru-RU"/>
        </w:rPr>
      </w:pPr>
      <w:r w:rsidRPr="00472E8D">
        <w:rPr>
          <w:lang w:val="ru-RU"/>
        </w:rPr>
        <w:t>напоминая</w:t>
      </w:r>
    </w:p>
    <w:p w14:paraId="62C599D7" w14:textId="137F889D" w:rsidR="00B8747B" w:rsidRPr="00472E8D" w:rsidRDefault="00B8747B" w:rsidP="00B8747B">
      <w:pPr>
        <w:rPr>
          <w:lang w:val="ru-RU"/>
        </w:rPr>
      </w:pPr>
      <w:r w:rsidRPr="00472E8D">
        <w:rPr>
          <w:i/>
          <w:lang w:val="ru-RU"/>
        </w:rPr>
        <w:t>a)</w:t>
      </w:r>
      <w:r w:rsidRPr="00472E8D">
        <w:rPr>
          <w:lang w:val="ru-RU"/>
        </w:rPr>
        <w:tab/>
      </w:r>
      <w:r w:rsidR="004E038B" w:rsidRPr="00472E8D">
        <w:rPr>
          <w:lang w:val="ru-RU"/>
        </w:rPr>
        <w:t xml:space="preserve">об обязательствах всех государств − членов Организации Объединенных Наций </w:t>
      </w:r>
      <w:r w:rsidR="00653C45" w:rsidRPr="00472E8D">
        <w:rPr>
          <w:lang w:val="ru-RU"/>
        </w:rPr>
        <w:t xml:space="preserve">(ООН) </w:t>
      </w:r>
      <w:r w:rsidR="004E038B" w:rsidRPr="00472E8D">
        <w:rPr>
          <w:lang w:val="ru-RU"/>
        </w:rPr>
        <w:t>в части выполнения Повестки дня в области устойчивого развития на период до 2030 года и достижения 17 Целей в области устойчивого развития (ЦУР) и связанных с ними задач, принятых в резолюции 70/1 Генеральной Ассамблеи Организации Объединенных Наций (ГА ООН);</w:t>
      </w:r>
    </w:p>
    <w:p w14:paraId="51ABB016" w14:textId="76FAD9AE" w:rsidR="004E038B" w:rsidRPr="00472E8D" w:rsidRDefault="004E038B" w:rsidP="004E038B">
      <w:pPr>
        <w:rPr>
          <w:lang w:val="ru-RU"/>
        </w:rPr>
      </w:pPr>
      <w:r w:rsidRPr="00472E8D">
        <w:rPr>
          <w:i/>
          <w:iCs/>
          <w:lang w:val="ru-RU"/>
        </w:rPr>
        <w:t>b)</w:t>
      </w:r>
      <w:r w:rsidRPr="00472E8D">
        <w:rPr>
          <w:lang w:val="ru-RU"/>
        </w:rPr>
        <w:tab/>
        <w:t xml:space="preserve">об обязательствах всех государств − членов ООН </w:t>
      </w:r>
      <w:r w:rsidR="003B62AC" w:rsidRPr="00472E8D">
        <w:rPr>
          <w:lang w:val="ru-RU"/>
        </w:rPr>
        <w:t>совершенствовать цифровое сотрудничество, о чем говорится в декларации о праздновании семьдесят пятой годовщины О</w:t>
      </w:r>
      <w:r w:rsidR="00345F30" w:rsidRPr="00472E8D">
        <w:rPr>
          <w:lang w:val="ru-RU"/>
        </w:rPr>
        <w:t>ОН</w:t>
      </w:r>
      <w:r w:rsidR="003B62AC" w:rsidRPr="00472E8D">
        <w:rPr>
          <w:lang w:val="ru-RU"/>
        </w:rPr>
        <w:t xml:space="preserve"> в резолюции </w:t>
      </w:r>
      <w:r w:rsidRPr="00472E8D">
        <w:rPr>
          <w:lang w:val="ru-RU"/>
        </w:rPr>
        <w:t>75/1 ГА</w:t>
      </w:r>
      <w:r w:rsidR="00D62680" w:rsidRPr="00472E8D">
        <w:rPr>
          <w:lang w:val="ru-RU"/>
        </w:rPr>
        <w:t xml:space="preserve"> ООН</w:t>
      </w:r>
      <w:r w:rsidRPr="00472E8D">
        <w:rPr>
          <w:lang w:val="ru-RU"/>
        </w:rPr>
        <w:t>;</w:t>
      </w:r>
    </w:p>
    <w:p w14:paraId="428F13CF" w14:textId="588923DB" w:rsidR="004E038B" w:rsidRPr="00472E8D" w:rsidRDefault="004E038B" w:rsidP="004E038B">
      <w:pPr>
        <w:rPr>
          <w:lang w:val="ru-RU"/>
        </w:rPr>
      </w:pPr>
      <w:r w:rsidRPr="00472E8D">
        <w:rPr>
          <w:i/>
          <w:iCs/>
          <w:lang w:val="ru-RU"/>
        </w:rPr>
        <w:t>c)</w:t>
      </w:r>
      <w:r w:rsidRPr="00472E8D">
        <w:rPr>
          <w:lang w:val="ru-RU"/>
        </w:rPr>
        <w:tab/>
      </w:r>
      <w:r w:rsidR="007D1BA0" w:rsidRPr="00472E8D">
        <w:rPr>
          <w:lang w:val="ru-RU"/>
        </w:rPr>
        <w:t>о Повестке дня "Соединим к 2030 год</w:t>
      </w:r>
      <w:r w:rsidR="00F35A48" w:rsidRPr="00472E8D">
        <w:rPr>
          <w:lang w:val="ru-RU"/>
        </w:rPr>
        <w:t>у"</w:t>
      </w:r>
      <w:r w:rsidR="007D1BA0" w:rsidRPr="00472E8D">
        <w:rPr>
          <w:lang w:val="ru-RU"/>
        </w:rPr>
        <w:t xml:space="preserve"> </w:t>
      </w:r>
      <w:r w:rsidR="00F35A48" w:rsidRPr="00472E8D">
        <w:rPr>
          <w:lang w:val="ru-RU"/>
        </w:rPr>
        <w:t>в области глобального развития электросвязи/</w:t>
      </w:r>
      <w:r w:rsidR="00345F30" w:rsidRPr="00472E8D">
        <w:rPr>
          <w:lang w:val="ru-RU"/>
        </w:rPr>
        <w:t>ИКТ</w:t>
      </w:r>
      <w:r w:rsidR="00F35A48" w:rsidRPr="00472E8D">
        <w:rPr>
          <w:lang w:val="ru-RU"/>
        </w:rPr>
        <w:t xml:space="preserve">, принятой </w:t>
      </w:r>
      <w:r w:rsidR="00D62680" w:rsidRPr="00472E8D">
        <w:rPr>
          <w:lang w:val="ru-RU"/>
        </w:rPr>
        <w:t>Резолюци</w:t>
      </w:r>
      <w:r w:rsidR="00345F30" w:rsidRPr="00472E8D">
        <w:rPr>
          <w:lang w:val="ru-RU"/>
        </w:rPr>
        <w:t>е</w:t>
      </w:r>
      <w:r w:rsidR="00F35A48" w:rsidRPr="00472E8D">
        <w:rPr>
          <w:lang w:val="ru-RU"/>
        </w:rPr>
        <w:t>й</w:t>
      </w:r>
      <w:r w:rsidRPr="00472E8D">
        <w:rPr>
          <w:lang w:val="ru-RU"/>
        </w:rPr>
        <w:t xml:space="preserve"> 200 (</w:t>
      </w:r>
      <w:r w:rsidR="00D62680" w:rsidRPr="00472E8D">
        <w:rPr>
          <w:lang w:val="ru-RU"/>
        </w:rPr>
        <w:t>Пересм</w:t>
      </w:r>
      <w:r w:rsidRPr="00472E8D">
        <w:rPr>
          <w:lang w:val="ru-RU"/>
        </w:rPr>
        <w:t>.</w:t>
      </w:r>
      <w:r w:rsidR="00D62680" w:rsidRPr="00472E8D">
        <w:rPr>
          <w:lang w:val="ru-RU"/>
        </w:rPr>
        <w:t xml:space="preserve"> Дубай, 2018</w:t>
      </w:r>
      <w:r w:rsidRPr="00472E8D">
        <w:rPr>
          <w:lang w:val="ru-RU"/>
        </w:rPr>
        <w:t xml:space="preserve">) </w:t>
      </w:r>
      <w:r w:rsidR="00D62680" w:rsidRPr="00472E8D">
        <w:rPr>
          <w:lang w:val="ru-RU"/>
        </w:rPr>
        <w:t>Полномочной конференции</w:t>
      </w:r>
      <w:r w:rsidRPr="00472E8D">
        <w:rPr>
          <w:lang w:val="ru-RU"/>
        </w:rPr>
        <w:t xml:space="preserve">; </w:t>
      </w:r>
    </w:p>
    <w:p w14:paraId="05F7C18C" w14:textId="6B11A493" w:rsidR="00B8747B" w:rsidRPr="00472E8D" w:rsidRDefault="00D62680" w:rsidP="00B8747B">
      <w:pPr>
        <w:rPr>
          <w:lang w:val="ru-RU"/>
        </w:rPr>
      </w:pPr>
      <w:r w:rsidRPr="00472E8D">
        <w:rPr>
          <w:i/>
          <w:iCs/>
          <w:lang w:val="ru-RU"/>
        </w:rPr>
        <w:t>d)</w:t>
      </w:r>
      <w:r w:rsidRPr="00472E8D">
        <w:rPr>
          <w:lang w:val="ru-RU"/>
        </w:rPr>
        <w:tab/>
        <w:t>о Резолюции 139 (Пересм. Дубай, 2018 г.) Полномочной конференции</w:t>
      </w:r>
      <w:r w:rsidR="00F35A48" w:rsidRPr="00472E8D">
        <w:rPr>
          <w:lang w:val="ru-RU"/>
        </w:rPr>
        <w:t xml:space="preserve"> об</w:t>
      </w:r>
      <w:r w:rsidRPr="00472E8D">
        <w:rPr>
          <w:lang w:val="ru-RU"/>
        </w:rPr>
        <w:t xml:space="preserve"> </w:t>
      </w:r>
      <w:bookmarkStart w:id="8" w:name="_Toc536109944"/>
      <w:bookmarkStart w:id="9" w:name="_Toc407102943"/>
      <w:r w:rsidRPr="00472E8D">
        <w:rPr>
          <w:lang w:val="ru-RU"/>
        </w:rPr>
        <w:t>использовани</w:t>
      </w:r>
      <w:r w:rsidR="00F35A48" w:rsidRPr="00472E8D">
        <w:rPr>
          <w:lang w:val="ru-RU"/>
        </w:rPr>
        <w:t>и</w:t>
      </w:r>
      <w:r w:rsidRPr="00472E8D">
        <w:rPr>
          <w:lang w:val="ru-RU"/>
        </w:rPr>
        <w:t xml:space="preserve"> электросвязи/информационно-коммуникационных технологий </w:t>
      </w:r>
      <w:r w:rsidR="00F35A48" w:rsidRPr="00472E8D">
        <w:rPr>
          <w:lang w:val="ru-RU"/>
        </w:rPr>
        <w:t>(ИКТ)</w:t>
      </w:r>
      <w:r w:rsidRPr="00472E8D">
        <w:rPr>
          <w:lang w:val="ru-RU"/>
        </w:rPr>
        <w:t>для преодоления цифрового разрыва и построения открытого для всех информационного общества</w:t>
      </w:r>
      <w:bookmarkEnd w:id="8"/>
      <w:bookmarkEnd w:id="9"/>
      <w:r w:rsidRPr="00472E8D">
        <w:rPr>
          <w:lang w:val="ru-RU"/>
        </w:rPr>
        <w:t>;</w:t>
      </w:r>
    </w:p>
    <w:p w14:paraId="0CC8C711" w14:textId="255E5C59" w:rsidR="00F83DFA" w:rsidRPr="00472E8D" w:rsidRDefault="00F83DFA" w:rsidP="00F83DFA">
      <w:pPr>
        <w:rPr>
          <w:lang w:val="ru-RU"/>
        </w:rPr>
      </w:pPr>
      <w:r w:rsidRPr="00472E8D">
        <w:rPr>
          <w:i/>
          <w:iCs/>
          <w:lang w:val="ru-RU"/>
        </w:rPr>
        <w:t>e)</w:t>
      </w:r>
      <w:r w:rsidRPr="00472E8D">
        <w:rPr>
          <w:lang w:val="ru-RU"/>
        </w:rPr>
        <w:tab/>
      </w:r>
      <w:r w:rsidR="00BD6928" w:rsidRPr="00472E8D">
        <w:rPr>
          <w:lang w:val="ru-RU"/>
        </w:rPr>
        <w:t xml:space="preserve">о Декларации Буэнос-Айреса, принятой на </w:t>
      </w:r>
      <w:r w:rsidRPr="00472E8D">
        <w:rPr>
          <w:lang w:val="ru-RU"/>
        </w:rPr>
        <w:t>Всемирной конференции по развитию электросвязи 2017 г</w:t>
      </w:r>
      <w:r w:rsidR="00345F30" w:rsidRPr="00472E8D">
        <w:rPr>
          <w:lang w:val="ru-RU"/>
        </w:rPr>
        <w:t>ода</w:t>
      </w:r>
      <w:r w:rsidRPr="00472E8D">
        <w:rPr>
          <w:lang w:val="ru-RU"/>
        </w:rPr>
        <w:t xml:space="preserve"> (ВКРЭ</w:t>
      </w:r>
      <w:r w:rsidRPr="00472E8D">
        <w:rPr>
          <w:rFonts w:ascii="Cambria Math" w:hAnsi="Cambria Math" w:cs="Cambria Math"/>
          <w:lang w:val="ru-RU"/>
        </w:rPr>
        <w:t>‑</w:t>
      </w:r>
      <w:r w:rsidRPr="00472E8D">
        <w:rPr>
          <w:lang w:val="ru-RU"/>
        </w:rPr>
        <w:t>17)</w:t>
      </w:r>
      <w:r w:rsidR="00BD6928" w:rsidRPr="00472E8D">
        <w:rPr>
          <w:lang w:val="ru-RU"/>
        </w:rPr>
        <w:t xml:space="preserve">, и о Плане действий Буэнос-Айрес, а также о соответствующих Резолюциях </w:t>
      </w:r>
      <w:r w:rsidRPr="00472E8D">
        <w:rPr>
          <w:lang w:val="ru-RU"/>
        </w:rPr>
        <w:t>ВКРЭ</w:t>
      </w:r>
      <w:r w:rsidRPr="00472E8D">
        <w:rPr>
          <w:rFonts w:ascii="Cambria Math" w:hAnsi="Cambria Math" w:cs="Cambria Math"/>
          <w:lang w:val="ru-RU"/>
        </w:rPr>
        <w:t>‑</w:t>
      </w:r>
      <w:r w:rsidRPr="00472E8D">
        <w:rPr>
          <w:lang w:val="ru-RU"/>
        </w:rPr>
        <w:t xml:space="preserve">17, </w:t>
      </w:r>
      <w:r w:rsidR="00BD6928" w:rsidRPr="00472E8D">
        <w:rPr>
          <w:lang w:val="ru-RU"/>
        </w:rPr>
        <w:t>включая</w:t>
      </w:r>
      <w:r w:rsidRPr="00472E8D">
        <w:rPr>
          <w:lang w:val="ru-RU"/>
        </w:rPr>
        <w:t xml:space="preserve"> Резолюцию 37 (Пересм, Буэнос-Айрес, 2017 г.) </w:t>
      </w:r>
      <w:r w:rsidR="00BD6928" w:rsidRPr="00472E8D">
        <w:rPr>
          <w:lang w:val="ru-RU"/>
        </w:rPr>
        <w:t>о преодолении цифрового разрыва</w:t>
      </w:r>
      <w:r w:rsidRPr="00472E8D">
        <w:rPr>
          <w:lang w:val="ru-RU"/>
        </w:rPr>
        <w:t>;</w:t>
      </w:r>
    </w:p>
    <w:p w14:paraId="0D899B4A" w14:textId="14D7102F" w:rsidR="00F83DFA" w:rsidRPr="00472E8D" w:rsidRDefault="00F83DFA" w:rsidP="00F83DFA">
      <w:pPr>
        <w:rPr>
          <w:lang w:val="ru-RU"/>
        </w:rPr>
      </w:pPr>
      <w:r w:rsidRPr="00472E8D">
        <w:rPr>
          <w:i/>
          <w:iCs/>
          <w:lang w:val="ru-RU"/>
        </w:rPr>
        <w:t>f)</w:t>
      </w:r>
      <w:r w:rsidRPr="00472E8D">
        <w:rPr>
          <w:lang w:val="ru-RU"/>
        </w:rPr>
        <w:tab/>
      </w:r>
      <w:r w:rsidR="00BD6928" w:rsidRPr="00472E8D">
        <w:rPr>
          <w:lang w:val="ru-RU"/>
        </w:rPr>
        <w:t>о Рекомендации</w:t>
      </w:r>
      <w:r w:rsidRPr="00472E8D">
        <w:rPr>
          <w:lang w:val="ru-RU"/>
        </w:rPr>
        <w:t xml:space="preserve"> МСЭ-D 19 </w:t>
      </w:r>
      <w:r w:rsidR="00150AA6" w:rsidRPr="00472E8D">
        <w:rPr>
          <w:lang w:val="ru-RU"/>
        </w:rPr>
        <w:t>об электросвязи для сельских и отдаленных районов</w:t>
      </w:r>
      <w:r w:rsidRPr="00472E8D">
        <w:rPr>
          <w:lang w:val="ru-RU"/>
        </w:rPr>
        <w:t xml:space="preserve"> (Дубай, 2014 г.), </w:t>
      </w:r>
      <w:r w:rsidR="00D5572B" w:rsidRPr="00472E8D">
        <w:rPr>
          <w:lang w:val="ru-RU"/>
        </w:rPr>
        <w:t>в которой отмечается, что школы, в числе других объектов ИКТ общего пользования, могут использоваться для соединения обслуживаемых ими сообществ, в особенности в сельских и отдаленных районах развивающихся стран</w:t>
      </w:r>
      <w:r w:rsidRPr="00472E8D">
        <w:rPr>
          <w:lang w:val="ru-RU"/>
        </w:rPr>
        <w:t>,</w:t>
      </w:r>
    </w:p>
    <w:p w14:paraId="73171DA0" w14:textId="77777777" w:rsidR="00F83DFA" w:rsidRPr="00472E8D" w:rsidRDefault="001E060E" w:rsidP="00F83DFA">
      <w:pPr>
        <w:pStyle w:val="Call"/>
        <w:rPr>
          <w:lang w:val="ru-RU"/>
        </w:rPr>
      </w:pPr>
      <w:r w:rsidRPr="00472E8D">
        <w:rPr>
          <w:lang w:val="ru-RU"/>
        </w:rPr>
        <w:t>напоминая далее</w:t>
      </w:r>
      <w:r w:rsidR="00F83DFA" w:rsidRPr="00472E8D">
        <w:rPr>
          <w:lang w:val="ru-RU"/>
        </w:rPr>
        <w:t xml:space="preserve"> </w:t>
      </w:r>
    </w:p>
    <w:p w14:paraId="58D888B9" w14:textId="0E62EBA4" w:rsidR="00F83DFA" w:rsidRPr="00472E8D" w:rsidRDefault="00F83DFA" w:rsidP="00F83DFA">
      <w:pPr>
        <w:rPr>
          <w:lang w:val="ru-RU"/>
        </w:rPr>
      </w:pPr>
      <w:r w:rsidRPr="00472E8D">
        <w:rPr>
          <w:i/>
          <w:iCs/>
          <w:lang w:val="ru-RU"/>
        </w:rPr>
        <w:t>a</w:t>
      </w:r>
      <w:r w:rsidRPr="00472E8D">
        <w:rPr>
          <w:lang w:val="ru-RU"/>
        </w:rPr>
        <w:t>)</w:t>
      </w:r>
      <w:r w:rsidRPr="00472E8D">
        <w:rPr>
          <w:lang w:val="ru-RU"/>
        </w:rPr>
        <w:tab/>
      </w:r>
      <w:r w:rsidR="00FC7ECE" w:rsidRPr="00472E8D">
        <w:rPr>
          <w:lang w:val="ru-RU"/>
        </w:rPr>
        <w:t xml:space="preserve">о комплексе стратегических целевых показателей, обеспечивающих направление, на котором МСЭ должен сосредоточить свое внимание </w:t>
      </w:r>
      <w:r w:rsidR="009935C9" w:rsidRPr="00472E8D">
        <w:rPr>
          <w:lang w:val="ru-RU"/>
        </w:rPr>
        <w:t xml:space="preserve">и воплотить видение </w:t>
      </w:r>
      <w:r w:rsidR="008A2B37" w:rsidRPr="00472E8D">
        <w:rPr>
          <w:lang w:val="ru-RU"/>
        </w:rPr>
        <w:t>МСЭ по взаимосвязанному миру на период</w:t>
      </w:r>
      <w:r w:rsidRPr="00472E8D">
        <w:rPr>
          <w:lang w:val="ru-RU"/>
        </w:rPr>
        <w:t xml:space="preserve"> </w:t>
      </w:r>
      <w:proofErr w:type="gramStart"/>
      <w:r w:rsidRPr="00472E8D">
        <w:rPr>
          <w:lang w:val="ru-RU"/>
        </w:rPr>
        <w:t>2020</w:t>
      </w:r>
      <w:r w:rsidR="00ED2CF5" w:rsidRPr="00472E8D">
        <w:rPr>
          <w:lang w:val="ru-RU"/>
        </w:rPr>
        <w:t>−</w:t>
      </w:r>
      <w:r w:rsidRPr="00472E8D">
        <w:rPr>
          <w:lang w:val="ru-RU"/>
        </w:rPr>
        <w:t>2023</w:t>
      </w:r>
      <w:proofErr w:type="gramEnd"/>
      <w:r w:rsidR="008A2B37" w:rsidRPr="00472E8D">
        <w:rPr>
          <w:lang w:val="ru-RU"/>
        </w:rPr>
        <w:t> годов</w:t>
      </w:r>
      <w:r w:rsidRPr="00472E8D">
        <w:rPr>
          <w:lang w:val="ru-RU"/>
        </w:rPr>
        <w:t xml:space="preserve">, </w:t>
      </w:r>
      <w:r w:rsidR="008A2B37" w:rsidRPr="00472E8D">
        <w:rPr>
          <w:lang w:val="ru-RU"/>
        </w:rPr>
        <w:t>содержаще</w:t>
      </w:r>
      <w:r w:rsidR="000D5594" w:rsidRPr="00472E8D">
        <w:rPr>
          <w:lang w:val="ru-RU"/>
        </w:rPr>
        <w:t>е</w:t>
      </w:r>
      <w:r w:rsidR="008A2B37" w:rsidRPr="00472E8D">
        <w:rPr>
          <w:lang w:val="ru-RU"/>
        </w:rPr>
        <w:t xml:space="preserve">ся в </w:t>
      </w:r>
      <w:r w:rsidR="00ED2CF5" w:rsidRPr="00472E8D">
        <w:rPr>
          <w:lang w:val="ru-RU"/>
        </w:rPr>
        <w:t>Резолюци</w:t>
      </w:r>
      <w:r w:rsidR="008A2B37" w:rsidRPr="00472E8D">
        <w:rPr>
          <w:lang w:val="ru-RU"/>
        </w:rPr>
        <w:t>и</w:t>
      </w:r>
      <w:r w:rsidR="00ED2CF5" w:rsidRPr="00472E8D">
        <w:rPr>
          <w:lang w:val="ru-RU"/>
        </w:rPr>
        <w:t xml:space="preserve"> </w:t>
      </w:r>
      <w:r w:rsidRPr="00472E8D">
        <w:rPr>
          <w:lang w:val="ru-RU"/>
        </w:rPr>
        <w:t>71 (</w:t>
      </w:r>
      <w:r w:rsidR="00ED2CF5" w:rsidRPr="00472E8D">
        <w:rPr>
          <w:lang w:val="ru-RU"/>
        </w:rPr>
        <w:t>Пересм</w:t>
      </w:r>
      <w:r w:rsidRPr="00472E8D">
        <w:rPr>
          <w:lang w:val="ru-RU"/>
        </w:rPr>
        <w:t xml:space="preserve">. </w:t>
      </w:r>
      <w:r w:rsidR="00ED2CF5" w:rsidRPr="00472E8D">
        <w:rPr>
          <w:lang w:val="ru-RU"/>
        </w:rPr>
        <w:t>Дубай</w:t>
      </w:r>
      <w:r w:rsidRPr="00472E8D">
        <w:rPr>
          <w:lang w:val="ru-RU"/>
        </w:rPr>
        <w:t>, 2018</w:t>
      </w:r>
      <w:r w:rsidR="00ED2CF5" w:rsidRPr="00472E8D">
        <w:rPr>
          <w:lang w:val="ru-RU"/>
        </w:rPr>
        <w:t> г.</w:t>
      </w:r>
      <w:r w:rsidRPr="00472E8D">
        <w:rPr>
          <w:lang w:val="ru-RU"/>
        </w:rPr>
        <w:t xml:space="preserve">) </w:t>
      </w:r>
      <w:r w:rsidR="00ED2CF5" w:rsidRPr="00472E8D">
        <w:rPr>
          <w:lang w:val="ru-RU"/>
        </w:rPr>
        <w:t>Полномочной конференции</w:t>
      </w:r>
      <w:r w:rsidRPr="00472E8D">
        <w:rPr>
          <w:lang w:val="ru-RU"/>
        </w:rPr>
        <w:t xml:space="preserve">; </w:t>
      </w:r>
    </w:p>
    <w:p w14:paraId="0601F5F4" w14:textId="3E567AFA" w:rsidR="00F83DFA" w:rsidRPr="00472E8D" w:rsidRDefault="00F83DFA" w:rsidP="00F83DFA">
      <w:pPr>
        <w:rPr>
          <w:lang w:val="ru-RU"/>
        </w:rPr>
      </w:pPr>
      <w:r w:rsidRPr="00472E8D">
        <w:rPr>
          <w:i/>
          <w:iCs/>
          <w:lang w:val="ru-RU"/>
        </w:rPr>
        <w:t>b)</w:t>
      </w:r>
      <w:r w:rsidRPr="00472E8D">
        <w:rPr>
          <w:lang w:val="ru-RU"/>
        </w:rPr>
        <w:tab/>
      </w:r>
      <w:r w:rsidR="00072149" w:rsidRPr="00472E8D">
        <w:rPr>
          <w:lang w:val="ru-RU"/>
        </w:rPr>
        <w:t>о новом комплексе глобальных целевых показателей</w:t>
      </w:r>
      <w:r w:rsidR="000721A1" w:rsidRPr="00472E8D">
        <w:rPr>
          <w:lang w:val="ru-RU"/>
        </w:rPr>
        <w:t xml:space="preserve"> по "обеспечению универсальной и реальной возможности установления цифровых соединений", которые должны быть достигнуты к 2030 году, о чем объявила Канцелярия посланника Генерального секретаря Организации Объединенных Наций по вопросам технологий</w:t>
      </w:r>
      <w:r w:rsidR="00113840" w:rsidRPr="00472E8D">
        <w:rPr>
          <w:lang w:val="ru-RU"/>
        </w:rPr>
        <w:t>, и которые были разработаны в рамках реализации Дорожной карты по цифровому сотрудничеству Генерального секретаря ООН</w:t>
      </w:r>
      <w:r w:rsidRPr="00472E8D">
        <w:rPr>
          <w:lang w:val="ru-RU"/>
        </w:rPr>
        <w:t>;</w:t>
      </w:r>
    </w:p>
    <w:p w14:paraId="144555D4" w14:textId="75698F28" w:rsidR="00B8747B" w:rsidRPr="00472E8D" w:rsidRDefault="001E060E" w:rsidP="00B8747B">
      <w:pPr>
        <w:rPr>
          <w:lang w:val="ru-RU"/>
        </w:rPr>
      </w:pPr>
      <w:r w:rsidRPr="00472E8D">
        <w:rPr>
          <w:i/>
          <w:iCs/>
          <w:lang w:val="ru-RU"/>
        </w:rPr>
        <w:t>с)</w:t>
      </w:r>
      <w:r w:rsidRPr="00472E8D">
        <w:rPr>
          <w:lang w:val="ru-RU"/>
        </w:rPr>
        <w:tab/>
        <w:t xml:space="preserve">о Глобальных целевых показателях в области широкополосной связи на период до 2025 года, установленных Комиссией </w:t>
      </w:r>
      <w:r w:rsidR="00113840" w:rsidRPr="00472E8D">
        <w:rPr>
          <w:lang w:val="ru-RU"/>
        </w:rPr>
        <w:t>МСЭ/ЮНЕСКО</w:t>
      </w:r>
      <w:r w:rsidRPr="00472E8D">
        <w:rPr>
          <w:lang w:val="ru-RU"/>
        </w:rPr>
        <w:t xml:space="preserve"> по широкополосной связи в интересах устойчивого развития в поддержку инициативы "Соединим другую половину человечества"</w:t>
      </w:r>
      <w:r w:rsidR="00472E8D" w:rsidRPr="00472E8D">
        <w:rPr>
          <w:lang w:val="ru-RU"/>
        </w:rPr>
        <w:t>,</w:t>
      </w:r>
    </w:p>
    <w:p w14:paraId="42FA64BB" w14:textId="6DA5E2D2" w:rsidR="00B8747B" w:rsidRPr="00472E8D" w:rsidRDefault="001E060E" w:rsidP="001E060E">
      <w:pPr>
        <w:pStyle w:val="Call"/>
        <w:rPr>
          <w:lang w:val="ru-RU"/>
        </w:rPr>
      </w:pPr>
      <w:r w:rsidRPr="00472E8D">
        <w:rPr>
          <w:lang w:val="ru-RU"/>
        </w:rPr>
        <w:lastRenderedPageBreak/>
        <w:t>учитывая</w:t>
      </w:r>
    </w:p>
    <w:p w14:paraId="1AF7350D" w14:textId="437334CC" w:rsidR="001E060E" w:rsidRPr="00472E8D" w:rsidRDefault="001E060E" w:rsidP="00B8747B">
      <w:pPr>
        <w:rPr>
          <w:lang w:val="ru-RU"/>
        </w:rPr>
      </w:pPr>
      <w:r w:rsidRPr="00472E8D">
        <w:rPr>
          <w:i/>
          <w:iCs/>
          <w:lang w:val="ru-RU"/>
        </w:rPr>
        <w:t>a)</w:t>
      </w:r>
      <w:r w:rsidRPr="00472E8D">
        <w:rPr>
          <w:lang w:val="ru-RU"/>
        </w:rPr>
        <w:tab/>
        <w:t>ведущуюся в рамках всей системы О</w:t>
      </w:r>
      <w:r w:rsidR="00113840" w:rsidRPr="00472E8D">
        <w:rPr>
          <w:lang w:val="ru-RU"/>
        </w:rPr>
        <w:t>ОН</w:t>
      </w:r>
      <w:r w:rsidRPr="00472E8D">
        <w:rPr>
          <w:lang w:val="ru-RU"/>
        </w:rPr>
        <w:t xml:space="preserve"> реализацию Повестки дня в области устойчивого развития на период до 2030 года и усилия, направленные на достижение ЦУР;</w:t>
      </w:r>
    </w:p>
    <w:p w14:paraId="18BAE268" w14:textId="086E1847" w:rsidR="00B8747B" w:rsidRPr="00472E8D" w:rsidRDefault="001E060E" w:rsidP="00B8747B">
      <w:pPr>
        <w:rPr>
          <w:lang w:val="ru-RU"/>
        </w:rPr>
      </w:pPr>
      <w:r w:rsidRPr="00472E8D">
        <w:rPr>
          <w:i/>
          <w:iCs/>
          <w:lang w:val="ru-RU"/>
        </w:rPr>
        <w:t>b)</w:t>
      </w:r>
      <w:r w:rsidRPr="00472E8D">
        <w:rPr>
          <w:lang w:val="ru-RU"/>
        </w:rPr>
        <w:tab/>
        <w:t xml:space="preserve">роль МСЭ, являющегося одним из специализированных учреждений </w:t>
      </w:r>
      <w:r w:rsidR="00113840" w:rsidRPr="00472E8D">
        <w:rPr>
          <w:lang w:val="ru-RU"/>
        </w:rPr>
        <w:t>ООН</w:t>
      </w:r>
      <w:r w:rsidRPr="00472E8D">
        <w:rPr>
          <w:lang w:val="ru-RU"/>
        </w:rPr>
        <w:t>, по оказанию поддержки Государствам-Членам и содействию в осуществлении общемировых усилий по достижению ЦУР</w:t>
      </w:r>
      <w:r w:rsidR="00C86870" w:rsidRPr="00472E8D">
        <w:rPr>
          <w:lang w:val="ru-RU"/>
        </w:rPr>
        <w:t>;</w:t>
      </w:r>
    </w:p>
    <w:p w14:paraId="548C697A" w14:textId="70A9E54E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c)</w:t>
      </w:r>
      <w:r w:rsidRPr="00472E8D">
        <w:rPr>
          <w:lang w:val="ru-RU"/>
        </w:rPr>
        <w:tab/>
      </w:r>
      <w:r w:rsidR="003D4829" w:rsidRPr="00472E8D">
        <w:rPr>
          <w:lang w:val="ru-RU"/>
        </w:rPr>
        <w:t>соответствующую работу, уже проделанную и которую предстоит осуществить МСЭ в рамках реализации решений ВВУИО с учетом</w:t>
      </w:r>
      <w:r w:rsidRPr="00472E8D">
        <w:rPr>
          <w:lang w:val="ru-RU"/>
        </w:rPr>
        <w:t xml:space="preserve"> Повестк</w:t>
      </w:r>
      <w:r w:rsidR="003D4829" w:rsidRPr="00472E8D">
        <w:rPr>
          <w:lang w:val="ru-RU"/>
        </w:rPr>
        <w:t>и</w:t>
      </w:r>
      <w:r w:rsidRPr="00472E8D">
        <w:rPr>
          <w:lang w:val="ru-RU"/>
        </w:rPr>
        <w:t xml:space="preserve"> дня в области устойчивого развития на период до 2030 года,</w:t>
      </w:r>
    </w:p>
    <w:p w14:paraId="29B741EB" w14:textId="12B0679F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d)</w:t>
      </w:r>
      <w:r w:rsidRPr="00472E8D">
        <w:rPr>
          <w:lang w:val="ru-RU"/>
        </w:rPr>
        <w:tab/>
      </w:r>
      <w:r w:rsidR="003D4829" w:rsidRPr="00472E8D">
        <w:rPr>
          <w:lang w:val="ru-RU"/>
        </w:rPr>
        <w:t>Дорожную карту по цифровому сотрудничеству Генерального секретаря ООН</w:t>
      </w:r>
      <w:r w:rsidRPr="00472E8D">
        <w:rPr>
          <w:lang w:val="ru-RU"/>
        </w:rPr>
        <w:t xml:space="preserve"> (A/74/821), </w:t>
      </w:r>
      <w:r w:rsidR="009B7EB0" w:rsidRPr="00472E8D">
        <w:rPr>
          <w:lang w:val="ru-RU"/>
        </w:rPr>
        <w:t xml:space="preserve">в которой содержится призыв обеспечить всем безопасный и приемлемый в ценовом отношении доступ к интернету к </w:t>
      </w:r>
      <w:r w:rsidRPr="00472E8D">
        <w:rPr>
          <w:lang w:val="ru-RU"/>
        </w:rPr>
        <w:t>2030</w:t>
      </w:r>
      <w:r w:rsidR="009B7EB0" w:rsidRPr="00472E8D">
        <w:rPr>
          <w:lang w:val="ru-RU"/>
        </w:rPr>
        <w:t> году</w:t>
      </w:r>
      <w:r w:rsidRPr="00472E8D">
        <w:rPr>
          <w:lang w:val="ru-RU"/>
        </w:rPr>
        <w:t xml:space="preserve">, </w:t>
      </w:r>
      <w:r w:rsidR="0010239B" w:rsidRPr="00472E8D">
        <w:rPr>
          <w:lang w:val="ru-RU"/>
        </w:rPr>
        <w:t>включая реальное использование услуг на базе цифровых технологий, в соответствии с Целями в области устойчивого развития</w:t>
      </w:r>
      <w:r w:rsidRPr="00472E8D">
        <w:rPr>
          <w:lang w:val="ru-RU"/>
        </w:rPr>
        <w:t>;</w:t>
      </w:r>
    </w:p>
    <w:p w14:paraId="76688A9E" w14:textId="65D04CA4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e)</w:t>
      </w:r>
      <w:r w:rsidRPr="00472E8D">
        <w:rPr>
          <w:lang w:val="ru-RU"/>
        </w:rPr>
        <w:tab/>
      </w:r>
      <w:r w:rsidR="00472E8D" w:rsidRPr="00472E8D">
        <w:rPr>
          <w:lang w:val="ru-RU"/>
        </w:rPr>
        <w:t xml:space="preserve">доклад </w:t>
      </w:r>
      <w:r w:rsidR="00AF6527" w:rsidRPr="00472E8D">
        <w:rPr>
          <w:lang w:val="ru-RU"/>
        </w:rPr>
        <w:t xml:space="preserve">Генерального секретаря ООН "Наша общая повестка дня" </w:t>
      </w:r>
      <w:r w:rsidRPr="00472E8D">
        <w:rPr>
          <w:lang w:val="ru-RU"/>
        </w:rPr>
        <w:t xml:space="preserve">(A/75/982), </w:t>
      </w:r>
      <w:r w:rsidR="00420411" w:rsidRPr="00472E8D">
        <w:rPr>
          <w:lang w:val="ru-RU"/>
        </w:rPr>
        <w:t>в котором представлена концепция Генерального секретаря ООН по будущему глобального сотрудничества на основе открыто</w:t>
      </w:r>
      <w:r w:rsidR="00C04CA6" w:rsidRPr="00472E8D">
        <w:rPr>
          <w:lang w:val="ru-RU"/>
        </w:rPr>
        <w:t>й</w:t>
      </w:r>
      <w:r w:rsidR="00420411" w:rsidRPr="00472E8D">
        <w:rPr>
          <w:lang w:val="ru-RU"/>
        </w:rPr>
        <w:t xml:space="preserve"> для всех, соединенно</w:t>
      </w:r>
      <w:r w:rsidR="00C04CA6" w:rsidRPr="00472E8D">
        <w:rPr>
          <w:lang w:val="ru-RU"/>
        </w:rPr>
        <w:t>й</w:t>
      </w:r>
      <w:r w:rsidR="00420411" w:rsidRPr="00472E8D">
        <w:rPr>
          <w:lang w:val="ru-RU"/>
        </w:rPr>
        <w:t xml:space="preserve"> сетями и эффективно</w:t>
      </w:r>
      <w:r w:rsidR="00C04CA6" w:rsidRPr="00472E8D">
        <w:rPr>
          <w:lang w:val="ru-RU"/>
        </w:rPr>
        <w:t>й</w:t>
      </w:r>
      <w:r w:rsidR="00420411" w:rsidRPr="00472E8D">
        <w:rPr>
          <w:lang w:val="ru-RU"/>
        </w:rPr>
        <w:t xml:space="preserve"> многосторонне</w:t>
      </w:r>
      <w:r w:rsidR="00C04CA6" w:rsidRPr="00472E8D">
        <w:rPr>
          <w:lang w:val="ru-RU"/>
        </w:rPr>
        <w:t xml:space="preserve">й деятельности, как предложено государствами-членами </w:t>
      </w:r>
      <w:r w:rsidR="00D237DA" w:rsidRPr="00472E8D">
        <w:rPr>
          <w:lang w:val="ru-RU"/>
        </w:rPr>
        <w:t>в декларации о праздновании семьдесят пятой годовщины Организации Объединенных Наций</w:t>
      </w:r>
      <w:r w:rsidRPr="00472E8D">
        <w:rPr>
          <w:lang w:val="ru-RU"/>
        </w:rPr>
        <w:t>,</w:t>
      </w:r>
    </w:p>
    <w:p w14:paraId="239ABCB9" w14:textId="77777777" w:rsidR="00C86870" w:rsidRPr="00472E8D" w:rsidRDefault="00C86870" w:rsidP="00C86870">
      <w:pPr>
        <w:pStyle w:val="Call"/>
        <w:rPr>
          <w:lang w:val="ru-RU"/>
        </w:rPr>
      </w:pPr>
      <w:r w:rsidRPr="00472E8D">
        <w:rPr>
          <w:lang w:val="ru-RU"/>
        </w:rPr>
        <w:t>признавая,</w:t>
      </w:r>
    </w:p>
    <w:p w14:paraId="0246B949" w14:textId="418AE80C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a)</w:t>
      </w:r>
      <w:r w:rsidRPr="00472E8D">
        <w:rPr>
          <w:lang w:val="ru-RU"/>
        </w:rPr>
        <w:tab/>
      </w:r>
      <w:r w:rsidR="00D237DA" w:rsidRPr="00472E8D">
        <w:rPr>
          <w:lang w:val="ru-RU"/>
        </w:rPr>
        <w:t>что электросвязь/ИКТ может способствовать ускорению хода достижения Целей в области устойчивого развития</w:t>
      </w:r>
      <w:r w:rsidRPr="00472E8D">
        <w:rPr>
          <w:lang w:val="ru-RU"/>
        </w:rPr>
        <w:t>;</w:t>
      </w:r>
    </w:p>
    <w:p w14:paraId="6E3EE235" w14:textId="207ADF27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b</w:t>
      </w:r>
      <w:r w:rsidRPr="00472E8D">
        <w:rPr>
          <w:lang w:val="ru-RU"/>
        </w:rPr>
        <w:t>)</w:t>
      </w:r>
      <w:r w:rsidRPr="00472E8D">
        <w:rPr>
          <w:lang w:val="ru-RU"/>
        </w:rPr>
        <w:tab/>
      </w:r>
      <w:r w:rsidR="001E7A13" w:rsidRPr="00472E8D">
        <w:rPr>
          <w:lang w:val="ru-RU"/>
        </w:rPr>
        <w:t>что необходимо преобразование систем образования, чтобы сделать их более гибкими, способными к восстановлению</w:t>
      </w:r>
      <w:r w:rsidR="00517834" w:rsidRPr="00472E8D">
        <w:rPr>
          <w:lang w:val="ru-RU"/>
        </w:rPr>
        <w:t xml:space="preserve">, </w:t>
      </w:r>
      <w:r w:rsidR="005F4620" w:rsidRPr="00472E8D">
        <w:rPr>
          <w:lang w:val="ru-RU"/>
        </w:rPr>
        <w:t xml:space="preserve">поглощающими потрясения, реагирующими на кризисы, в большей мере инновационными </w:t>
      </w:r>
      <w:r w:rsidR="00691054" w:rsidRPr="00472E8D">
        <w:rPr>
          <w:lang w:val="ru-RU"/>
        </w:rPr>
        <w:t>и соединенными с использованием соответствующих решений в области электросвязи/ИКТ, которые способны поддержать такое преобразование</w:t>
      </w:r>
      <w:r w:rsidRPr="00472E8D">
        <w:rPr>
          <w:lang w:val="ru-RU"/>
        </w:rPr>
        <w:t xml:space="preserve">; </w:t>
      </w:r>
    </w:p>
    <w:p w14:paraId="7D791067" w14:textId="03191DE0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c</w:t>
      </w:r>
      <w:r w:rsidRPr="00472E8D">
        <w:rPr>
          <w:lang w:val="ru-RU"/>
        </w:rPr>
        <w:t>)</w:t>
      </w:r>
      <w:r w:rsidRPr="00472E8D">
        <w:rPr>
          <w:lang w:val="ru-RU"/>
        </w:rPr>
        <w:tab/>
      </w:r>
      <w:r w:rsidR="00691054" w:rsidRPr="00472E8D">
        <w:rPr>
          <w:lang w:val="ru-RU"/>
        </w:rPr>
        <w:t xml:space="preserve">значение возможности установления соединений </w:t>
      </w:r>
      <w:r w:rsidR="000266AB" w:rsidRPr="00472E8D">
        <w:rPr>
          <w:lang w:val="ru-RU"/>
        </w:rPr>
        <w:t xml:space="preserve">школ для поддержки реального опыта обучения и предоставления учителям возможности </w:t>
      </w:r>
      <w:r w:rsidR="00653C45" w:rsidRPr="00472E8D">
        <w:rPr>
          <w:lang w:val="ru-RU"/>
        </w:rPr>
        <w:t xml:space="preserve">быть в курсе </w:t>
      </w:r>
      <w:r w:rsidR="000266AB" w:rsidRPr="00472E8D">
        <w:rPr>
          <w:lang w:val="ru-RU"/>
        </w:rPr>
        <w:t>нового контента, технологий и методов обучения для охвата большего числа детей и молодых людей, где бы они ни находились, невзирая на их обстоятельства</w:t>
      </w:r>
      <w:r w:rsidRPr="00472E8D">
        <w:rPr>
          <w:lang w:val="ru-RU"/>
        </w:rPr>
        <w:t xml:space="preserve">; </w:t>
      </w:r>
    </w:p>
    <w:p w14:paraId="287727A5" w14:textId="759BDC3C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d</w:t>
      </w:r>
      <w:r w:rsidRPr="00472E8D">
        <w:rPr>
          <w:lang w:val="ru-RU"/>
        </w:rPr>
        <w:t>)</w:t>
      </w:r>
      <w:r w:rsidRPr="00472E8D">
        <w:rPr>
          <w:lang w:val="ru-RU"/>
        </w:rPr>
        <w:tab/>
      </w:r>
      <w:r w:rsidR="000266AB" w:rsidRPr="00472E8D">
        <w:rPr>
          <w:lang w:val="ru-RU"/>
        </w:rPr>
        <w:t>что устойчивые цифровые и смешанные системы обучения должны быть открытыми для всех</w:t>
      </w:r>
      <w:r w:rsidR="00A94FB6" w:rsidRPr="00472E8D">
        <w:rPr>
          <w:lang w:val="ru-RU"/>
        </w:rPr>
        <w:t>, создавая ценности с помощью согласованных и открытых образовательных ресурсов, используя местные языки</w:t>
      </w:r>
      <w:r w:rsidR="001529B3" w:rsidRPr="00472E8D">
        <w:rPr>
          <w:lang w:val="ru-RU"/>
        </w:rPr>
        <w:t>, при этом пользуясь преимуществами глобальных экосистем, инициатив, цепочек ценностей, ресурсов и знаний</w:t>
      </w:r>
      <w:r w:rsidRPr="00472E8D">
        <w:rPr>
          <w:lang w:val="ru-RU"/>
        </w:rPr>
        <w:t>;</w:t>
      </w:r>
    </w:p>
    <w:p w14:paraId="7E38B1E4" w14:textId="775CDD09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e</w:t>
      </w:r>
      <w:r w:rsidRPr="00472E8D">
        <w:rPr>
          <w:lang w:val="ru-RU"/>
        </w:rPr>
        <w:t>)</w:t>
      </w:r>
      <w:r w:rsidRPr="00472E8D">
        <w:rPr>
          <w:lang w:val="ru-RU"/>
        </w:rPr>
        <w:tab/>
      </w:r>
      <w:r w:rsidR="001529B3" w:rsidRPr="00472E8D">
        <w:rPr>
          <w:lang w:val="ru-RU"/>
        </w:rPr>
        <w:t>что для подключенных школ требуются постоянные источники энергии</w:t>
      </w:r>
      <w:r w:rsidRPr="00472E8D">
        <w:rPr>
          <w:lang w:val="ru-RU"/>
        </w:rPr>
        <w:t>,</w:t>
      </w:r>
    </w:p>
    <w:p w14:paraId="600D6692" w14:textId="3DD97DDF" w:rsidR="00C86870" w:rsidRPr="00472E8D" w:rsidRDefault="001529B3" w:rsidP="00C86870">
      <w:pPr>
        <w:pStyle w:val="Call"/>
        <w:rPr>
          <w:lang w:val="ru-RU"/>
        </w:rPr>
      </w:pPr>
      <w:r w:rsidRPr="00472E8D">
        <w:rPr>
          <w:lang w:val="ru-RU"/>
        </w:rPr>
        <w:t>отметив</w:t>
      </w:r>
      <w:r w:rsidR="00C86870" w:rsidRPr="00472E8D">
        <w:rPr>
          <w:i w:val="0"/>
          <w:lang w:val="ru-RU"/>
        </w:rPr>
        <w:t>,</w:t>
      </w:r>
    </w:p>
    <w:p w14:paraId="7D24DADC" w14:textId="07763F0B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a)</w:t>
      </w:r>
      <w:r w:rsidRPr="00472E8D">
        <w:rPr>
          <w:lang w:val="ru-RU"/>
        </w:rPr>
        <w:tab/>
      </w:r>
      <w:r w:rsidR="00DE3C58" w:rsidRPr="00472E8D">
        <w:rPr>
          <w:lang w:val="ru-RU"/>
        </w:rPr>
        <w:t>что результаты основных проектов</w:t>
      </w:r>
      <w:r w:rsidRPr="00472E8D">
        <w:rPr>
          <w:lang w:val="ru-RU"/>
        </w:rPr>
        <w:t xml:space="preserve"> Сектор</w:t>
      </w:r>
      <w:r w:rsidR="00DE3C58" w:rsidRPr="00472E8D">
        <w:rPr>
          <w:lang w:val="ru-RU"/>
        </w:rPr>
        <w:t>а</w:t>
      </w:r>
      <w:r w:rsidRPr="00472E8D">
        <w:rPr>
          <w:lang w:val="ru-RU"/>
        </w:rPr>
        <w:t xml:space="preserve"> развития электросвязи </w:t>
      </w:r>
      <w:r w:rsidR="00653C45" w:rsidRPr="00472E8D">
        <w:rPr>
          <w:lang w:val="ru-RU"/>
        </w:rPr>
        <w:t xml:space="preserve">МСЭ </w:t>
      </w:r>
      <w:r w:rsidRPr="00472E8D">
        <w:rPr>
          <w:lang w:val="ru-RU"/>
        </w:rPr>
        <w:t>(МСЭ-D)</w:t>
      </w:r>
      <w:r w:rsidR="00DE3C58" w:rsidRPr="00472E8D">
        <w:rPr>
          <w:lang w:val="ru-RU"/>
        </w:rPr>
        <w:t xml:space="preserve">, которые имеют целью </w:t>
      </w:r>
      <w:r w:rsidR="00E84097" w:rsidRPr="00472E8D">
        <w:rPr>
          <w:lang w:val="ru-RU"/>
        </w:rPr>
        <w:t>соединение тех, кто лишен соединений, в различных условиях, могут использоваться для обоснования национальных проектов и инициатив по подключению школ</w:t>
      </w:r>
      <w:r w:rsidRPr="00472E8D">
        <w:rPr>
          <w:lang w:val="ru-RU"/>
        </w:rPr>
        <w:t>;</w:t>
      </w:r>
    </w:p>
    <w:p w14:paraId="09ED1260" w14:textId="0276608B" w:rsidR="00C86870" w:rsidRPr="00472E8D" w:rsidRDefault="00C86870" w:rsidP="00C86870">
      <w:pPr>
        <w:rPr>
          <w:lang w:val="ru-RU"/>
        </w:rPr>
      </w:pPr>
      <w:r w:rsidRPr="00472E8D">
        <w:rPr>
          <w:i/>
          <w:iCs/>
          <w:lang w:val="ru-RU"/>
        </w:rPr>
        <w:t>b)</w:t>
      </w:r>
      <w:r w:rsidRPr="00472E8D">
        <w:rPr>
          <w:lang w:val="ru-RU"/>
        </w:rPr>
        <w:tab/>
      </w:r>
      <w:r w:rsidR="00C2002D" w:rsidRPr="00472E8D">
        <w:rPr>
          <w:lang w:val="ru-RU"/>
        </w:rPr>
        <w:t xml:space="preserve">что </w:t>
      </w:r>
      <w:proofErr w:type="spellStart"/>
      <w:r w:rsidRPr="00472E8D">
        <w:rPr>
          <w:lang w:val="ru-RU"/>
        </w:rPr>
        <w:t>Giga</w:t>
      </w:r>
      <w:proofErr w:type="spellEnd"/>
      <w:r w:rsidRPr="00472E8D">
        <w:rPr>
          <w:lang w:val="ru-RU"/>
        </w:rPr>
        <w:t xml:space="preserve">, </w:t>
      </w:r>
      <w:r w:rsidR="00C2002D" w:rsidRPr="00472E8D">
        <w:rPr>
          <w:lang w:val="ru-RU"/>
        </w:rPr>
        <w:t xml:space="preserve">инициатива МСЭ-ЮНИСЕФ по подключению каждой школы к интернету и каждого молодого человека </w:t>
      </w:r>
      <w:r w:rsidR="00C4689B" w:rsidRPr="00472E8D">
        <w:rPr>
          <w:lang w:val="ru-RU"/>
        </w:rPr>
        <w:t>к услугам информационных технологий, перспективам и возможностям выбора:</w:t>
      </w:r>
    </w:p>
    <w:p w14:paraId="66E6A871" w14:textId="540AB627" w:rsidR="00C86870" w:rsidRPr="00472E8D" w:rsidRDefault="00C86870" w:rsidP="00C86870">
      <w:pPr>
        <w:pStyle w:val="enumlev1"/>
        <w:rPr>
          <w:lang w:val="ru-RU"/>
        </w:rPr>
      </w:pPr>
      <w:r w:rsidRPr="00472E8D">
        <w:rPr>
          <w:lang w:val="ru-RU"/>
        </w:rPr>
        <w:t>i)</w:t>
      </w:r>
      <w:r w:rsidRPr="00472E8D">
        <w:rPr>
          <w:lang w:val="ru-RU"/>
        </w:rPr>
        <w:tab/>
      </w:r>
      <w:r w:rsidR="00C4689B" w:rsidRPr="00472E8D">
        <w:rPr>
          <w:lang w:val="ru-RU"/>
        </w:rPr>
        <w:t>подключает школы и тем самым соединяет учащихся и учителей</w:t>
      </w:r>
      <w:r w:rsidRPr="00472E8D">
        <w:rPr>
          <w:lang w:val="ru-RU"/>
        </w:rPr>
        <w:t>;</w:t>
      </w:r>
    </w:p>
    <w:p w14:paraId="39D8E067" w14:textId="5576844D" w:rsidR="00C86870" w:rsidRPr="00472E8D" w:rsidRDefault="00C86870" w:rsidP="00C86870">
      <w:pPr>
        <w:pStyle w:val="enumlev1"/>
        <w:rPr>
          <w:lang w:val="ru-RU"/>
        </w:rPr>
      </w:pPr>
      <w:r w:rsidRPr="00472E8D">
        <w:rPr>
          <w:lang w:val="ru-RU"/>
        </w:rPr>
        <w:t>ii)</w:t>
      </w:r>
      <w:r w:rsidRPr="00472E8D">
        <w:rPr>
          <w:lang w:val="ru-RU"/>
        </w:rPr>
        <w:tab/>
      </w:r>
      <w:r w:rsidR="00C4689B" w:rsidRPr="00472E8D">
        <w:rPr>
          <w:lang w:val="ru-RU"/>
        </w:rPr>
        <w:t xml:space="preserve">активно сотрудничает с </w:t>
      </w:r>
      <w:r w:rsidR="00D44B80" w:rsidRPr="00472E8D">
        <w:rPr>
          <w:lang w:val="ru-RU"/>
        </w:rPr>
        <w:t xml:space="preserve">правительствами для создания инвестиционных возможностей для совместного финансирования силами государственного и частного секторов, для </w:t>
      </w:r>
      <w:r w:rsidR="00145FAF" w:rsidRPr="00472E8D">
        <w:rPr>
          <w:lang w:val="ru-RU"/>
        </w:rPr>
        <w:lastRenderedPageBreak/>
        <w:t>создания инфраструктуры, необходимой для обеспечения универсального доступа к каждой школе и предоставления учащимся высококачественного, проверенного и безопасного контента</w:t>
      </w:r>
      <w:r w:rsidRPr="00472E8D">
        <w:rPr>
          <w:lang w:val="ru-RU"/>
        </w:rPr>
        <w:t>;</w:t>
      </w:r>
    </w:p>
    <w:p w14:paraId="502591BB" w14:textId="4098A120" w:rsidR="00C86870" w:rsidRPr="00472E8D" w:rsidRDefault="00C86870" w:rsidP="00C86870">
      <w:pPr>
        <w:pStyle w:val="enumlev1"/>
        <w:rPr>
          <w:lang w:val="ru-RU"/>
        </w:rPr>
      </w:pPr>
      <w:r w:rsidRPr="00472E8D">
        <w:rPr>
          <w:lang w:val="ru-RU"/>
        </w:rPr>
        <w:t>iii)</w:t>
      </w:r>
      <w:r w:rsidRPr="00472E8D">
        <w:rPr>
          <w:lang w:val="ru-RU"/>
        </w:rPr>
        <w:tab/>
      </w:r>
      <w:r w:rsidR="00145FAF" w:rsidRPr="00472E8D">
        <w:rPr>
          <w:lang w:val="ru-RU"/>
        </w:rPr>
        <w:t>поддерживает (по своим основным направлениям – картированию, финансированию, установлению соединений и расширению возможностей</w:t>
      </w:r>
      <w:r w:rsidRPr="00472E8D">
        <w:rPr>
          <w:lang w:val="ru-RU"/>
        </w:rPr>
        <w:t xml:space="preserve">) </w:t>
      </w:r>
      <w:r w:rsidR="00951316" w:rsidRPr="00472E8D">
        <w:rPr>
          <w:lang w:val="ru-RU"/>
        </w:rPr>
        <w:t>правительства и национальных лидеров</w:t>
      </w:r>
      <w:r w:rsidR="00762993" w:rsidRPr="00472E8D">
        <w:rPr>
          <w:lang w:val="ru-RU"/>
        </w:rPr>
        <w:t xml:space="preserve"> в картировании школ и их уровней подключения, проводит анализ требований к инфраструктуре и технологи</w:t>
      </w:r>
      <w:r w:rsidR="00FB1E05" w:rsidRPr="00472E8D">
        <w:rPr>
          <w:lang w:val="ru-RU"/>
        </w:rPr>
        <w:t>й</w:t>
      </w:r>
      <w:r w:rsidR="00762993" w:rsidRPr="00472E8D">
        <w:rPr>
          <w:lang w:val="ru-RU"/>
        </w:rPr>
        <w:t xml:space="preserve"> для соединений всех школ и разрабатывает устойчивые финансовые модели </w:t>
      </w:r>
      <w:r w:rsidR="000D38F2" w:rsidRPr="00472E8D">
        <w:rPr>
          <w:lang w:val="ru-RU"/>
        </w:rPr>
        <w:t>для универсального цифрового доступа</w:t>
      </w:r>
      <w:r w:rsidRPr="00472E8D">
        <w:rPr>
          <w:lang w:val="ru-RU"/>
        </w:rPr>
        <w:t>;</w:t>
      </w:r>
    </w:p>
    <w:p w14:paraId="4C548342" w14:textId="381CB431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c)</w:t>
      </w:r>
      <w:r w:rsidRPr="00472E8D">
        <w:rPr>
          <w:lang w:val="ru-RU"/>
        </w:rPr>
        <w:tab/>
      </w:r>
      <w:r w:rsidR="000D38F2" w:rsidRPr="00472E8D">
        <w:rPr>
          <w:lang w:val="ru-RU"/>
        </w:rPr>
        <w:t xml:space="preserve">постоянные флагманские партнерства МСЭ с другими учреждениями ООН, такими как Всемирный банк. ЮНЕСКО, ЮНИСЕФ и ООН-Женщины </w:t>
      </w:r>
      <w:r w:rsidR="0069127E" w:rsidRPr="00472E8D">
        <w:rPr>
          <w:lang w:val="ru-RU"/>
        </w:rPr>
        <w:t>в области навыков и ИКТ, таки</w:t>
      </w:r>
      <w:r w:rsidR="00FB1E05" w:rsidRPr="00472E8D">
        <w:rPr>
          <w:lang w:val="ru-RU"/>
        </w:rPr>
        <w:t>х</w:t>
      </w:r>
      <w:r w:rsidR="0069127E" w:rsidRPr="00472E8D">
        <w:rPr>
          <w:lang w:val="ru-RU"/>
        </w:rPr>
        <w:t xml:space="preserve"> как Комиссия по широкополосной связи </w:t>
      </w:r>
      <w:r w:rsidR="00653C45" w:rsidRPr="00472E8D">
        <w:rPr>
          <w:lang w:val="ru-RU"/>
        </w:rPr>
        <w:t>в</w:t>
      </w:r>
      <w:r w:rsidR="0069127E" w:rsidRPr="00472E8D">
        <w:rPr>
          <w:lang w:val="ru-RU"/>
        </w:rPr>
        <w:t xml:space="preserve"> интересах устойчивого развития</w:t>
      </w:r>
      <w:r w:rsidRPr="00472E8D">
        <w:rPr>
          <w:lang w:val="ru-RU"/>
        </w:rPr>
        <w:t xml:space="preserve">, </w:t>
      </w:r>
      <w:proofErr w:type="spellStart"/>
      <w:r w:rsidRPr="00472E8D">
        <w:rPr>
          <w:lang w:val="ru-RU"/>
        </w:rPr>
        <w:t>Giga</w:t>
      </w:r>
      <w:proofErr w:type="spellEnd"/>
      <w:r w:rsidRPr="00472E8D">
        <w:rPr>
          <w:lang w:val="ru-RU"/>
        </w:rPr>
        <w:t xml:space="preserve"> </w:t>
      </w:r>
      <w:r w:rsidR="0069127E" w:rsidRPr="00472E8D">
        <w:rPr>
          <w:lang w:val="ru-RU"/>
        </w:rPr>
        <w:t>и РАВНЫЕ</w:t>
      </w:r>
      <w:r w:rsidRPr="00472E8D">
        <w:rPr>
          <w:lang w:val="ru-RU"/>
        </w:rPr>
        <w:t>,</w:t>
      </w:r>
    </w:p>
    <w:p w14:paraId="613C4A06" w14:textId="77777777" w:rsidR="00C86870" w:rsidRPr="00472E8D" w:rsidRDefault="00C86870" w:rsidP="00C86870">
      <w:pPr>
        <w:pStyle w:val="Call"/>
        <w:rPr>
          <w:lang w:val="ru-RU"/>
        </w:rPr>
      </w:pPr>
      <w:r w:rsidRPr="00472E8D">
        <w:rPr>
          <w:lang w:val="ru-RU"/>
        </w:rPr>
        <w:t>решает</w:t>
      </w:r>
    </w:p>
    <w:p w14:paraId="60F0BA38" w14:textId="3A6A1008" w:rsidR="00C86870" w:rsidRPr="00472E8D" w:rsidRDefault="00D256B4" w:rsidP="00C86870">
      <w:pPr>
        <w:rPr>
          <w:lang w:val="ru-RU"/>
        </w:rPr>
      </w:pPr>
      <w:r w:rsidRPr="00472E8D">
        <w:rPr>
          <w:lang w:val="ru-RU"/>
        </w:rPr>
        <w:t>обязаться работать для подключения каждой школы к интернету</w:t>
      </w:r>
      <w:r w:rsidR="00C61DF1" w:rsidRPr="00472E8D">
        <w:rPr>
          <w:lang w:val="ru-RU"/>
        </w:rPr>
        <w:t xml:space="preserve"> в качестве вклада</w:t>
      </w:r>
      <w:r w:rsidR="00A06361" w:rsidRPr="00472E8D">
        <w:rPr>
          <w:lang w:val="ru-RU"/>
        </w:rPr>
        <w:t xml:space="preserve"> в преодоление</w:t>
      </w:r>
      <w:r w:rsidR="00F17C39" w:rsidRPr="00472E8D">
        <w:rPr>
          <w:lang w:val="ru-RU"/>
        </w:rPr>
        <w:t xml:space="preserve"> цифрового разрыва и обеспечение того, чтобы молодые люди повсюду имели возможности и навыки для плодотворного участия в глобальной цифровой экономике</w:t>
      </w:r>
      <w:r w:rsidR="00C86870" w:rsidRPr="00472E8D">
        <w:rPr>
          <w:lang w:val="ru-RU"/>
        </w:rPr>
        <w:t>,</w:t>
      </w:r>
    </w:p>
    <w:p w14:paraId="0E24E1B8" w14:textId="77777777" w:rsidR="00C86870" w:rsidRPr="00472E8D" w:rsidRDefault="00C52464" w:rsidP="00C86870">
      <w:pPr>
        <w:pStyle w:val="Call"/>
        <w:rPr>
          <w:lang w:val="ru-RU"/>
        </w:rPr>
      </w:pPr>
      <w:r w:rsidRPr="00472E8D">
        <w:rPr>
          <w:lang w:val="ru-RU"/>
        </w:rPr>
        <w:t>поручает Директору Бюро развития электросвязи</w:t>
      </w:r>
    </w:p>
    <w:p w14:paraId="37F40E7C" w14:textId="2CE40593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1</w:t>
      </w:r>
      <w:r w:rsidRPr="00472E8D">
        <w:rPr>
          <w:lang w:val="ru-RU"/>
        </w:rPr>
        <w:tab/>
      </w:r>
      <w:r w:rsidR="00F17C39" w:rsidRPr="00472E8D">
        <w:rPr>
          <w:lang w:val="ru-RU"/>
        </w:rPr>
        <w:t>продолжать проводить работу по подключению каждой школы и каждого молодого человека к услугам информационно-коммуникационных технологий</w:t>
      </w:r>
      <w:r w:rsidRPr="00472E8D">
        <w:rPr>
          <w:lang w:val="ru-RU"/>
        </w:rPr>
        <w:t>;</w:t>
      </w:r>
    </w:p>
    <w:p w14:paraId="28DC7F31" w14:textId="5CA2D07E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2</w:t>
      </w:r>
      <w:r w:rsidRPr="00472E8D">
        <w:rPr>
          <w:lang w:val="ru-RU"/>
        </w:rPr>
        <w:tab/>
      </w:r>
      <w:r w:rsidR="008468F1" w:rsidRPr="00472E8D">
        <w:rPr>
          <w:lang w:val="ru-RU"/>
        </w:rPr>
        <w:t>устанавливать стандарты для подключения школ и обеспечивать краткосрочные, среднесрочные и долгосрочные глобальные целевые показатели по подключению каждой школы в соответствии с глобальными целевыми показателями возможности универсальных и реальных подключений к</w:t>
      </w:r>
      <w:r w:rsidRPr="00472E8D">
        <w:rPr>
          <w:lang w:val="ru-RU"/>
        </w:rPr>
        <w:t xml:space="preserve"> 2030</w:t>
      </w:r>
      <w:r w:rsidR="008468F1" w:rsidRPr="00472E8D">
        <w:rPr>
          <w:lang w:val="ru-RU"/>
        </w:rPr>
        <w:t> году</w:t>
      </w:r>
      <w:r w:rsidRPr="00472E8D">
        <w:rPr>
          <w:lang w:val="ru-RU"/>
        </w:rPr>
        <w:t>;</w:t>
      </w:r>
    </w:p>
    <w:p w14:paraId="2E0853F8" w14:textId="11F5E0B8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3</w:t>
      </w:r>
      <w:r w:rsidRPr="00472E8D">
        <w:rPr>
          <w:lang w:val="ru-RU"/>
        </w:rPr>
        <w:tab/>
      </w:r>
      <w:r w:rsidR="008468F1" w:rsidRPr="00472E8D">
        <w:rPr>
          <w:lang w:val="ru-RU"/>
        </w:rPr>
        <w:t xml:space="preserve">оценивать модели для приемлемых в ценовом отношении </w:t>
      </w:r>
      <w:r w:rsidR="00426248" w:rsidRPr="00472E8D">
        <w:rPr>
          <w:lang w:val="ru-RU"/>
        </w:rPr>
        <w:t>и устойчивых подходов и финансирования для подключения всех молодых людей к услугам ИКТ, особенно в сельских или отдаленных районах, на основании изучения этих моделей</w:t>
      </w:r>
      <w:r w:rsidRPr="00472E8D">
        <w:rPr>
          <w:lang w:val="ru-RU"/>
        </w:rPr>
        <w:t>;</w:t>
      </w:r>
    </w:p>
    <w:p w14:paraId="108A0A6B" w14:textId="40399843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4</w:t>
      </w:r>
      <w:r w:rsidRPr="00472E8D">
        <w:rPr>
          <w:lang w:val="ru-RU"/>
        </w:rPr>
        <w:tab/>
      </w:r>
      <w:r w:rsidR="00EB64CE" w:rsidRPr="00472E8D">
        <w:rPr>
          <w:lang w:val="ru-RU"/>
        </w:rPr>
        <w:t xml:space="preserve">продолжать оказывать помощь </w:t>
      </w:r>
      <w:r w:rsidR="00C52464" w:rsidRPr="00472E8D">
        <w:rPr>
          <w:lang w:val="ru-RU"/>
        </w:rPr>
        <w:t>Государствам-Членам и Членам Сектора</w:t>
      </w:r>
      <w:r w:rsidRPr="00472E8D">
        <w:rPr>
          <w:lang w:val="ru-RU"/>
        </w:rPr>
        <w:t xml:space="preserve"> </w:t>
      </w:r>
      <w:r w:rsidR="00EB64CE" w:rsidRPr="00472E8D">
        <w:rPr>
          <w:lang w:val="ru-RU"/>
        </w:rPr>
        <w:t>в разработке политических, регуляторных и финансовых систем для подключения каждой школы к интернету</w:t>
      </w:r>
      <w:r w:rsidRPr="00472E8D">
        <w:rPr>
          <w:lang w:val="ru-RU"/>
        </w:rPr>
        <w:t xml:space="preserve">; </w:t>
      </w:r>
    </w:p>
    <w:p w14:paraId="1ABE5CA0" w14:textId="20BAB635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5</w:t>
      </w:r>
      <w:r w:rsidRPr="00472E8D">
        <w:rPr>
          <w:lang w:val="ru-RU"/>
        </w:rPr>
        <w:tab/>
      </w:r>
      <w:r w:rsidR="00C52464" w:rsidRPr="00472E8D">
        <w:rPr>
          <w:lang w:val="ru-RU"/>
        </w:rPr>
        <w:t>представлять ежегодный отчет Совету МСЭ о ходе работы по выполнению настоящей Резолюции;</w:t>
      </w:r>
    </w:p>
    <w:p w14:paraId="13F430FB" w14:textId="7AC59E13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6</w:t>
      </w:r>
      <w:r w:rsidRPr="00472E8D">
        <w:rPr>
          <w:lang w:val="ru-RU"/>
        </w:rPr>
        <w:tab/>
      </w:r>
      <w:r w:rsidR="00EB64CE" w:rsidRPr="00472E8D">
        <w:rPr>
          <w:lang w:val="ru-RU"/>
        </w:rPr>
        <w:t>довести настоящую Резолюцию до сведения всех заинтересованных сторон, включая, в частности, Генерального секретаря ООН, ЮНЕСКО, ЮНИСЕФ и других соответствующих учреждений и программ ООН для сотрудничества в выполнении настоящей Резолюции</w:t>
      </w:r>
      <w:r w:rsidRPr="00472E8D">
        <w:rPr>
          <w:lang w:val="ru-RU"/>
        </w:rPr>
        <w:t>,</w:t>
      </w:r>
    </w:p>
    <w:p w14:paraId="1A07D245" w14:textId="38DBEC91" w:rsidR="00C86870" w:rsidRPr="00472E8D" w:rsidRDefault="00EB64CE" w:rsidP="00C52464">
      <w:pPr>
        <w:pStyle w:val="Call"/>
        <w:rPr>
          <w:lang w:val="ru-RU"/>
        </w:rPr>
      </w:pPr>
      <w:r w:rsidRPr="00472E8D">
        <w:rPr>
          <w:lang w:val="ru-RU"/>
        </w:rPr>
        <w:t xml:space="preserve">призывает </w:t>
      </w:r>
      <w:r w:rsidR="00A218EC" w:rsidRPr="00472E8D">
        <w:rPr>
          <w:lang w:val="ru-RU"/>
        </w:rPr>
        <w:t>Государства-Члены, Членов Сектора и Академические организации Сектора развития электросвязи МСЭ</w:t>
      </w:r>
    </w:p>
    <w:p w14:paraId="391A66AD" w14:textId="35ECCE0B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1</w:t>
      </w:r>
      <w:r w:rsidRPr="00472E8D">
        <w:rPr>
          <w:lang w:val="ru-RU"/>
        </w:rPr>
        <w:tab/>
      </w:r>
      <w:r w:rsidR="008207A9" w:rsidRPr="00472E8D">
        <w:rPr>
          <w:lang w:val="ru-RU"/>
        </w:rPr>
        <w:t xml:space="preserve">содействовать подходам к общегосударственным и государственно-частным партнерствам для установления соединений и инфраструктуры </w:t>
      </w:r>
      <w:r w:rsidR="00FB1E05" w:rsidRPr="00472E8D">
        <w:rPr>
          <w:lang w:val="ru-RU"/>
        </w:rPr>
        <w:t>с целью</w:t>
      </w:r>
      <w:r w:rsidR="008207A9" w:rsidRPr="00472E8D">
        <w:rPr>
          <w:lang w:val="ru-RU"/>
        </w:rPr>
        <w:t xml:space="preserve"> преодоления цифрового разрыва и поддержки развития на местном уровне систем цифрового образования и профессиональной подготовки</w:t>
      </w:r>
      <w:r w:rsidRPr="00472E8D">
        <w:rPr>
          <w:lang w:val="ru-RU"/>
        </w:rPr>
        <w:t>;</w:t>
      </w:r>
    </w:p>
    <w:p w14:paraId="44E1CADF" w14:textId="37351A2A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2</w:t>
      </w:r>
      <w:r w:rsidRPr="00472E8D">
        <w:rPr>
          <w:lang w:val="ru-RU"/>
        </w:rPr>
        <w:tab/>
      </w:r>
      <w:r w:rsidR="008207A9" w:rsidRPr="00472E8D">
        <w:rPr>
          <w:lang w:val="ru-RU"/>
        </w:rPr>
        <w:t xml:space="preserve">стимулировать принятие национальной стратегии подключения школ, развития цифровых навыков для жизни, работы </w:t>
      </w:r>
      <w:r w:rsidR="0051430A" w:rsidRPr="00472E8D">
        <w:rPr>
          <w:lang w:val="ru-RU"/>
        </w:rPr>
        <w:t>и непрерывного обучения, в том числе учащихся, преподавателей и педагогов</w:t>
      </w:r>
      <w:r w:rsidRPr="00472E8D">
        <w:rPr>
          <w:lang w:val="ru-RU"/>
        </w:rPr>
        <w:t xml:space="preserve">; </w:t>
      </w:r>
    </w:p>
    <w:p w14:paraId="2530A68E" w14:textId="095FE19B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3</w:t>
      </w:r>
      <w:r w:rsidRPr="00472E8D">
        <w:rPr>
          <w:lang w:val="ru-RU"/>
        </w:rPr>
        <w:tab/>
      </w:r>
      <w:r w:rsidR="0051430A" w:rsidRPr="00472E8D">
        <w:rPr>
          <w:lang w:val="ru-RU"/>
        </w:rPr>
        <w:t>предпринимать все усилия для снижения затрат на инфраструктуру подключения, установку и эксплуатацию оборудования ИКТ</w:t>
      </w:r>
      <w:r w:rsidRPr="00472E8D">
        <w:rPr>
          <w:lang w:val="ru-RU"/>
        </w:rPr>
        <w:t xml:space="preserve">; </w:t>
      </w:r>
    </w:p>
    <w:p w14:paraId="56724B62" w14:textId="7B8B14E3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lastRenderedPageBreak/>
        <w:t>4</w:t>
      </w:r>
      <w:r w:rsidRPr="00472E8D">
        <w:rPr>
          <w:lang w:val="ru-RU"/>
        </w:rPr>
        <w:tab/>
      </w:r>
      <w:r w:rsidR="009A5C1D" w:rsidRPr="00472E8D">
        <w:rPr>
          <w:lang w:val="ru-RU"/>
        </w:rPr>
        <w:t xml:space="preserve">определять, </w:t>
      </w:r>
      <w:r w:rsidR="00CC7E74" w:rsidRPr="00472E8D">
        <w:rPr>
          <w:lang w:val="ru-RU"/>
        </w:rPr>
        <w:t xml:space="preserve">рассматривать и реализовать устойчивые </w:t>
      </w:r>
      <w:r w:rsidR="00672AAA" w:rsidRPr="00472E8D">
        <w:rPr>
          <w:lang w:val="ru-RU"/>
        </w:rPr>
        <w:t xml:space="preserve">решения в области </w:t>
      </w:r>
      <w:r w:rsidR="00CC7E74" w:rsidRPr="00472E8D">
        <w:rPr>
          <w:lang w:val="ru-RU"/>
        </w:rPr>
        <w:t xml:space="preserve">энергоснабжения для вариантов подключения школ и </w:t>
      </w:r>
      <w:r w:rsidR="00672AAA" w:rsidRPr="00472E8D">
        <w:rPr>
          <w:lang w:val="ru-RU"/>
        </w:rPr>
        <w:t xml:space="preserve">установления соединений </w:t>
      </w:r>
      <w:r w:rsidR="00CC7E74" w:rsidRPr="00472E8D">
        <w:rPr>
          <w:lang w:val="ru-RU"/>
        </w:rPr>
        <w:t>в школах, с учетом географического и топографического контекста</w:t>
      </w:r>
      <w:r w:rsidRPr="00472E8D">
        <w:rPr>
          <w:lang w:val="ru-RU"/>
        </w:rPr>
        <w:t xml:space="preserve">; </w:t>
      </w:r>
    </w:p>
    <w:p w14:paraId="79C2D879" w14:textId="392DE01D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5</w:t>
      </w:r>
      <w:r w:rsidRPr="00472E8D">
        <w:rPr>
          <w:lang w:val="ru-RU"/>
        </w:rPr>
        <w:tab/>
      </w:r>
      <w:r w:rsidR="00CC7E74" w:rsidRPr="00472E8D">
        <w:rPr>
          <w:lang w:val="ru-RU"/>
        </w:rPr>
        <w:t xml:space="preserve">содействовать инновациям в моделях эксплуатации инфраструктуры и подключения </w:t>
      </w:r>
      <w:proofErr w:type="gramStart"/>
      <w:r w:rsidR="006B70F8" w:rsidRPr="00472E8D">
        <w:rPr>
          <w:lang w:val="ru-RU"/>
        </w:rPr>
        <w:t>для обеспечения</w:t>
      </w:r>
      <w:proofErr w:type="gramEnd"/>
      <w:r w:rsidR="006B70F8" w:rsidRPr="00472E8D">
        <w:rPr>
          <w:lang w:val="ru-RU"/>
        </w:rPr>
        <w:t xml:space="preserve"> открытого для всех и устойчивого цифрового обучения</w:t>
      </w:r>
      <w:r w:rsidRPr="00472E8D">
        <w:rPr>
          <w:lang w:val="ru-RU"/>
        </w:rPr>
        <w:t xml:space="preserve">; </w:t>
      </w:r>
    </w:p>
    <w:p w14:paraId="42F78D0C" w14:textId="1B8567FB" w:rsidR="00C86870" w:rsidRPr="00472E8D" w:rsidRDefault="00C86870" w:rsidP="00C86870">
      <w:pPr>
        <w:rPr>
          <w:lang w:val="ru-RU"/>
        </w:rPr>
      </w:pPr>
      <w:r w:rsidRPr="00472E8D">
        <w:rPr>
          <w:lang w:val="ru-RU"/>
        </w:rPr>
        <w:t>6</w:t>
      </w:r>
      <w:r w:rsidRPr="00472E8D">
        <w:rPr>
          <w:lang w:val="ru-RU"/>
        </w:rPr>
        <w:tab/>
      </w:r>
      <w:r w:rsidR="006B70F8" w:rsidRPr="00472E8D">
        <w:rPr>
          <w:lang w:val="ru-RU"/>
        </w:rPr>
        <w:t xml:space="preserve">совместно использовать знания, </w:t>
      </w:r>
      <w:r w:rsidR="00F15BF7" w:rsidRPr="00472E8D">
        <w:rPr>
          <w:lang w:val="ru-RU"/>
        </w:rPr>
        <w:t>компетенции</w:t>
      </w:r>
      <w:r w:rsidR="006B70F8" w:rsidRPr="00472E8D">
        <w:rPr>
          <w:lang w:val="ru-RU"/>
        </w:rPr>
        <w:t>, навыки и опыт при подключении школ и сообществ вокруг них</w:t>
      </w:r>
      <w:r w:rsidRPr="00472E8D">
        <w:rPr>
          <w:lang w:val="ru-RU"/>
        </w:rPr>
        <w:t>.</w:t>
      </w:r>
    </w:p>
    <w:p w14:paraId="56169B9F" w14:textId="77777777" w:rsidR="00383E30" w:rsidRPr="00472E8D" w:rsidRDefault="00383E30" w:rsidP="00411C49">
      <w:pPr>
        <w:pStyle w:val="Reasons"/>
        <w:rPr>
          <w:lang w:val="ru-RU"/>
        </w:rPr>
      </w:pPr>
    </w:p>
    <w:p w14:paraId="3C5CFE66" w14:textId="77777777" w:rsidR="00383E30" w:rsidRPr="00472E8D" w:rsidRDefault="00383E30">
      <w:pPr>
        <w:jc w:val="center"/>
        <w:rPr>
          <w:lang w:val="ru-RU"/>
        </w:rPr>
      </w:pPr>
      <w:r w:rsidRPr="00472E8D">
        <w:rPr>
          <w:lang w:val="ru-RU"/>
        </w:rPr>
        <w:t>______________</w:t>
      </w:r>
    </w:p>
    <w:sectPr w:rsidR="00383E30" w:rsidRPr="00472E8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AEB8" w14:textId="77777777" w:rsidR="00900D58" w:rsidRDefault="00900D58">
      <w:r>
        <w:separator/>
      </w:r>
    </w:p>
  </w:endnote>
  <w:endnote w:type="continuationSeparator" w:id="0">
    <w:p w14:paraId="4ACF3208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345F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9A073E" w14:textId="113EBE00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3E30">
      <w:rPr>
        <w:noProof/>
      </w:rPr>
      <w:t>25.05.22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949B" w14:textId="77777777" w:rsidR="00105D8F" w:rsidRDefault="00472E8D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52464">
      <w:t>P:\RUS\ITU-D\CONF-D\WTDC21\000\035R.docx</w:t>
    </w:r>
    <w:r>
      <w:fldChar w:fldCharType="end"/>
    </w:r>
    <w:r w:rsidR="00105D8F">
      <w:t xml:space="preserve"> (</w:t>
    </w:r>
    <w:r w:rsidR="00C52464" w:rsidRPr="005B237A">
      <w:t>505908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EBD9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653C45" w14:paraId="17E6F8EB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F449D99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65EF88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4706BDD" w14:textId="7EBA6B97" w:rsidR="000E18FE" w:rsidRPr="0020235B" w:rsidRDefault="00F203DC" w:rsidP="004C25CE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  <w:lang w:val="ru-RU"/>
            </w:rPr>
          </w:pPr>
          <w:r w:rsidRPr="0020235B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г-жа </w:t>
          </w:r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Паула </w:t>
          </w:r>
          <w:proofErr w:type="spellStart"/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>Ингабире</w:t>
          </w:r>
          <w:proofErr w:type="spellEnd"/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 </w:t>
          </w:r>
          <w:r w:rsidR="0020235B" w:rsidRPr="0020235B">
            <w:rPr>
              <w:rFonts w:asciiTheme="minorHAnsi" w:hAnsiTheme="minorHAnsi" w:cstheme="minorHAnsi"/>
              <w:sz w:val="18"/>
              <w:szCs w:val="18"/>
              <w:lang w:val="ru-RU"/>
            </w:rPr>
            <w:t>(</w:t>
          </w:r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>Ms</w:t>
          </w:r>
          <w:r w:rsidR="0020235B" w:rsidRPr="0020235B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 </w:t>
          </w:r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>Paula</w:t>
          </w:r>
          <w:r w:rsidR="0020235B" w:rsidRPr="0020235B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 </w:t>
          </w:r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>Ingabire</w:t>
          </w:r>
          <w:r w:rsidR="0020235B" w:rsidRPr="0020235B">
            <w:rPr>
              <w:rFonts w:asciiTheme="minorHAnsi" w:hAnsiTheme="minorHAnsi" w:cstheme="minorHAnsi"/>
              <w:sz w:val="18"/>
              <w:szCs w:val="18"/>
              <w:lang w:val="ru-RU"/>
            </w:rPr>
            <w:t>),</w:t>
          </w:r>
          <w:r w:rsidR="0020235B" w:rsidRPr="00383E30">
            <w:rPr>
              <w:rFonts w:asciiTheme="minorHAnsi" w:hAnsiTheme="minorHAnsi" w:cstheme="minorHAnsi"/>
              <w:sz w:val="18"/>
              <w:szCs w:val="18"/>
              <w:lang w:val="ru-RU"/>
            </w:rPr>
            <w:t xml:space="preserve"> министр ИКТ и инноваций Руанды</w:t>
          </w:r>
        </w:p>
      </w:tc>
    </w:tr>
    <w:tr w:rsidR="000E18FE" w:rsidRPr="000D7656" w14:paraId="2C4BDBB9" w14:textId="77777777" w:rsidTr="005B4874">
      <w:tc>
        <w:tcPr>
          <w:tcW w:w="1418" w:type="dxa"/>
          <w:shd w:val="clear" w:color="auto" w:fill="auto"/>
        </w:tcPr>
        <w:p w14:paraId="12E81E20" w14:textId="77777777" w:rsidR="000E18FE" w:rsidRPr="0020235B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DD8616D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11E8E75" w14:textId="46DAB620" w:rsidR="000E18FE" w:rsidRPr="004C25CE" w:rsidRDefault="00325C71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6E46F774" w14:textId="77777777" w:rsidTr="005B4874">
      <w:tc>
        <w:tcPr>
          <w:tcW w:w="1418" w:type="dxa"/>
          <w:shd w:val="clear" w:color="auto" w:fill="auto"/>
        </w:tcPr>
        <w:p w14:paraId="75390B0A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8697FBC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25627EF" w14:textId="77777777" w:rsidR="000E18FE" w:rsidRPr="000D7656" w:rsidRDefault="00472E8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F203DC" w:rsidRPr="00A54C7F">
              <w:rPr>
                <w:rStyle w:val="Hyperlink"/>
                <w:sz w:val="18"/>
                <w:szCs w:val="18"/>
                <w:lang w:val="en-US"/>
              </w:rPr>
              <w:t>pingabire@gov.rw</w:t>
            </w:r>
          </w:hyperlink>
        </w:p>
      </w:tc>
    </w:tr>
  </w:tbl>
  <w:p w14:paraId="33901241" w14:textId="77777777" w:rsidR="006D15F1" w:rsidRPr="00784E03" w:rsidRDefault="00472E8D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3997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66C49893" w14:textId="77777777" w:rsidR="00900D58" w:rsidRDefault="0090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F10F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F203DC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="0038081B" w:rsidRPr="0038081B">
      <w:rPr>
        <w:szCs w:val="22"/>
      </w:rPr>
      <w:t>35</w:t>
    </w:r>
    <w:bookmarkEnd w:id="10"/>
    <w:bookmarkEnd w:id="11"/>
    <w:bookmarkEnd w:id="12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ED2CF5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2769">
    <w:abstractNumId w:val="0"/>
  </w:num>
  <w:num w:numId="2" w16cid:durableId="19347790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88272898">
    <w:abstractNumId w:val="5"/>
  </w:num>
  <w:num w:numId="4" w16cid:durableId="1342004805">
    <w:abstractNumId w:val="2"/>
  </w:num>
  <w:num w:numId="5" w16cid:durableId="1710521265">
    <w:abstractNumId w:val="4"/>
  </w:num>
  <w:num w:numId="6" w16cid:durableId="115056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66AB"/>
    <w:rsid w:val="000355FD"/>
    <w:rsid w:val="00051E39"/>
    <w:rsid w:val="00072149"/>
    <w:rsid w:val="000721A1"/>
    <w:rsid w:val="00075C63"/>
    <w:rsid w:val="00077239"/>
    <w:rsid w:val="00080905"/>
    <w:rsid w:val="000822BE"/>
    <w:rsid w:val="00086491"/>
    <w:rsid w:val="00091346"/>
    <w:rsid w:val="000A1525"/>
    <w:rsid w:val="000D38F2"/>
    <w:rsid w:val="000D5594"/>
    <w:rsid w:val="000D7656"/>
    <w:rsid w:val="000E18FE"/>
    <w:rsid w:val="000F0D65"/>
    <w:rsid w:val="000F73FF"/>
    <w:rsid w:val="0010239B"/>
    <w:rsid w:val="00105D8F"/>
    <w:rsid w:val="00113840"/>
    <w:rsid w:val="00114CF7"/>
    <w:rsid w:val="00123B68"/>
    <w:rsid w:val="00126F2E"/>
    <w:rsid w:val="00145FAF"/>
    <w:rsid w:val="00146F19"/>
    <w:rsid w:val="00146F6F"/>
    <w:rsid w:val="00147DA1"/>
    <w:rsid w:val="00150AA6"/>
    <w:rsid w:val="00152957"/>
    <w:rsid w:val="001529B3"/>
    <w:rsid w:val="0017536A"/>
    <w:rsid w:val="00187BD9"/>
    <w:rsid w:val="00190B55"/>
    <w:rsid w:val="00194CFB"/>
    <w:rsid w:val="001B2ED3"/>
    <w:rsid w:val="001C3B5F"/>
    <w:rsid w:val="001D058F"/>
    <w:rsid w:val="001E060E"/>
    <w:rsid w:val="001E7A13"/>
    <w:rsid w:val="002009EA"/>
    <w:rsid w:val="0020235B"/>
    <w:rsid w:val="00202CA0"/>
    <w:rsid w:val="002154A6"/>
    <w:rsid w:val="002162CD"/>
    <w:rsid w:val="002255B3"/>
    <w:rsid w:val="00236E8A"/>
    <w:rsid w:val="00271316"/>
    <w:rsid w:val="00273552"/>
    <w:rsid w:val="00296313"/>
    <w:rsid w:val="002D58BE"/>
    <w:rsid w:val="002F7CA7"/>
    <w:rsid w:val="003013EE"/>
    <w:rsid w:val="00325C71"/>
    <w:rsid w:val="00345F30"/>
    <w:rsid w:val="00377BD3"/>
    <w:rsid w:val="0038081B"/>
    <w:rsid w:val="00383E30"/>
    <w:rsid w:val="00384088"/>
    <w:rsid w:val="0038489B"/>
    <w:rsid w:val="0039169B"/>
    <w:rsid w:val="00392297"/>
    <w:rsid w:val="003A7F8C"/>
    <w:rsid w:val="003B532E"/>
    <w:rsid w:val="003B62AC"/>
    <w:rsid w:val="003B6F14"/>
    <w:rsid w:val="003D0F8B"/>
    <w:rsid w:val="003D4829"/>
    <w:rsid w:val="004131D4"/>
    <w:rsid w:val="0041348E"/>
    <w:rsid w:val="00420411"/>
    <w:rsid w:val="00426248"/>
    <w:rsid w:val="00447308"/>
    <w:rsid w:val="00472E8D"/>
    <w:rsid w:val="004765FF"/>
    <w:rsid w:val="004836C7"/>
    <w:rsid w:val="00492075"/>
    <w:rsid w:val="004969AD"/>
    <w:rsid w:val="004B13CB"/>
    <w:rsid w:val="004B4FDF"/>
    <w:rsid w:val="004C25CE"/>
    <w:rsid w:val="004D5D5C"/>
    <w:rsid w:val="004E038B"/>
    <w:rsid w:val="004E7B86"/>
    <w:rsid w:val="0050139F"/>
    <w:rsid w:val="0051430A"/>
    <w:rsid w:val="00517834"/>
    <w:rsid w:val="00521223"/>
    <w:rsid w:val="00524DF1"/>
    <w:rsid w:val="0055140B"/>
    <w:rsid w:val="00554C4F"/>
    <w:rsid w:val="00561D72"/>
    <w:rsid w:val="00587173"/>
    <w:rsid w:val="005964AB"/>
    <w:rsid w:val="00597B4F"/>
    <w:rsid w:val="005B237A"/>
    <w:rsid w:val="005B44F5"/>
    <w:rsid w:val="005B4874"/>
    <w:rsid w:val="005C099A"/>
    <w:rsid w:val="005C31A5"/>
    <w:rsid w:val="005E10C9"/>
    <w:rsid w:val="005E61DD"/>
    <w:rsid w:val="005E6321"/>
    <w:rsid w:val="005F4620"/>
    <w:rsid w:val="005F7BA5"/>
    <w:rsid w:val="006000DC"/>
    <w:rsid w:val="006023DF"/>
    <w:rsid w:val="0064322F"/>
    <w:rsid w:val="00653C45"/>
    <w:rsid w:val="00655ADE"/>
    <w:rsid w:val="00657DE0"/>
    <w:rsid w:val="0067199F"/>
    <w:rsid w:val="00672AAA"/>
    <w:rsid w:val="00685313"/>
    <w:rsid w:val="00691054"/>
    <w:rsid w:val="0069127E"/>
    <w:rsid w:val="006A6E9B"/>
    <w:rsid w:val="006B70F8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2993"/>
    <w:rsid w:val="00763C56"/>
    <w:rsid w:val="007742CA"/>
    <w:rsid w:val="007D06F0"/>
    <w:rsid w:val="007D1BA0"/>
    <w:rsid w:val="007D45E3"/>
    <w:rsid w:val="007D5320"/>
    <w:rsid w:val="007F735C"/>
    <w:rsid w:val="00800972"/>
    <w:rsid w:val="00804475"/>
    <w:rsid w:val="00811633"/>
    <w:rsid w:val="008207A9"/>
    <w:rsid w:val="00821CEF"/>
    <w:rsid w:val="00832828"/>
    <w:rsid w:val="0083645A"/>
    <w:rsid w:val="00840B0F"/>
    <w:rsid w:val="008468F1"/>
    <w:rsid w:val="0085258F"/>
    <w:rsid w:val="008711AE"/>
    <w:rsid w:val="00872FC8"/>
    <w:rsid w:val="008801D3"/>
    <w:rsid w:val="008840C5"/>
    <w:rsid w:val="008845D0"/>
    <w:rsid w:val="008A2B37"/>
    <w:rsid w:val="008B43F2"/>
    <w:rsid w:val="008B61EA"/>
    <w:rsid w:val="008B6CFF"/>
    <w:rsid w:val="008F1F70"/>
    <w:rsid w:val="00900D58"/>
    <w:rsid w:val="00910B26"/>
    <w:rsid w:val="009274B4"/>
    <w:rsid w:val="00934EA2"/>
    <w:rsid w:val="00944A5C"/>
    <w:rsid w:val="00951316"/>
    <w:rsid w:val="00952A66"/>
    <w:rsid w:val="009935C9"/>
    <w:rsid w:val="009A5C1D"/>
    <w:rsid w:val="009B7EB0"/>
    <w:rsid w:val="009C56E5"/>
    <w:rsid w:val="009D56B3"/>
    <w:rsid w:val="009D6900"/>
    <w:rsid w:val="009E5FC8"/>
    <w:rsid w:val="009E687A"/>
    <w:rsid w:val="00A03C5C"/>
    <w:rsid w:val="00A06361"/>
    <w:rsid w:val="00A066F1"/>
    <w:rsid w:val="00A141AF"/>
    <w:rsid w:val="00A16D29"/>
    <w:rsid w:val="00A20E5E"/>
    <w:rsid w:val="00A218EC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94FB6"/>
    <w:rsid w:val="00AA0B18"/>
    <w:rsid w:val="00AA666F"/>
    <w:rsid w:val="00AB4927"/>
    <w:rsid w:val="00AF6527"/>
    <w:rsid w:val="00B004E5"/>
    <w:rsid w:val="00B15F9D"/>
    <w:rsid w:val="00B639E9"/>
    <w:rsid w:val="00B817CD"/>
    <w:rsid w:val="00B8577A"/>
    <w:rsid w:val="00B8747B"/>
    <w:rsid w:val="00B911B2"/>
    <w:rsid w:val="00B951D0"/>
    <w:rsid w:val="00B96138"/>
    <w:rsid w:val="00BB29C8"/>
    <w:rsid w:val="00BB3A95"/>
    <w:rsid w:val="00BC0382"/>
    <w:rsid w:val="00BD6928"/>
    <w:rsid w:val="00C0018F"/>
    <w:rsid w:val="00C04CA6"/>
    <w:rsid w:val="00C12938"/>
    <w:rsid w:val="00C13003"/>
    <w:rsid w:val="00C2002D"/>
    <w:rsid w:val="00C20466"/>
    <w:rsid w:val="00C214ED"/>
    <w:rsid w:val="00C234E6"/>
    <w:rsid w:val="00C324A8"/>
    <w:rsid w:val="00C45781"/>
    <w:rsid w:val="00C4689B"/>
    <w:rsid w:val="00C52464"/>
    <w:rsid w:val="00C54517"/>
    <w:rsid w:val="00C558B1"/>
    <w:rsid w:val="00C61DF1"/>
    <w:rsid w:val="00C64CD8"/>
    <w:rsid w:val="00C71239"/>
    <w:rsid w:val="00C86870"/>
    <w:rsid w:val="00C90722"/>
    <w:rsid w:val="00C97C68"/>
    <w:rsid w:val="00CA1A47"/>
    <w:rsid w:val="00CC247A"/>
    <w:rsid w:val="00CC7E74"/>
    <w:rsid w:val="00CD75C8"/>
    <w:rsid w:val="00CE5E47"/>
    <w:rsid w:val="00CF020F"/>
    <w:rsid w:val="00CF2B5B"/>
    <w:rsid w:val="00CF673B"/>
    <w:rsid w:val="00D052B7"/>
    <w:rsid w:val="00D14CE0"/>
    <w:rsid w:val="00D237DA"/>
    <w:rsid w:val="00D256B4"/>
    <w:rsid w:val="00D36333"/>
    <w:rsid w:val="00D44B80"/>
    <w:rsid w:val="00D5572B"/>
    <w:rsid w:val="00D5651D"/>
    <w:rsid w:val="00D6268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B69B7"/>
    <w:rsid w:val="00DC25BA"/>
    <w:rsid w:val="00DD08B4"/>
    <w:rsid w:val="00DD44AF"/>
    <w:rsid w:val="00DE2AC3"/>
    <w:rsid w:val="00DE3C58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84097"/>
    <w:rsid w:val="00E93C4C"/>
    <w:rsid w:val="00E976C1"/>
    <w:rsid w:val="00EA12E5"/>
    <w:rsid w:val="00EB64CE"/>
    <w:rsid w:val="00ED1CBA"/>
    <w:rsid w:val="00ED2CF5"/>
    <w:rsid w:val="00F02766"/>
    <w:rsid w:val="00F04067"/>
    <w:rsid w:val="00F05BD4"/>
    <w:rsid w:val="00F11A98"/>
    <w:rsid w:val="00F15BF7"/>
    <w:rsid w:val="00F17C39"/>
    <w:rsid w:val="00F203DC"/>
    <w:rsid w:val="00F21A1D"/>
    <w:rsid w:val="00F35A48"/>
    <w:rsid w:val="00F47733"/>
    <w:rsid w:val="00F65C19"/>
    <w:rsid w:val="00F83DFA"/>
    <w:rsid w:val="00F85FF9"/>
    <w:rsid w:val="00FB1E05"/>
    <w:rsid w:val="00FC7ECE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A792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pingabire@gov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D8E64E7A-0F9F-493B-ADCE-ADC17A76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43AB-4343-4429-A994-DD3D9E0CD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C3F6AB-806A-43CD-BDC4-375544A27A45}">
  <ds:schemaRefs>
    <ds:schemaRef ds:uri="http://purl.org/dc/terms/"/>
    <ds:schemaRef ds:uri="32a1a8c5-2265-4ebc-b7a0-2071e2c5c9b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1269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D18-WTDC21-C-0035!!MSW-R</vt:lpstr>
    </vt:vector>
  </TitlesOfParts>
  <Manager>General Secretariat - Pool</Manager>
  <Company/>
  <LinksUpToDate>false</LinksUpToDate>
  <CharactersWithSpaces>10052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D18-WTDC21-C-0035!!MSW-R</dc:title>
  <dc:subject/>
  <dc:creator>Documents Proposals Manager (DPM)</dc:creator>
  <cp:keywords>DPM_v2022.5.12.1_prod</cp:keywords>
  <dc:description/>
  <cp:lastModifiedBy>Antipina, Nadezda</cp:lastModifiedBy>
  <cp:revision>5</cp:revision>
  <cp:lastPrinted>2017-03-13T09:05:00Z</cp:lastPrinted>
  <dcterms:created xsi:type="dcterms:W3CDTF">2022-05-24T21:04:00Z</dcterms:created>
  <dcterms:modified xsi:type="dcterms:W3CDTF">2022-05-25T09:14:00Z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