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1843"/>
        <w:gridCol w:w="1384"/>
      </w:tblGrid>
      <w:tr w:rsidR="00DF7D7D" w:rsidRPr="002D4E1B" w14:paraId="7E52DFDA" w14:textId="77777777" w:rsidTr="00DF7D7D">
        <w:trPr>
          <w:cantSplit/>
          <w:trHeight w:val="1134"/>
        </w:trPr>
        <w:tc>
          <w:tcPr>
            <w:tcW w:w="2268" w:type="dxa"/>
          </w:tcPr>
          <w:p w14:paraId="2CFF6207" w14:textId="1456B14A" w:rsidR="00DF7D7D" w:rsidRPr="002D4E1B" w:rsidRDefault="003D27F1" w:rsidP="00B05188">
            <w:pPr>
              <w:tabs>
                <w:tab w:val="clear" w:pos="1134"/>
              </w:tabs>
              <w:spacing w:before="0"/>
              <w:rPr>
                <w:b/>
                <w:bCs/>
                <w:sz w:val="32"/>
                <w:szCs w:val="32"/>
                <w:lang w:val="fr-FR"/>
              </w:rPr>
            </w:pPr>
            <w:r w:rsidRPr="002D4E1B">
              <w:rPr>
                <w:b/>
                <w:bCs/>
                <w:sz w:val="4"/>
                <w:szCs w:val="4"/>
                <w:lang w:val="fr-FR"/>
              </w:rPr>
              <w:drawing>
                <wp:inline distT="0" distB="0" distL="0" distR="0" wp14:anchorId="5CDC303C" wp14:editId="06334B29">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6379" w:type="dxa"/>
            <w:gridSpan w:val="2"/>
          </w:tcPr>
          <w:p w14:paraId="18FB9920" w14:textId="3B835135" w:rsidR="00DF7D7D" w:rsidRPr="002D4E1B" w:rsidRDefault="00DF7D7D" w:rsidP="00B05188">
            <w:pPr>
              <w:tabs>
                <w:tab w:val="clear" w:pos="1134"/>
              </w:tabs>
              <w:spacing w:before="240" w:after="48"/>
              <w:ind w:left="34"/>
              <w:rPr>
                <w:b/>
                <w:bCs/>
                <w:sz w:val="32"/>
                <w:szCs w:val="32"/>
                <w:lang w:val="fr-FR"/>
              </w:rPr>
            </w:pPr>
            <w:r w:rsidRPr="002D4E1B">
              <w:rPr>
                <w:b/>
                <w:bCs/>
                <w:sz w:val="32"/>
                <w:szCs w:val="32"/>
                <w:lang w:val="fr-FR"/>
              </w:rPr>
              <w:t>Conférence mondiale de développement</w:t>
            </w:r>
            <w:r w:rsidRPr="002D4E1B">
              <w:rPr>
                <w:b/>
                <w:bCs/>
                <w:sz w:val="32"/>
                <w:szCs w:val="32"/>
                <w:lang w:val="fr-FR"/>
              </w:rPr>
              <w:br/>
              <w:t>des télécommunications (CMDT</w:t>
            </w:r>
            <w:r w:rsidR="003D27F1" w:rsidRPr="002D4E1B">
              <w:rPr>
                <w:b/>
                <w:bCs/>
                <w:sz w:val="32"/>
                <w:szCs w:val="32"/>
                <w:lang w:val="fr-FR"/>
              </w:rPr>
              <w:t>-2</w:t>
            </w:r>
            <w:r w:rsidR="00B87AE7" w:rsidRPr="002D4E1B">
              <w:rPr>
                <w:b/>
                <w:bCs/>
                <w:sz w:val="32"/>
                <w:szCs w:val="32"/>
                <w:lang w:val="fr-FR"/>
              </w:rPr>
              <w:t>2</w:t>
            </w:r>
            <w:r w:rsidRPr="002D4E1B">
              <w:rPr>
                <w:b/>
                <w:bCs/>
                <w:sz w:val="32"/>
                <w:szCs w:val="32"/>
                <w:lang w:val="fr-FR"/>
              </w:rPr>
              <w:t>)</w:t>
            </w:r>
          </w:p>
          <w:p w14:paraId="79792EB1" w14:textId="2DF6EE79" w:rsidR="00DF7D7D" w:rsidRPr="002D4E1B" w:rsidRDefault="003D27F1" w:rsidP="00B05188">
            <w:pPr>
              <w:tabs>
                <w:tab w:val="clear" w:pos="1134"/>
              </w:tabs>
              <w:spacing w:after="48"/>
              <w:ind w:left="34"/>
              <w:rPr>
                <w:b/>
                <w:bCs/>
                <w:sz w:val="28"/>
                <w:szCs w:val="28"/>
                <w:lang w:val="fr-FR"/>
              </w:rPr>
            </w:pPr>
            <w:r w:rsidRPr="002D4E1B">
              <w:rPr>
                <w:b/>
                <w:bCs/>
                <w:sz w:val="26"/>
                <w:szCs w:val="26"/>
                <w:lang w:val="fr-FR"/>
              </w:rPr>
              <w:t>Kigali, Rwanda</w:t>
            </w:r>
            <w:r w:rsidR="00DF7D7D" w:rsidRPr="002D4E1B">
              <w:rPr>
                <w:b/>
                <w:bCs/>
                <w:sz w:val="26"/>
                <w:szCs w:val="26"/>
                <w:lang w:val="fr-FR"/>
              </w:rPr>
              <w:t xml:space="preserve">, </w:t>
            </w:r>
            <w:r w:rsidR="00763B22" w:rsidRPr="002D4E1B">
              <w:rPr>
                <w:b/>
                <w:bCs/>
                <w:sz w:val="26"/>
                <w:szCs w:val="26"/>
                <w:lang w:val="fr-FR"/>
              </w:rPr>
              <w:t>6-1</w:t>
            </w:r>
            <w:r w:rsidRPr="002D4E1B">
              <w:rPr>
                <w:b/>
                <w:bCs/>
                <w:sz w:val="26"/>
                <w:szCs w:val="26"/>
                <w:lang w:val="fr-FR"/>
              </w:rPr>
              <w:t>6</w:t>
            </w:r>
            <w:r w:rsidR="00763B22" w:rsidRPr="002D4E1B">
              <w:rPr>
                <w:b/>
                <w:bCs/>
                <w:sz w:val="26"/>
                <w:szCs w:val="26"/>
                <w:lang w:val="fr-FR"/>
              </w:rPr>
              <w:t xml:space="preserve"> juin 2022</w:t>
            </w:r>
          </w:p>
        </w:tc>
        <w:tc>
          <w:tcPr>
            <w:tcW w:w="1384" w:type="dxa"/>
          </w:tcPr>
          <w:p w14:paraId="390134C9" w14:textId="11607C70" w:rsidR="00DF7D7D" w:rsidRPr="002D4E1B" w:rsidRDefault="00DF7D7D" w:rsidP="00B05188">
            <w:pPr>
              <w:spacing w:before="160"/>
              <w:jc w:val="right"/>
              <w:rPr>
                <w:rFonts w:cstheme="minorHAnsi"/>
                <w:lang w:val="fr-FR"/>
              </w:rPr>
            </w:pPr>
            <w:bookmarkStart w:id="0" w:name="ditulogo"/>
            <w:bookmarkEnd w:id="0"/>
            <w:r w:rsidRPr="002D4E1B">
              <w:rPr>
                <w:lang w:val="fr-FR"/>
              </w:rPr>
              <w:drawing>
                <wp:inline distT="0" distB="0" distL="0" distR="0" wp14:anchorId="3D928BAF" wp14:editId="3A059ED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2D4E1B" w14:paraId="679DB3BF" w14:textId="77777777" w:rsidTr="00B951D0">
        <w:trPr>
          <w:cantSplit/>
        </w:trPr>
        <w:tc>
          <w:tcPr>
            <w:tcW w:w="6804" w:type="dxa"/>
            <w:gridSpan w:val="2"/>
            <w:tcBorders>
              <w:top w:val="single" w:sz="12" w:space="0" w:color="auto"/>
            </w:tcBorders>
          </w:tcPr>
          <w:p w14:paraId="4C62B06C" w14:textId="77777777" w:rsidR="00D83BF5" w:rsidRPr="002D4E1B" w:rsidRDefault="00D83BF5" w:rsidP="00B05188">
            <w:pPr>
              <w:spacing w:before="0" w:after="48"/>
              <w:rPr>
                <w:rFonts w:cstheme="minorHAnsi"/>
                <w:b/>
                <w:smallCaps/>
                <w:sz w:val="20"/>
                <w:lang w:val="fr-FR"/>
              </w:rPr>
            </w:pPr>
            <w:bookmarkStart w:id="1" w:name="dhead"/>
          </w:p>
        </w:tc>
        <w:tc>
          <w:tcPr>
            <w:tcW w:w="3227" w:type="dxa"/>
            <w:gridSpan w:val="2"/>
            <w:tcBorders>
              <w:top w:val="single" w:sz="12" w:space="0" w:color="auto"/>
            </w:tcBorders>
          </w:tcPr>
          <w:p w14:paraId="0116ED64" w14:textId="77777777" w:rsidR="00D83BF5" w:rsidRPr="002D4E1B" w:rsidRDefault="00D83BF5" w:rsidP="00B05188">
            <w:pPr>
              <w:spacing w:before="0"/>
              <w:rPr>
                <w:rFonts w:cstheme="minorHAnsi"/>
                <w:sz w:val="20"/>
                <w:lang w:val="fr-FR"/>
              </w:rPr>
            </w:pPr>
          </w:p>
        </w:tc>
      </w:tr>
      <w:tr w:rsidR="00D83BF5" w:rsidRPr="002D4E1B" w14:paraId="2DE0DADC" w14:textId="77777777" w:rsidTr="00B951D0">
        <w:trPr>
          <w:cantSplit/>
          <w:trHeight w:val="23"/>
        </w:trPr>
        <w:tc>
          <w:tcPr>
            <w:tcW w:w="6804" w:type="dxa"/>
            <w:gridSpan w:val="2"/>
            <w:shd w:val="clear" w:color="auto" w:fill="auto"/>
          </w:tcPr>
          <w:p w14:paraId="28059CDA" w14:textId="789D1BA0" w:rsidR="00D83BF5" w:rsidRPr="002D4E1B" w:rsidRDefault="00C1192C" w:rsidP="00B05188">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2D4E1B">
              <w:rPr>
                <w:lang w:val="fr-FR"/>
              </w:rPr>
              <w:t>SÉANCE PLÉNIÈRE</w:t>
            </w:r>
          </w:p>
        </w:tc>
        <w:tc>
          <w:tcPr>
            <w:tcW w:w="3227" w:type="dxa"/>
            <w:gridSpan w:val="2"/>
          </w:tcPr>
          <w:p w14:paraId="7A5F1CCD" w14:textId="0B2FE2C4" w:rsidR="00D83BF5" w:rsidRPr="002D4E1B" w:rsidRDefault="0040711F" w:rsidP="00B05188">
            <w:pPr>
              <w:tabs>
                <w:tab w:val="left" w:pos="851"/>
              </w:tabs>
              <w:spacing w:before="0"/>
              <w:rPr>
                <w:rFonts w:cstheme="minorHAnsi"/>
                <w:szCs w:val="24"/>
                <w:lang w:val="fr-FR"/>
              </w:rPr>
            </w:pPr>
            <w:r w:rsidRPr="002D4E1B">
              <w:rPr>
                <w:b/>
                <w:bCs/>
                <w:szCs w:val="24"/>
                <w:lang w:val="fr-FR"/>
              </w:rPr>
              <w:t xml:space="preserve">Document </w:t>
            </w:r>
            <w:r w:rsidR="00B05188" w:rsidRPr="002D4E1B">
              <w:rPr>
                <w:b/>
                <w:bCs/>
                <w:szCs w:val="24"/>
                <w:lang w:val="fr-FR"/>
              </w:rPr>
              <w:t>WTDC-22/</w:t>
            </w:r>
            <w:r w:rsidR="005A66F9" w:rsidRPr="002D4E1B">
              <w:rPr>
                <w:b/>
                <w:bCs/>
                <w:szCs w:val="24"/>
                <w:lang w:val="fr-FR"/>
              </w:rPr>
              <w:t>33</w:t>
            </w:r>
            <w:r w:rsidRPr="002D4E1B">
              <w:rPr>
                <w:b/>
                <w:bCs/>
                <w:szCs w:val="24"/>
                <w:lang w:val="fr-FR"/>
              </w:rPr>
              <w:t>-F</w:t>
            </w:r>
          </w:p>
        </w:tc>
      </w:tr>
      <w:tr w:rsidR="00D83BF5" w:rsidRPr="002D4E1B" w14:paraId="54C2D06A" w14:textId="77777777" w:rsidTr="00B951D0">
        <w:trPr>
          <w:cantSplit/>
          <w:trHeight w:val="23"/>
        </w:trPr>
        <w:tc>
          <w:tcPr>
            <w:tcW w:w="6804" w:type="dxa"/>
            <w:gridSpan w:val="2"/>
            <w:shd w:val="clear" w:color="auto" w:fill="auto"/>
          </w:tcPr>
          <w:p w14:paraId="26390377" w14:textId="77777777" w:rsidR="00D83BF5" w:rsidRPr="002D4E1B" w:rsidRDefault="00D83BF5" w:rsidP="00B05188">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3227" w:type="dxa"/>
            <w:gridSpan w:val="2"/>
          </w:tcPr>
          <w:p w14:paraId="7446A207" w14:textId="63FF6E19" w:rsidR="00D83BF5" w:rsidRPr="002D4E1B" w:rsidRDefault="005A66F9" w:rsidP="00B05188">
            <w:pPr>
              <w:spacing w:before="0"/>
              <w:rPr>
                <w:rFonts w:cstheme="minorHAnsi"/>
                <w:szCs w:val="24"/>
                <w:lang w:val="fr-FR"/>
              </w:rPr>
            </w:pPr>
            <w:r w:rsidRPr="002D4E1B">
              <w:rPr>
                <w:b/>
                <w:bCs/>
                <w:szCs w:val="24"/>
                <w:lang w:val="fr-FR"/>
              </w:rPr>
              <w:t>15 mai 2022</w:t>
            </w:r>
          </w:p>
        </w:tc>
      </w:tr>
      <w:tr w:rsidR="00D83BF5" w:rsidRPr="002D4E1B" w14:paraId="7D1F02CB" w14:textId="77777777" w:rsidTr="00B951D0">
        <w:trPr>
          <w:cantSplit/>
          <w:trHeight w:val="23"/>
        </w:trPr>
        <w:tc>
          <w:tcPr>
            <w:tcW w:w="6804" w:type="dxa"/>
            <w:gridSpan w:val="2"/>
            <w:shd w:val="clear" w:color="auto" w:fill="auto"/>
          </w:tcPr>
          <w:p w14:paraId="50C265AC" w14:textId="77777777" w:rsidR="00D83BF5" w:rsidRPr="002D4E1B" w:rsidRDefault="00D83BF5" w:rsidP="00B05188">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3227" w:type="dxa"/>
            <w:gridSpan w:val="2"/>
          </w:tcPr>
          <w:p w14:paraId="4CC3584B" w14:textId="10C179F5" w:rsidR="00D83BF5" w:rsidRPr="002D4E1B" w:rsidRDefault="00D83BF5" w:rsidP="00B05188">
            <w:pPr>
              <w:tabs>
                <w:tab w:val="left" w:pos="993"/>
              </w:tabs>
              <w:spacing w:before="0"/>
              <w:rPr>
                <w:rFonts w:cstheme="minorHAnsi"/>
                <w:b/>
                <w:szCs w:val="24"/>
                <w:lang w:val="fr-FR"/>
              </w:rPr>
            </w:pPr>
            <w:r w:rsidRPr="002D4E1B">
              <w:rPr>
                <w:b/>
                <w:bCs/>
                <w:szCs w:val="24"/>
                <w:lang w:val="fr-FR"/>
              </w:rPr>
              <w:t xml:space="preserve">Original: </w:t>
            </w:r>
            <w:r w:rsidR="00F861F9" w:rsidRPr="002D4E1B">
              <w:rPr>
                <w:b/>
                <w:bCs/>
                <w:szCs w:val="24"/>
                <w:lang w:val="fr-FR"/>
              </w:rPr>
              <w:t>anglais</w:t>
            </w:r>
          </w:p>
        </w:tc>
      </w:tr>
      <w:tr w:rsidR="00D83BF5" w:rsidRPr="002D4E1B" w14:paraId="0BA8CD3B" w14:textId="77777777" w:rsidTr="007F735C">
        <w:trPr>
          <w:cantSplit/>
          <w:trHeight w:val="23"/>
        </w:trPr>
        <w:tc>
          <w:tcPr>
            <w:tcW w:w="10031" w:type="dxa"/>
            <w:gridSpan w:val="4"/>
            <w:shd w:val="clear" w:color="auto" w:fill="auto"/>
          </w:tcPr>
          <w:p w14:paraId="29BB25E0" w14:textId="176F4BA9" w:rsidR="00D83BF5" w:rsidRPr="002D4E1B" w:rsidRDefault="005A66F9" w:rsidP="00B05188">
            <w:pPr>
              <w:pStyle w:val="Source"/>
              <w:spacing w:before="240" w:after="240"/>
              <w:rPr>
                <w:lang w:val="fr-FR"/>
              </w:rPr>
            </w:pPr>
            <w:r w:rsidRPr="002D4E1B">
              <w:rPr>
                <w:lang w:val="fr-FR"/>
              </w:rPr>
              <w:t>États-Unis d'Amérique</w:t>
            </w:r>
          </w:p>
        </w:tc>
      </w:tr>
      <w:tr w:rsidR="00D83BF5" w:rsidRPr="002D4E1B" w14:paraId="610454EC" w14:textId="77777777" w:rsidTr="007F735C">
        <w:trPr>
          <w:cantSplit/>
          <w:trHeight w:val="23"/>
        </w:trPr>
        <w:tc>
          <w:tcPr>
            <w:tcW w:w="10031" w:type="dxa"/>
            <w:gridSpan w:val="4"/>
            <w:shd w:val="clear" w:color="auto" w:fill="auto"/>
            <w:vAlign w:val="center"/>
          </w:tcPr>
          <w:p w14:paraId="65D61584" w14:textId="37E2912C" w:rsidR="00D83BF5" w:rsidRPr="002D4E1B" w:rsidRDefault="005A66F9" w:rsidP="00B05188">
            <w:pPr>
              <w:pStyle w:val="Title1"/>
              <w:spacing w:before="120" w:after="120"/>
              <w:rPr>
                <w:caps w:val="0"/>
                <w:lang w:val="fr-FR"/>
              </w:rPr>
            </w:pPr>
            <w:r w:rsidRPr="002D4E1B">
              <w:rPr>
                <w:caps w:val="0"/>
                <w:szCs w:val="28"/>
                <w:lang w:val="fr-FR"/>
              </w:rPr>
              <w:t>PROPOSITIONS POUR LES TRAVAUX DE LA CONFÉRENCE</w:t>
            </w:r>
          </w:p>
        </w:tc>
      </w:tr>
      <w:tr w:rsidR="00D83BF5" w:rsidRPr="002D4E1B" w14:paraId="3281F6CD" w14:textId="77777777" w:rsidTr="00B05188">
        <w:trPr>
          <w:cantSplit/>
          <w:trHeight w:val="23"/>
        </w:trPr>
        <w:tc>
          <w:tcPr>
            <w:tcW w:w="10031" w:type="dxa"/>
            <w:gridSpan w:val="4"/>
            <w:shd w:val="clear" w:color="auto" w:fill="auto"/>
          </w:tcPr>
          <w:p w14:paraId="7E3AD81E" w14:textId="77777777" w:rsidR="00D83BF5" w:rsidRPr="002D4E1B" w:rsidRDefault="00D83BF5" w:rsidP="00B05188">
            <w:pPr>
              <w:pStyle w:val="Title1"/>
              <w:spacing w:before="120" w:after="120"/>
              <w:rPr>
                <w:rFonts w:cs="Times New Roman Bold"/>
                <w:caps w:val="0"/>
                <w:szCs w:val="28"/>
                <w:lang w:val="fr-FR"/>
              </w:rPr>
            </w:pPr>
          </w:p>
        </w:tc>
      </w:tr>
      <w:tr w:rsidR="0064322F" w:rsidRPr="002D4E1B" w14:paraId="36E27AA8" w14:textId="77777777" w:rsidTr="00B951D0">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1F468831" w14:textId="2E4726BF" w:rsidR="005A66F9" w:rsidRPr="002D4E1B" w:rsidRDefault="00F861F9" w:rsidP="00B05188">
            <w:pPr>
              <w:pStyle w:val="Title1"/>
              <w:tabs>
                <w:tab w:val="clear" w:pos="1134"/>
                <w:tab w:val="clear" w:pos="1871"/>
                <w:tab w:val="clear" w:pos="2268"/>
              </w:tabs>
              <w:spacing w:before="120"/>
              <w:jc w:val="left"/>
              <w:rPr>
                <w:rFonts w:cs="Times New Roman Bold"/>
                <w:caps w:val="0"/>
                <w:sz w:val="24"/>
                <w:szCs w:val="24"/>
                <w:lang w:val="fr-FR"/>
              </w:rPr>
            </w:pPr>
            <w:r w:rsidRPr="002D4E1B">
              <w:rPr>
                <w:rFonts w:cs="Times New Roman Bold"/>
                <w:b/>
                <w:bCs/>
                <w:caps w:val="0"/>
                <w:sz w:val="24"/>
                <w:szCs w:val="24"/>
                <w:lang w:val="fr-FR"/>
              </w:rPr>
              <w:t>Domaine prioritaire</w:t>
            </w:r>
            <w:r w:rsidR="00D9621A" w:rsidRPr="002D4E1B">
              <w:rPr>
                <w:rFonts w:cs="Times New Roman Bold"/>
                <w:b/>
                <w:bCs/>
                <w:caps w:val="0"/>
                <w:sz w:val="24"/>
                <w:szCs w:val="24"/>
                <w:lang w:val="fr-FR"/>
              </w:rPr>
              <w:t>:</w:t>
            </w:r>
          </w:p>
          <w:p w14:paraId="0ACCF872" w14:textId="5F2BEA79" w:rsidR="005A66F9" w:rsidRPr="002D4E1B" w:rsidRDefault="005A66F9" w:rsidP="00B05188">
            <w:pPr>
              <w:rPr>
                <w:lang w:val="fr-FR"/>
              </w:rPr>
            </w:pPr>
            <w:r w:rsidRPr="002D4E1B">
              <w:rPr>
                <w:lang w:val="fr-FR"/>
              </w:rPr>
              <w:t>Sans objet.</w:t>
            </w:r>
          </w:p>
          <w:p w14:paraId="40319B66" w14:textId="77777777" w:rsidR="00D9621A" w:rsidRPr="002D4E1B" w:rsidRDefault="00F861F9" w:rsidP="00B05188">
            <w:pPr>
              <w:spacing w:after="120"/>
              <w:rPr>
                <w:b/>
                <w:bCs/>
                <w:szCs w:val="24"/>
                <w:lang w:val="fr-FR"/>
              </w:rPr>
            </w:pPr>
            <w:r w:rsidRPr="002D4E1B">
              <w:rPr>
                <w:b/>
                <w:bCs/>
                <w:szCs w:val="24"/>
                <w:lang w:val="fr-FR"/>
              </w:rPr>
              <w:t>Résumé</w:t>
            </w:r>
            <w:r w:rsidR="00D9621A" w:rsidRPr="002D4E1B">
              <w:rPr>
                <w:b/>
                <w:bCs/>
                <w:szCs w:val="24"/>
                <w:lang w:val="fr-FR"/>
              </w:rPr>
              <w:t>:</w:t>
            </w:r>
          </w:p>
          <w:p w14:paraId="4A237078" w14:textId="0AA52C1C" w:rsidR="00D9621A" w:rsidRPr="002D4E1B" w:rsidRDefault="005A66F9" w:rsidP="00B05188">
            <w:pPr>
              <w:spacing w:after="120"/>
              <w:rPr>
                <w:szCs w:val="24"/>
                <w:lang w:val="fr-FR"/>
              </w:rPr>
            </w:pPr>
            <w:r w:rsidRPr="002D4E1B">
              <w:rPr>
                <w:szCs w:val="24"/>
                <w:lang w:val="fr-FR"/>
              </w:rPr>
              <w:t>Les États-Unis ont soumis trois propositions pour les travaux de la CMDT-22, qui figurent dans les Addenda au présent document.</w:t>
            </w:r>
          </w:p>
          <w:p w14:paraId="4C9E9252" w14:textId="77777777" w:rsidR="00D9621A" w:rsidRPr="002D4E1B" w:rsidRDefault="00F861F9" w:rsidP="00B05188">
            <w:pPr>
              <w:spacing w:after="120"/>
              <w:rPr>
                <w:b/>
                <w:bCs/>
                <w:szCs w:val="24"/>
                <w:lang w:val="fr-FR"/>
              </w:rPr>
            </w:pPr>
            <w:r w:rsidRPr="002D4E1B">
              <w:rPr>
                <w:b/>
                <w:bCs/>
                <w:szCs w:val="24"/>
                <w:lang w:val="fr-FR"/>
              </w:rPr>
              <w:t>Résultats attendus</w:t>
            </w:r>
            <w:r w:rsidR="00D9621A" w:rsidRPr="002D4E1B">
              <w:rPr>
                <w:b/>
                <w:bCs/>
                <w:szCs w:val="24"/>
                <w:lang w:val="fr-FR"/>
              </w:rPr>
              <w:t>:</w:t>
            </w:r>
          </w:p>
          <w:p w14:paraId="7A602EC0" w14:textId="2A7BC53D" w:rsidR="00D9621A" w:rsidRPr="002D4E1B" w:rsidRDefault="005A66F9" w:rsidP="00B05188">
            <w:pPr>
              <w:spacing w:after="120"/>
              <w:rPr>
                <w:szCs w:val="24"/>
                <w:lang w:val="fr-FR"/>
              </w:rPr>
            </w:pPr>
            <w:r w:rsidRPr="002D4E1B">
              <w:rPr>
                <w:szCs w:val="24"/>
                <w:lang w:val="fr-FR"/>
              </w:rPr>
              <w:t>Les États-Unis</w:t>
            </w:r>
            <w:r w:rsidR="00A575BF" w:rsidRPr="002D4E1B">
              <w:rPr>
                <w:szCs w:val="24"/>
                <w:lang w:val="fr-FR"/>
              </w:rPr>
              <w:t xml:space="preserve"> invitent </w:t>
            </w:r>
            <w:r w:rsidRPr="002D4E1B">
              <w:rPr>
                <w:szCs w:val="24"/>
                <w:lang w:val="fr-FR"/>
              </w:rPr>
              <w:t>la CMDT à examiner les propositions et à approuver les textes révisés ci</w:t>
            </w:r>
            <w:r w:rsidR="00B05188" w:rsidRPr="002D4E1B">
              <w:rPr>
                <w:szCs w:val="24"/>
                <w:lang w:val="fr-FR"/>
              </w:rPr>
              <w:noBreakHyphen/>
            </w:r>
            <w:r w:rsidRPr="002D4E1B">
              <w:rPr>
                <w:szCs w:val="24"/>
                <w:lang w:val="fr-FR"/>
              </w:rPr>
              <w:t>joints.</w:t>
            </w:r>
          </w:p>
          <w:p w14:paraId="56EE6938" w14:textId="77777777" w:rsidR="00D9621A" w:rsidRPr="002D4E1B" w:rsidRDefault="00D9621A" w:rsidP="00B05188">
            <w:pPr>
              <w:spacing w:after="120"/>
              <w:rPr>
                <w:b/>
                <w:bCs/>
                <w:szCs w:val="24"/>
                <w:lang w:val="fr-FR"/>
              </w:rPr>
            </w:pPr>
            <w:r w:rsidRPr="002D4E1B">
              <w:rPr>
                <w:b/>
                <w:bCs/>
                <w:szCs w:val="24"/>
                <w:lang w:val="fr-FR"/>
              </w:rPr>
              <w:t>R</w:t>
            </w:r>
            <w:r w:rsidR="00F861F9" w:rsidRPr="002D4E1B">
              <w:rPr>
                <w:b/>
                <w:bCs/>
                <w:szCs w:val="24"/>
                <w:lang w:val="fr-FR"/>
              </w:rPr>
              <w:t>é</w:t>
            </w:r>
            <w:r w:rsidRPr="002D4E1B">
              <w:rPr>
                <w:b/>
                <w:bCs/>
                <w:szCs w:val="24"/>
                <w:lang w:val="fr-FR"/>
              </w:rPr>
              <w:t>f</w:t>
            </w:r>
            <w:r w:rsidR="00F861F9" w:rsidRPr="002D4E1B">
              <w:rPr>
                <w:b/>
                <w:bCs/>
                <w:szCs w:val="24"/>
                <w:lang w:val="fr-FR"/>
              </w:rPr>
              <w:t>é</w:t>
            </w:r>
            <w:r w:rsidRPr="002D4E1B">
              <w:rPr>
                <w:b/>
                <w:bCs/>
                <w:szCs w:val="24"/>
                <w:lang w:val="fr-FR"/>
              </w:rPr>
              <w:t>rences:</w:t>
            </w:r>
          </w:p>
          <w:p w14:paraId="134771B9" w14:textId="66894D82" w:rsidR="00D9621A" w:rsidRPr="002D4E1B" w:rsidRDefault="005A66F9" w:rsidP="00B05188">
            <w:pPr>
              <w:spacing w:after="60"/>
              <w:rPr>
                <w:lang w:val="fr-FR"/>
              </w:rPr>
            </w:pPr>
            <w:r w:rsidRPr="002D4E1B">
              <w:rPr>
                <w:lang w:val="fr-FR"/>
              </w:rPr>
              <w:t>Sans objet.</w:t>
            </w:r>
          </w:p>
        </w:tc>
      </w:tr>
    </w:tbl>
    <w:bookmarkEnd w:id="6"/>
    <w:bookmarkEnd w:id="7"/>
    <w:p w14:paraId="7D27BA18" w14:textId="6FC94E92" w:rsidR="005A66F9" w:rsidRPr="002D4E1B" w:rsidRDefault="00A30983" w:rsidP="00B6549E">
      <w:pPr>
        <w:spacing w:before="240" w:after="120"/>
        <w:rPr>
          <w:lang w:val="fr-FR"/>
        </w:rPr>
      </w:pPr>
      <w:r w:rsidRPr="002D4E1B">
        <w:rPr>
          <w:lang w:val="fr-FR"/>
        </w:rPr>
        <w:t>Les trois propositions des États-Unis sont les suivantes:</w:t>
      </w:r>
    </w:p>
    <w:tbl>
      <w:tblPr>
        <w:tblStyle w:val="TableGrid"/>
        <w:tblW w:w="0" w:type="auto"/>
        <w:tblLook w:val="04A0" w:firstRow="1" w:lastRow="0" w:firstColumn="1" w:lastColumn="0" w:noHBand="0" w:noVBand="1"/>
      </w:tblPr>
      <w:tblGrid>
        <w:gridCol w:w="8005"/>
        <w:gridCol w:w="1624"/>
      </w:tblGrid>
      <w:tr w:rsidR="005A66F9" w:rsidRPr="002D4E1B" w14:paraId="73194BC7" w14:textId="77777777" w:rsidTr="00447B33">
        <w:tc>
          <w:tcPr>
            <w:tcW w:w="8005" w:type="dxa"/>
          </w:tcPr>
          <w:p w14:paraId="781B38DB" w14:textId="0DA824F2" w:rsidR="005A66F9" w:rsidRPr="002D4E1B" w:rsidRDefault="00A30983" w:rsidP="00B05188">
            <w:pPr>
              <w:spacing w:after="120"/>
              <w:rPr>
                <w:lang w:val="fr-FR"/>
              </w:rPr>
            </w:pPr>
            <w:r w:rsidRPr="002D4E1B">
              <w:rPr>
                <w:lang w:val="fr-FR"/>
              </w:rPr>
              <w:t>Propositions de modification de la Résolution 34</w:t>
            </w:r>
            <w:r w:rsidR="00A575BF" w:rsidRPr="002D4E1B">
              <w:rPr>
                <w:lang w:val="fr-FR"/>
              </w:rPr>
              <w:t>,</w:t>
            </w:r>
            <w:r w:rsidRPr="002D4E1B">
              <w:rPr>
                <w:lang w:val="fr-FR"/>
              </w:rPr>
              <w:t xml:space="preserve"> </w:t>
            </w:r>
            <w:r w:rsidR="005A66F9" w:rsidRPr="002D4E1B">
              <w:rPr>
                <w:lang w:val="fr-FR"/>
              </w:rPr>
              <w:t xml:space="preserve">sur le </w:t>
            </w:r>
            <w:bookmarkStart w:id="8" w:name="_Toc266951892"/>
            <w:bookmarkStart w:id="9" w:name="_Toc506198263"/>
            <w:r w:rsidR="005A66F9" w:rsidRPr="002D4E1B">
              <w:rPr>
                <w:lang w:val="fr-FR"/>
              </w:rPr>
              <w:t>rôle des télécommunications et des technologies de l'information et de la communication dans la préparation en prévision des catastrophes, l'alerte avancée, l'atténuation des effets des catastrophes, les interventions et les opérations de secours</w:t>
            </w:r>
            <w:bookmarkEnd w:id="8"/>
            <w:bookmarkEnd w:id="9"/>
          </w:p>
        </w:tc>
        <w:tc>
          <w:tcPr>
            <w:tcW w:w="1624" w:type="dxa"/>
          </w:tcPr>
          <w:p w14:paraId="4761196D" w14:textId="77777777" w:rsidR="005A66F9" w:rsidRPr="002D4E1B" w:rsidRDefault="005A66F9" w:rsidP="00B05188">
            <w:pPr>
              <w:spacing w:after="120"/>
              <w:rPr>
                <w:lang w:val="fr-FR"/>
              </w:rPr>
            </w:pPr>
            <w:r w:rsidRPr="002D4E1B">
              <w:rPr>
                <w:lang w:val="fr-FR"/>
              </w:rPr>
              <w:t>Addendum 1</w:t>
            </w:r>
          </w:p>
        </w:tc>
      </w:tr>
      <w:tr w:rsidR="005A66F9" w:rsidRPr="002D4E1B" w14:paraId="3EA9C5A9" w14:textId="77777777" w:rsidTr="00447B33">
        <w:tc>
          <w:tcPr>
            <w:tcW w:w="8005" w:type="dxa"/>
          </w:tcPr>
          <w:p w14:paraId="2C7D01B0" w14:textId="4D8C4E59" w:rsidR="005A66F9" w:rsidRPr="002D4E1B" w:rsidRDefault="00CA59AF" w:rsidP="00B05188">
            <w:pPr>
              <w:spacing w:after="120"/>
              <w:rPr>
                <w:lang w:val="fr-FR"/>
              </w:rPr>
            </w:pPr>
            <w:r w:rsidRPr="002D4E1B">
              <w:rPr>
                <w:lang w:val="fr-FR"/>
              </w:rPr>
              <w:t>Propositions de modification de la Question 6/1 de CMDT</w:t>
            </w:r>
            <w:bookmarkStart w:id="10" w:name="_Toc506198371"/>
            <w:r w:rsidR="00A575BF" w:rsidRPr="002D4E1B">
              <w:rPr>
                <w:lang w:val="fr-FR"/>
              </w:rPr>
              <w:t>,</w:t>
            </w:r>
            <w:r w:rsidRPr="002D4E1B">
              <w:rPr>
                <w:lang w:val="fr-FR"/>
              </w:rPr>
              <w:t xml:space="preserve"> </w:t>
            </w:r>
            <w:r w:rsidR="00A575BF" w:rsidRPr="002D4E1B">
              <w:rPr>
                <w:lang w:val="fr-FR"/>
              </w:rPr>
              <w:t xml:space="preserve">intitulée </w:t>
            </w:r>
            <w:r w:rsidR="00B05188" w:rsidRPr="002D4E1B">
              <w:rPr>
                <w:lang w:val="fr-FR"/>
              </w:rPr>
              <w:t>"</w:t>
            </w:r>
            <w:r w:rsidR="005A66F9" w:rsidRPr="002D4E1B">
              <w:rPr>
                <w:lang w:val="fr-FR"/>
              </w:rPr>
              <w:t>Information,</w:t>
            </w:r>
            <w:r w:rsidR="00A575BF" w:rsidRPr="002D4E1B">
              <w:rPr>
                <w:lang w:val="fr-FR"/>
              </w:rPr>
              <w:t xml:space="preserve"> </w:t>
            </w:r>
            <w:r w:rsidR="005A66F9" w:rsidRPr="002D4E1B">
              <w:rPr>
                <w:lang w:val="fr-FR"/>
              </w:rPr>
              <w:t>protection et droits du consommateur: lois, réglementation, fondements économiques, réseaux de consommateurs</w:t>
            </w:r>
            <w:bookmarkEnd w:id="10"/>
            <w:r w:rsidR="00B05188" w:rsidRPr="002D4E1B">
              <w:rPr>
                <w:lang w:val="fr-FR"/>
              </w:rPr>
              <w:t>"</w:t>
            </w:r>
          </w:p>
        </w:tc>
        <w:tc>
          <w:tcPr>
            <w:tcW w:w="1624" w:type="dxa"/>
          </w:tcPr>
          <w:p w14:paraId="52B68218" w14:textId="77777777" w:rsidR="005A66F9" w:rsidRPr="002D4E1B" w:rsidRDefault="005A66F9" w:rsidP="00B05188">
            <w:pPr>
              <w:spacing w:after="120"/>
              <w:rPr>
                <w:lang w:val="fr-FR"/>
              </w:rPr>
            </w:pPr>
            <w:r w:rsidRPr="002D4E1B">
              <w:rPr>
                <w:lang w:val="fr-FR"/>
              </w:rPr>
              <w:t>Addendum 2</w:t>
            </w:r>
          </w:p>
        </w:tc>
      </w:tr>
      <w:tr w:rsidR="005A66F9" w:rsidRPr="002D4E1B" w14:paraId="5D074652" w14:textId="77777777" w:rsidTr="00447B33">
        <w:tc>
          <w:tcPr>
            <w:tcW w:w="8005" w:type="dxa"/>
          </w:tcPr>
          <w:p w14:paraId="1210B04D" w14:textId="54A56522" w:rsidR="005A66F9" w:rsidRPr="002D4E1B" w:rsidRDefault="00D13B84" w:rsidP="00B05188">
            <w:pPr>
              <w:spacing w:after="120"/>
              <w:rPr>
                <w:lang w:val="fr-FR"/>
              </w:rPr>
            </w:pPr>
            <w:r w:rsidRPr="002D4E1B">
              <w:rPr>
                <w:lang w:val="fr-FR"/>
              </w:rPr>
              <w:t>Propositions de modification de la Question 5/1 de la CMDT</w:t>
            </w:r>
            <w:r w:rsidR="00A575BF" w:rsidRPr="002D4E1B">
              <w:rPr>
                <w:lang w:val="fr-FR"/>
              </w:rPr>
              <w:t xml:space="preserve">, intitulée </w:t>
            </w:r>
            <w:bookmarkStart w:id="11" w:name="_Toc401906867"/>
            <w:bookmarkStart w:id="12" w:name="_Toc506198369"/>
            <w:r w:rsidR="00B05188" w:rsidRPr="002D4E1B">
              <w:rPr>
                <w:lang w:val="fr-FR"/>
              </w:rPr>
              <w:t>"</w:t>
            </w:r>
            <w:r w:rsidR="00A575BF" w:rsidRPr="002D4E1B">
              <w:rPr>
                <w:lang w:val="fr-FR"/>
              </w:rPr>
              <w:t>T</w:t>
            </w:r>
            <w:r w:rsidR="005A66F9" w:rsidRPr="002D4E1B">
              <w:rPr>
                <w:lang w:val="fr-FR"/>
              </w:rPr>
              <w:t>élécommunications/technologies de l'information et de la communication pour les zones rurales et isolées</w:t>
            </w:r>
            <w:bookmarkEnd w:id="11"/>
            <w:bookmarkEnd w:id="12"/>
            <w:r w:rsidR="00B05188" w:rsidRPr="002D4E1B">
              <w:rPr>
                <w:lang w:val="fr-FR"/>
              </w:rPr>
              <w:t>"</w:t>
            </w:r>
          </w:p>
        </w:tc>
        <w:tc>
          <w:tcPr>
            <w:tcW w:w="1624" w:type="dxa"/>
          </w:tcPr>
          <w:p w14:paraId="25482D86" w14:textId="77777777" w:rsidR="005A66F9" w:rsidRPr="002D4E1B" w:rsidRDefault="005A66F9" w:rsidP="00B05188">
            <w:pPr>
              <w:spacing w:after="120"/>
              <w:rPr>
                <w:lang w:val="fr-FR"/>
              </w:rPr>
            </w:pPr>
            <w:r w:rsidRPr="002D4E1B">
              <w:rPr>
                <w:lang w:val="fr-FR"/>
              </w:rPr>
              <w:t>Addendum 3</w:t>
            </w:r>
          </w:p>
        </w:tc>
      </w:tr>
    </w:tbl>
    <w:p w14:paraId="5EDD40D9" w14:textId="77777777" w:rsidR="00B6549E" w:rsidRPr="002D4E1B" w:rsidRDefault="00B6549E">
      <w:pPr>
        <w:jc w:val="center"/>
        <w:rPr>
          <w:lang w:val="fr-FR"/>
        </w:rPr>
      </w:pPr>
      <w:r w:rsidRPr="002D4E1B">
        <w:rPr>
          <w:lang w:val="fr-FR"/>
        </w:rPr>
        <w:t>______________</w:t>
      </w:r>
    </w:p>
    <w:sectPr w:rsidR="00B6549E" w:rsidRPr="002D4E1B"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FAFE" w14:textId="77777777" w:rsidR="00847204" w:rsidRDefault="00847204">
      <w:r>
        <w:separator/>
      </w:r>
    </w:p>
  </w:endnote>
  <w:endnote w:type="continuationSeparator" w:id="0">
    <w:p w14:paraId="1098D072" w14:textId="77777777" w:rsidR="00847204" w:rsidRDefault="0084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8954" w14:textId="689ED705" w:rsidR="00E45D05" w:rsidRDefault="00E45D05">
    <w:pPr>
      <w:framePr w:wrap="around" w:vAnchor="text" w:hAnchor="margin" w:xAlign="right" w:y="1"/>
    </w:pPr>
    <w:r>
      <w:fldChar w:fldCharType="begin"/>
    </w:r>
    <w:r>
      <w:instrText xml:space="preserve">PAGE  </w:instrText>
    </w:r>
    <w:r w:rsidR="00B05188">
      <w:fldChar w:fldCharType="separate"/>
    </w:r>
    <w:r w:rsidR="00B05188">
      <w:rPr>
        <w:noProof/>
      </w:rPr>
      <w:t>1</w:t>
    </w:r>
    <w:r>
      <w:fldChar w:fldCharType="end"/>
    </w:r>
  </w:p>
  <w:p w14:paraId="2EA32805" w14:textId="48260B0B"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2D4E1B">
      <w:rPr>
        <w:noProof/>
        <w:lang w:val="es-ES_tradnl"/>
      </w:rPr>
      <w:t>P:\FRA\ITU-D\CONF-D\WTDC21\000\033F.docx</w:t>
    </w:r>
    <w:r>
      <w:fldChar w:fldCharType="end"/>
    </w:r>
    <w:r w:rsidRPr="00C1192C">
      <w:rPr>
        <w:lang w:val="es-ES_tradnl"/>
      </w:rPr>
      <w:tab/>
    </w:r>
    <w:r>
      <w:fldChar w:fldCharType="begin"/>
    </w:r>
    <w:r>
      <w:instrText xml:space="preserve"> SAVEDATE \@ DD.MM.YY </w:instrText>
    </w:r>
    <w:r>
      <w:fldChar w:fldCharType="separate"/>
    </w:r>
    <w:r w:rsidR="002D4E1B">
      <w:rPr>
        <w:noProof/>
      </w:rPr>
      <w:t>01.06.22</w:t>
    </w:r>
    <w:r>
      <w:fldChar w:fldCharType="end"/>
    </w:r>
    <w:r w:rsidRPr="00C1192C">
      <w:rPr>
        <w:lang w:val="es-ES_tradnl"/>
      </w:rPr>
      <w:tab/>
    </w:r>
    <w:r>
      <w:fldChar w:fldCharType="begin"/>
    </w:r>
    <w:r>
      <w:instrText xml:space="preserve"> PRINTDATE \@ DD.MM.YY </w:instrText>
    </w:r>
    <w:r>
      <w:fldChar w:fldCharType="separate"/>
    </w:r>
    <w:r w:rsidR="002D4E1B">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7C44" w14:textId="04D045DF" w:rsidR="0024531F" w:rsidRDefault="00A575BF" w:rsidP="0024531F">
    <w:pPr>
      <w:pStyle w:val="Footer"/>
    </w:pPr>
    <w:fldSimple w:instr=" FILENAME \p  \* MERGEFORMAT ">
      <w:r w:rsidR="002D4E1B">
        <w:t>P:\FRA\ITU-D\CONF-D\WTDC21\000\033F.docx</w:t>
      </w:r>
    </w:fldSimple>
    <w:r w:rsidR="0024531F">
      <w:t xml:space="preserve"> (50</w:t>
    </w:r>
    <w:r w:rsidR="00C057D6">
      <w:t>5905</w:t>
    </w:r>
    <w:r w:rsidR="0024531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A66F9" w:rsidRPr="00B05188" w14:paraId="18C23297" w14:textId="77777777" w:rsidTr="005A66F9">
      <w:tc>
        <w:tcPr>
          <w:tcW w:w="1526" w:type="dxa"/>
          <w:tcBorders>
            <w:top w:val="single" w:sz="4" w:space="0" w:color="000000"/>
          </w:tcBorders>
          <w:shd w:val="clear" w:color="auto" w:fill="auto"/>
        </w:tcPr>
        <w:p w14:paraId="6D62A8E7" w14:textId="77777777" w:rsidR="005A66F9" w:rsidRPr="004D495C" w:rsidRDefault="005A66F9" w:rsidP="00B0518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CF692A3" w14:textId="77777777" w:rsidR="005A66F9" w:rsidRPr="004D495C" w:rsidRDefault="005A66F9" w:rsidP="00B05188">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14:paraId="5488DE87" w14:textId="09EC689F" w:rsidR="005A66F9" w:rsidRPr="00B05188" w:rsidRDefault="005A66F9" w:rsidP="00B05188">
          <w:pPr>
            <w:pStyle w:val="FirstFooter"/>
            <w:rPr>
              <w:sz w:val="18"/>
              <w:szCs w:val="18"/>
              <w:highlight w:val="yellow"/>
              <w:lang w:val="fr-FR"/>
            </w:rPr>
          </w:pPr>
          <w:r w:rsidRPr="00B05188">
            <w:rPr>
              <w:sz w:val="18"/>
              <w:szCs w:val="18"/>
              <w:lang w:val="fr-FR"/>
            </w:rPr>
            <w:t>M. Paul Najarian, </w:t>
          </w:r>
          <w:r w:rsidR="00A575BF">
            <w:rPr>
              <w:sz w:val="18"/>
              <w:szCs w:val="18"/>
              <w:lang w:val="fr-FR"/>
            </w:rPr>
            <w:t>P</w:t>
          </w:r>
          <w:r w:rsidR="005B1440" w:rsidRPr="00B05188">
            <w:rPr>
              <w:sz w:val="18"/>
              <w:szCs w:val="18"/>
              <w:lang w:val="fr-FR"/>
            </w:rPr>
            <w:t>olitique</w:t>
          </w:r>
          <w:r w:rsidR="00A575BF">
            <w:rPr>
              <w:sz w:val="18"/>
              <w:szCs w:val="18"/>
              <w:lang w:val="fr-FR"/>
            </w:rPr>
            <w:t xml:space="preserve"> </w:t>
          </w:r>
          <w:r w:rsidR="005B1440" w:rsidRPr="00B05188">
            <w:rPr>
              <w:sz w:val="18"/>
              <w:szCs w:val="18"/>
              <w:lang w:val="fr-FR"/>
            </w:rPr>
            <w:t xml:space="preserve">internationale </w:t>
          </w:r>
          <w:r w:rsidR="00A575BF" w:rsidRPr="00B05188">
            <w:rPr>
              <w:color w:val="000000"/>
              <w:lang w:val="fr-CH"/>
            </w:rPr>
            <w:t xml:space="preserve">en matière de </w:t>
          </w:r>
          <w:r w:rsidR="005B1440" w:rsidRPr="00B05188">
            <w:rPr>
              <w:sz w:val="18"/>
              <w:szCs w:val="18"/>
              <w:lang w:val="fr-FR"/>
            </w:rPr>
            <w:t xml:space="preserve">communications et </w:t>
          </w:r>
          <w:r w:rsidR="00A575BF">
            <w:rPr>
              <w:sz w:val="18"/>
              <w:szCs w:val="18"/>
              <w:lang w:val="fr-FR"/>
            </w:rPr>
            <w:t>d</w:t>
          </w:r>
          <w:r w:rsidR="00B05188">
            <w:rPr>
              <w:sz w:val="18"/>
              <w:szCs w:val="18"/>
              <w:lang w:val="fr-FR"/>
            </w:rPr>
            <w:t>'</w:t>
          </w:r>
          <w:r w:rsidR="005B1440" w:rsidRPr="00B05188">
            <w:rPr>
              <w:sz w:val="18"/>
              <w:szCs w:val="18"/>
              <w:lang w:val="fr-FR"/>
            </w:rPr>
            <w:t>information</w:t>
          </w:r>
          <w:r w:rsidRPr="00B05188">
            <w:rPr>
              <w:sz w:val="18"/>
              <w:szCs w:val="18"/>
              <w:lang w:val="fr-FR"/>
            </w:rPr>
            <w:t xml:space="preserve"> (ICP), </w:t>
          </w:r>
          <w:r w:rsidR="005B1440">
            <w:rPr>
              <w:sz w:val="18"/>
              <w:szCs w:val="18"/>
              <w:lang w:val="fr-FR"/>
            </w:rPr>
            <w:t>États-Unis</w:t>
          </w:r>
        </w:p>
      </w:tc>
      <w:bookmarkStart w:id="14" w:name="OrgName"/>
      <w:bookmarkEnd w:id="14"/>
    </w:tr>
    <w:tr w:rsidR="005A66F9" w:rsidRPr="004D495C" w14:paraId="16F44343" w14:textId="77777777" w:rsidTr="005A66F9">
      <w:tc>
        <w:tcPr>
          <w:tcW w:w="1526" w:type="dxa"/>
          <w:shd w:val="clear" w:color="auto" w:fill="auto"/>
        </w:tcPr>
        <w:p w14:paraId="6D1B873F" w14:textId="77777777" w:rsidR="005A66F9" w:rsidRPr="00B05188" w:rsidRDefault="005A66F9" w:rsidP="00B05188">
          <w:pPr>
            <w:pStyle w:val="FirstFooter"/>
            <w:tabs>
              <w:tab w:val="left" w:pos="1559"/>
              <w:tab w:val="left" w:pos="3828"/>
            </w:tabs>
            <w:rPr>
              <w:sz w:val="20"/>
              <w:lang w:val="fr-FR"/>
            </w:rPr>
          </w:pPr>
        </w:p>
      </w:tc>
      <w:tc>
        <w:tcPr>
          <w:tcW w:w="2410" w:type="dxa"/>
          <w:shd w:val="clear" w:color="auto" w:fill="auto"/>
        </w:tcPr>
        <w:p w14:paraId="54206529" w14:textId="77777777" w:rsidR="005A66F9" w:rsidRPr="004D495C" w:rsidRDefault="005A66F9" w:rsidP="00B05188">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14:paraId="70BA5167" w14:textId="3216D44B" w:rsidR="005A66F9" w:rsidRPr="004D495C" w:rsidRDefault="005B1440" w:rsidP="00B05188">
          <w:pPr>
            <w:pStyle w:val="FirstFooter"/>
            <w:tabs>
              <w:tab w:val="left" w:pos="2302"/>
            </w:tabs>
            <w:rPr>
              <w:sz w:val="18"/>
              <w:szCs w:val="18"/>
              <w:highlight w:val="yellow"/>
              <w:lang w:val="en-US"/>
            </w:rPr>
          </w:pPr>
          <w:r>
            <w:rPr>
              <w:sz w:val="18"/>
              <w:szCs w:val="18"/>
              <w:lang w:val="en-US"/>
            </w:rPr>
            <w:t>non disponible</w:t>
          </w:r>
        </w:p>
      </w:tc>
      <w:bookmarkStart w:id="15" w:name="PhoneNo"/>
      <w:bookmarkEnd w:id="15"/>
    </w:tr>
    <w:tr w:rsidR="005A66F9" w:rsidRPr="004D495C" w14:paraId="3D5D6A22" w14:textId="77777777" w:rsidTr="005A66F9">
      <w:tc>
        <w:tcPr>
          <w:tcW w:w="1526" w:type="dxa"/>
          <w:shd w:val="clear" w:color="auto" w:fill="auto"/>
        </w:tcPr>
        <w:p w14:paraId="33C52BE5" w14:textId="77777777" w:rsidR="005A66F9" w:rsidRPr="004D495C" w:rsidRDefault="005A66F9" w:rsidP="00B05188">
          <w:pPr>
            <w:pStyle w:val="FirstFooter"/>
            <w:tabs>
              <w:tab w:val="left" w:pos="1559"/>
              <w:tab w:val="left" w:pos="3828"/>
            </w:tabs>
            <w:rPr>
              <w:sz w:val="20"/>
              <w:lang w:val="en-US"/>
            </w:rPr>
          </w:pPr>
        </w:p>
      </w:tc>
      <w:tc>
        <w:tcPr>
          <w:tcW w:w="2410" w:type="dxa"/>
          <w:shd w:val="clear" w:color="auto" w:fill="auto"/>
        </w:tcPr>
        <w:p w14:paraId="2E31BFC4" w14:textId="77777777" w:rsidR="005A66F9" w:rsidRPr="004D495C" w:rsidRDefault="005A66F9" w:rsidP="00B05188">
          <w:pPr>
            <w:pStyle w:val="FirstFooter"/>
            <w:tabs>
              <w:tab w:val="left" w:pos="2302"/>
            </w:tabs>
            <w:rPr>
              <w:sz w:val="18"/>
              <w:szCs w:val="18"/>
              <w:lang w:val="en-US"/>
            </w:rPr>
          </w:pPr>
          <w:r>
            <w:rPr>
              <w:sz w:val="18"/>
              <w:szCs w:val="18"/>
              <w:lang w:val="en-US"/>
            </w:rPr>
            <w:t>Courriel:</w:t>
          </w:r>
        </w:p>
      </w:tc>
      <w:tc>
        <w:tcPr>
          <w:tcW w:w="5987" w:type="dxa"/>
        </w:tcPr>
        <w:p w14:paraId="2AF59DED" w14:textId="008FC334" w:rsidR="005A66F9" w:rsidRPr="004D495C" w:rsidRDefault="002D4E1B" w:rsidP="00B05188">
          <w:pPr>
            <w:pStyle w:val="FirstFooter"/>
            <w:tabs>
              <w:tab w:val="left" w:pos="2302"/>
            </w:tabs>
            <w:rPr>
              <w:sz w:val="18"/>
              <w:szCs w:val="18"/>
              <w:highlight w:val="yellow"/>
              <w:lang w:val="en-US"/>
            </w:rPr>
          </w:pPr>
          <w:hyperlink r:id="rId1" w:history="1">
            <w:r w:rsidR="005A66F9" w:rsidRPr="00EC76CA">
              <w:rPr>
                <w:rStyle w:val="Hyperlink"/>
                <w:sz w:val="18"/>
                <w:szCs w:val="18"/>
                <w:lang w:val="en-US"/>
              </w:rPr>
              <w:t>najarianpb@s</w:t>
            </w:r>
            <w:r w:rsidR="005A66F9" w:rsidRPr="00EC76CA">
              <w:rPr>
                <w:rStyle w:val="Hyperlink"/>
                <w:sz w:val="18"/>
                <w:szCs w:val="18"/>
                <w:lang w:val="en-US"/>
              </w:rPr>
              <w:t>t</w:t>
            </w:r>
            <w:r w:rsidR="005A66F9" w:rsidRPr="00EC76CA">
              <w:rPr>
                <w:rStyle w:val="Hyperlink"/>
                <w:sz w:val="18"/>
                <w:szCs w:val="18"/>
                <w:lang w:val="en-US"/>
              </w:rPr>
              <w:t>ate.gov</w:t>
            </w:r>
          </w:hyperlink>
        </w:p>
      </w:tc>
      <w:bookmarkStart w:id="16" w:name="Email"/>
      <w:bookmarkEnd w:id="16"/>
    </w:tr>
  </w:tbl>
  <w:bookmarkStart w:id="17" w:name="_Hlk56495155"/>
  <w:p w14:paraId="43BD81FA" w14:textId="4BC05C12" w:rsidR="00D83BF5" w:rsidRPr="00784E03" w:rsidRDefault="003B7D04" w:rsidP="00B05188">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w:t>
    </w:r>
    <w:r>
      <w:rPr>
        <w:rStyle w:val="Hyperlink"/>
        <w:sz w:val="20"/>
      </w:rPr>
      <w:t>M</w:t>
    </w:r>
    <w:r>
      <w:rPr>
        <w:rStyle w:val="Hyperlink"/>
        <w:sz w:val="20"/>
      </w:rPr>
      <w:t>DT</w:t>
    </w:r>
    <w:r>
      <w:rPr>
        <w:caps/>
        <w:sz w:val="20"/>
      </w:rPr>
      <w:fldChar w:fldCharType="end"/>
    </w:r>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4C7F" w14:textId="77777777" w:rsidR="00847204" w:rsidRDefault="00847204">
      <w:r>
        <w:rPr>
          <w:b/>
        </w:rPr>
        <w:t>_______________</w:t>
      </w:r>
    </w:p>
  </w:footnote>
  <w:footnote w:type="continuationSeparator" w:id="0">
    <w:p w14:paraId="1DE2B5A2" w14:textId="77777777" w:rsidR="00847204" w:rsidRDefault="00847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8D34" w14:textId="09CEA06B" w:rsidR="00A066F1" w:rsidRPr="00D83BF5" w:rsidRDefault="00D83BF5" w:rsidP="001D46EB">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8B61EA">
      <w:rPr>
        <w:sz w:val="22"/>
        <w:szCs w:val="22"/>
        <w:lang w:val="es-ES_tradnl"/>
      </w:rPr>
      <w:t>WTDC</w:t>
    </w:r>
    <w:r w:rsidR="003D27F1">
      <w:rPr>
        <w:sz w:val="22"/>
        <w:szCs w:val="22"/>
        <w:lang w:val="es-ES_tradnl"/>
      </w:rPr>
      <w:t>-2</w:t>
    </w:r>
    <w:r w:rsidR="00B87AE7">
      <w:rPr>
        <w:sz w:val="22"/>
        <w:szCs w:val="22"/>
        <w:lang w:val="es-ES_tradnl"/>
      </w:rPr>
      <w:t>2</w:t>
    </w:r>
    <w:r w:rsidRPr="00FF089C">
      <w:rPr>
        <w:sz w:val="22"/>
        <w:szCs w:val="22"/>
        <w:lang w:val="es-ES_tradnl"/>
      </w:rPr>
      <w:t>/</w:t>
    </w:r>
    <w:bookmarkStart w:id="13" w:name="DocNo2"/>
    <w:bookmarkEnd w:id="13"/>
    <w:r w:rsidR="005A66F9">
      <w:rPr>
        <w:sz w:val="22"/>
        <w:szCs w:val="22"/>
        <w:lang w:val="es-ES_tradnl"/>
      </w:rPr>
      <w:t>33</w:t>
    </w:r>
    <w:r w:rsidR="00ED0786">
      <w:rPr>
        <w:sz w:val="22"/>
        <w:szCs w:val="22"/>
        <w:lang w:val="es-ES_tradnl"/>
      </w:rPr>
      <w:t>-</w:t>
    </w:r>
    <w:r w:rsidR="001B57A8">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57A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893715">
    <w:abstractNumId w:val="0"/>
  </w:num>
  <w:num w:numId="2" w16cid:durableId="188298327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1039377">
    <w:abstractNumId w:val="4"/>
  </w:num>
  <w:num w:numId="4" w16cid:durableId="200822764">
    <w:abstractNumId w:val="2"/>
  </w:num>
  <w:num w:numId="5" w16cid:durableId="1625697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260A1"/>
    <w:rsid w:val="000355FD"/>
    <w:rsid w:val="00051E39"/>
    <w:rsid w:val="00075C63"/>
    <w:rsid w:val="00077239"/>
    <w:rsid w:val="00080905"/>
    <w:rsid w:val="00080A6C"/>
    <w:rsid w:val="000822BE"/>
    <w:rsid w:val="00086491"/>
    <w:rsid w:val="00091346"/>
    <w:rsid w:val="000E359D"/>
    <w:rsid w:val="000F73FF"/>
    <w:rsid w:val="00114CF7"/>
    <w:rsid w:val="00123B68"/>
    <w:rsid w:val="00126F2E"/>
    <w:rsid w:val="00146F6F"/>
    <w:rsid w:val="00147DA1"/>
    <w:rsid w:val="00152957"/>
    <w:rsid w:val="00174623"/>
    <w:rsid w:val="001846EF"/>
    <w:rsid w:val="00187BD9"/>
    <w:rsid w:val="00190B55"/>
    <w:rsid w:val="00194CFB"/>
    <w:rsid w:val="001B2ED3"/>
    <w:rsid w:val="001B57A8"/>
    <w:rsid w:val="001C3B5F"/>
    <w:rsid w:val="001D058F"/>
    <w:rsid w:val="001D46EB"/>
    <w:rsid w:val="002009EA"/>
    <w:rsid w:val="00202CA0"/>
    <w:rsid w:val="002154A6"/>
    <w:rsid w:val="002162CD"/>
    <w:rsid w:val="002255B3"/>
    <w:rsid w:val="00236E8A"/>
    <w:rsid w:val="0024531F"/>
    <w:rsid w:val="00271316"/>
    <w:rsid w:val="00296313"/>
    <w:rsid w:val="002D4E1B"/>
    <w:rsid w:val="002D58BE"/>
    <w:rsid w:val="002E7259"/>
    <w:rsid w:val="003013EE"/>
    <w:rsid w:val="00355ABC"/>
    <w:rsid w:val="00377BD3"/>
    <w:rsid w:val="00384088"/>
    <w:rsid w:val="0038489B"/>
    <w:rsid w:val="0039169B"/>
    <w:rsid w:val="003A7F8C"/>
    <w:rsid w:val="003B532E"/>
    <w:rsid w:val="003B6F14"/>
    <w:rsid w:val="003B7D04"/>
    <w:rsid w:val="003D0F8B"/>
    <w:rsid w:val="003D27F1"/>
    <w:rsid w:val="0040711F"/>
    <w:rsid w:val="004131D4"/>
    <w:rsid w:val="0041348E"/>
    <w:rsid w:val="00447308"/>
    <w:rsid w:val="004765FF"/>
    <w:rsid w:val="00492075"/>
    <w:rsid w:val="004969AD"/>
    <w:rsid w:val="004B13CB"/>
    <w:rsid w:val="004B150A"/>
    <w:rsid w:val="004B4FDF"/>
    <w:rsid w:val="004D5D5C"/>
    <w:rsid w:val="0050139F"/>
    <w:rsid w:val="00521223"/>
    <w:rsid w:val="00524DF1"/>
    <w:rsid w:val="0054358E"/>
    <w:rsid w:val="0055140B"/>
    <w:rsid w:val="00554C4F"/>
    <w:rsid w:val="00561D72"/>
    <w:rsid w:val="00575411"/>
    <w:rsid w:val="005964AB"/>
    <w:rsid w:val="005A66F9"/>
    <w:rsid w:val="005B1440"/>
    <w:rsid w:val="005B44F5"/>
    <w:rsid w:val="005C099A"/>
    <w:rsid w:val="005C31A5"/>
    <w:rsid w:val="005D3B8F"/>
    <w:rsid w:val="005E10C9"/>
    <w:rsid w:val="005E61DD"/>
    <w:rsid w:val="005E6321"/>
    <w:rsid w:val="006023DF"/>
    <w:rsid w:val="0064322F"/>
    <w:rsid w:val="00657DE0"/>
    <w:rsid w:val="00660D7F"/>
    <w:rsid w:val="0067199F"/>
    <w:rsid w:val="00685313"/>
    <w:rsid w:val="006A6E9B"/>
    <w:rsid w:val="006B7C2A"/>
    <w:rsid w:val="006C23DA"/>
    <w:rsid w:val="006E3D45"/>
    <w:rsid w:val="007149F9"/>
    <w:rsid w:val="00733A30"/>
    <w:rsid w:val="00745AEE"/>
    <w:rsid w:val="007479EA"/>
    <w:rsid w:val="00750F10"/>
    <w:rsid w:val="00762327"/>
    <w:rsid w:val="00763B22"/>
    <w:rsid w:val="007742CA"/>
    <w:rsid w:val="007D06F0"/>
    <w:rsid w:val="007D45E3"/>
    <w:rsid w:val="007D5320"/>
    <w:rsid w:val="007F735C"/>
    <w:rsid w:val="00800972"/>
    <w:rsid w:val="00804475"/>
    <w:rsid w:val="008100A3"/>
    <w:rsid w:val="00811633"/>
    <w:rsid w:val="00821CEF"/>
    <w:rsid w:val="00832828"/>
    <w:rsid w:val="0083645A"/>
    <w:rsid w:val="00840B0F"/>
    <w:rsid w:val="00847204"/>
    <w:rsid w:val="008711AE"/>
    <w:rsid w:val="00872FC8"/>
    <w:rsid w:val="008801D3"/>
    <w:rsid w:val="008845D0"/>
    <w:rsid w:val="008B43F2"/>
    <w:rsid w:val="008B61EA"/>
    <w:rsid w:val="008B6CFF"/>
    <w:rsid w:val="00910B26"/>
    <w:rsid w:val="009274B4"/>
    <w:rsid w:val="00934EA2"/>
    <w:rsid w:val="00944A5C"/>
    <w:rsid w:val="00945CE0"/>
    <w:rsid w:val="00952A66"/>
    <w:rsid w:val="00963A9B"/>
    <w:rsid w:val="009C56E5"/>
    <w:rsid w:val="009D0488"/>
    <w:rsid w:val="009E5FC8"/>
    <w:rsid w:val="009E687A"/>
    <w:rsid w:val="009E77CF"/>
    <w:rsid w:val="00A03C5C"/>
    <w:rsid w:val="00A066F1"/>
    <w:rsid w:val="00A141AF"/>
    <w:rsid w:val="00A16D29"/>
    <w:rsid w:val="00A20E5E"/>
    <w:rsid w:val="00A30305"/>
    <w:rsid w:val="00A30983"/>
    <w:rsid w:val="00A31D2D"/>
    <w:rsid w:val="00A4600A"/>
    <w:rsid w:val="00A538A6"/>
    <w:rsid w:val="00A54C25"/>
    <w:rsid w:val="00A575BF"/>
    <w:rsid w:val="00A710E7"/>
    <w:rsid w:val="00A7372E"/>
    <w:rsid w:val="00A93B85"/>
    <w:rsid w:val="00AA0B18"/>
    <w:rsid w:val="00AA666F"/>
    <w:rsid w:val="00AA729D"/>
    <w:rsid w:val="00AB4927"/>
    <w:rsid w:val="00B004E5"/>
    <w:rsid w:val="00B05188"/>
    <w:rsid w:val="00B15F9D"/>
    <w:rsid w:val="00B639E9"/>
    <w:rsid w:val="00B6549E"/>
    <w:rsid w:val="00B817CD"/>
    <w:rsid w:val="00B87AE7"/>
    <w:rsid w:val="00B911B2"/>
    <w:rsid w:val="00B951D0"/>
    <w:rsid w:val="00BB29C8"/>
    <w:rsid w:val="00BB3A95"/>
    <w:rsid w:val="00BC0382"/>
    <w:rsid w:val="00C0018F"/>
    <w:rsid w:val="00C010A9"/>
    <w:rsid w:val="00C057D6"/>
    <w:rsid w:val="00C1192C"/>
    <w:rsid w:val="00C20466"/>
    <w:rsid w:val="00C214ED"/>
    <w:rsid w:val="00C234E6"/>
    <w:rsid w:val="00C324A8"/>
    <w:rsid w:val="00C54517"/>
    <w:rsid w:val="00C64CD8"/>
    <w:rsid w:val="00C766A2"/>
    <w:rsid w:val="00C97C68"/>
    <w:rsid w:val="00CA1A47"/>
    <w:rsid w:val="00CA59AF"/>
    <w:rsid w:val="00CC247A"/>
    <w:rsid w:val="00CE5E47"/>
    <w:rsid w:val="00CF020F"/>
    <w:rsid w:val="00CF2B5B"/>
    <w:rsid w:val="00D13B84"/>
    <w:rsid w:val="00D14CE0"/>
    <w:rsid w:val="00D22342"/>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DF7D7D"/>
    <w:rsid w:val="00E03C94"/>
    <w:rsid w:val="00E07105"/>
    <w:rsid w:val="00E26226"/>
    <w:rsid w:val="00E4165C"/>
    <w:rsid w:val="00E45D05"/>
    <w:rsid w:val="00E55816"/>
    <w:rsid w:val="00E55AEF"/>
    <w:rsid w:val="00E976C1"/>
    <w:rsid w:val="00EA12E5"/>
    <w:rsid w:val="00ED0786"/>
    <w:rsid w:val="00F02766"/>
    <w:rsid w:val="00F04067"/>
    <w:rsid w:val="00F05BD4"/>
    <w:rsid w:val="00F11A98"/>
    <w:rsid w:val="00F21A1D"/>
    <w:rsid w:val="00F417CE"/>
    <w:rsid w:val="00F53848"/>
    <w:rsid w:val="00F53C8B"/>
    <w:rsid w:val="00F65C19"/>
    <w:rsid w:val="00F861F9"/>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AAD9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table" w:styleId="TableGrid">
    <w:name w:val="Table Grid"/>
    <w:basedOn w:val="TableNormal"/>
    <w:rsid w:val="005A6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98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najarianpb@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A0E53-B85C-48C0-A8A5-154798CCE17B}">
  <ds:schemaRefs>
    <ds:schemaRef ds:uri="http://schemas.openxmlformats.org/officeDocument/2006/bibliography"/>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180</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Manias, Michel</dc:creator>
  <cp:keywords>WTDC-21</cp:keywords>
  <dc:description/>
  <cp:lastModifiedBy>French</cp:lastModifiedBy>
  <cp:revision>4</cp:revision>
  <cp:lastPrinted>2017-03-10T07:43:00Z</cp:lastPrinted>
  <dcterms:created xsi:type="dcterms:W3CDTF">2022-06-01T08:31:00Z</dcterms:created>
  <dcterms:modified xsi:type="dcterms:W3CDTF">2022-06-01T08:52:00Z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