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763C56" w14:paraId="469EAE16" w14:textId="77777777" w:rsidTr="00ED1CBA">
        <w:trPr>
          <w:cantSplit/>
          <w:trHeight w:val="1134"/>
        </w:trPr>
        <w:tc>
          <w:tcPr>
            <w:tcW w:w="2410" w:type="dxa"/>
            <w:vAlign w:val="center"/>
          </w:tcPr>
          <w:p w14:paraId="333889A9" w14:textId="77777777" w:rsidR="00ED1CBA" w:rsidRPr="00F85FF9" w:rsidRDefault="00763C56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7B5B1EBA" wp14:editId="71B6D07C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1B05E892" w14:textId="77777777" w:rsidR="00ED1CBA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CF673B"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D691C43" wp14:editId="146DE985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F673B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DC25BA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9D56B3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CF673B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4CB7EA27" w14:textId="77777777" w:rsidR="00ED1CBA" w:rsidRPr="00CF673B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4C25CE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763C56" w14:paraId="25018F9F" w14:textId="77777777" w:rsidTr="00F85FF9">
        <w:trPr>
          <w:cantSplit/>
        </w:trPr>
        <w:tc>
          <w:tcPr>
            <w:tcW w:w="6705" w:type="dxa"/>
            <w:gridSpan w:val="2"/>
            <w:tcBorders>
              <w:top w:val="single" w:sz="12" w:space="0" w:color="auto"/>
            </w:tcBorders>
          </w:tcPr>
          <w:p w14:paraId="50896C9D" w14:textId="77777777" w:rsidR="00D83BF5" w:rsidRPr="00CF673B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34" w:type="dxa"/>
            <w:tcBorders>
              <w:top w:val="single" w:sz="12" w:space="0" w:color="auto"/>
            </w:tcBorders>
          </w:tcPr>
          <w:p w14:paraId="4318AF15" w14:textId="77777777" w:rsidR="00D83BF5" w:rsidRPr="00CF673B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AA69B2" w14:paraId="2536F03E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47EF9C2E" w14:textId="77777777" w:rsidR="00D83BF5" w:rsidRPr="00CF673B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38081B">
              <w:t>ПЛЕНАРНОЕ ЗАСЕДАНИЕ</w:t>
            </w:r>
          </w:p>
        </w:tc>
        <w:tc>
          <w:tcPr>
            <w:tcW w:w="2934" w:type="dxa"/>
          </w:tcPr>
          <w:p w14:paraId="4E476D3F" w14:textId="0B8F6D91" w:rsidR="00D83BF5" w:rsidRPr="00CF673B" w:rsidRDefault="0038081B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F21260">
              <w:rPr>
                <w:b/>
                <w:bCs/>
                <w:szCs w:val="24"/>
                <w:lang w:val="ru-RU"/>
              </w:rPr>
              <w:t>Дополнительный документ 31</w:t>
            </w:r>
            <w:r w:rsidRPr="00F21260">
              <w:rPr>
                <w:b/>
                <w:bCs/>
                <w:szCs w:val="24"/>
                <w:lang w:val="ru-RU"/>
              </w:rPr>
              <w:br/>
              <w:t xml:space="preserve">к Документу </w:t>
            </w:r>
            <w:r w:rsidR="00F21260" w:rsidRPr="00F21260">
              <w:rPr>
                <w:b/>
                <w:bCs/>
                <w:szCs w:val="24"/>
              </w:rPr>
              <w:t>WTDC</w:t>
            </w:r>
            <w:r w:rsidR="00F21260" w:rsidRPr="00F21260">
              <w:rPr>
                <w:b/>
                <w:bCs/>
                <w:szCs w:val="24"/>
                <w:lang w:val="ru-RU"/>
              </w:rPr>
              <w:t>-22/</w:t>
            </w:r>
            <w:r w:rsidRPr="00F21260">
              <w:rPr>
                <w:b/>
                <w:bCs/>
                <w:szCs w:val="24"/>
                <w:lang w:val="ru-RU"/>
              </w:rPr>
              <w:t>24</w:t>
            </w:r>
            <w:r w:rsidR="00A23653" w:rsidRPr="00F21260">
              <w:rPr>
                <w:b/>
                <w:bCs/>
                <w:szCs w:val="24"/>
                <w:lang w:val="ru-RU"/>
              </w:rPr>
              <w:t>-</w:t>
            </w:r>
            <w:r w:rsidR="00A23653">
              <w:rPr>
                <w:b/>
                <w:bCs/>
                <w:szCs w:val="24"/>
              </w:rPr>
              <w:t>R</w:t>
            </w:r>
          </w:p>
        </w:tc>
      </w:tr>
      <w:tr w:rsidR="00D83BF5" w:rsidRPr="00CF673B" w14:paraId="033F5019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47AB32A5" w14:textId="77777777" w:rsidR="00D83BF5" w:rsidRPr="00CF673B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34" w:type="dxa"/>
          </w:tcPr>
          <w:p w14:paraId="0DC2BFA8" w14:textId="77777777" w:rsidR="00D83BF5" w:rsidRPr="00CF673B" w:rsidRDefault="0038081B" w:rsidP="0038081B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38081B">
              <w:rPr>
                <w:b/>
                <w:bCs/>
                <w:szCs w:val="24"/>
              </w:rPr>
              <w:t>10 июня 2022</w:t>
            </w:r>
            <w:r w:rsidR="00105D8F">
              <w:rPr>
                <w:b/>
                <w:bCs/>
                <w:szCs w:val="24"/>
              </w:rPr>
              <w:t xml:space="preserve"> </w:t>
            </w:r>
            <w:r w:rsidR="00105D8F" w:rsidRPr="00F21260">
              <w:rPr>
                <w:b/>
                <w:bCs/>
                <w:szCs w:val="22"/>
                <w:lang w:val="ru-RU"/>
              </w:rPr>
              <w:t>года</w:t>
            </w:r>
          </w:p>
        </w:tc>
      </w:tr>
      <w:tr w:rsidR="00D83BF5" w:rsidRPr="00CF673B" w14:paraId="3961D635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2EF08E2C" w14:textId="77777777" w:rsidR="006C28B8" w:rsidRPr="00CF673B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34" w:type="dxa"/>
          </w:tcPr>
          <w:p w14:paraId="5D8B0594" w14:textId="77777777" w:rsidR="00D83BF5" w:rsidRPr="00CF673B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38081B">
              <w:rPr>
                <w:b/>
                <w:bCs/>
                <w:szCs w:val="24"/>
              </w:rPr>
              <w:t>Оригинал: английский</w:t>
            </w:r>
          </w:p>
        </w:tc>
      </w:tr>
      <w:tr w:rsidR="00D83BF5" w:rsidRPr="00AA69B2" w14:paraId="7A69D112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963881E" w14:textId="77777777" w:rsidR="00D83BF5" w:rsidRPr="00CF673B" w:rsidRDefault="0038081B" w:rsidP="0038081B">
            <w:pPr>
              <w:pStyle w:val="Source"/>
              <w:rPr>
                <w:lang w:val="ru-RU"/>
              </w:rPr>
            </w:pPr>
            <w:r w:rsidRPr="00F21260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D83BF5" w:rsidRPr="00AA69B2" w14:paraId="6C247660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48868837" w14:textId="39695C27" w:rsidR="00D83BF5" w:rsidRPr="00582310" w:rsidRDefault="00582310" w:rsidP="0038081B">
            <w:pPr>
              <w:pStyle w:val="Title1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582310">
              <w:rPr>
                <w:lang w:val="ru-RU"/>
              </w:rPr>
              <w:t>РЕДЛОЖЕНИ</w:t>
            </w:r>
            <w:r>
              <w:rPr>
                <w:lang w:val="ru-RU"/>
              </w:rPr>
              <w:t>Е</w:t>
            </w:r>
            <w:r w:rsidRPr="00582310">
              <w:rPr>
                <w:lang w:val="ru-RU"/>
              </w:rPr>
              <w:t xml:space="preserve"> ПО РЕГИОНАЛЬНЫМ ИНИЦИАТИВАМ</w:t>
            </w:r>
            <w:r>
              <w:rPr>
                <w:lang w:val="ru-RU"/>
              </w:rPr>
              <w:t xml:space="preserve"> </w:t>
            </w:r>
            <w:r w:rsidR="00AA69B2">
              <w:rPr>
                <w:lang w:val="ru-RU"/>
              </w:rPr>
              <w:br/>
            </w:r>
            <w:r>
              <w:rPr>
                <w:lang w:val="ru-RU"/>
              </w:rPr>
              <w:t>ДЛЯ СЕВЕРНОЙ И ЮЖНОЙ АМЕРИКИ</w:t>
            </w:r>
          </w:p>
        </w:tc>
      </w:tr>
      <w:tr w:rsidR="00D83BF5" w:rsidRPr="00AA69B2" w14:paraId="61E0D488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4DDE3D41" w14:textId="77777777" w:rsidR="00D83BF5" w:rsidRPr="00582310" w:rsidRDefault="00D83BF5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8081B" w:rsidRPr="00AA69B2" w14:paraId="69A426A6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09465128" w14:textId="77777777" w:rsidR="0038081B" w:rsidRPr="00582310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B31AC9" w:rsidRPr="00AA69B2" w14:paraId="07D42126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9435" w14:textId="5986A062" w:rsidR="00B31AC9" w:rsidRPr="00F21260" w:rsidRDefault="009113E6" w:rsidP="00F21260">
            <w:pPr>
              <w:pStyle w:val="Headingb"/>
              <w:tabs>
                <w:tab w:val="clear" w:pos="2268"/>
                <w:tab w:val="left" w:pos="2447"/>
              </w:tabs>
              <w:ind w:left="2872" w:hanging="2872"/>
              <w:rPr>
                <w:b w:val="0"/>
                <w:bCs/>
                <w:lang w:val="ru-RU"/>
              </w:rPr>
            </w:pPr>
            <w:r w:rsidRPr="00582310">
              <w:rPr>
                <w:rFonts w:eastAsia="SimSun"/>
                <w:lang w:val="ru-RU"/>
              </w:rPr>
              <w:t>Приоритетная область</w:t>
            </w:r>
            <w:r w:rsidR="00F21260" w:rsidRPr="00F21260">
              <w:rPr>
                <w:rFonts w:eastAsia="SimSun"/>
                <w:b w:val="0"/>
                <w:bCs/>
                <w:lang w:val="ru-RU"/>
              </w:rPr>
              <w:t>:</w:t>
            </w:r>
            <w:r w:rsidR="00F21260" w:rsidRPr="00582310">
              <w:rPr>
                <w:b w:val="0"/>
                <w:bCs/>
                <w:lang w:val="ru-RU"/>
              </w:rPr>
              <w:tab/>
              <w:t>−</w:t>
            </w:r>
            <w:r w:rsidR="00F21260" w:rsidRPr="00582310">
              <w:rPr>
                <w:b w:val="0"/>
                <w:bCs/>
                <w:lang w:val="ru-RU"/>
              </w:rPr>
              <w:tab/>
              <w:t>Тематические приоритеты, план действий, региональные инициативы и Вопросы ИК</w:t>
            </w:r>
          </w:p>
          <w:p w14:paraId="15A95B53" w14:textId="77777777" w:rsidR="00B31AC9" w:rsidRPr="00AA69B2" w:rsidRDefault="009113E6" w:rsidP="00F21260">
            <w:pPr>
              <w:pStyle w:val="Headingb"/>
              <w:rPr>
                <w:rFonts w:eastAsia="SimSun"/>
                <w:lang w:val="ru-RU"/>
              </w:rPr>
            </w:pPr>
            <w:r w:rsidRPr="00F21260">
              <w:rPr>
                <w:rFonts w:eastAsia="SimSun"/>
              </w:rPr>
              <w:t>Резюме</w:t>
            </w:r>
          </w:p>
          <w:p w14:paraId="1D213CF8" w14:textId="249AD85B" w:rsidR="00B31AC9" w:rsidRPr="00582310" w:rsidRDefault="005823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58231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настоящем</w:t>
            </w:r>
            <w:r w:rsidRPr="0058231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документе</w:t>
            </w:r>
            <w:r w:rsidRPr="0058231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содержится</w:t>
            </w:r>
            <w:r w:rsidRPr="0058231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предложение</w:t>
            </w:r>
            <w:r w:rsidRPr="0058231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СИТЕЛ</w:t>
            </w:r>
            <w:r w:rsidRPr="0058231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 w:rsidRPr="00582310">
              <w:rPr>
                <w:sz w:val="24"/>
                <w:szCs w:val="24"/>
                <w:lang w:val="ru-RU"/>
              </w:rPr>
              <w:t xml:space="preserve"> региональны</w:t>
            </w:r>
            <w:r>
              <w:rPr>
                <w:sz w:val="24"/>
                <w:szCs w:val="24"/>
                <w:lang w:val="ru-RU"/>
              </w:rPr>
              <w:t>м</w:t>
            </w:r>
            <w:r w:rsidRPr="00582310">
              <w:rPr>
                <w:sz w:val="24"/>
                <w:szCs w:val="24"/>
                <w:lang w:val="ru-RU"/>
              </w:rPr>
              <w:t xml:space="preserve"> инициатив</w:t>
            </w:r>
            <w:r>
              <w:rPr>
                <w:sz w:val="24"/>
                <w:szCs w:val="24"/>
                <w:lang w:val="ru-RU"/>
              </w:rPr>
              <w:t>ам</w:t>
            </w:r>
            <w:r w:rsidRPr="00582310">
              <w:rPr>
                <w:sz w:val="24"/>
                <w:szCs w:val="24"/>
                <w:lang w:val="ru-RU"/>
              </w:rPr>
              <w:t xml:space="preserve"> для Северной и Южной Америки, </w:t>
            </w:r>
            <w:r>
              <w:rPr>
                <w:sz w:val="24"/>
                <w:szCs w:val="24"/>
                <w:lang w:val="ru-RU"/>
              </w:rPr>
              <w:t>согласованным</w:t>
            </w:r>
            <w:r w:rsidRPr="0058231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 w:rsidRPr="00582310">
              <w:rPr>
                <w:sz w:val="24"/>
                <w:szCs w:val="24"/>
                <w:lang w:val="ru-RU"/>
              </w:rPr>
              <w:t xml:space="preserve"> РПС-АМР</w:t>
            </w:r>
            <w:r w:rsidR="00F21260" w:rsidRPr="00582310">
              <w:rPr>
                <w:sz w:val="24"/>
                <w:szCs w:val="24"/>
                <w:lang w:val="ru-RU"/>
              </w:rPr>
              <w:t>.</w:t>
            </w:r>
          </w:p>
          <w:p w14:paraId="1F2CCA51" w14:textId="77777777" w:rsidR="00B31AC9" w:rsidRPr="00AA69B2" w:rsidRDefault="009113E6" w:rsidP="00F21260">
            <w:pPr>
              <w:pStyle w:val="Headingb"/>
              <w:rPr>
                <w:rFonts w:eastAsia="SimSun"/>
                <w:lang w:val="ru-RU"/>
              </w:rPr>
            </w:pPr>
            <w:r w:rsidRPr="00F21260">
              <w:rPr>
                <w:rFonts w:eastAsia="SimSun"/>
              </w:rPr>
              <w:t>Ожидаемые</w:t>
            </w:r>
            <w:r w:rsidRPr="00AA69B2">
              <w:rPr>
                <w:rFonts w:eastAsia="SimSun"/>
                <w:lang w:val="ru-RU"/>
              </w:rPr>
              <w:t xml:space="preserve"> </w:t>
            </w:r>
            <w:r w:rsidRPr="00F21260">
              <w:rPr>
                <w:rFonts w:eastAsia="SimSun"/>
              </w:rPr>
              <w:t>результаты</w:t>
            </w:r>
          </w:p>
          <w:p w14:paraId="145A3F33" w14:textId="268BCE02" w:rsidR="00B31AC9" w:rsidRPr="00AA69B2" w:rsidRDefault="0058231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Конференции п</w:t>
            </w:r>
            <w:r w:rsidRPr="00582310">
              <w:rPr>
                <w:sz w:val="24"/>
                <w:szCs w:val="24"/>
                <w:lang w:val="ru-RU"/>
              </w:rPr>
              <w:t xml:space="preserve">редлагается рассмотреть и утвердить предложения, содержащиеся в настоящем документе. </w:t>
            </w:r>
          </w:p>
          <w:p w14:paraId="65373CB9" w14:textId="77777777" w:rsidR="00B31AC9" w:rsidRPr="00AA69B2" w:rsidRDefault="009113E6" w:rsidP="00F21260">
            <w:pPr>
              <w:pStyle w:val="Headingb"/>
              <w:rPr>
                <w:rFonts w:eastAsia="SimSun"/>
                <w:lang w:val="ru-RU"/>
              </w:rPr>
            </w:pPr>
            <w:r w:rsidRPr="00F21260">
              <w:rPr>
                <w:rFonts w:eastAsia="SimSun"/>
              </w:rPr>
              <w:t>Справочные</w:t>
            </w:r>
            <w:r w:rsidRPr="00AA69B2">
              <w:rPr>
                <w:rFonts w:eastAsia="SimSun"/>
                <w:lang w:val="ru-RU"/>
              </w:rPr>
              <w:t xml:space="preserve"> </w:t>
            </w:r>
            <w:r w:rsidRPr="00F21260">
              <w:rPr>
                <w:rFonts w:eastAsia="SimSun"/>
              </w:rPr>
              <w:t>документы</w:t>
            </w:r>
          </w:p>
          <w:p w14:paraId="13218410" w14:textId="7BA84429" w:rsidR="00B31AC9" w:rsidRPr="00582310" w:rsidRDefault="00582310" w:rsidP="00F21260">
            <w:pPr>
              <w:spacing w:after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Региональные</w:t>
            </w:r>
            <w:r w:rsidRPr="0058231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инициативы</w:t>
            </w:r>
            <w:r w:rsidRPr="0058231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для</w:t>
            </w:r>
            <w:r w:rsidRPr="0058231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Северной</w:t>
            </w:r>
            <w:r w:rsidRPr="0058231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 w:rsidRPr="0058231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Южной</w:t>
            </w:r>
            <w:r w:rsidRPr="0058231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Америки</w:t>
            </w:r>
            <w:r w:rsidRPr="00582310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утвержденные</w:t>
            </w:r>
            <w:r w:rsidRPr="00582310">
              <w:rPr>
                <w:sz w:val="24"/>
                <w:szCs w:val="24"/>
                <w:lang w:val="ru-RU"/>
              </w:rPr>
              <w:t xml:space="preserve"> </w:t>
            </w:r>
            <w:r w:rsidR="00CA0349">
              <w:rPr>
                <w:sz w:val="24"/>
                <w:szCs w:val="24"/>
                <w:lang w:val="ru-RU"/>
              </w:rPr>
              <w:t>ВКРЭ</w:t>
            </w:r>
            <w:r w:rsidR="00F21260" w:rsidRPr="00582310">
              <w:rPr>
                <w:sz w:val="24"/>
                <w:szCs w:val="24"/>
                <w:lang w:val="ru-RU"/>
              </w:rPr>
              <w:t>-17.</w:t>
            </w:r>
          </w:p>
        </w:tc>
      </w:tr>
    </w:tbl>
    <w:p w14:paraId="70085F48" w14:textId="77777777" w:rsidR="00D83BF5" w:rsidRPr="00582310" w:rsidRDefault="00D83BF5" w:rsidP="00FF48BB">
      <w:pPr>
        <w:rPr>
          <w:lang w:val="ru-RU"/>
        </w:rPr>
      </w:pPr>
    </w:p>
    <w:p w14:paraId="0C3C3B01" w14:textId="4403CD56" w:rsidR="00C13003" w:rsidRPr="00582310" w:rsidRDefault="00C130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582310">
        <w:rPr>
          <w:lang w:val="ru-RU"/>
        </w:rPr>
        <w:br w:type="page"/>
      </w:r>
    </w:p>
    <w:p w14:paraId="70909EA2" w14:textId="77777777" w:rsidR="005B49BD" w:rsidRPr="005B49BD" w:rsidRDefault="009113E6" w:rsidP="005B49BD">
      <w:pPr>
        <w:pStyle w:val="Volumetitle"/>
        <w:jc w:val="center"/>
        <w:rPr>
          <w:lang w:val="ru-RU"/>
        </w:rPr>
      </w:pPr>
      <w:bookmarkStart w:id="8" w:name="_Toc393975580"/>
      <w:bookmarkStart w:id="9" w:name="_Toc402169301"/>
      <w:r w:rsidRPr="005B49BD">
        <w:rPr>
          <w:lang w:val="ru-RU"/>
        </w:rPr>
        <w:lastRenderedPageBreak/>
        <w:t>РЕГИОНАЛЬНЫЕ ИНИЦИАТИВЫ</w:t>
      </w:r>
      <w:bookmarkEnd w:id="8"/>
      <w:bookmarkEnd w:id="9"/>
    </w:p>
    <w:p w14:paraId="7722B0A6" w14:textId="77777777" w:rsidR="00C74CAD" w:rsidRPr="00F21260" w:rsidRDefault="009113E6" w:rsidP="005B49BD">
      <w:pPr>
        <w:pStyle w:val="PartNo"/>
        <w:rPr>
          <w:b/>
          <w:bCs/>
          <w:lang w:val="ru-RU"/>
        </w:rPr>
      </w:pPr>
      <w:r w:rsidRPr="00F21260">
        <w:rPr>
          <w:b/>
          <w:bCs/>
          <w:lang w:val="ru-RU"/>
        </w:rPr>
        <w:t>РЕГИОНАЛЬНЫЕ ИНИЦИАТИВЫ СЕВЕРНОЙ</w:t>
      </w:r>
      <w:r w:rsidRPr="005B49BD">
        <w:rPr>
          <w:b/>
          <w:bCs/>
        </w:rPr>
        <w:t> </w:t>
      </w:r>
      <w:r w:rsidRPr="00F21260">
        <w:rPr>
          <w:b/>
          <w:bCs/>
          <w:lang w:val="ru-RU"/>
        </w:rPr>
        <w:t>И</w:t>
      </w:r>
      <w:r w:rsidRPr="005B49BD">
        <w:rPr>
          <w:b/>
          <w:bCs/>
        </w:rPr>
        <w:t> </w:t>
      </w:r>
      <w:r w:rsidRPr="00F21260">
        <w:rPr>
          <w:b/>
          <w:bCs/>
          <w:lang w:val="ru-RU"/>
        </w:rPr>
        <w:t>ЮЖНОЙ</w:t>
      </w:r>
      <w:r w:rsidRPr="005B49BD">
        <w:rPr>
          <w:b/>
          <w:bCs/>
        </w:rPr>
        <w:t> </w:t>
      </w:r>
      <w:r w:rsidRPr="00F21260">
        <w:rPr>
          <w:b/>
          <w:bCs/>
          <w:lang w:val="ru-RU"/>
        </w:rPr>
        <w:t>АМЕРИКИ</w:t>
      </w:r>
    </w:p>
    <w:p w14:paraId="08DFBDA1" w14:textId="77777777" w:rsidR="00B31AC9" w:rsidRPr="00F21260" w:rsidRDefault="009113E6">
      <w:pPr>
        <w:pStyle w:val="Proposal"/>
        <w:rPr>
          <w:lang w:val="ru-RU"/>
        </w:rPr>
      </w:pPr>
      <w:r>
        <w:rPr>
          <w:b/>
        </w:rPr>
        <w:t>SUP</w:t>
      </w:r>
      <w:r w:rsidRPr="00F21260">
        <w:rPr>
          <w:lang w:val="ru-RU"/>
        </w:rPr>
        <w:tab/>
      </w:r>
      <w:r>
        <w:t>IAP</w:t>
      </w:r>
      <w:r w:rsidRPr="00F21260">
        <w:rPr>
          <w:lang w:val="ru-RU"/>
        </w:rPr>
        <w:t>/24</w:t>
      </w:r>
      <w:r>
        <w:t>A</w:t>
      </w:r>
      <w:r w:rsidRPr="00F21260">
        <w:rPr>
          <w:lang w:val="ru-RU"/>
        </w:rPr>
        <w:t>31/1</w:t>
      </w:r>
    </w:p>
    <w:p w14:paraId="0A7A7D91" w14:textId="2698658E" w:rsidR="00C74CAD" w:rsidRPr="00A973ED" w:rsidRDefault="009113E6" w:rsidP="00F21260">
      <w:pPr>
        <w:pStyle w:val="Heading1"/>
        <w:rPr>
          <w:lang w:val="ru-RU"/>
        </w:rPr>
      </w:pPr>
      <w:r w:rsidRPr="00F21260">
        <w:rPr>
          <w:lang w:val="ru-RU"/>
        </w:rPr>
        <w:t>AMS</w:t>
      </w:r>
      <w:r w:rsidRPr="00A973ED">
        <w:rPr>
          <w:lang w:val="ru-RU"/>
        </w:rPr>
        <w:t>1</w:t>
      </w:r>
      <w:r>
        <w:rPr>
          <w:lang w:val="ru-RU"/>
        </w:rPr>
        <w:t>:</w:t>
      </w:r>
      <w:r w:rsidR="00F21260">
        <w:rPr>
          <w:lang w:val="ru-RU"/>
        </w:rPr>
        <w:tab/>
      </w:r>
      <w:r w:rsidRPr="00A973ED">
        <w:rPr>
          <w:lang w:val="ru-RU"/>
        </w:rPr>
        <w:t>Связь для снижения риска бедствий и управления операциями при бедствиях</w:t>
      </w:r>
    </w:p>
    <w:p w14:paraId="58D9A5CC" w14:textId="77777777" w:rsidR="00B31AC9" w:rsidRPr="00F21260" w:rsidRDefault="00B31AC9">
      <w:pPr>
        <w:pStyle w:val="Reasons"/>
        <w:rPr>
          <w:lang w:val="ru-RU"/>
        </w:rPr>
      </w:pPr>
    </w:p>
    <w:p w14:paraId="30BA6F62" w14:textId="77777777" w:rsidR="00B31AC9" w:rsidRPr="00F21260" w:rsidRDefault="009113E6">
      <w:pPr>
        <w:pStyle w:val="Proposal"/>
        <w:rPr>
          <w:lang w:val="ru-RU"/>
        </w:rPr>
      </w:pPr>
      <w:r>
        <w:rPr>
          <w:b/>
        </w:rPr>
        <w:t>SUP</w:t>
      </w:r>
      <w:r w:rsidRPr="00F21260">
        <w:rPr>
          <w:lang w:val="ru-RU"/>
        </w:rPr>
        <w:tab/>
      </w:r>
      <w:r>
        <w:t>IAP</w:t>
      </w:r>
      <w:r w:rsidRPr="00F21260">
        <w:rPr>
          <w:lang w:val="ru-RU"/>
        </w:rPr>
        <w:t>/24</w:t>
      </w:r>
      <w:r>
        <w:t>A</w:t>
      </w:r>
      <w:r w:rsidRPr="00F21260">
        <w:rPr>
          <w:lang w:val="ru-RU"/>
        </w:rPr>
        <w:t>31/2</w:t>
      </w:r>
    </w:p>
    <w:p w14:paraId="7B4FC822" w14:textId="58AE0C53" w:rsidR="00C74CAD" w:rsidRPr="00363131" w:rsidRDefault="009113E6" w:rsidP="004329A4">
      <w:pPr>
        <w:pStyle w:val="Heading1"/>
        <w:rPr>
          <w:lang w:val="ru-RU"/>
        </w:rPr>
      </w:pPr>
      <w:r w:rsidRPr="00363131">
        <w:rPr>
          <w:lang w:val="ru-RU"/>
        </w:rPr>
        <w:t>AMS2</w:t>
      </w:r>
      <w:r>
        <w:rPr>
          <w:lang w:val="ru-RU"/>
        </w:rPr>
        <w:t>:</w:t>
      </w:r>
      <w:r w:rsidR="00F21260">
        <w:rPr>
          <w:lang w:val="ru-RU"/>
        </w:rPr>
        <w:tab/>
      </w:r>
      <w:r w:rsidRPr="00363131">
        <w:rPr>
          <w:lang w:val="ru-RU"/>
        </w:rPr>
        <w:t>Управление использованием спектра и переход на цифровое радиовещание</w:t>
      </w:r>
    </w:p>
    <w:p w14:paraId="604A3C6F" w14:textId="77777777" w:rsidR="00B31AC9" w:rsidRPr="00F21260" w:rsidRDefault="00B31AC9">
      <w:pPr>
        <w:pStyle w:val="Reasons"/>
        <w:rPr>
          <w:lang w:val="ru-RU"/>
        </w:rPr>
      </w:pPr>
    </w:p>
    <w:p w14:paraId="1AFD47F1" w14:textId="77777777" w:rsidR="00B31AC9" w:rsidRPr="00F21260" w:rsidRDefault="009113E6">
      <w:pPr>
        <w:pStyle w:val="Proposal"/>
        <w:rPr>
          <w:lang w:val="ru-RU"/>
        </w:rPr>
      </w:pPr>
      <w:r>
        <w:rPr>
          <w:b/>
        </w:rPr>
        <w:t>SUP</w:t>
      </w:r>
      <w:r w:rsidRPr="00F21260">
        <w:rPr>
          <w:lang w:val="ru-RU"/>
        </w:rPr>
        <w:tab/>
      </w:r>
      <w:r>
        <w:t>IAP</w:t>
      </w:r>
      <w:r w:rsidRPr="00F21260">
        <w:rPr>
          <w:lang w:val="ru-RU"/>
        </w:rPr>
        <w:t>/24</w:t>
      </w:r>
      <w:r>
        <w:t>A</w:t>
      </w:r>
      <w:r w:rsidRPr="00F21260">
        <w:rPr>
          <w:lang w:val="ru-RU"/>
        </w:rPr>
        <w:t>31/3</w:t>
      </w:r>
    </w:p>
    <w:p w14:paraId="01BDA552" w14:textId="42429465" w:rsidR="00C74CAD" w:rsidRPr="00363131" w:rsidRDefault="009113E6" w:rsidP="00F21260">
      <w:pPr>
        <w:pStyle w:val="Heading1"/>
        <w:rPr>
          <w:lang w:val="ru-RU"/>
        </w:rPr>
      </w:pPr>
      <w:r w:rsidRPr="00363131">
        <w:rPr>
          <w:lang w:val="ru-RU"/>
        </w:rPr>
        <w:t>AMS3</w:t>
      </w:r>
      <w:r>
        <w:rPr>
          <w:lang w:val="ru-RU"/>
        </w:rPr>
        <w:t>:</w:t>
      </w:r>
      <w:r w:rsidR="00F21260">
        <w:rPr>
          <w:lang w:val="ru-RU"/>
        </w:rPr>
        <w:tab/>
      </w:r>
      <w:r w:rsidRPr="00363131">
        <w:rPr>
          <w:lang w:val="ru-RU"/>
        </w:rPr>
        <w:t>Развертывание инфраструктуры широкополосной связи, в особенности в сельских районах и районах, развитию которых уделялось недостаточно внимания, и укрепление широкополосного доступа к услугам и приложениям</w:t>
      </w:r>
    </w:p>
    <w:p w14:paraId="39005809" w14:textId="77777777" w:rsidR="00B31AC9" w:rsidRPr="00F21260" w:rsidRDefault="00B31AC9">
      <w:pPr>
        <w:pStyle w:val="Reasons"/>
        <w:rPr>
          <w:lang w:val="ru-RU"/>
        </w:rPr>
      </w:pPr>
    </w:p>
    <w:p w14:paraId="5D3E269D" w14:textId="77777777" w:rsidR="00B31AC9" w:rsidRPr="00F21260" w:rsidRDefault="009113E6">
      <w:pPr>
        <w:pStyle w:val="Proposal"/>
        <w:rPr>
          <w:lang w:val="ru-RU"/>
        </w:rPr>
      </w:pPr>
      <w:r>
        <w:rPr>
          <w:b/>
        </w:rPr>
        <w:t>SUP</w:t>
      </w:r>
      <w:r w:rsidRPr="00F21260">
        <w:rPr>
          <w:lang w:val="ru-RU"/>
        </w:rPr>
        <w:tab/>
      </w:r>
      <w:r>
        <w:t>IAP</w:t>
      </w:r>
      <w:r w:rsidRPr="00F21260">
        <w:rPr>
          <w:lang w:val="ru-RU"/>
        </w:rPr>
        <w:t>/24</w:t>
      </w:r>
      <w:r>
        <w:t>A</w:t>
      </w:r>
      <w:r w:rsidRPr="00F21260">
        <w:rPr>
          <w:lang w:val="ru-RU"/>
        </w:rPr>
        <w:t>31/4</w:t>
      </w:r>
    </w:p>
    <w:p w14:paraId="345C2A9B" w14:textId="59486D4B" w:rsidR="00C74CAD" w:rsidRPr="00363131" w:rsidRDefault="009113E6" w:rsidP="00F21260">
      <w:pPr>
        <w:pStyle w:val="Heading1"/>
        <w:rPr>
          <w:lang w:val="ru-RU"/>
        </w:rPr>
      </w:pPr>
      <w:r w:rsidRPr="00363131">
        <w:rPr>
          <w:lang w:val="ru-RU"/>
        </w:rPr>
        <w:t>AMS4</w:t>
      </w:r>
      <w:r>
        <w:rPr>
          <w:lang w:val="ru-RU"/>
        </w:rPr>
        <w:t>:</w:t>
      </w:r>
      <w:r w:rsidR="00F21260">
        <w:rPr>
          <w:lang w:val="ru-RU"/>
        </w:rPr>
        <w:tab/>
      </w:r>
      <w:r w:rsidRPr="00363131">
        <w:rPr>
          <w:lang w:val="ru-RU"/>
        </w:rPr>
        <w:t>Доступность и приемлемость в ценовом отношении в интересах открытого для всех и устойчивого региона Северной и Южной Америки</w:t>
      </w:r>
    </w:p>
    <w:p w14:paraId="22C214D3" w14:textId="77777777" w:rsidR="00B31AC9" w:rsidRPr="00F21260" w:rsidRDefault="00B31AC9">
      <w:pPr>
        <w:pStyle w:val="Reasons"/>
        <w:rPr>
          <w:lang w:val="ru-RU"/>
        </w:rPr>
      </w:pPr>
    </w:p>
    <w:p w14:paraId="0AA5B0F5" w14:textId="77777777" w:rsidR="00B31AC9" w:rsidRPr="00F21260" w:rsidRDefault="009113E6">
      <w:pPr>
        <w:pStyle w:val="Proposal"/>
        <w:rPr>
          <w:lang w:val="ru-RU"/>
        </w:rPr>
      </w:pPr>
      <w:r>
        <w:rPr>
          <w:b/>
        </w:rPr>
        <w:t>SUP</w:t>
      </w:r>
      <w:r w:rsidRPr="00F21260">
        <w:rPr>
          <w:lang w:val="ru-RU"/>
        </w:rPr>
        <w:tab/>
      </w:r>
      <w:r>
        <w:t>IAP</w:t>
      </w:r>
      <w:r w:rsidRPr="00F21260">
        <w:rPr>
          <w:lang w:val="ru-RU"/>
        </w:rPr>
        <w:t>/24</w:t>
      </w:r>
      <w:r>
        <w:t>A</w:t>
      </w:r>
      <w:r w:rsidRPr="00F21260">
        <w:rPr>
          <w:lang w:val="ru-RU"/>
        </w:rPr>
        <w:t>31/5</w:t>
      </w:r>
    </w:p>
    <w:p w14:paraId="1182535D" w14:textId="01C913D7" w:rsidR="00C74CAD" w:rsidRPr="00363131" w:rsidRDefault="009113E6" w:rsidP="004329A4">
      <w:pPr>
        <w:pStyle w:val="Heading1"/>
        <w:rPr>
          <w:lang w:val="ru-RU"/>
        </w:rPr>
      </w:pPr>
      <w:r w:rsidRPr="00363131">
        <w:rPr>
          <w:lang w:val="ru-RU"/>
        </w:rPr>
        <w:t>AMS5</w:t>
      </w:r>
      <w:r>
        <w:rPr>
          <w:lang w:val="ru-RU"/>
        </w:rPr>
        <w:t>:</w:t>
      </w:r>
      <w:r w:rsidR="00F21260">
        <w:rPr>
          <w:lang w:val="ru-RU"/>
        </w:rPr>
        <w:tab/>
      </w:r>
      <w:r w:rsidRPr="00363131">
        <w:rPr>
          <w:lang w:val="ru-RU"/>
        </w:rPr>
        <w:t>Развитие цифровой экономики, "умных" городов и сообществ и интернета вещей, содействие инновациям</w:t>
      </w:r>
    </w:p>
    <w:p w14:paraId="2AED96E1" w14:textId="77777777" w:rsidR="00B31AC9" w:rsidRPr="00F21260" w:rsidRDefault="00B31AC9">
      <w:pPr>
        <w:pStyle w:val="Reasons"/>
        <w:rPr>
          <w:lang w:val="ru-RU"/>
        </w:rPr>
      </w:pPr>
    </w:p>
    <w:p w14:paraId="77C1F9C5" w14:textId="2C9F2B68" w:rsidR="00C74CAD" w:rsidRPr="00A973ED" w:rsidRDefault="009113E6" w:rsidP="004329A4">
      <w:pPr>
        <w:pStyle w:val="Heading1"/>
        <w:rPr>
          <w:lang w:val="ru-RU"/>
        </w:rPr>
      </w:pPr>
      <w:r w:rsidRPr="00363131">
        <w:lastRenderedPageBreak/>
        <w:t>AMS</w:t>
      </w:r>
      <w:r w:rsidRPr="00A973ED">
        <w:rPr>
          <w:lang w:val="ru-RU"/>
        </w:rPr>
        <w:t>1</w:t>
      </w:r>
      <w:r>
        <w:rPr>
          <w:lang w:val="ru-RU"/>
        </w:rPr>
        <w:t>:</w:t>
      </w:r>
      <w:r w:rsidR="00F21260">
        <w:rPr>
          <w:lang w:val="ru-RU"/>
        </w:rPr>
        <w:tab/>
      </w:r>
      <w:r w:rsidRPr="00A973ED">
        <w:rPr>
          <w:lang w:val="ru-RU"/>
        </w:rPr>
        <w:t>Связь для снижения риска бедствий и управления операциями при бедствиях</w:t>
      </w:r>
    </w:p>
    <w:p w14:paraId="6797F812" w14:textId="77777777" w:rsidR="00B31AC9" w:rsidRPr="00582310" w:rsidRDefault="009113E6">
      <w:pPr>
        <w:pStyle w:val="Proposal"/>
        <w:rPr>
          <w:lang w:val="ru-RU"/>
        </w:rPr>
      </w:pPr>
      <w:r>
        <w:rPr>
          <w:b/>
        </w:rPr>
        <w:t>ADD</w:t>
      </w:r>
      <w:r w:rsidRPr="00582310">
        <w:rPr>
          <w:lang w:val="ru-RU"/>
        </w:rPr>
        <w:tab/>
      </w:r>
      <w:r>
        <w:t>IAP</w:t>
      </w:r>
      <w:r w:rsidRPr="00582310">
        <w:rPr>
          <w:lang w:val="ru-RU"/>
        </w:rPr>
        <w:t>/24</w:t>
      </w:r>
      <w:r>
        <w:t>A</w:t>
      </w:r>
      <w:r w:rsidRPr="00582310">
        <w:rPr>
          <w:lang w:val="ru-RU"/>
        </w:rPr>
        <w:t>31/6</w:t>
      </w:r>
    </w:p>
    <w:p w14:paraId="4FBAB304" w14:textId="77777777" w:rsidR="007C01DF" w:rsidRDefault="009113E6" w:rsidP="007C01DF">
      <w:pPr>
        <w:pStyle w:val="Heading1"/>
        <w:rPr>
          <w:lang w:val="ru-RU"/>
        </w:rPr>
      </w:pPr>
      <w:r w:rsidRPr="007C01DF">
        <w:t>AMS</w:t>
      </w:r>
      <w:r w:rsidRPr="007C01DF">
        <w:rPr>
          <w:lang w:val="ru-RU"/>
        </w:rPr>
        <w:t>1:</w:t>
      </w:r>
      <w:r w:rsidR="007C01DF" w:rsidRPr="007C01DF">
        <w:rPr>
          <w:lang w:val="ru-RU"/>
        </w:rPr>
        <w:tab/>
        <w:t>Развертывание современной, способной к восстановлению, защищенной и устойчивой инфраструктуры электросвязи/ИКТ</w:t>
      </w:r>
    </w:p>
    <w:p w14:paraId="3BCD486D" w14:textId="77777777" w:rsidR="00454B9F" w:rsidRPr="00582310" w:rsidRDefault="00454B9F" w:rsidP="009113E6">
      <w:pPr>
        <w:pStyle w:val="Headingb"/>
        <w:keepNext/>
        <w:keepLines/>
        <w:rPr>
          <w:b w:val="0"/>
          <w:szCs w:val="22"/>
          <w:lang w:val="ru-RU"/>
        </w:rPr>
      </w:pPr>
      <w:r w:rsidRPr="00582310">
        <w:rPr>
          <w:szCs w:val="22"/>
          <w:lang w:val="ru-RU"/>
        </w:rPr>
        <w:t>Ожидаемые результаты</w:t>
      </w:r>
    </w:p>
    <w:p w14:paraId="4D6048E6" w14:textId="77777777" w:rsidR="00454B9F" w:rsidRPr="00454B9F" w:rsidRDefault="00454B9F" w:rsidP="00454B9F">
      <w:pPr>
        <w:pStyle w:val="enumlev1"/>
        <w:rPr>
          <w:bCs/>
          <w:szCs w:val="22"/>
          <w:lang w:val="ru-RU"/>
        </w:rPr>
      </w:pPr>
      <w:bookmarkStart w:id="10" w:name="lt_pId356"/>
      <w:r w:rsidRPr="00454B9F">
        <w:rPr>
          <w:bCs/>
          <w:szCs w:val="22"/>
          <w:lang w:val="ru-RU"/>
        </w:rPr>
        <w:t>1</w:t>
      </w:r>
      <w:r w:rsidRPr="00454B9F">
        <w:rPr>
          <w:bCs/>
          <w:szCs w:val="22"/>
          <w:lang w:val="ru-RU"/>
        </w:rPr>
        <w:tab/>
        <w:t>Помощь в проектировании, финансировании и выполнении национальных, региональных и субрегиональных планов в области широкополосной связи и способных к восстановлению сетей, включая поддержку коллективных сетей, при особом внимании сообществам коренных народов, обслуживаемым в недостаточной степени и необслуживаемым районам, важнейшим участкам окружающей среды и уязвимым группам населения, принимая во внимание инновационные варианты установления соединений, которые можно развертывать и которыми можно управлять на местном уровне, включая доступ к спектру и высокоскоростным сетям</w:t>
      </w:r>
      <w:bookmarkEnd w:id="10"/>
      <w:r w:rsidRPr="00454B9F">
        <w:rPr>
          <w:bCs/>
          <w:szCs w:val="22"/>
          <w:lang w:val="ru-RU"/>
        </w:rPr>
        <w:t>.</w:t>
      </w:r>
    </w:p>
    <w:p w14:paraId="01D98E74" w14:textId="77777777" w:rsidR="00454B9F" w:rsidRPr="00454B9F" w:rsidRDefault="00454B9F" w:rsidP="00454B9F">
      <w:pPr>
        <w:pStyle w:val="enumlev1"/>
        <w:rPr>
          <w:bCs/>
          <w:szCs w:val="22"/>
          <w:lang w:val="ru-RU"/>
        </w:rPr>
      </w:pPr>
      <w:bookmarkStart w:id="11" w:name="lt_pId357"/>
      <w:r w:rsidRPr="00454B9F">
        <w:rPr>
          <w:bCs/>
          <w:szCs w:val="22"/>
          <w:lang w:val="ru-RU"/>
        </w:rPr>
        <w:t>2</w:t>
      </w:r>
      <w:r w:rsidRPr="00454B9F">
        <w:rPr>
          <w:bCs/>
          <w:szCs w:val="22"/>
          <w:lang w:val="ru-RU"/>
        </w:rPr>
        <w:tab/>
        <w:t>Помощь в проектировании, финансировании и выполнении национальных планов электросвязи в чрезвычайных ситуациях и сетевой инфраструктуры</w:t>
      </w:r>
      <w:bookmarkEnd w:id="11"/>
      <w:r w:rsidRPr="00454B9F">
        <w:rPr>
          <w:bCs/>
          <w:szCs w:val="22"/>
          <w:lang w:val="ru-RU"/>
        </w:rPr>
        <w:t>.</w:t>
      </w:r>
    </w:p>
    <w:p w14:paraId="123AA507" w14:textId="77777777" w:rsidR="00454B9F" w:rsidRPr="00454B9F" w:rsidRDefault="00454B9F" w:rsidP="00454B9F">
      <w:pPr>
        <w:pStyle w:val="enumlev1"/>
        <w:rPr>
          <w:bCs/>
          <w:szCs w:val="22"/>
          <w:lang w:val="ru-RU"/>
        </w:rPr>
      </w:pPr>
      <w:bookmarkStart w:id="12" w:name="lt_pId358"/>
      <w:r w:rsidRPr="00454B9F">
        <w:rPr>
          <w:szCs w:val="22"/>
          <w:lang w:val="ru-RU"/>
        </w:rPr>
        <w:t>3</w:t>
      </w:r>
      <w:r w:rsidRPr="00454B9F">
        <w:rPr>
          <w:szCs w:val="22"/>
          <w:lang w:val="ru-RU"/>
        </w:rPr>
        <w:tab/>
        <w:t>Совершенствование и укрепление доверия и безопасности при использовании ИКТ, включая создание потенциала и поддержку развития национальных стратегий кибербезопасности</w:t>
      </w:r>
      <w:bookmarkEnd w:id="12"/>
      <w:r w:rsidRPr="00454B9F">
        <w:rPr>
          <w:szCs w:val="22"/>
          <w:lang w:val="ru-RU"/>
        </w:rPr>
        <w:t>.</w:t>
      </w:r>
    </w:p>
    <w:p w14:paraId="6ED9A973" w14:textId="77777777" w:rsidR="00454B9F" w:rsidRPr="00454B9F" w:rsidRDefault="00454B9F" w:rsidP="00454B9F">
      <w:pPr>
        <w:pStyle w:val="enumlev1"/>
        <w:rPr>
          <w:bCs/>
          <w:szCs w:val="22"/>
          <w:lang w:val="ru-RU"/>
        </w:rPr>
      </w:pPr>
      <w:bookmarkStart w:id="13" w:name="lt_pId359"/>
      <w:r w:rsidRPr="00454B9F">
        <w:rPr>
          <w:szCs w:val="22"/>
          <w:lang w:val="ru-RU"/>
        </w:rPr>
        <w:t>4</w:t>
      </w:r>
      <w:r w:rsidRPr="00454B9F">
        <w:rPr>
          <w:szCs w:val="22"/>
          <w:lang w:val="ru-RU"/>
        </w:rPr>
        <w:tab/>
        <w:t>Эффективное использование устойчивой электросвязи/ИКТ для смягчения последствий изменения климата и повышения экологической устойчивости</w:t>
      </w:r>
      <w:bookmarkEnd w:id="13"/>
      <w:r w:rsidRPr="00454B9F">
        <w:rPr>
          <w:szCs w:val="22"/>
          <w:lang w:val="ru-RU"/>
        </w:rPr>
        <w:t>.</w:t>
      </w:r>
    </w:p>
    <w:p w14:paraId="5062DE5B" w14:textId="5FBF8E00" w:rsidR="00B31AC9" w:rsidRPr="006B78BF" w:rsidRDefault="00454B9F" w:rsidP="006B78BF">
      <w:pPr>
        <w:pStyle w:val="enumlev1"/>
        <w:rPr>
          <w:szCs w:val="22"/>
          <w:lang w:val="ru-RU"/>
        </w:rPr>
      </w:pPr>
      <w:bookmarkStart w:id="14" w:name="lt_pId360"/>
      <w:r w:rsidRPr="00454B9F">
        <w:rPr>
          <w:szCs w:val="22"/>
          <w:lang w:val="ru-RU"/>
        </w:rPr>
        <w:t>5</w:t>
      </w:r>
      <w:r w:rsidRPr="00454B9F">
        <w:rPr>
          <w:szCs w:val="22"/>
          <w:lang w:val="ru-RU"/>
        </w:rPr>
        <w:tab/>
        <w:t>Помощь в разработке эффективных планов управления использованием спектра, обеспечивающих приемлемый в ценовом отношении доступ к магистральным объектам, развитие</w:t>
      </w:r>
      <w:r w:rsidRPr="006B78BF">
        <w:rPr>
          <w:szCs w:val="22"/>
          <w:lang w:val="ru-RU"/>
        </w:rPr>
        <w:t xml:space="preserve"> IXP и надлежащее использование фондов универсального обслуживания.</w:t>
      </w:r>
      <w:bookmarkEnd w:id="14"/>
    </w:p>
    <w:p w14:paraId="52B77F59" w14:textId="77777777" w:rsidR="006B78BF" w:rsidRPr="007C01DF" w:rsidRDefault="006B78BF" w:rsidP="00454B9F">
      <w:pPr>
        <w:pStyle w:val="Reasons"/>
        <w:rPr>
          <w:lang w:val="ru-RU"/>
        </w:rPr>
      </w:pPr>
    </w:p>
    <w:p w14:paraId="7BF92C09" w14:textId="3FE0D991" w:rsidR="00C74CAD" w:rsidRPr="00363131" w:rsidRDefault="009113E6" w:rsidP="004329A4">
      <w:pPr>
        <w:pStyle w:val="Heading1"/>
        <w:rPr>
          <w:lang w:val="ru-RU"/>
        </w:rPr>
      </w:pPr>
      <w:r w:rsidRPr="00363131">
        <w:rPr>
          <w:lang w:val="ru-RU"/>
        </w:rPr>
        <w:t>AMS2</w:t>
      </w:r>
      <w:r>
        <w:rPr>
          <w:lang w:val="ru-RU"/>
        </w:rPr>
        <w:t>:</w:t>
      </w:r>
      <w:r w:rsidR="00454B9F">
        <w:rPr>
          <w:lang w:val="ru-RU"/>
        </w:rPr>
        <w:tab/>
      </w:r>
      <w:r w:rsidRPr="00363131">
        <w:rPr>
          <w:lang w:val="ru-RU"/>
        </w:rPr>
        <w:t>Управление использованием спектра и переход на цифровое радиовещание</w:t>
      </w:r>
    </w:p>
    <w:p w14:paraId="211B5373" w14:textId="77777777" w:rsidR="00B31AC9" w:rsidRPr="00582310" w:rsidRDefault="009113E6">
      <w:pPr>
        <w:pStyle w:val="Proposal"/>
        <w:rPr>
          <w:lang w:val="ru-RU"/>
        </w:rPr>
      </w:pPr>
      <w:r>
        <w:rPr>
          <w:b/>
        </w:rPr>
        <w:t>ADD</w:t>
      </w:r>
      <w:r w:rsidRPr="00582310">
        <w:rPr>
          <w:lang w:val="ru-RU"/>
        </w:rPr>
        <w:tab/>
      </w:r>
      <w:r>
        <w:t>IAP</w:t>
      </w:r>
      <w:r w:rsidRPr="00582310">
        <w:rPr>
          <w:lang w:val="ru-RU"/>
        </w:rPr>
        <w:t>/24</w:t>
      </w:r>
      <w:r>
        <w:t>A</w:t>
      </w:r>
      <w:r w:rsidRPr="00582310">
        <w:rPr>
          <w:lang w:val="ru-RU"/>
        </w:rPr>
        <w:t>31/7</w:t>
      </w:r>
    </w:p>
    <w:p w14:paraId="5FA934EE" w14:textId="755355B1" w:rsidR="006B78BF" w:rsidRPr="006B78BF" w:rsidRDefault="009113E6" w:rsidP="00454B9F">
      <w:pPr>
        <w:pStyle w:val="Heading1"/>
        <w:rPr>
          <w:lang w:val="ru-RU"/>
        </w:rPr>
      </w:pPr>
      <w:r w:rsidRPr="00454B9F">
        <w:rPr>
          <w:lang w:val="en-US"/>
        </w:rPr>
        <w:t>AMS</w:t>
      </w:r>
      <w:r w:rsidRPr="006B78BF">
        <w:rPr>
          <w:lang w:val="ru-RU"/>
        </w:rPr>
        <w:t>2:</w:t>
      </w:r>
      <w:r w:rsidR="00454B9F" w:rsidRPr="006B78BF">
        <w:rPr>
          <w:lang w:val="ru-RU"/>
        </w:rPr>
        <w:tab/>
      </w:r>
      <w:r w:rsidR="006B78BF" w:rsidRPr="006B78BF">
        <w:rPr>
          <w:lang w:val="ru-RU"/>
        </w:rPr>
        <w:t>Укрепление и расширение программ цифровой грамотности, цифровых навыков и охвата цифровыми технологиями, в особенно среди уязвимых групп населения</w:t>
      </w:r>
    </w:p>
    <w:p w14:paraId="212CC01E" w14:textId="77777777" w:rsidR="006B78BF" w:rsidRPr="006B78BF" w:rsidRDefault="006B78BF" w:rsidP="006B78BF">
      <w:pPr>
        <w:pStyle w:val="enumlev1"/>
        <w:rPr>
          <w:szCs w:val="22"/>
          <w:lang w:val="ru-RU"/>
        </w:rPr>
      </w:pPr>
      <w:bookmarkStart w:id="15" w:name="lt_pId362"/>
      <w:r w:rsidRPr="006B78BF">
        <w:rPr>
          <w:szCs w:val="22"/>
          <w:lang w:val="ru-RU"/>
        </w:rPr>
        <w:t>1</w:t>
      </w:r>
      <w:r w:rsidRPr="006B78BF">
        <w:rPr>
          <w:szCs w:val="22"/>
          <w:lang w:val="ru-RU"/>
        </w:rPr>
        <w:tab/>
        <w:t>Поддержка развития человеческого потенциала в рамках национальных, региональных и субрегиональных проектов по созданию потенциала, таких как программы профессиональной подготовки и семинары-практикумы, для обмена специальными знаниями и опытом, а также национальным и международным опытом для предоставления практических навыков и инструментов с целью сокращения цифровых разрывов, в том числе гендерного цифрового разрыва, для содействия развитию устойчивых систем электросвязи/ИКТ, совершенствования конкуренции, инвестиций и инноваций</w:t>
      </w:r>
      <w:bookmarkEnd w:id="15"/>
      <w:r w:rsidRPr="006B78BF">
        <w:rPr>
          <w:szCs w:val="22"/>
          <w:lang w:val="ru-RU"/>
        </w:rPr>
        <w:t>.</w:t>
      </w:r>
    </w:p>
    <w:p w14:paraId="305D381F" w14:textId="4CD2F512" w:rsidR="00B31AC9" w:rsidRPr="006B78BF" w:rsidRDefault="006B78BF" w:rsidP="006B78BF">
      <w:pPr>
        <w:pStyle w:val="enumlev1"/>
        <w:rPr>
          <w:szCs w:val="22"/>
          <w:lang w:val="ru-RU"/>
        </w:rPr>
      </w:pPr>
      <w:bookmarkStart w:id="16" w:name="lt_pId363"/>
      <w:r w:rsidRPr="006B78BF">
        <w:rPr>
          <w:szCs w:val="22"/>
          <w:lang w:val="ru-RU"/>
        </w:rPr>
        <w:t>2</w:t>
      </w:r>
      <w:r w:rsidRPr="006B78BF">
        <w:rPr>
          <w:szCs w:val="22"/>
          <w:lang w:val="ru-RU"/>
        </w:rPr>
        <w:tab/>
        <w:t>Предоставление квалифицированной помощи в планировании, осуществлении и оценке проектов и программ цифровой грамотности, цифровых навыков и охвата цифровыми технологиями.</w:t>
      </w:r>
      <w:bookmarkEnd w:id="16"/>
    </w:p>
    <w:p w14:paraId="033ED2D5" w14:textId="19B12F01" w:rsidR="00B31AC9" w:rsidRPr="006B78BF" w:rsidRDefault="00B31AC9">
      <w:pPr>
        <w:pStyle w:val="Reasons"/>
        <w:rPr>
          <w:lang w:val="ru-RU"/>
        </w:rPr>
      </w:pPr>
    </w:p>
    <w:p w14:paraId="1C2AF97E" w14:textId="7B95CAC1" w:rsidR="00C74CAD" w:rsidRPr="00363131" w:rsidRDefault="009113E6" w:rsidP="004329A4">
      <w:pPr>
        <w:pStyle w:val="Heading1"/>
        <w:rPr>
          <w:lang w:val="ru-RU"/>
        </w:rPr>
      </w:pPr>
      <w:r w:rsidRPr="00363131">
        <w:rPr>
          <w:lang w:val="ru-RU"/>
        </w:rPr>
        <w:t>AMS3</w:t>
      </w:r>
      <w:r>
        <w:rPr>
          <w:lang w:val="ru-RU"/>
        </w:rPr>
        <w:t>:</w:t>
      </w:r>
      <w:r w:rsidR="006B78BF">
        <w:rPr>
          <w:lang w:val="ru-RU"/>
        </w:rPr>
        <w:tab/>
      </w:r>
      <w:r w:rsidRPr="00363131">
        <w:rPr>
          <w:lang w:val="ru-RU"/>
        </w:rPr>
        <w:t>Развертывание инфраструктуры широкополосной связи, в особенности в сельских районах и районах, развитию которых уделялось недостаточно внимания, и укрепление широкополосного доступа к услугам и приложениям</w:t>
      </w:r>
    </w:p>
    <w:p w14:paraId="37B20E86" w14:textId="77777777" w:rsidR="00B31AC9" w:rsidRPr="00582310" w:rsidRDefault="009113E6">
      <w:pPr>
        <w:pStyle w:val="Proposal"/>
        <w:rPr>
          <w:lang w:val="ru-RU"/>
        </w:rPr>
      </w:pPr>
      <w:r>
        <w:rPr>
          <w:b/>
        </w:rPr>
        <w:t>ADD</w:t>
      </w:r>
      <w:r w:rsidRPr="00582310">
        <w:rPr>
          <w:lang w:val="ru-RU"/>
        </w:rPr>
        <w:tab/>
      </w:r>
      <w:r>
        <w:t>IAP</w:t>
      </w:r>
      <w:r w:rsidRPr="00582310">
        <w:rPr>
          <w:lang w:val="ru-RU"/>
        </w:rPr>
        <w:t>/24</w:t>
      </w:r>
      <w:r>
        <w:t>A</w:t>
      </w:r>
      <w:r w:rsidRPr="00582310">
        <w:rPr>
          <w:lang w:val="ru-RU"/>
        </w:rPr>
        <w:t>31/8</w:t>
      </w:r>
    </w:p>
    <w:p w14:paraId="44E3FA8E" w14:textId="60703F89" w:rsidR="00B31AC9" w:rsidRPr="006B78BF" w:rsidRDefault="009113E6" w:rsidP="006B78BF">
      <w:pPr>
        <w:pStyle w:val="Heading1"/>
        <w:rPr>
          <w:lang w:val="ru-RU"/>
        </w:rPr>
      </w:pPr>
      <w:r w:rsidRPr="006B78BF">
        <w:rPr>
          <w:lang w:val="en-US"/>
        </w:rPr>
        <w:t>AMS</w:t>
      </w:r>
      <w:r w:rsidRPr="006B78BF">
        <w:rPr>
          <w:lang w:val="ru-RU"/>
        </w:rPr>
        <w:t>3:</w:t>
      </w:r>
      <w:r w:rsidR="006B78BF" w:rsidRPr="006B78BF">
        <w:rPr>
          <w:lang w:val="ru-RU"/>
        </w:rPr>
        <w:tab/>
        <w:t>Эффективная поддержка экосистем цифровой трансформации и инноваций в рамках масштабируемых, финансируемых и устойчивых проектов установления соединений</w:t>
      </w:r>
    </w:p>
    <w:p w14:paraId="06859C80" w14:textId="77777777" w:rsidR="006B78BF" w:rsidRPr="00582310" w:rsidRDefault="006B78BF" w:rsidP="006B78BF">
      <w:pPr>
        <w:pStyle w:val="Headingb"/>
        <w:rPr>
          <w:b w:val="0"/>
          <w:szCs w:val="22"/>
          <w:lang w:val="ru-RU"/>
        </w:rPr>
      </w:pPr>
      <w:bookmarkStart w:id="17" w:name="lt_pId365"/>
      <w:r w:rsidRPr="00582310">
        <w:rPr>
          <w:szCs w:val="22"/>
          <w:lang w:val="ru-RU"/>
        </w:rPr>
        <w:t>Ожидаемые результаты</w:t>
      </w:r>
      <w:bookmarkEnd w:id="17"/>
    </w:p>
    <w:p w14:paraId="4ED196AB" w14:textId="77777777" w:rsidR="006B78BF" w:rsidRPr="006B78BF" w:rsidRDefault="006B78BF" w:rsidP="006B78BF">
      <w:pPr>
        <w:pStyle w:val="enumlev1"/>
        <w:rPr>
          <w:szCs w:val="22"/>
          <w:lang w:val="ru-RU"/>
        </w:rPr>
      </w:pPr>
      <w:bookmarkStart w:id="18" w:name="lt_pId366"/>
      <w:r w:rsidRPr="006B78BF">
        <w:rPr>
          <w:szCs w:val="22"/>
          <w:lang w:val="ru-RU"/>
        </w:rPr>
        <w:t>1</w:t>
      </w:r>
      <w:r w:rsidRPr="006B78BF">
        <w:rPr>
          <w:szCs w:val="22"/>
          <w:lang w:val="ru-RU"/>
        </w:rPr>
        <w:tab/>
        <w:t>Помощь в планировании и реализации фундаментальной инфраструктуры и электронных услуг особого назначения</w:t>
      </w:r>
      <w:bookmarkEnd w:id="18"/>
      <w:r w:rsidRPr="006B78BF">
        <w:rPr>
          <w:szCs w:val="22"/>
          <w:lang w:val="ru-RU"/>
        </w:rPr>
        <w:t>.</w:t>
      </w:r>
    </w:p>
    <w:p w14:paraId="598DF27D" w14:textId="77777777" w:rsidR="006B78BF" w:rsidRPr="006B78BF" w:rsidRDefault="006B78BF" w:rsidP="006B78BF">
      <w:pPr>
        <w:pStyle w:val="enumlev1"/>
        <w:rPr>
          <w:szCs w:val="22"/>
          <w:lang w:val="ru-RU"/>
        </w:rPr>
      </w:pPr>
      <w:bookmarkStart w:id="19" w:name="lt_pId367"/>
      <w:r w:rsidRPr="006B78BF">
        <w:rPr>
          <w:bCs/>
          <w:szCs w:val="22"/>
          <w:lang w:val="ru-RU"/>
        </w:rPr>
        <w:t>2</w:t>
      </w:r>
      <w:r w:rsidRPr="006B78BF">
        <w:rPr>
          <w:bCs/>
          <w:szCs w:val="22"/>
          <w:lang w:val="ru-RU"/>
        </w:rPr>
        <w:tab/>
        <w:t>Укрепление создания потенциала и сотрудничества многих заинтересованных сторон для содействия инновациям и их совершенствования в области электросвязи/ИКТ в поддержку цифровой трансформации в Регионе, при особом внимании ко всем развивающимся странам Региона, включая НРС, ЛЛДС и СИДС, сообществам коренных народов, в особенности молодежи и женщинам в сельских, отдаленных, необслуживаемых или обслуживаемых в недостаточной степени районах и сообществах.</w:t>
      </w:r>
      <w:bookmarkEnd w:id="19"/>
    </w:p>
    <w:p w14:paraId="790FE52F" w14:textId="359C937B" w:rsidR="00B31AC9" w:rsidRPr="006B78BF" w:rsidRDefault="006B78BF" w:rsidP="006B78BF">
      <w:pPr>
        <w:pStyle w:val="enumlev1"/>
        <w:rPr>
          <w:bCs/>
          <w:szCs w:val="22"/>
          <w:lang w:val="ru-RU"/>
        </w:rPr>
      </w:pPr>
      <w:bookmarkStart w:id="20" w:name="lt_pId368"/>
      <w:r w:rsidRPr="006B78BF">
        <w:rPr>
          <w:bCs/>
          <w:szCs w:val="22"/>
          <w:lang w:val="ru-RU"/>
        </w:rPr>
        <w:t>3</w:t>
      </w:r>
      <w:r w:rsidRPr="006B78BF">
        <w:rPr>
          <w:bCs/>
          <w:szCs w:val="22"/>
          <w:lang w:val="ru-RU"/>
        </w:rPr>
        <w:tab/>
        <w:t>Содействие активному участию гражданского общества, международных финансовых учреждений, партнеров по отрасли, академических организаций и других соответствующих заинтересованных сторон.</w:t>
      </w:r>
      <w:bookmarkEnd w:id="20"/>
    </w:p>
    <w:p w14:paraId="18AE6CC3" w14:textId="77777777" w:rsidR="006B78BF" w:rsidRPr="00582310" w:rsidRDefault="006B78BF" w:rsidP="006B78BF">
      <w:pPr>
        <w:pStyle w:val="Reasons"/>
        <w:rPr>
          <w:lang w:val="ru-RU"/>
        </w:rPr>
      </w:pPr>
    </w:p>
    <w:p w14:paraId="71D846D7" w14:textId="1F604545" w:rsidR="00C74CAD" w:rsidRPr="00363131" w:rsidRDefault="009113E6" w:rsidP="004329A4">
      <w:pPr>
        <w:pStyle w:val="Heading1"/>
        <w:rPr>
          <w:lang w:val="ru-RU"/>
        </w:rPr>
      </w:pPr>
      <w:r w:rsidRPr="00363131">
        <w:rPr>
          <w:lang w:val="ru-RU"/>
        </w:rPr>
        <w:t>AMS4</w:t>
      </w:r>
      <w:r>
        <w:rPr>
          <w:lang w:val="ru-RU"/>
        </w:rPr>
        <w:t>:</w:t>
      </w:r>
      <w:r w:rsidR="006B78BF">
        <w:rPr>
          <w:lang w:val="ru-RU"/>
        </w:rPr>
        <w:tab/>
      </w:r>
      <w:r w:rsidRPr="00363131">
        <w:rPr>
          <w:lang w:val="ru-RU"/>
        </w:rPr>
        <w:t>Доступность и приемлемость в ценовом отношении в интересах открытого для всех и устойчивого региона Северной и Южной Америки</w:t>
      </w:r>
    </w:p>
    <w:p w14:paraId="11228F3C" w14:textId="77777777" w:rsidR="00B31AC9" w:rsidRPr="00582310" w:rsidRDefault="009113E6">
      <w:pPr>
        <w:pStyle w:val="Proposal"/>
        <w:rPr>
          <w:lang w:val="ru-RU"/>
        </w:rPr>
      </w:pPr>
      <w:r>
        <w:rPr>
          <w:b/>
        </w:rPr>
        <w:t>ADD</w:t>
      </w:r>
      <w:r w:rsidRPr="00582310">
        <w:rPr>
          <w:lang w:val="ru-RU"/>
        </w:rPr>
        <w:tab/>
      </w:r>
      <w:r>
        <w:t>IAP</w:t>
      </w:r>
      <w:r w:rsidRPr="00582310">
        <w:rPr>
          <w:lang w:val="ru-RU"/>
        </w:rPr>
        <w:t>/24</w:t>
      </w:r>
      <w:r>
        <w:t>A</w:t>
      </w:r>
      <w:r w:rsidRPr="00582310">
        <w:rPr>
          <w:lang w:val="ru-RU"/>
        </w:rPr>
        <w:t>31/9</w:t>
      </w:r>
    </w:p>
    <w:p w14:paraId="75DD9E47" w14:textId="7040FA15" w:rsidR="00B31AC9" w:rsidRPr="006B78BF" w:rsidRDefault="009113E6" w:rsidP="006B78BF">
      <w:pPr>
        <w:pStyle w:val="Heading1"/>
        <w:rPr>
          <w:lang w:val="ru-RU"/>
        </w:rPr>
      </w:pPr>
      <w:r w:rsidRPr="006B78BF">
        <w:rPr>
          <w:lang w:val="en-US"/>
        </w:rPr>
        <w:t>AMS</w:t>
      </w:r>
      <w:r w:rsidRPr="006B78BF">
        <w:rPr>
          <w:lang w:val="ru-RU"/>
        </w:rPr>
        <w:t>4:</w:t>
      </w:r>
      <w:r w:rsidR="006B78BF" w:rsidRPr="006B78BF">
        <w:rPr>
          <w:lang w:val="ru-RU"/>
        </w:rPr>
        <w:tab/>
        <w:t>Развитие благоприятной политической и регуляторной среды с целью установления соединений для тех, кто их не имеет, с помощью доступных и приемлемых в ценовом отношении услуг электросвязи/ИКТ, поддерживающих достижение ЦУР и продвижение к цифровой экономике</w:t>
      </w:r>
    </w:p>
    <w:p w14:paraId="36FC074E" w14:textId="77777777" w:rsidR="006B78BF" w:rsidRPr="00582310" w:rsidRDefault="006B78BF" w:rsidP="006B78BF">
      <w:pPr>
        <w:pStyle w:val="Headingb"/>
        <w:rPr>
          <w:b w:val="0"/>
          <w:szCs w:val="22"/>
          <w:lang w:val="ru-RU"/>
        </w:rPr>
      </w:pPr>
      <w:bookmarkStart w:id="21" w:name="lt_pId370"/>
      <w:r w:rsidRPr="00582310">
        <w:rPr>
          <w:szCs w:val="22"/>
          <w:lang w:val="ru-RU"/>
        </w:rPr>
        <w:t>Ожидаемые результаты</w:t>
      </w:r>
      <w:bookmarkEnd w:id="21"/>
    </w:p>
    <w:p w14:paraId="7DB1194B" w14:textId="77777777" w:rsidR="006B78BF" w:rsidRPr="006B78BF" w:rsidRDefault="006B78BF" w:rsidP="006B78BF">
      <w:pPr>
        <w:pStyle w:val="enumlev1"/>
        <w:rPr>
          <w:bCs/>
          <w:szCs w:val="22"/>
          <w:lang w:val="ru-RU"/>
        </w:rPr>
      </w:pPr>
      <w:bookmarkStart w:id="22" w:name="lt_pId371"/>
      <w:r w:rsidRPr="006B78BF">
        <w:rPr>
          <w:bCs/>
          <w:szCs w:val="22"/>
          <w:lang w:val="ru-RU"/>
        </w:rPr>
        <w:t>1</w:t>
      </w:r>
      <w:r w:rsidRPr="006B78BF">
        <w:rPr>
          <w:bCs/>
          <w:szCs w:val="22"/>
          <w:lang w:val="ru-RU"/>
        </w:rPr>
        <w:tab/>
        <w:t>Поддержка и продвижение устойчивых услуг электросвязи/ИКТ во всех развивающихся странах Региона, включая НРС, ЛЛДС и СИДС, и в защищенных районах для связи в чрезвычайных ситуациях, а также защита, восстановление и продвижение устойчивого использования наземных экосистем</w:t>
      </w:r>
      <w:bookmarkEnd w:id="22"/>
      <w:r w:rsidRPr="006B78BF">
        <w:rPr>
          <w:bCs/>
          <w:szCs w:val="22"/>
          <w:lang w:val="ru-RU"/>
        </w:rPr>
        <w:t>.</w:t>
      </w:r>
    </w:p>
    <w:p w14:paraId="0E2449E9" w14:textId="77777777" w:rsidR="006B78BF" w:rsidRPr="006B78BF" w:rsidRDefault="006B78BF" w:rsidP="006B78BF">
      <w:pPr>
        <w:pStyle w:val="enumlev1"/>
        <w:rPr>
          <w:bCs/>
          <w:szCs w:val="22"/>
          <w:lang w:val="ru-RU"/>
        </w:rPr>
      </w:pPr>
      <w:bookmarkStart w:id="23" w:name="lt_pId372"/>
      <w:r w:rsidRPr="006B78BF">
        <w:rPr>
          <w:bCs/>
          <w:szCs w:val="22"/>
          <w:lang w:val="ru-RU"/>
        </w:rPr>
        <w:t>2</w:t>
      </w:r>
      <w:r w:rsidRPr="006B78BF">
        <w:rPr>
          <w:bCs/>
          <w:szCs w:val="22"/>
          <w:lang w:val="ru-RU"/>
        </w:rPr>
        <w:tab/>
        <w:t xml:space="preserve">Поддержка развития </w:t>
      </w:r>
      <w:r w:rsidRPr="006B78BF">
        <w:rPr>
          <w:szCs w:val="22"/>
          <w:lang w:val="ru-RU"/>
        </w:rPr>
        <w:t>благоприятной политической и регуляторной среды и содействие инвестициям и инновациям с целью установления соединений для тех, кто их не имеет, и достижения ЦУР.</w:t>
      </w:r>
      <w:bookmarkEnd w:id="23"/>
    </w:p>
    <w:p w14:paraId="21342645" w14:textId="77777777" w:rsidR="006B78BF" w:rsidRPr="006B78BF" w:rsidRDefault="006B78BF" w:rsidP="006B78BF">
      <w:pPr>
        <w:pStyle w:val="enumlev1"/>
        <w:rPr>
          <w:bCs/>
          <w:szCs w:val="22"/>
          <w:lang w:val="ru-RU"/>
        </w:rPr>
      </w:pPr>
      <w:bookmarkStart w:id="24" w:name="lt_pId373"/>
      <w:r w:rsidRPr="006B78BF">
        <w:rPr>
          <w:bCs/>
          <w:szCs w:val="22"/>
          <w:lang w:val="ru-RU"/>
        </w:rPr>
        <w:t>3</w:t>
      </w:r>
      <w:r w:rsidRPr="006B78BF">
        <w:rPr>
          <w:bCs/>
          <w:szCs w:val="22"/>
          <w:lang w:val="ru-RU"/>
        </w:rPr>
        <w:tab/>
        <w:t xml:space="preserve">Поддержка Государств-Членов в осуществлении стратегий политики и регулирования </w:t>
      </w:r>
      <w:r w:rsidRPr="006B78BF">
        <w:rPr>
          <w:szCs w:val="22"/>
          <w:lang w:val="ru-RU"/>
        </w:rPr>
        <w:t xml:space="preserve">с целью установления соединений для тех, кто их не имеет, при особом внимании </w:t>
      </w:r>
      <w:r w:rsidRPr="006B78BF">
        <w:rPr>
          <w:szCs w:val="22"/>
          <w:lang w:val="ru-RU"/>
        </w:rPr>
        <w:lastRenderedPageBreak/>
        <w:t>приемлемости в ценовом отношении, включая поддержку малых операторов и коллективных сетей</w:t>
      </w:r>
      <w:bookmarkEnd w:id="24"/>
      <w:r w:rsidRPr="006B78BF">
        <w:rPr>
          <w:bCs/>
          <w:szCs w:val="22"/>
          <w:lang w:val="ru-RU"/>
        </w:rPr>
        <w:t>.</w:t>
      </w:r>
    </w:p>
    <w:p w14:paraId="68ACE880" w14:textId="77777777" w:rsidR="006B78BF" w:rsidRPr="006B78BF" w:rsidRDefault="006B78BF" w:rsidP="006B78BF">
      <w:pPr>
        <w:pStyle w:val="enumlev1"/>
        <w:rPr>
          <w:bCs/>
          <w:szCs w:val="22"/>
          <w:lang w:val="ru-RU"/>
        </w:rPr>
      </w:pPr>
      <w:bookmarkStart w:id="25" w:name="lt_pId374"/>
      <w:r w:rsidRPr="006B78BF">
        <w:rPr>
          <w:bCs/>
          <w:szCs w:val="22"/>
          <w:lang w:val="ru-RU"/>
        </w:rPr>
        <w:t>4</w:t>
      </w:r>
      <w:r w:rsidRPr="006B78BF">
        <w:rPr>
          <w:bCs/>
          <w:szCs w:val="22"/>
          <w:lang w:val="ru-RU"/>
        </w:rPr>
        <w:tab/>
        <w:t>Расширение информационно-пропагандистского охвата всех развивающихся стран Региона, включая НРС, ЛЛДС и СИДС, для более активного участия в процессах МСЭ и доступа к финансам и специальным знаниям</w:t>
      </w:r>
      <w:bookmarkEnd w:id="25"/>
      <w:r w:rsidRPr="006B78BF">
        <w:rPr>
          <w:bCs/>
          <w:szCs w:val="22"/>
          <w:lang w:val="ru-RU"/>
        </w:rPr>
        <w:t>.</w:t>
      </w:r>
    </w:p>
    <w:p w14:paraId="16E9740C" w14:textId="4C60629F" w:rsidR="006B78BF" w:rsidRPr="006B78BF" w:rsidRDefault="006B78BF" w:rsidP="006B78BF">
      <w:pPr>
        <w:pStyle w:val="enumlev1"/>
        <w:rPr>
          <w:bCs/>
          <w:szCs w:val="22"/>
          <w:lang w:val="ru-RU"/>
        </w:rPr>
      </w:pPr>
      <w:bookmarkStart w:id="26" w:name="lt_pId375"/>
      <w:r w:rsidRPr="006B78BF">
        <w:rPr>
          <w:bCs/>
          <w:szCs w:val="22"/>
          <w:lang w:val="ru-RU"/>
        </w:rPr>
        <w:t>5</w:t>
      </w:r>
      <w:r w:rsidRPr="006B78BF">
        <w:rPr>
          <w:bCs/>
          <w:szCs w:val="22"/>
          <w:lang w:val="ru-RU"/>
        </w:rPr>
        <w:tab/>
        <w:t>Поддержка охвата цифровыми финансовыми услугами и содействие осуществлению электронных транзакций.</w:t>
      </w:r>
      <w:bookmarkEnd w:id="26"/>
    </w:p>
    <w:p w14:paraId="27CAD1F7" w14:textId="77777777" w:rsidR="006B78BF" w:rsidRPr="006B78BF" w:rsidRDefault="006B78BF" w:rsidP="006B78BF">
      <w:pPr>
        <w:pStyle w:val="Reasons"/>
        <w:rPr>
          <w:lang w:val="ru-RU"/>
        </w:rPr>
      </w:pPr>
    </w:p>
    <w:p w14:paraId="6D67FAEE" w14:textId="77777777" w:rsidR="006B78BF" w:rsidRPr="00CA0349" w:rsidRDefault="006B78BF" w:rsidP="002D63DC">
      <w:pPr>
        <w:jc w:val="center"/>
        <w:rPr>
          <w:lang w:val="ru-RU"/>
        </w:rPr>
      </w:pPr>
      <w:r w:rsidRPr="009D55CD">
        <w:t>_______________</w:t>
      </w:r>
    </w:p>
    <w:sectPr w:rsidR="006B78BF" w:rsidRPr="00CA0349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AE814" w14:textId="77777777" w:rsidR="006E506D" w:rsidRDefault="006E506D">
      <w:r>
        <w:separator/>
      </w:r>
    </w:p>
  </w:endnote>
  <w:endnote w:type="continuationSeparator" w:id="0">
    <w:p w14:paraId="2E2F591E" w14:textId="77777777" w:rsidR="006E506D" w:rsidRDefault="006E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CC4A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1080886" w14:textId="6AF146AE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0D65"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69B2">
      <w:rPr>
        <w:noProof/>
      </w:rPr>
      <w:t>11.06.22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0D65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F568" w14:textId="638DD458" w:rsidR="00105D8F" w:rsidRDefault="006E506D" w:rsidP="00105D8F">
    <w:pPr>
      <w:pStyle w:val="Footer"/>
    </w:pPr>
    <w:fldSimple w:instr=" FILENAME \p  \* MERGEFORMAT ">
      <w:r w:rsidR="006B78BF">
        <w:t>P:\RUS\ITU-D\CONF-D\WTDC21\000\024ADD31R.docx</w:t>
      </w:r>
    </w:fldSimple>
    <w:r w:rsidR="00105D8F">
      <w:t xml:space="preserve"> (</w:t>
    </w:r>
    <w:r w:rsidR="006B78BF">
      <w:t>507800</w:t>
    </w:r>
    <w:r w:rsidR="00105D8F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D7DA" w14:textId="77777777"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AA69B2" w14:paraId="388346BA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3A1FACEC" w14:textId="77777777" w:rsidR="000E18FE" w:rsidRPr="000D7656" w:rsidRDefault="00587173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Координатор</w:t>
          </w:r>
          <w:r w:rsidR="000E18FE" w:rsidRPr="000D7656">
            <w:rPr>
              <w:sz w:val="18"/>
              <w:szCs w:val="18"/>
              <w:lang w:val="ru-RU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6C39B4B2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7CD5FE22" w14:textId="5E85FF73" w:rsidR="000E18FE" w:rsidRPr="007623C6" w:rsidRDefault="00F21260" w:rsidP="004C25C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г</w:t>
          </w:r>
          <w:r w:rsidRPr="007623C6">
            <w:rPr>
              <w:sz w:val="18"/>
              <w:szCs w:val="18"/>
              <w:lang w:val="ru-RU"/>
            </w:rPr>
            <w:t>-</w:t>
          </w:r>
          <w:r>
            <w:rPr>
              <w:sz w:val="18"/>
              <w:szCs w:val="18"/>
              <w:lang w:val="ru-RU"/>
            </w:rPr>
            <w:t>н</w:t>
          </w:r>
          <w:r w:rsidRPr="007623C6">
            <w:rPr>
              <w:sz w:val="18"/>
              <w:szCs w:val="18"/>
              <w:lang w:val="ru-RU"/>
            </w:rPr>
            <w:t xml:space="preserve"> </w:t>
          </w:r>
          <w:r w:rsidR="007623C6" w:rsidRPr="007623C6">
            <w:rPr>
              <w:sz w:val="18"/>
              <w:szCs w:val="18"/>
              <w:lang w:val="ru-RU"/>
            </w:rPr>
            <w:t xml:space="preserve">Сантьяго Рейес-Борда </w:t>
          </w:r>
          <w:r w:rsidRPr="007623C6">
            <w:rPr>
              <w:sz w:val="18"/>
              <w:szCs w:val="18"/>
              <w:lang w:val="ru-RU"/>
            </w:rPr>
            <w:t>(</w:t>
          </w:r>
          <w:r w:rsidRPr="00F21260">
            <w:rPr>
              <w:sz w:val="18"/>
              <w:szCs w:val="18"/>
            </w:rPr>
            <w:t>Mr</w:t>
          </w:r>
          <w:r w:rsidRPr="007623C6">
            <w:rPr>
              <w:sz w:val="18"/>
              <w:szCs w:val="18"/>
              <w:lang w:val="ru-RU"/>
            </w:rPr>
            <w:t xml:space="preserve"> </w:t>
          </w:r>
          <w:r w:rsidRPr="00F21260">
            <w:rPr>
              <w:sz w:val="18"/>
              <w:szCs w:val="18"/>
            </w:rPr>
            <w:t>Santiago</w:t>
          </w:r>
          <w:r w:rsidRPr="007623C6">
            <w:rPr>
              <w:sz w:val="18"/>
              <w:szCs w:val="18"/>
              <w:lang w:val="ru-RU"/>
            </w:rPr>
            <w:t xml:space="preserve"> </w:t>
          </w:r>
          <w:r w:rsidRPr="00F21260">
            <w:rPr>
              <w:sz w:val="18"/>
              <w:szCs w:val="18"/>
            </w:rPr>
            <w:t>Reyes</w:t>
          </w:r>
          <w:r w:rsidRPr="007623C6">
            <w:rPr>
              <w:sz w:val="18"/>
              <w:szCs w:val="18"/>
              <w:lang w:val="ru-RU"/>
            </w:rPr>
            <w:t>-</w:t>
          </w:r>
          <w:r w:rsidRPr="00F21260">
            <w:rPr>
              <w:sz w:val="18"/>
              <w:szCs w:val="18"/>
            </w:rPr>
            <w:t>Borda</w:t>
          </w:r>
          <w:r w:rsidRPr="007623C6">
            <w:rPr>
              <w:sz w:val="18"/>
              <w:szCs w:val="18"/>
              <w:lang w:val="ru-RU"/>
            </w:rPr>
            <w:t xml:space="preserve">), </w:t>
          </w:r>
          <w:r w:rsidR="007623C6">
            <w:rPr>
              <w:sz w:val="18"/>
              <w:szCs w:val="18"/>
              <w:lang w:val="ru-RU"/>
            </w:rPr>
            <w:t>Канада</w:t>
          </w:r>
        </w:p>
      </w:tc>
    </w:tr>
    <w:tr w:rsidR="000E18FE" w:rsidRPr="000D7656" w14:paraId="4EE06B7D" w14:textId="77777777" w:rsidTr="005B4874">
      <w:tc>
        <w:tcPr>
          <w:tcW w:w="1418" w:type="dxa"/>
          <w:shd w:val="clear" w:color="auto" w:fill="auto"/>
        </w:tcPr>
        <w:p w14:paraId="1F3D2876" w14:textId="77777777" w:rsidR="000E18FE" w:rsidRPr="007623C6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0845F702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7F21CDC8" w14:textId="596EFB63" w:rsidR="000E18FE" w:rsidRPr="00F21260" w:rsidRDefault="007623C6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н. д.</w:t>
          </w:r>
        </w:p>
      </w:tc>
    </w:tr>
    <w:tr w:rsidR="000E18FE" w:rsidRPr="00AA69B2" w14:paraId="7011E558" w14:textId="77777777" w:rsidTr="005B4874">
      <w:tc>
        <w:tcPr>
          <w:tcW w:w="1418" w:type="dxa"/>
          <w:shd w:val="clear" w:color="auto" w:fill="auto"/>
        </w:tcPr>
        <w:p w14:paraId="128881BD" w14:textId="77777777" w:rsidR="000E18FE" w:rsidRPr="000D7656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19E5F5A5" w14:textId="77777777" w:rsidR="000E18FE" w:rsidRPr="000D7656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260D8772" w14:textId="76EEFB5A" w:rsidR="000E18FE" w:rsidRPr="00F21260" w:rsidRDefault="00FC039C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1" w:history="1">
            <w:r w:rsidR="00F21260" w:rsidRPr="00F21260">
              <w:rPr>
                <w:rStyle w:val="Hyperlink"/>
                <w:sz w:val="18"/>
                <w:szCs w:val="18"/>
                <w:lang w:val="en-US"/>
              </w:rPr>
              <w:t>Santiago</w:t>
            </w:r>
            <w:r w:rsidR="00F21260" w:rsidRPr="00F21260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F21260" w:rsidRPr="00F21260">
              <w:rPr>
                <w:rStyle w:val="Hyperlink"/>
                <w:sz w:val="18"/>
                <w:szCs w:val="18"/>
                <w:lang w:val="en-US"/>
              </w:rPr>
              <w:t>reyes</w:t>
            </w:r>
            <w:r w:rsidR="00F21260" w:rsidRPr="00F21260">
              <w:rPr>
                <w:rStyle w:val="Hyperlink"/>
                <w:sz w:val="18"/>
                <w:szCs w:val="18"/>
                <w:lang w:val="ru-RU"/>
              </w:rPr>
              <w:t>-</w:t>
            </w:r>
            <w:r w:rsidR="00F21260" w:rsidRPr="00F21260">
              <w:rPr>
                <w:rStyle w:val="Hyperlink"/>
                <w:sz w:val="18"/>
                <w:szCs w:val="18"/>
                <w:lang w:val="en-US"/>
              </w:rPr>
              <w:t>borda</w:t>
            </w:r>
            <w:r w:rsidR="00F21260" w:rsidRPr="00F21260">
              <w:rPr>
                <w:rStyle w:val="Hyperlink"/>
                <w:sz w:val="18"/>
                <w:szCs w:val="18"/>
                <w:lang w:val="ru-RU"/>
              </w:rPr>
              <w:t>@</w:t>
            </w:r>
            <w:r w:rsidR="00F21260" w:rsidRPr="00F21260">
              <w:rPr>
                <w:rStyle w:val="Hyperlink"/>
                <w:sz w:val="18"/>
                <w:szCs w:val="18"/>
                <w:lang w:val="en-US"/>
              </w:rPr>
              <w:t>ised</w:t>
            </w:r>
            <w:r w:rsidR="00F21260" w:rsidRPr="00F21260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F21260" w:rsidRPr="00F21260">
              <w:rPr>
                <w:rStyle w:val="Hyperlink"/>
                <w:sz w:val="18"/>
                <w:szCs w:val="18"/>
                <w:lang w:val="en-US"/>
              </w:rPr>
              <w:t>isde</w:t>
            </w:r>
            <w:r w:rsidR="00F21260" w:rsidRPr="00F21260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F21260" w:rsidRPr="00F21260">
              <w:rPr>
                <w:rStyle w:val="Hyperlink"/>
                <w:sz w:val="18"/>
                <w:szCs w:val="18"/>
                <w:lang w:val="en-US"/>
              </w:rPr>
              <w:t>gc</w:t>
            </w:r>
            <w:r w:rsidR="00F21260" w:rsidRPr="00F21260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F21260" w:rsidRPr="00F21260">
              <w:rPr>
                <w:rStyle w:val="Hyperlink"/>
                <w:sz w:val="18"/>
                <w:szCs w:val="18"/>
                <w:lang w:val="en-US"/>
              </w:rPr>
              <w:t>ca</w:t>
            </w:r>
          </w:hyperlink>
        </w:p>
      </w:tc>
    </w:tr>
  </w:tbl>
  <w:p w14:paraId="7998655D" w14:textId="77777777" w:rsidR="006D15F1" w:rsidRPr="00784E03" w:rsidRDefault="00FC039C" w:rsidP="00597B4F">
    <w:pPr>
      <w:jc w:val="center"/>
      <w:rPr>
        <w:sz w:val="20"/>
      </w:rPr>
    </w:pPr>
    <w:hyperlink r:id="rId2" w:history="1">
      <w:r w:rsidR="00597B4F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4EBB8" w14:textId="77777777" w:rsidR="006E506D" w:rsidRDefault="006E506D">
      <w:r>
        <w:rPr>
          <w:b/>
        </w:rPr>
        <w:t>_______________</w:t>
      </w:r>
    </w:p>
  </w:footnote>
  <w:footnote w:type="continuationSeparator" w:id="0">
    <w:p w14:paraId="26B94DDE" w14:textId="77777777" w:rsidR="006E506D" w:rsidRDefault="006E5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65D3" w14:textId="77777777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38081B" w:rsidRPr="0038081B">
      <w:rPr>
        <w:szCs w:val="22"/>
        <w:lang w:val="de-CH"/>
      </w:rPr>
      <w:t>WTDC</w:t>
    </w:r>
    <w:r w:rsidR="0050311B">
      <w:rPr>
        <w:szCs w:val="22"/>
        <w:lang w:val="de-CH"/>
      </w:rPr>
      <w:t>-</w:t>
    </w:r>
    <w:r w:rsidR="00DC25BA">
      <w:rPr>
        <w:szCs w:val="22"/>
        <w:lang w:val="de-CH"/>
      </w:rPr>
      <w:t>2</w:t>
    </w:r>
    <w:r w:rsidR="009D56B3">
      <w:rPr>
        <w:szCs w:val="22"/>
        <w:lang w:val="de-CH"/>
      </w:rPr>
      <w:t>2</w:t>
    </w:r>
    <w:r w:rsidR="0038081B" w:rsidRPr="0038081B">
      <w:rPr>
        <w:szCs w:val="22"/>
        <w:lang w:val="de-CH"/>
      </w:rPr>
      <w:t>/</w:t>
    </w:r>
    <w:bookmarkStart w:id="27" w:name="OLE_LINK3"/>
    <w:bookmarkStart w:id="28" w:name="OLE_LINK2"/>
    <w:bookmarkStart w:id="29" w:name="OLE_LINK1"/>
    <w:r w:rsidR="0038081B" w:rsidRPr="0038081B">
      <w:rPr>
        <w:szCs w:val="22"/>
      </w:rPr>
      <w:t>24(Add.31)</w:t>
    </w:r>
    <w:bookmarkEnd w:id="27"/>
    <w:bookmarkEnd w:id="28"/>
    <w:bookmarkEnd w:id="29"/>
    <w:r w:rsidR="0038081B" w:rsidRPr="0038081B">
      <w:rPr>
        <w:szCs w:val="22"/>
      </w:rPr>
      <w:t>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FE2E73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453503">
    <w:abstractNumId w:val="0"/>
  </w:num>
  <w:num w:numId="2" w16cid:durableId="118366685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89860653">
    <w:abstractNumId w:val="5"/>
  </w:num>
  <w:num w:numId="4" w16cid:durableId="1218010649">
    <w:abstractNumId w:val="2"/>
  </w:num>
  <w:num w:numId="5" w16cid:durableId="1477213757">
    <w:abstractNumId w:val="4"/>
  </w:num>
  <w:num w:numId="6" w16cid:durableId="666517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A1525"/>
    <w:rsid w:val="000D7656"/>
    <w:rsid w:val="000E18FE"/>
    <w:rsid w:val="000F0D65"/>
    <w:rsid w:val="000F73FF"/>
    <w:rsid w:val="00105D8F"/>
    <w:rsid w:val="00114CF7"/>
    <w:rsid w:val="00123B68"/>
    <w:rsid w:val="00126F2E"/>
    <w:rsid w:val="00146F19"/>
    <w:rsid w:val="00146F6F"/>
    <w:rsid w:val="00147DA1"/>
    <w:rsid w:val="00152957"/>
    <w:rsid w:val="0017536A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71316"/>
    <w:rsid w:val="00296313"/>
    <w:rsid w:val="002D58BE"/>
    <w:rsid w:val="002D63DC"/>
    <w:rsid w:val="002F7CA7"/>
    <w:rsid w:val="003013EE"/>
    <w:rsid w:val="00377BD3"/>
    <w:rsid w:val="0038081B"/>
    <w:rsid w:val="00384088"/>
    <w:rsid w:val="0038489B"/>
    <w:rsid w:val="0039169B"/>
    <w:rsid w:val="00392297"/>
    <w:rsid w:val="003A7F8C"/>
    <w:rsid w:val="003B532E"/>
    <w:rsid w:val="003B6F14"/>
    <w:rsid w:val="003D0F8B"/>
    <w:rsid w:val="004131D4"/>
    <w:rsid w:val="0041348E"/>
    <w:rsid w:val="00447308"/>
    <w:rsid w:val="00454B9F"/>
    <w:rsid w:val="004765FF"/>
    <w:rsid w:val="004836C7"/>
    <w:rsid w:val="00492075"/>
    <w:rsid w:val="004969AD"/>
    <w:rsid w:val="004B13CB"/>
    <w:rsid w:val="004B4FDF"/>
    <w:rsid w:val="004C25CE"/>
    <w:rsid w:val="004D5D5C"/>
    <w:rsid w:val="004E7B86"/>
    <w:rsid w:val="0050139F"/>
    <w:rsid w:val="0050311B"/>
    <w:rsid w:val="00521223"/>
    <w:rsid w:val="00524DF1"/>
    <w:rsid w:val="0055140B"/>
    <w:rsid w:val="00554C4F"/>
    <w:rsid w:val="00561D72"/>
    <w:rsid w:val="00582310"/>
    <w:rsid w:val="00587173"/>
    <w:rsid w:val="005964AB"/>
    <w:rsid w:val="00597B4F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4322F"/>
    <w:rsid w:val="00655ADE"/>
    <w:rsid w:val="00657DE0"/>
    <w:rsid w:val="0067199F"/>
    <w:rsid w:val="00685313"/>
    <w:rsid w:val="006A6E9B"/>
    <w:rsid w:val="006B78BF"/>
    <w:rsid w:val="006B7C2A"/>
    <w:rsid w:val="006C23DA"/>
    <w:rsid w:val="006C28B8"/>
    <w:rsid w:val="006D15F1"/>
    <w:rsid w:val="006E3D45"/>
    <w:rsid w:val="006E506D"/>
    <w:rsid w:val="006F2DA6"/>
    <w:rsid w:val="007149F9"/>
    <w:rsid w:val="00733A30"/>
    <w:rsid w:val="007455E3"/>
    <w:rsid w:val="00745AEE"/>
    <w:rsid w:val="007479EA"/>
    <w:rsid w:val="00750F10"/>
    <w:rsid w:val="007623C6"/>
    <w:rsid w:val="00763C56"/>
    <w:rsid w:val="007742CA"/>
    <w:rsid w:val="007C01DF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0C5"/>
    <w:rsid w:val="008845D0"/>
    <w:rsid w:val="008B43F2"/>
    <w:rsid w:val="008B61EA"/>
    <w:rsid w:val="008B6CFF"/>
    <w:rsid w:val="00900D58"/>
    <w:rsid w:val="00910B26"/>
    <w:rsid w:val="009113E6"/>
    <w:rsid w:val="009274B4"/>
    <w:rsid w:val="00934EA2"/>
    <w:rsid w:val="00944A5C"/>
    <w:rsid w:val="00952A66"/>
    <w:rsid w:val="009C56E5"/>
    <w:rsid w:val="009D56B3"/>
    <w:rsid w:val="009E5FC8"/>
    <w:rsid w:val="009E687A"/>
    <w:rsid w:val="00A03C5C"/>
    <w:rsid w:val="00A066F1"/>
    <w:rsid w:val="00A141AF"/>
    <w:rsid w:val="00A16D29"/>
    <w:rsid w:val="00A20E5E"/>
    <w:rsid w:val="00A227E0"/>
    <w:rsid w:val="00A23653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A69B2"/>
    <w:rsid w:val="00AB4927"/>
    <w:rsid w:val="00B004E5"/>
    <w:rsid w:val="00B15F9D"/>
    <w:rsid w:val="00B31AC9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C0018F"/>
    <w:rsid w:val="00C13003"/>
    <w:rsid w:val="00C20466"/>
    <w:rsid w:val="00C214ED"/>
    <w:rsid w:val="00C234E6"/>
    <w:rsid w:val="00C324A8"/>
    <w:rsid w:val="00C45781"/>
    <w:rsid w:val="00C54517"/>
    <w:rsid w:val="00C64CD8"/>
    <w:rsid w:val="00C71239"/>
    <w:rsid w:val="00C90722"/>
    <w:rsid w:val="00C97C68"/>
    <w:rsid w:val="00CA0349"/>
    <w:rsid w:val="00CA1A47"/>
    <w:rsid w:val="00CC247A"/>
    <w:rsid w:val="00CE5E47"/>
    <w:rsid w:val="00CF020F"/>
    <w:rsid w:val="00CF2B5B"/>
    <w:rsid w:val="00CF673B"/>
    <w:rsid w:val="00D052B7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547A"/>
    <w:rsid w:val="00DA7078"/>
    <w:rsid w:val="00DB5B61"/>
    <w:rsid w:val="00DC25BA"/>
    <w:rsid w:val="00DD08B4"/>
    <w:rsid w:val="00DD44AF"/>
    <w:rsid w:val="00DE2AC3"/>
    <w:rsid w:val="00DE434C"/>
    <w:rsid w:val="00DE4E9B"/>
    <w:rsid w:val="00DE5692"/>
    <w:rsid w:val="00DF5E33"/>
    <w:rsid w:val="00DF6F27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93C4C"/>
    <w:rsid w:val="00E976C1"/>
    <w:rsid w:val="00EA12E5"/>
    <w:rsid w:val="00ED1CBA"/>
    <w:rsid w:val="00F02766"/>
    <w:rsid w:val="00F04067"/>
    <w:rsid w:val="00F05BD4"/>
    <w:rsid w:val="00F11A98"/>
    <w:rsid w:val="00F21260"/>
    <w:rsid w:val="00F21A1D"/>
    <w:rsid w:val="00F47733"/>
    <w:rsid w:val="00F65C19"/>
    <w:rsid w:val="00F85FF9"/>
    <w:rsid w:val="00FC039C"/>
    <w:rsid w:val="00FD2546"/>
    <w:rsid w:val="00FD772E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62E60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link w:val="enumlev1Char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paragraph" w:customStyle="1" w:styleId="Section10">
    <w:name w:val="Section 1"/>
    <w:basedOn w:val="ChapNo"/>
    <w:next w:val="Normal"/>
    <w:rsid w:val="00454B9F"/>
    <w:pPr>
      <w:keepNext w:val="0"/>
      <w:keepLines w:val="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0"/>
    </w:pPr>
    <w:rPr>
      <w:b w:val="0"/>
      <w:caps w:val="0"/>
      <w:szCs w:val="22"/>
      <w:lang w:val="ru-RU"/>
    </w:rPr>
  </w:style>
  <w:style w:type="character" w:customStyle="1" w:styleId="enumlev1Char">
    <w:name w:val="enumlev1 Char"/>
    <w:basedOn w:val="DefaultParagraphFont"/>
    <w:link w:val="enumlev1"/>
    <w:locked/>
    <w:rsid w:val="00454B9F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Santiago.reyes-borda@ised.isde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0BF3D57949847434FCC3DA63AC" ma:contentTypeVersion="4" ma:contentTypeDescription="Crée un document." ma:contentTypeScope="" ma:versionID="ade2b30a5fe829d8d82606c060e353c6">
  <xsd:schema xmlns:xsd="http://www.w3.org/2001/XMLSchema" xmlns:xs="http://www.w3.org/2001/XMLSchema" xmlns:p="http://schemas.microsoft.com/office/2006/metadata/properties" xmlns:ns2="eaf840d0-48a5-4b35-a111-d0085123f6bf" targetNamespace="http://schemas.microsoft.com/office/2006/metadata/properties" ma:root="true" ma:fieldsID="4bb312199a40205ceb59e9373d3fa69d" ns2:_="">
    <xsd:import namespace="eaf840d0-48a5-4b35-a111-d0085123f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840d0-48a5-4b35-a111-d0085123f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EEEAB-D299-4343-984C-5DEDDC114A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D39F20-FF86-4B63-B4A7-2788F31858AD}"/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AA63BC-620D-4733-A363-1468C9AF9F2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801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D18-WTDC21-C-0024!A31!MSW-R</vt:lpstr>
    </vt:vector>
  </TitlesOfParts>
  <Manager>General Secretariat - Pool</Manager>
  <Company/>
  <LinksUpToDate>false</LinksUpToDate>
  <CharactersWithSpaces>6647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D18-WTDC21-C-0024!A31!MSW-R</dc:title>
  <dc:subject/>
  <dc:creator>Documents Proposals Manager (DPM)</dc:creator>
  <cp:keywords>DPM_v2022.5.25.1_prod</cp:keywords>
  <dc:description/>
  <cp:lastModifiedBy>Rudometova, Alisa</cp:lastModifiedBy>
  <cp:revision>3</cp:revision>
  <cp:lastPrinted>2017-03-13T09:05:00Z</cp:lastPrinted>
  <dcterms:created xsi:type="dcterms:W3CDTF">2022-06-11T17:04:00Z</dcterms:created>
  <dcterms:modified xsi:type="dcterms:W3CDTF">2022-06-11T17:05:00Z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0x010100D9A08A0BF3D57949847434FCC3DA63AC</vt:lpwstr>
  </property>
  <property fmtid="{D5CDD505-2E9C-101B-9397-08002B2CF9AE}" pid="10" name="_dlc_DocIdItemGuid">
    <vt:lpwstr>1277586e-23f4-4a9c-8b22-c68c4fc349db</vt:lpwstr>
  </property>
</Properties>
</file>