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0" w:type="dxa"/>
        <w:tblLayout w:type="fixed"/>
        <w:tblLook w:val="0000" w:firstRow="0" w:lastRow="0" w:firstColumn="0" w:lastColumn="0" w:noHBand="0" w:noVBand="0"/>
      </w:tblPr>
      <w:tblGrid>
        <w:gridCol w:w="2182"/>
        <w:gridCol w:w="4489"/>
        <w:gridCol w:w="3359"/>
      </w:tblGrid>
      <w:tr w:rsidR="00C90466" w:rsidRPr="00D72234" w14:paraId="4A891021" w14:textId="77777777" w:rsidTr="00D72234">
        <w:trPr>
          <w:trHeight w:val="1134"/>
        </w:trPr>
        <w:tc>
          <w:tcPr>
            <w:tcW w:w="2183" w:type="dxa"/>
          </w:tcPr>
          <w:p w14:paraId="498AEF97" w14:textId="77777777" w:rsidR="00C90466" w:rsidRPr="00F300D9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"/>
              </w:rPr>
            </w:pPr>
            <w:r w:rsidRPr="00F300D9">
              <w:rPr>
                <w:b/>
                <w:bCs/>
                <w:noProof/>
                <w:sz w:val="4"/>
                <w:szCs w:val="4"/>
                <w:lang w:val="es-ES"/>
              </w:rPr>
              <w:drawing>
                <wp:inline distT="0" distB="0" distL="0" distR="0" wp14:anchorId="7CCBB293" wp14:editId="2D8EBD12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72165183" w14:textId="77777777" w:rsidR="00C90466" w:rsidRPr="00F300D9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F300D9"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57F82531" wp14:editId="65B7B7D8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300D9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 w:rsidR="00371686" w:rsidRPr="00F300D9">
              <w:rPr>
                <w:b/>
                <w:bCs/>
                <w:sz w:val="32"/>
                <w:szCs w:val="32"/>
                <w:lang w:val="es-ES"/>
              </w:rPr>
              <w:t>-2</w:t>
            </w:r>
            <w:r w:rsidR="00F2683C" w:rsidRPr="00F300D9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F300D9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5D4210BD" w14:textId="77777777" w:rsidR="00C90466" w:rsidRPr="00F300D9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"/>
              </w:rPr>
            </w:pPr>
            <w:r w:rsidRPr="00F300D9">
              <w:rPr>
                <w:b/>
                <w:bCs/>
                <w:sz w:val="26"/>
                <w:szCs w:val="26"/>
                <w:lang w:val="es-ES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D72234" w14:paraId="4DB83F39" w14:textId="77777777" w:rsidTr="00D72234"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073CAA4B" w14:textId="77777777" w:rsidR="00D83BF5" w:rsidRPr="00F300D9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3D5DACBA" w14:textId="77777777" w:rsidR="00D83BF5" w:rsidRPr="00F300D9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F300D9" w14:paraId="66185936" w14:textId="77777777" w:rsidTr="00D72234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305E5DE0" w14:textId="77777777" w:rsidR="00D83BF5" w:rsidRPr="00F300D9" w:rsidRDefault="00D02508" w:rsidP="00D02508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300D9">
              <w:rPr>
                <w:lang w:val="es-ES"/>
              </w:rPr>
              <w:t>SESIÓN PLENARIA</w:t>
            </w:r>
          </w:p>
        </w:tc>
        <w:tc>
          <w:tcPr>
            <w:tcW w:w="2967" w:type="dxa"/>
          </w:tcPr>
          <w:p w14:paraId="2F4430FE" w14:textId="28303DC9" w:rsidR="00D83BF5" w:rsidRPr="00F300D9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F300D9">
              <w:rPr>
                <w:b/>
                <w:bCs/>
                <w:szCs w:val="24"/>
                <w:lang w:val="es-ES"/>
              </w:rPr>
              <w:t>Addéndum 2 al</w:t>
            </w:r>
            <w:r w:rsidRPr="00F300D9">
              <w:rPr>
                <w:b/>
                <w:bCs/>
                <w:szCs w:val="24"/>
                <w:lang w:val="es-ES"/>
              </w:rPr>
              <w:br/>
              <w:t>Documento</w:t>
            </w:r>
            <w:r w:rsidR="00E818A1" w:rsidRPr="00F300D9">
              <w:rPr>
                <w:lang w:val="es-ES"/>
              </w:rPr>
              <w:t xml:space="preserve"> </w:t>
            </w:r>
            <w:r w:rsidR="00E818A1" w:rsidRPr="00F300D9">
              <w:rPr>
                <w:b/>
                <w:bCs/>
                <w:szCs w:val="24"/>
                <w:lang w:val="es-ES"/>
              </w:rPr>
              <w:t>24-S</w:t>
            </w:r>
          </w:p>
        </w:tc>
      </w:tr>
      <w:tr w:rsidR="00D83BF5" w:rsidRPr="00F300D9" w14:paraId="5560E3BB" w14:textId="77777777" w:rsidTr="00D72234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4F235DC2" w14:textId="77777777" w:rsidR="00D83BF5" w:rsidRPr="00F300D9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1AD0BFF5" w14:textId="77777777" w:rsidR="00D83BF5" w:rsidRPr="00F300D9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F300D9">
              <w:rPr>
                <w:b/>
                <w:bCs/>
                <w:szCs w:val="24"/>
                <w:lang w:val="es-ES"/>
              </w:rPr>
              <w:t>2 de mayo de 2022</w:t>
            </w:r>
          </w:p>
        </w:tc>
      </w:tr>
      <w:tr w:rsidR="00D83BF5" w:rsidRPr="00F300D9" w14:paraId="1583633A" w14:textId="77777777" w:rsidTr="00D72234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010D72F3" w14:textId="77777777" w:rsidR="00D83BF5" w:rsidRPr="00F300D9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7BFF8AF9" w14:textId="77777777" w:rsidR="00D83BF5" w:rsidRPr="00F300D9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F300D9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D83BF5" w:rsidRPr="00D72234" w14:paraId="63DBAF0B" w14:textId="77777777" w:rsidTr="00D72234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C827552" w14:textId="77777777" w:rsidR="00D83BF5" w:rsidRPr="00F300D9" w:rsidRDefault="00D02508" w:rsidP="00D02508">
            <w:pPr>
              <w:pStyle w:val="Source"/>
              <w:spacing w:before="240" w:after="240"/>
              <w:rPr>
                <w:lang w:val="es-ES"/>
              </w:rPr>
            </w:pPr>
            <w:r w:rsidRPr="00F300D9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D83BF5" w:rsidRPr="00D72234" w14:paraId="3F33EAD4" w14:textId="77777777" w:rsidTr="00D72234">
        <w:trPr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DD71455" w14:textId="64E7FE22" w:rsidR="00D83BF5" w:rsidRPr="00F300D9" w:rsidRDefault="00D02508" w:rsidP="00D72234">
            <w:pPr>
              <w:pStyle w:val="Title1"/>
              <w:spacing w:before="120" w:after="120"/>
              <w:rPr>
                <w:lang w:val="es-ES"/>
              </w:rPr>
            </w:pPr>
            <w:r w:rsidRPr="00F300D9">
              <w:rPr>
                <w:lang w:val="es-ES"/>
              </w:rPr>
              <w:t>PROP</w:t>
            </w:r>
            <w:r w:rsidR="00E818A1" w:rsidRPr="00F300D9">
              <w:rPr>
                <w:lang w:val="es-ES"/>
              </w:rPr>
              <w:t xml:space="preserve">UESTA DE supresión de LA RESOLUCIÓN 61 DE LA cmdt sobre EL Nombramiento y duración máxima del mandato de los Presidentes y Vicepresidentes de las Comisiones de Estudio del Sector de Desarrollo </w:t>
            </w:r>
            <w:r w:rsidR="00D72234">
              <w:rPr>
                <w:lang w:val="es-ES"/>
              </w:rPr>
              <w:br/>
            </w:r>
            <w:r w:rsidR="00E818A1" w:rsidRPr="00F300D9">
              <w:rPr>
                <w:lang w:val="es-ES"/>
              </w:rPr>
              <w:t xml:space="preserve">de las Telecomunicaciones y del Grupo Asesor de Desarrollo </w:t>
            </w:r>
            <w:r w:rsidR="00D72234">
              <w:rPr>
                <w:lang w:val="es-ES"/>
              </w:rPr>
              <w:br/>
            </w:r>
            <w:r w:rsidR="00E818A1" w:rsidRPr="00F300D9">
              <w:rPr>
                <w:lang w:val="es-ES"/>
              </w:rPr>
              <w:t>de las Telecomunicaciones</w:t>
            </w:r>
          </w:p>
        </w:tc>
      </w:tr>
      <w:tr w:rsidR="00D83BF5" w:rsidRPr="00D72234" w14:paraId="2275CD94" w14:textId="77777777" w:rsidTr="00D72234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5C49ADC" w14:textId="77777777" w:rsidR="00D83BF5" w:rsidRPr="00F300D9" w:rsidRDefault="00D83BF5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D02508" w:rsidRPr="00D72234" w14:paraId="215767A9" w14:textId="77777777" w:rsidTr="00D72234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C5C7093" w14:textId="77777777" w:rsidR="00D02508" w:rsidRPr="00F300D9" w:rsidRDefault="00D02508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bookmarkEnd w:id="6"/>
      <w:bookmarkEnd w:id="7"/>
      <w:tr w:rsidR="007E399D" w:rsidRPr="00F300D9" w14:paraId="30C2C419" w14:textId="77777777" w:rsidTr="00D722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602" w14:textId="77777777" w:rsidR="00F300D9" w:rsidRPr="00F300D9" w:rsidRDefault="00E8067B">
            <w:pPr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</w:pPr>
            <w:r w:rsidRPr="00F300D9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Área prioritaria:</w:t>
            </w:r>
          </w:p>
          <w:p w14:paraId="2A6ACB3D" w14:textId="3B74D59E" w:rsidR="007E399D" w:rsidRPr="00F300D9" w:rsidRDefault="00F300D9">
            <w:pPr>
              <w:rPr>
                <w:szCs w:val="24"/>
                <w:lang w:val="es-ES"/>
              </w:rPr>
            </w:pPr>
            <w:r w:rsidRPr="00F300D9">
              <w:rPr>
                <w:rFonts w:ascii="Calibri" w:eastAsia="SimSun" w:hAnsi="Calibri" w:cs="Traditional Arabic"/>
                <w:szCs w:val="24"/>
                <w:lang w:val="es-ES"/>
              </w:rPr>
              <w:t>–</w:t>
            </w:r>
            <w:r w:rsidR="00E818A1" w:rsidRPr="00F300D9">
              <w:rPr>
                <w:rFonts w:ascii="Calibri" w:eastAsia="SimSun" w:hAnsi="Calibri" w:cs="Traditional Arabic"/>
                <w:szCs w:val="24"/>
                <w:lang w:val="es-ES"/>
              </w:rPr>
              <w:tab/>
              <w:t>Resoluciones y Recomendaciones</w:t>
            </w:r>
          </w:p>
          <w:p w14:paraId="5E03A146" w14:textId="77777777" w:rsidR="007E399D" w:rsidRPr="00F300D9" w:rsidRDefault="00E8067B">
            <w:pPr>
              <w:rPr>
                <w:szCs w:val="24"/>
                <w:lang w:val="es-ES"/>
              </w:rPr>
            </w:pPr>
            <w:r w:rsidRPr="00F300D9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Resumen:</w:t>
            </w:r>
          </w:p>
          <w:p w14:paraId="4C4EEA86" w14:textId="21E8CB28" w:rsidR="007E399D" w:rsidRPr="00F300D9" w:rsidRDefault="00E818A1">
            <w:pPr>
              <w:rPr>
                <w:rFonts w:ascii="Calibri" w:eastAsia="SimSun" w:hAnsi="Calibri" w:cs="Traditional Arabic"/>
                <w:szCs w:val="24"/>
                <w:lang w:val="es-ES"/>
              </w:rPr>
            </w:pPr>
            <w:r w:rsidRPr="00F300D9">
              <w:rPr>
                <w:rFonts w:ascii="Calibri" w:eastAsia="SimSun" w:hAnsi="Calibri" w:cs="Traditional Arabic"/>
                <w:szCs w:val="24"/>
                <w:lang w:val="es-ES"/>
              </w:rPr>
              <w:t>La Resolución 208 (Dubái, 2018) de la Conferencia de Plenipotenciarios se refiere al nombramiento de la dirección de los tres Sectores. La parte dispositiva de la Resolución 208 engloba la Resolución</w:t>
            </w:r>
            <w:r w:rsidR="00D72234">
              <w:rPr>
                <w:rFonts w:ascii="Calibri" w:eastAsia="SimSun" w:hAnsi="Calibri" w:cs="Traditional Arabic"/>
                <w:szCs w:val="24"/>
                <w:lang w:val="es-ES"/>
              </w:rPr>
              <w:t> </w:t>
            </w:r>
            <w:r w:rsidR="00715DAB" w:rsidRPr="00F300D9">
              <w:rPr>
                <w:rFonts w:ascii="Calibri" w:eastAsia="SimSun" w:hAnsi="Calibri" w:cs="Traditional Arabic"/>
                <w:szCs w:val="24"/>
                <w:lang w:val="es-ES"/>
              </w:rPr>
              <w:t>61</w:t>
            </w:r>
            <w:r w:rsidRPr="00F300D9">
              <w:rPr>
                <w:rFonts w:ascii="Calibri" w:eastAsia="SimSun" w:hAnsi="Calibri" w:cs="Traditional Arabic"/>
                <w:szCs w:val="24"/>
                <w:lang w:val="es-ES"/>
              </w:rPr>
              <w:t xml:space="preserve"> de la</w:t>
            </w:r>
            <w:r w:rsidR="00715DAB" w:rsidRPr="00F300D9">
              <w:rPr>
                <w:rFonts w:ascii="Calibri" w:eastAsia="SimSun" w:hAnsi="Calibri" w:cs="Traditional Arabic"/>
                <w:szCs w:val="24"/>
                <w:lang w:val="es-ES"/>
              </w:rPr>
              <w:t xml:space="preserve"> CMDT</w:t>
            </w:r>
            <w:r w:rsidR="005D217E" w:rsidRPr="00F300D9">
              <w:rPr>
                <w:rFonts w:ascii="Calibri" w:eastAsia="SimSun" w:hAnsi="Calibri" w:cs="Traditional Arabic"/>
                <w:szCs w:val="24"/>
                <w:lang w:val="es-ES"/>
              </w:rPr>
              <w:t xml:space="preserve"> (Rev. Dubái, 20</w:t>
            </w:r>
            <w:r w:rsidR="00443EE8" w:rsidRPr="00F300D9">
              <w:rPr>
                <w:rFonts w:ascii="Calibri" w:eastAsia="SimSun" w:hAnsi="Calibri" w:cs="Traditional Arabic"/>
                <w:szCs w:val="24"/>
                <w:lang w:val="es-ES"/>
              </w:rPr>
              <w:t>1</w:t>
            </w:r>
            <w:r w:rsidR="005D217E" w:rsidRPr="00F300D9">
              <w:rPr>
                <w:rFonts w:ascii="Calibri" w:eastAsia="SimSun" w:hAnsi="Calibri" w:cs="Traditional Arabic"/>
                <w:szCs w:val="24"/>
                <w:lang w:val="es-ES"/>
              </w:rPr>
              <w:t>4).</w:t>
            </w:r>
            <w:r w:rsidRPr="00F300D9">
              <w:rPr>
                <w:rFonts w:ascii="Calibri" w:eastAsia="SimSun" w:hAnsi="Calibri" w:cs="Traditional Arabic"/>
                <w:szCs w:val="24"/>
                <w:lang w:val="es-ES"/>
              </w:rPr>
              <w:t xml:space="preserve"> Dado que la Resolución </w:t>
            </w:r>
            <w:r w:rsidR="00715DAB" w:rsidRPr="00F300D9">
              <w:rPr>
                <w:rFonts w:ascii="Calibri" w:eastAsia="SimSun" w:hAnsi="Calibri" w:cs="Traditional Arabic"/>
                <w:szCs w:val="24"/>
                <w:lang w:val="es-ES"/>
              </w:rPr>
              <w:t>61</w:t>
            </w:r>
            <w:r w:rsidRPr="00F300D9">
              <w:rPr>
                <w:rFonts w:ascii="Calibri" w:eastAsia="SimSun" w:hAnsi="Calibri" w:cs="Traditional Arabic"/>
                <w:szCs w:val="24"/>
                <w:lang w:val="es-ES"/>
              </w:rPr>
              <w:t xml:space="preserve"> </w:t>
            </w:r>
            <w:r w:rsidR="00443EE8" w:rsidRPr="00F300D9">
              <w:rPr>
                <w:rFonts w:ascii="Calibri" w:eastAsia="SimSun" w:hAnsi="Calibri" w:cs="Traditional Arabic"/>
                <w:szCs w:val="24"/>
                <w:lang w:val="es-ES"/>
              </w:rPr>
              <w:t xml:space="preserve">de la CMDT </w:t>
            </w:r>
            <w:r w:rsidRPr="00F300D9">
              <w:rPr>
                <w:rFonts w:ascii="Calibri" w:eastAsia="SimSun" w:hAnsi="Calibri" w:cs="Traditional Arabic"/>
                <w:szCs w:val="24"/>
                <w:lang w:val="es-ES"/>
              </w:rPr>
              <w:t>es un subconjunto de la Resolución 208</w:t>
            </w:r>
            <w:r w:rsidR="00715DAB" w:rsidRPr="00F300D9">
              <w:rPr>
                <w:rFonts w:ascii="Calibri" w:eastAsia="SimSun" w:hAnsi="Calibri" w:cs="Traditional Arabic"/>
                <w:szCs w:val="24"/>
                <w:lang w:val="es-ES"/>
              </w:rPr>
              <w:t xml:space="preserve"> de la PP </w:t>
            </w:r>
            <w:r w:rsidRPr="00F300D9">
              <w:rPr>
                <w:rFonts w:ascii="Calibri" w:eastAsia="SimSun" w:hAnsi="Calibri" w:cs="Traditional Arabic"/>
                <w:szCs w:val="24"/>
                <w:lang w:val="es-ES"/>
              </w:rPr>
              <w:t>y que la Conferencia de Plenipotenciarios de 2018 reconoció la necesidad de racionalizar las Resoluciones, se propone suprimir la Resolución</w:t>
            </w:r>
            <w:r w:rsidR="00F300D9" w:rsidRPr="00F300D9">
              <w:rPr>
                <w:rFonts w:ascii="Calibri" w:eastAsia="SimSun" w:hAnsi="Calibri" w:cs="Traditional Arabic"/>
                <w:szCs w:val="24"/>
                <w:lang w:val="es-ES"/>
              </w:rPr>
              <w:t> </w:t>
            </w:r>
            <w:r w:rsidR="00715DAB" w:rsidRPr="00F300D9">
              <w:rPr>
                <w:rFonts w:ascii="Calibri" w:eastAsia="SimSun" w:hAnsi="Calibri" w:cs="Traditional Arabic"/>
                <w:szCs w:val="24"/>
                <w:lang w:val="es-ES"/>
              </w:rPr>
              <w:t>61</w:t>
            </w:r>
            <w:r w:rsidRPr="00F300D9">
              <w:rPr>
                <w:rFonts w:ascii="Calibri" w:eastAsia="SimSun" w:hAnsi="Calibri" w:cs="Traditional Arabic"/>
                <w:szCs w:val="24"/>
                <w:lang w:val="es-ES"/>
              </w:rPr>
              <w:t>.</w:t>
            </w:r>
            <w:r w:rsidR="00443EE8" w:rsidRPr="00F300D9">
              <w:rPr>
                <w:szCs w:val="24"/>
                <w:lang w:val="es-ES"/>
              </w:rPr>
              <w:t xml:space="preserve"> La referencia que se hace a la Resolución</w:t>
            </w:r>
            <w:r w:rsidR="00D933AE" w:rsidRPr="00F300D9">
              <w:rPr>
                <w:szCs w:val="24"/>
                <w:lang w:val="es-ES"/>
              </w:rPr>
              <w:t xml:space="preserve"> </w:t>
            </w:r>
            <w:r w:rsidR="00443EE8" w:rsidRPr="00F300D9">
              <w:rPr>
                <w:szCs w:val="24"/>
                <w:lang w:val="es-ES"/>
              </w:rPr>
              <w:t>61 de la CMDT en la Resolución 1 de l</w:t>
            </w:r>
            <w:r w:rsidR="00D933AE" w:rsidRPr="00F300D9">
              <w:rPr>
                <w:szCs w:val="24"/>
                <w:lang w:val="es-ES"/>
              </w:rPr>
              <w:t xml:space="preserve">a </w:t>
            </w:r>
            <w:r w:rsidR="00443EE8" w:rsidRPr="00F300D9">
              <w:rPr>
                <w:szCs w:val="24"/>
                <w:lang w:val="es-ES"/>
              </w:rPr>
              <w:t xml:space="preserve">CMDT debería sustituirse por </w:t>
            </w:r>
            <w:r w:rsidR="00443EE8" w:rsidRPr="00F300D9">
              <w:rPr>
                <w:rFonts w:ascii="Calibri" w:eastAsia="SimSun" w:hAnsi="Calibri" w:cs="Traditional Arabic"/>
                <w:szCs w:val="24"/>
                <w:lang w:val="es-ES"/>
              </w:rPr>
              <w:t>la</w:t>
            </w:r>
            <w:r w:rsidR="00D933AE" w:rsidRPr="00F300D9">
              <w:rPr>
                <w:rFonts w:ascii="Calibri" w:eastAsia="SimSun" w:hAnsi="Calibri" w:cs="Traditional Arabic"/>
                <w:szCs w:val="24"/>
                <w:lang w:val="es-ES"/>
              </w:rPr>
              <w:t xml:space="preserve"> </w:t>
            </w:r>
            <w:r w:rsidR="00443EE8" w:rsidRPr="00F300D9">
              <w:rPr>
                <w:rFonts w:ascii="Calibri" w:eastAsia="SimSun" w:hAnsi="Calibri" w:cs="Traditional Arabic"/>
                <w:szCs w:val="24"/>
                <w:lang w:val="es-ES"/>
              </w:rPr>
              <w:t>Resolución 208 de la Conferencia de Plenipotenciarios.</w:t>
            </w:r>
          </w:p>
          <w:p w14:paraId="0A87E655" w14:textId="77777777" w:rsidR="007E399D" w:rsidRPr="00F300D9" w:rsidRDefault="00E8067B">
            <w:pPr>
              <w:rPr>
                <w:szCs w:val="24"/>
                <w:lang w:val="es-ES"/>
              </w:rPr>
            </w:pPr>
            <w:r w:rsidRPr="00F300D9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Resultados previstos:</w:t>
            </w:r>
          </w:p>
          <w:p w14:paraId="1A9C0194" w14:textId="047EDA5B" w:rsidR="007E399D" w:rsidRPr="00F300D9" w:rsidRDefault="00E818A1" w:rsidP="00E818A1">
            <w:pPr>
              <w:rPr>
                <w:szCs w:val="24"/>
                <w:lang w:val="es-ES"/>
              </w:rPr>
            </w:pPr>
            <w:r w:rsidRPr="00F300D9">
              <w:rPr>
                <w:szCs w:val="24"/>
                <w:lang w:val="es-ES"/>
              </w:rPr>
              <w:t>Se invita a la CMDT-22 a examinar y aprobar la propuesta que figura en el presente documento.</w:t>
            </w:r>
          </w:p>
          <w:p w14:paraId="6DF5552B" w14:textId="77777777" w:rsidR="007E399D" w:rsidRPr="00F300D9" w:rsidRDefault="00E8067B">
            <w:pPr>
              <w:rPr>
                <w:szCs w:val="24"/>
                <w:lang w:val="es-ES"/>
              </w:rPr>
            </w:pPr>
            <w:r w:rsidRPr="00F300D9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Referencias:</w:t>
            </w:r>
          </w:p>
          <w:p w14:paraId="77D13A9E" w14:textId="77777777" w:rsidR="007E399D" w:rsidRPr="00F300D9" w:rsidRDefault="007E399D">
            <w:pPr>
              <w:rPr>
                <w:szCs w:val="24"/>
                <w:lang w:val="es-ES"/>
              </w:rPr>
            </w:pPr>
          </w:p>
        </w:tc>
      </w:tr>
    </w:tbl>
    <w:p w14:paraId="7003D811" w14:textId="57FF45D1" w:rsidR="00F300D9" w:rsidRPr="00F300D9" w:rsidRDefault="00F300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"/>
        </w:rPr>
      </w:pPr>
      <w:r w:rsidRPr="00F300D9">
        <w:rPr>
          <w:szCs w:val="24"/>
          <w:lang w:val="es-ES"/>
        </w:rPr>
        <w:br w:type="page"/>
      </w:r>
    </w:p>
    <w:p w14:paraId="349B6019" w14:textId="28166C58" w:rsidR="007E399D" w:rsidRPr="00F300D9" w:rsidRDefault="00E8067B">
      <w:pPr>
        <w:pStyle w:val="Proposal"/>
        <w:rPr>
          <w:lang w:val="es-ES"/>
        </w:rPr>
      </w:pPr>
      <w:r w:rsidRPr="00F300D9">
        <w:rPr>
          <w:b/>
          <w:lang w:val="es-ES"/>
        </w:rPr>
        <w:lastRenderedPageBreak/>
        <w:t>SUP</w:t>
      </w:r>
      <w:r w:rsidRPr="00F300D9">
        <w:rPr>
          <w:lang w:val="es-ES"/>
        </w:rPr>
        <w:tab/>
      </w:r>
      <w:r w:rsidR="003B3FF0">
        <w:rPr>
          <w:lang w:val="es-ES"/>
        </w:rPr>
        <w:t>ECP</w:t>
      </w:r>
      <w:r w:rsidRPr="00F300D9">
        <w:rPr>
          <w:lang w:val="es-ES"/>
        </w:rPr>
        <w:t>/24A2/1</w:t>
      </w:r>
    </w:p>
    <w:p w14:paraId="47C27FAA" w14:textId="77777777" w:rsidR="002C1C82" w:rsidRPr="00F300D9" w:rsidRDefault="00E8067B" w:rsidP="002C1C82">
      <w:pPr>
        <w:pStyle w:val="ResNo"/>
        <w:rPr>
          <w:lang w:val="es-ES"/>
        </w:rPr>
      </w:pPr>
      <w:bookmarkStart w:id="8" w:name="_Toc506801829"/>
      <w:r w:rsidRPr="00F300D9">
        <w:rPr>
          <w:lang w:val="es-ES"/>
        </w:rPr>
        <w:t xml:space="preserve">RESOLUCIÓN </w:t>
      </w:r>
      <w:r w:rsidRPr="00F300D9">
        <w:rPr>
          <w:rStyle w:val="href"/>
          <w:lang w:val="es-ES"/>
        </w:rPr>
        <w:t>61</w:t>
      </w:r>
      <w:r w:rsidRPr="00F300D9">
        <w:rPr>
          <w:lang w:val="es-ES"/>
        </w:rPr>
        <w:t xml:space="preserve"> (R</w:t>
      </w:r>
      <w:r w:rsidRPr="00F300D9">
        <w:rPr>
          <w:caps w:val="0"/>
          <w:lang w:val="es-ES"/>
        </w:rPr>
        <w:t>ev. Dubái,</w:t>
      </w:r>
      <w:r w:rsidRPr="00F300D9">
        <w:rPr>
          <w:lang w:val="es-ES"/>
        </w:rPr>
        <w:t xml:space="preserve"> 2014)</w:t>
      </w:r>
      <w:bookmarkEnd w:id="8"/>
    </w:p>
    <w:p w14:paraId="0BA87BC5" w14:textId="77777777" w:rsidR="002C1C82" w:rsidRPr="00F300D9" w:rsidRDefault="00E8067B" w:rsidP="00F1649A">
      <w:pPr>
        <w:pStyle w:val="Restitle"/>
        <w:rPr>
          <w:lang w:val="es-ES"/>
        </w:rPr>
      </w:pPr>
      <w:bookmarkStart w:id="9" w:name="_Toc401734485"/>
      <w:bookmarkStart w:id="10" w:name="_Toc505609968"/>
      <w:bookmarkStart w:id="11" w:name="_Toc505610413"/>
      <w:bookmarkStart w:id="12" w:name="_Toc506801830"/>
      <w:r w:rsidRPr="00F300D9">
        <w:rPr>
          <w:lang w:val="es-ES"/>
        </w:rPr>
        <w:t xml:space="preserve">Nombramiento y duración máxima del mandato de los Presidentes </w:t>
      </w:r>
      <w:r w:rsidRPr="00F300D9">
        <w:rPr>
          <w:lang w:val="es-ES"/>
        </w:rPr>
        <w:br/>
        <w:t xml:space="preserve">y Vicepresidentes de las Comisiones de Estudio del Sector de </w:t>
      </w:r>
      <w:r w:rsidRPr="00F300D9">
        <w:rPr>
          <w:lang w:val="es-ES"/>
        </w:rPr>
        <w:br/>
        <w:t xml:space="preserve">Desarrollo de las Telecomunicaciones y del Grupo Asesor </w:t>
      </w:r>
      <w:r w:rsidRPr="00F300D9">
        <w:rPr>
          <w:lang w:val="es-ES"/>
        </w:rPr>
        <w:br/>
        <w:t>de Desarrollo de las Telecomunicaciones</w:t>
      </w:r>
      <w:bookmarkEnd w:id="9"/>
      <w:bookmarkEnd w:id="10"/>
      <w:bookmarkEnd w:id="11"/>
      <w:bookmarkEnd w:id="12"/>
    </w:p>
    <w:p w14:paraId="59A0F454" w14:textId="77777777" w:rsidR="00726C7B" w:rsidRPr="00F300D9" w:rsidRDefault="00E8067B" w:rsidP="00726C7B">
      <w:pPr>
        <w:pStyle w:val="Normalaftertitle"/>
        <w:rPr>
          <w:lang w:val="es-ES"/>
        </w:rPr>
      </w:pPr>
      <w:r w:rsidRPr="00F300D9">
        <w:rPr>
          <w:lang w:val="es-ES"/>
        </w:rPr>
        <w:t>La Conferencia Mundial de Desarrollo de las Telecomunicaciones (Dubái, 2014),</w:t>
      </w:r>
    </w:p>
    <w:p w14:paraId="4146A11A" w14:textId="77777777" w:rsidR="00F300D9" w:rsidRPr="00F300D9" w:rsidRDefault="00F300D9" w:rsidP="00411C49">
      <w:pPr>
        <w:pStyle w:val="Reasons"/>
        <w:rPr>
          <w:lang w:val="es-ES"/>
        </w:rPr>
      </w:pPr>
    </w:p>
    <w:p w14:paraId="4D9F3AA3" w14:textId="77777777" w:rsidR="00F300D9" w:rsidRPr="00F300D9" w:rsidRDefault="00F300D9">
      <w:pPr>
        <w:jc w:val="center"/>
        <w:rPr>
          <w:lang w:val="es-ES"/>
        </w:rPr>
      </w:pPr>
      <w:r w:rsidRPr="00F300D9">
        <w:rPr>
          <w:lang w:val="es-ES"/>
        </w:rPr>
        <w:t>______________</w:t>
      </w:r>
    </w:p>
    <w:sectPr w:rsidR="00F300D9" w:rsidRPr="00F300D9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CE1E" w14:textId="77777777" w:rsidR="005B4288" w:rsidRDefault="005B4288">
      <w:r>
        <w:separator/>
      </w:r>
    </w:p>
  </w:endnote>
  <w:endnote w:type="continuationSeparator" w:id="0">
    <w:p w14:paraId="276339B0" w14:textId="77777777" w:rsidR="005B4288" w:rsidRDefault="005B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F7C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300B0C" w14:textId="1D0F77F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933AE">
      <w:rPr>
        <w:noProof/>
        <w:lang w:val="en-US"/>
      </w:rPr>
      <w:t>C:\Users\soler\Desktop\505094\024ADD02S.docx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2234">
      <w:rPr>
        <w:noProof/>
      </w:rPr>
      <w:t>17.05.22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33AE">
      <w:rPr>
        <w:noProof/>
      </w:rPr>
      <w:t>16.05.22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70D9" w14:textId="51CA6DA6" w:rsidR="00F300D9" w:rsidRDefault="003B3FF0" w:rsidP="00F300D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300D9">
      <w:t>P:\ESP\ITU-D\CONF-D\WTDC21\000\024ADD02S.docx</w:t>
    </w:r>
    <w:r>
      <w:fldChar w:fldCharType="end"/>
    </w:r>
    <w:r w:rsidR="00F300D9">
      <w:t xml:space="preserve"> (505094)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D72234" w14:paraId="2D69FC8E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7E5AC610" w14:textId="77777777" w:rsidR="00D83BF5" w:rsidRPr="00F300D9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F300D9">
            <w:rPr>
              <w:sz w:val="18"/>
              <w:szCs w:val="18"/>
              <w:lang w:val="es-ES"/>
            </w:rPr>
            <w:t>Contact</w:t>
          </w:r>
          <w:r w:rsidR="000B1248" w:rsidRPr="00F300D9">
            <w:rPr>
              <w:sz w:val="18"/>
              <w:szCs w:val="18"/>
              <w:lang w:val="es-ES"/>
            </w:rPr>
            <w:t>o</w:t>
          </w:r>
          <w:r w:rsidRPr="00F300D9">
            <w:rPr>
              <w:sz w:val="18"/>
              <w:szCs w:val="18"/>
              <w:lang w:val="es-E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7B6D3EF5" w14:textId="77777777" w:rsidR="00D83BF5" w:rsidRPr="00F300D9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F300D9">
            <w:rPr>
              <w:sz w:val="18"/>
              <w:szCs w:val="18"/>
              <w:lang w:val="es-ES"/>
            </w:rPr>
            <w:t>N</w:t>
          </w:r>
          <w:r w:rsidR="000B1248" w:rsidRPr="00F300D9">
            <w:rPr>
              <w:sz w:val="18"/>
              <w:szCs w:val="18"/>
              <w:lang w:val="es-ES"/>
            </w:rPr>
            <w:t>ombr</w:t>
          </w:r>
          <w:r w:rsidRPr="00F300D9">
            <w:rPr>
              <w:sz w:val="18"/>
              <w:szCs w:val="18"/>
              <w:lang w:val="es-ES"/>
            </w:rPr>
            <w:t>e/Organiza</w:t>
          </w:r>
          <w:r w:rsidR="000B1248" w:rsidRPr="00F300D9">
            <w:rPr>
              <w:sz w:val="18"/>
              <w:szCs w:val="18"/>
              <w:lang w:val="es-ES"/>
            </w:rPr>
            <w:t>ción/Entidad</w:t>
          </w:r>
          <w:r w:rsidRPr="00F300D9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2915339E" w14:textId="41443210" w:rsidR="00D83BF5" w:rsidRPr="00F300D9" w:rsidRDefault="001506F2" w:rsidP="00F300D9">
          <w:pPr>
            <w:pStyle w:val="FirstFooter"/>
            <w:tabs>
              <w:tab w:val="clear" w:pos="1871"/>
            </w:tabs>
            <w:ind w:hanging="2"/>
            <w:rPr>
              <w:sz w:val="18"/>
              <w:szCs w:val="18"/>
              <w:highlight w:val="yellow"/>
              <w:lang w:val="es-ES"/>
            </w:rPr>
          </w:pPr>
          <w:bookmarkStart w:id="17" w:name="OrgName"/>
          <w:bookmarkEnd w:id="17"/>
          <w:r w:rsidRPr="00F300D9">
            <w:rPr>
              <w:rFonts w:cstheme="minorHAnsi"/>
              <w:sz w:val="18"/>
              <w:szCs w:val="18"/>
              <w:lang w:val="es-ES"/>
            </w:rPr>
            <w:t>Sr. Oscar Avellaneda, Innovación, Ciencia y Desarrollo Económico de Canadá, Canadá</w:t>
          </w:r>
        </w:p>
      </w:tc>
    </w:tr>
    <w:tr w:rsidR="00D83BF5" w:rsidRPr="00F300D9" w14:paraId="617DEE6A" w14:textId="77777777" w:rsidTr="000B1248">
      <w:tc>
        <w:tcPr>
          <w:tcW w:w="1134" w:type="dxa"/>
          <w:shd w:val="clear" w:color="auto" w:fill="auto"/>
        </w:tcPr>
        <w:p w14:paraId="560AAA5A" w14:textId="77777777" w:rsidR="00D83BF5" w:rsidRPr="00F300D9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72362592" w14:textId="77777777" w:rsidR="00D83BF5" w:rsidRPr="00F300D9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F300D9">
            <w:rPr>
              <w:sz w:val="18"/>
              <w:szCs w:val="18"/>
              <w:lang w:val="es-ES"/>
            </w:rPr>
            <w:t>Teléfono</w:t>
          </w:r>
          <w:r w:rsidR="00D83BF5" w:rsidRPr="00F300D9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shd w:val="clear" w:color="auto" w:fill="auto"/>
        </w:tcPr>
        <w:p w14:paraId="224C3AF1" w14:textId="7DD53CBC" w:rsidR="00D83BF5" w:rsidRPr="00F300D9" w:rsidRDefault="001506F2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18" w:name="PhoneNo"/>
          <w:bookmarkEnd w:id="18"/>
          <w:r w:rsidRPr="00F300D9">
            <w:rPr>
              <w:sz w:val="18"/>
              <w:szCs w:val="18"/>
              <w:lang w:val="es-ES"/>
            </w:rPr>
            <w:t>n.</w:t>
          </w:r>
          <w:r w:rsidR="00F300D9" w:rsidRPr="00F300D9">
            <w:rPr>
              <w:sz w:val="18"/>
              <w:szCs w:val="18"/>
              <w:lang w:val="es-ES"/>
            </w:rPr>
            <w:t xml:space="preserve"> a.</w:t>
          </w:r>
        </w:p>
      </w:tc>
    </w:tr>
    <w:tr w:rsidR="00D83BF5" w:rsidRPr="00D72234" w14:paraId="5A525880" w14:textId="77777777" w:rsidTr="000B1248">
      <w:tc>
        <w:tcPr>
          <w:tcW w:w="1134" w:type="dxa"/>
          <w:shd w:val="clear" w:color="auto" w:fill="auto"/>
        </w:tcPr>
        <w:p w14:paraId="3730418F" w14:textId="77777777" w:rsidR="00D83BF5" w:rsidRPr="00F300D9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514FD7C0" w14:textId="77777777" w:rsidR="00D83BF5" w:rsidRPr="00F300D9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F300D9">
            <w:rPr>
              <w:sz w:val="18"/>
              <w:szCs w:val="18"/>
              <w:lang w:val="es-ES"/>
            </w:rPr>
            <w:t>Correo-e</w:t>
          </w:r>
          <w:r w:rsidR="00D83BF5" w:rsidRPr="00F300D9">
            <w:rPr>
              <w:sz w:val="18"/>
              <w:szCs w:val="18"/>
              <w:lang w:val="es-ES"/>
            </w:rPr>
            <w:t>:</w:t>
          </w:r>
        </w:p>
      </w:tc>
      <w:bookmarkStart w:id="19" w:name="Email"/>
      <w:bookmarkEnd w:id="19"/>
      <w:tc>
        <w:tcPr>
          <w:tcW w:w="6237" w:type="dxa"/>
          <w:shd w:val="clear" w:color="auto" w:fill="auto"/>
        </w:tcPr>
        <w:p w14:paraId="7F14C18E" w14:textId="6FC51395" w:rsidR="00D83BF5" w:rsidRPr="00F300D9" w:rsidRDefault="001506F2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F300D9">
            <w:fldChar w:fldCharType="begin"/>
          </w:r>
          <w:r w:rsidRPr="00F300D9">
            <w:rPr>
              <w:lang w:val="es-ES"/>
            </w:rPr>
            <w:instrText xml:space="preserve"> HYPERLINK "mailto:oscar.avellaneda@ised-isde.gc.ca" </w:instrText>
          </w:r>
          <w:r w:rsidRPr="00F300D9">
            <w:fldChar w:fldCharType="separate"/>
          </w:r>
          <w:r w:rsidRPr="00F300D9">
            <w:rPr>
              <w:rStyle w:val="Hyperlink"/>
              <w:sz w:val="18"/>
              <w:szCs w:val="18"/>
              <w:lang w:val="es-ES"/>
            </w:rPr>
            <w:t>oscar.avellaneda@ised-isde.gc.ca</w:t>
          </w:r>
          <w:r w:rsidRPr="00F300D9">
            <w:rPr>
              <w:rStyle w:val="Hyperlink"/>
              <w:sz w:val="18"/>
              <w:szCs w:val="18"/>
              <w:lang w:val="es-ES"/>
            </w:rPr>
            <w:fldChar w:fldCharType="end"/>
          </w:r>
        </w:p>
      </w:tc>
    </w:tr>
  </w:tbl>
  <w:p w14:paraId="241A0057" w14:textId="77777777" w:rsidR="000B1248" w:rsidRPr="00D83BF5" w:rsidRDefault="003B3FF0" w:rsidP="00616175">
    <w:pPr>
      <w:jc w:val="center"/>
    </w:pPr>
    <w:hyperlink r:id="rId1" w:history="1">
      <w:r w:rsidR="007E1CA3" w:rsidRPr="00F300D9">
        <w:rPr>
          <w:rStyle w:val="Hyperlink"/>
          <w:sz w:val="20"/>
          <w:lang w:val="es-ES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799C" w14:textId="77777777" w:rsidR="005B4288" w:rsidRDefault="005B4288">
      <w:r>
        <w:rPr>
          <w:b/>
        </w:rPr>
        <w:t>_______________</w:t>
      </w:r>
    </w:p>
  </w:footnote>
  <w:footnote w:type="continuationSeparator" w:id="0">
    <w:p w14:paraId="1FFB6834" w14:textId="77777777" w:rsidR="005B4288" w:rsidRDefault="005B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D096" w14:textId="56185D99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13" w:name="_Hlk56755748"/>
    <w:r w:rsidR="00D02508" w:rsidRPr="00D02508">
      <w:rPr>
        <w:sz w:val="22"/>
        <w:szCs w:val="22"/>
        <w:lang w:val="de-CH"/>
      </w:rPr>
      <w:t>WTDC</w:t>
    </w:r>
    <w:r w:rsidR="00F300D9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14" w:name="OLE_LINK3"/>
    <w:bookmarkStart w:id="15" w:name="OLE_LINK2"/>
    <w:bookmarkStart w:id="16" w:name="OLE_LINK1"/>
    <w:r w:rsidR="00D02508" w:rsidRPr="00D02508">
      <w:rPr>
        <w:sz w:val="22"/>
        <w:szCs w:val="22"/>
      </w:rPr>
      <w:t>24(Add.2)</w:t>
    </w:r>
    <w:bookmarkEnd w:id="14"/>
    <w:bookmarkEnd w:id="15"/>
    <w:bookmarkEnd w:id="16"/>
    <w:r w:rsidR="00D02508" w:rsidRPr="00D02508">
      <w:rPr>
        <w:sz w:val="22"/>
        <w:szCs w:val="22"/>
      </w:rPr>
      <w:t>-S</w:t>
    </w:r>
    <w:bookmarkEnd w:id="13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5080"/>
    <w:rsid w:val="000B1248"/>
    <w:rsid w:val="000F73FF"/>
    <w:rsid w:val="00114CF7"/>
    <w:rsid w:val="00123B68"/>
    <w:rsid w:val="00126F2E"/>
    <w:rsid w:val="00143B37"/>
    <w:rsid w:val="00146F6F"/>
    <w:rsid w:val="00147DA1"/>
    <w:rsid w:val="001506F2"/>
    <w:rsid w:val="00152957"/>
    <w:rsid w:val="00162685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45A45"/>
    <w:rsid w:val="00271316"/>
    <w:rsid w:val="00296313"/>
    <w:rsid w:val="002D58BE"/>
    <w:rsid w:val="003013EE"/>
    <w:rsid w:val="00371686"/>
    <w:rsid w:val="00377BD3"/>
    <w:rsid w:val="0038264D"/>
    <w:rsid w:val="00384088"/>
    <w:rsid w:val="0038489B"/>
    <w:rsid w:val="0039169B"/>
    <w:rsid w:val="003A7F8C"/>
    <w:rsid w:val="003B3FF0"/>
    <w:rsid w:val="003B532E"/>
    <w:rsid w:val="003B6F14"/>
    <w:rsid w:val="003D0F8B"/>
    <w:rsid w:val="004131D4"/>
    <w:rsid w:val="0041348E"/>
    <w:rsid w:val="00437E3B"/>
    <w:rsid w:val="00443EE8"/>
    <w:rsid w:val="00447308"/>
    <w:rsid w:val="004765FF"/>
    <w:rsid w:val="00492075"/>
    <w:rsid w:val="004969AD"/>
    <w:rsid w:val="004B13CB"/>
    <w:rsid w:val="004B4FDF"/>
    <w:rsid w:val="004D5D5C"/>
    <w:rsid w:val="004E0DD0"/>
    <w:rsid w:val="0050139F"/>
    <w:rsid w:val="00521223"/>
    <w:rsid w:val="00524DF1"/>
    <w:rsid w:val="0055140B"/>
    <w:rsid w:val="00554C4F"/>
    <w:rsid w:val="00561D72"/>
    <w:rsid w:val="005964AB"/>
    <w:rsid w:val="005B4288"/>
    <w:rsid w:val="005B44F5"/>
    <w:rsid w:val="005C099A"/>
    <w:rsid w:val="005C31A5"/>
    <w:rsid w:val="005D217E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3724"/>
    <w:rsid w:val="00685313"/>
    <w:rsid w:val="00687B47"/>
    <w:rsid w:val="006A6E9B"/>
    <w:rsid w:val="006B7C2A"/>
    <w:rsid w:val="006C23DA"/>
    <w:rsid w:val="006C59B9"/>
    <w:rsid w:val="006E3D45"/>
    <w:rsid w:val="007149F9"/>
    <w:rsid w:val="00715DAB"/>
    <w:rsid w:val="00716D34"/>
    <w:rsid w:val="00733A30"/>
    <w:rsid w:val="00745AEE"/>
    <w:rsid w:val="007479EA"/>
    <w:rsid w:val="00750F10"/>
    <w:rsid w:val="007742CA"/>
    <w:rsid w:val="007D06F0"/>
    <w:rsid w:val="007D45E3"/>
    <w:rsid w:val="007D5320"/>
    <w:rsid w:val="007E1CA3"/>
    <w:rsid w:val="007E399D"/>
    <w:rsid w:val="007F735C"/>
    <w:rsid w:val="00800972"/>
    <w:rsid w:val="00804475"/>
    <w:rsid w:val="00811633"/>
    <w:rsid w:val="00821CEF"/>
    <w:rsid w:val="00832828"/>
    <w:rsid w:val="0083645A"/>
    <w:rsid w:val="00840B0F"/>
    <w:rsid w:val="008631A7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766C5"/>
    <w:rsid w:val="009C56E5"/>
    <w:rsid w:val="009D2796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1F9D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51D0"/>
    <w:rsid w:val="00BA70B7"/>
    <w:rsid w:val="00BB29C8"/>
    <w:rsid w:val="00BB3A95"/>
    <w:rsid w:val="00BC0382"/>
    <w:rsid w:val="00BE1A9F"/>
    <w:rsid w:val="00C0018F"/>
    <w:rsid w:val="00C20466"/>
    <w:rsid w:val="00C214ED"/>
    <w:rsid w:val="00C234E6"/>
    <w:rsid w:val="00C324A8"/>
    <w:rsid w:val="00C46362"/>
    <w:rsid w:val="00C54517"/>
    <w:rsid w:val="00C64CD8"/>
    <w:rsid w:val="00C90466"/>
    <w:rsid w:val="00C97C68"/>
    <w:rsid w:val="00CA1A47"/>
    <w:rsid w:val="00CB2BB6"/>
    <w:rsid w:val="00CC247A"/>
    <w:rsid w:val="00CE5E47"/>
    <w:rsid w:val="00CF020F"/>
    <w:rsid w:val="00CF2B5B"/>
    <w:rsid w:val="00D02508"/>
    <w:rsid w:val="00D14CE0"/>
    <w:rsid w:val="00D36333"/>
    <w:rsid w:val="00D5651D"/>
    <w:rsid w:val="00D61C5B"/>
    <w:rsid w:val="00D70CE0"/>
    <w:rsid w:val="00D72234"/>
    <w:rsid w:val="00D74898"/>
    <w:rsid w:val="00D801ED"/>
    <w:rsid w:val="00D81E43"/>
    <w:rsid w:val="00D83BF5"/>
    <w:rsid w:val="00D925C2"/>
    <w:rsid w:val="00D933AE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8067B"/>
    <w:rsid w:val="00E818A1"/>
    <w:rsid w:val="00E976C1"/>
    <w:rsid w:val="00EA12E5"/>
    <w:rsid w:val="00F02766"/>
    <w:rsid w:val="00F04067"/>
    <w:rsid w:val="00F05BD4"/>
    <w:rsid w:val="00F11A98"/>
    <w:rsid w:val="00F21A1D"/>
    <w:rsid w:val="00F2683C"/>
    <w:rsid w:val="00F300D9"/>
    <w:rsid w:val="00F65C19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1196B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character" w:styleId="CommentReference">
    <w:name w:val="annotation reference"/>
    <w:basedOn w:val="DefaultParagraphFont"/>
    <w:semiHidden/>
    <w:unhideWhenUsed/>
    <w:rsid w:val="00443E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3EE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3EE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EE8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F16A40-1800-47EA-B4D4-7CC312405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0FC97-3F25-4F33-9215-B37DE02EB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70E72-D955-40E9-9A32-6EA4AC60A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3F9AE-9A79-4CC2-8C1D-99A2368C0EC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5B3ECBCE-C0AE-4877-9180-CBEC88B6C5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D18-WTDC21-C-0024!A2!MSW-S</vt:lpstr>
    </vt:vector>
  </TitlesOfParts>
  <Manager>General Secretariat - Pool</Manager>
  <Company/>
  <LinksUpToDate>false</LinksUpToDate>
  <CharactersWithSpaces>1753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D18-WTDC21-C-0024!A2!MSW-S</dc:title>
  <dc:subject/>
  <dc:creator>Documents Proposals Manager (DPM)</dc:creator>
  <cp:keywords>DPM_v2022.5.11.1_prod</cp:keywords>
  <dc:description/>
  <cp:lastModifiedBy>Catalano Moreira, Rossana</cp:lastModifiedBy>
  <cp:revision>5</cp:revision>
  <cp:lastPrinted>2022-05-16T09:34:00Z</cp:lastPrinted>
  <dcterms:created xsi:type="dcterms:W3CDTF">2022-05-17T14:41:00Z</dcterms:created>
  <dcterms:modified xsi:type="dcterms:W3CDTF">2022-05-18T14:00:00Z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