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3956"/>
        <w:gridCol w:w="3362"/>
      </w:tblGrid>
      <w:tr w:rsidR="00754754" w:rsidRPr="00F9433D" w14:paraId="31C82163" w14:textId="77777777" w:rsidTr="00AD7B7E">
        <w:trPr>
          <w:cantSplit/>
          <w:trHeight w:val="1134"/>
        </w:trPr>
        <w:tc>
          <w:tcPr>
            <w:tcW w:w="2321" w:type="dxa"/>
          </w:tcPr>
          <w:p w14:paraId="21E9B7AE" w14:textId="77777777" w:rsidR="00754754" w:rsidRPr="00DC4EA1" w:rsidRDefault="00C82641" w:rsidP="0003598A">
            <w:pPr>
              <w:tabs>
                <w:tab w:val="clear" w:pos="1134"/>
              </w:tabs>
              <w:spacing w:before="60" w:after="80"/>
              <w:ind w:left="34"/>
              <w:rPr>
                <w:b/>
                <w:bCs/>
                <w:sz w:val="4"/>
                <w:szCs w:val="4"/>
                <w:lang w:eastAsia="zh-CN"/>
              </w:rPr>
            </w:pPr>
            <w:r>
              <w:rPr>
                <w:b/>
                <w:bCs/>
                <w:noProof/>
                <w:sz w:val="32"/>
                <w:szCs w:val="32"/>
                <w:lang w:val="en-US" w:eastAsia="zh-CN"/>
              </w:rPr>
              <w:drawing>
                <wp:inline distT="0" distB="0" distL="0" distR="0" wp14:anchorId="59F71418" wp14:editId="76CABF06">
                  <wp:extent cx="1381125" cy="1085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8" w:type="dxa"/>
            <w:gridSpan w:val="2"/>
          </w:tcPr>
          <w:p w14:paraId="1E386428" w14:textId="77777777" w:rsidR="00754754" w:rsidRDefault="00C82641" w:rsidP="0003598A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 wp14:anchorId="5B0F2F02" wp14:editId="708B33DE">
                  <wp:simplePos x="0" y="0"/>
                  <wp:positionH relativeFrom="column">
                    <wp:posOffset>3681730</wp:posOffset>
                  </wp:positionH>
                  <wp:positionV relativeFrom="paragraph">
                    <wp:posOffset>100330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1875A6">
              <w:rPr>
                <w:rFonts w:hint="eastAsia"/>
                <w:b/>
                <w:bCs/>
                <w:sz w:val="32"/>
                <w:szCs w:val="32"/>
                <w:lang w:eastAsia="zh-CN"/>
              </w:rPr>
              <w:t>世界电信发展大会（</w:t>
            </w:r>
            <w:r w:rsidRPr="001875A6">
              <w:rPr>
                <w:b/>
                <w:bCs/>
                <w:sz w:val="32"/>
                <w:szCs w:val="32"/>
                <w:lang w:eastAsia="zh-CN"/>
              </w:rPr>
              <w:t>WTDC</w:t>
            </w:r>
            <w:r>
              <w:rPr>
                <w:b/>
                <w:bCs/>
                <w:sz w:val="32"/>
                <w:szCs w:val="32"/>
                <w:lang w:eastAsia="zh-CN"/>
              </w:rPr>
              <w:t>-2</w:t>
            </w:r>
            <w:r w:rsidR="005F370C">
              <w:rPr>
                <w:b/>
                <w:bCs/>
                <w:sz w:val="32"/>
                <w:szCs w:val="32"/>
                <w:lang w:eastAsia="zh-CN"/>
              </w:rPr>
              <w:t>2</w:t>
            </w:r>
            <w:r w:rsidRPr="001875A6"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7467131E" w14:textId="77777777" w:rsidR="00754754" w:rsidRPr="00C82641" w:rsidRDefault="00C82641" w:rsidP="0003598A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Cs w:val="24"/>
                <w:lang w:val="en-US" w:eastAsia="zh-CN"/>
              </w:rPr>
            </w:pP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2022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6-16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日，卢旺达基加利</w:t>
            </w:r>
          </w:p>
          <w:p w14:paraId="315555C5" w14:textId="77777777" w:rsidR="00754754" w:rsidRPr="00C82641" w:rsidRDefault="00754754" w:rsidP="0003598A">
            <w:pPr>
              <w:spacing w:before="160"/>
              <w:jc w:val="right"/>
              <w:rPr>
                <w:rFonts w:cstheme="minorHAnsi"/>
                <w:lang w:eastAsia="zh-CN"/>
              </w:rPr>
            </w:pPr>
            <w:bookmarkStart w:id="0" w:name="ditulogo"/>
            <w:bookmarkEnd w:id="0"/>
          </w:p>
        </w:tc>
      </w:tr>
      <w:tr w:rsidR="00D83BF5" w:rsidRPr="00F9433D" w14:paraId="61B609AF" w14:textId="77777777" w:rsidTr="00AD7B7E">
        <w:trPr>
          <w:cantSplit/>
        </w:trPr>
        <w:tc>
          <w:tcPr>
            <w:tcW w:w="6277" w:type="dxa"/>
            <w:gridSpan w:val="2"/>
            <w:tcBorders>
              <w:top w:val="single" w:sz="12" w:space="0" w:color="auto"/>
            </w:tcBorders>
          </w:tcPr>
          <w:p w14:paraId="65B59CFE" w14:textId="77777777" w:rsidR="00D83BF5" w:rsidRPr="00C82641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eastAsia="zh-CN"/>
              </w:rPr>
            </w:pPr>
            <w:bookmarkStart w:id="1" w:name="dhead"/>
          </w:p>
        </w:tc>
        <w:tc>
          <w:tcPr>
            <w:tcW w:w="3362" w:type="dxa"/>
            <w:tcBorders>
              <w:top w:val="single" w:sz="12" w:space="0" w:color="auto"/>
            </w:tcBorders>
          </w:tcPr>
          <w:p w14:paraId="0354A7CD" w14:textId="77777777" w:rsidR="00D83BF5" w:rsidRPr="00C82641" w:rsidRDefault="00D83BF5" w:rsidP="00B951D0">
            <w:pPr>
              <w:spacing w:before="0" w:line="240" w:lineRule="atLeast"/>
              <w:rPr>
                <w:rFonts w:cstheme="minorHAnsi"/>
                <w:sz w:val="20"/>
                <w:lang w:eastAsia="zh-CN"/>
              </w:rPr>
            </w:pPr>
          </w:p>
        </w:tc>
      </w:tr>
      <w:tr w:rsidR="00D83BF5" w:rsidRPr="0038489B" w14:paraId="0AA18AC2" w14:textId="77777777" w:rsidTr="00AD7B7E">
        <w:trPr>
          <w:cantSplit/>
          <w:trHeight w:val="23"/>
        </w:trPr>
        <w:tc>
          <w:tcPr>
            <w:tcW w:w="6277" w:type="dxa"/>
            <w:gridSpan w:val="2"/>
            <w:shd w:val="clear" w:color="auto" w:fill="auto"/>
          </w:tcPr>
          <w:p w14:paraId="1F9E70D8" w14:textId="77777777" w:rsidR="00D83BF5" w:rsidRPr="00B23414" w:rsidRDefault="00F21BF3" w:rsidP="00F21BF3">
            <w:pPr>
              <w:pStyle w:val="Committee"/>
              <w:framePr w:hSpace="0" w:wrap="auto" w:hAnchor="text" w:yAlign="inline"/>
              <w:rPr>
                <w:lang w:val="en-US" w:eastAsia="zh-CN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F21BF3">
              <w:rPr>
                <w:lang w:eastAsia="zh-CN"/>
              </w:rPr>
              <w:t>全体会议</w:t>
            </w:r>
          </w:p>
        </w:tc>
        <w:tc>
          <w:tcPr>
            <w:tcW w:w="3362" w:type="dxa"/>
          </w:tcPr>
          <w:p w14:paraId="1C5BD906" w14:textId="77777777" w:rsidR="00D83BF5" w:rsidRPr="00F9433D" w:rsidRDefault="00F21BF3" w:rsidP="00F21BF3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  <w:lang w:eastAsia="zh-CN"/>
              </w:rPr>
              <w:t>文件</w:t>
            </w:r>
            <w:r>
              <w:rPr>
                <w:b/>
                <w:bCs/>
                <w:szCs w:val="24"/>
                <w:lang w:eastAsia="zh-CN"/>
              </w:rPr>
              <w:t xml:space="preserve"> 24 (Add.1)</w:t>
            </w:r>
            <w:r w:rsidR="005E0F53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tr w:rsidR="00D83BF5" w:rsidRPr="00C324A8" w14:paraId="130920EC" w14:textId="77777777" w:rsidTr="00AD7B7E">
        <w:trPr>
          <w:cantSplit/>
          <w:trHeight w:val="23"/>
        </w:trPr>
        <w:tc>
          <w:tcPr>
            <w:tcW w:w="6277" w:type="dxa"/>
            <w:gridSpan w:val="2"/>
            <w:shd w:val="clear" w:color="auto" w:fill="auto"/>
          </w:tcPr>
          <w:p w14:paraId="7254E434" w14:textId="77777777" w:rsidR="00D83BF5" w:rsidRPr="00F9433D" w:rsidRDefault="00D83BF5" w:rsidP="00F21BF3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362" w:type="dxa"/>
          </w:tcPr>
          <w:p w14:paraId="3DC393C7" w14:textId="77777777" w:rsidR="00D83BF5" w:rsidRPr="00D96B4B" w:rsidRDefault="00F21BF3" w:rsidP="00F21BF3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 w:rsidRPr="00F21BF3">
              <w:rPr>
                <w:b/>
                <w:bCs/>
                <w:szCs w:val="24"/>
              </w:rPr>
              <w:t>2022</w:t>
            </w:r>
            <w:r w:rsidRPr="00F21BF3">
              <w:rPr>
                <w:b/>
                <w:bCs/>
                <w:szCs w:val="24"/>
              </w:rPr>
              <w:t>年</w:t>
            </w:r>
            <w:r w:rsidRPr="00F21BF3">
              <w:rPr>
                <w:b/>
                <w:bCs/>
                <w:szCs w:val="24"/>
              </w:rPr>
              <w:t>5</w:t>
            </w:r>
            <w:r w:rsidRPr="00F21BF3">
              <w:rPr>
                <w:b/>
                <w:bCs/>
                <w:szCs w:val="24"/>
              </w:rPr>
              <w:t>月</w:t>
            </w:r>
            <w:r w:rsidRPr="00F21BF3">
              <w:rPr>
                <w:b/>
                <w:bCs/>
                <w:szCs w:val="24"/>
              </w:rPr>
              <w:t>2</w:t>
            </w:r>
            <w:r w:rsidRPr="00F21BF3">
              <w:rPr>
                <w:b/>
                <w:bCs/>
                <w:szCs w:val="24"/>
              </w:rPr>
              <w:t>日</w:t>
            </w:r>
          </w:p>
        </w:tc>
      </w:tr>
      <w:tr w:rsidR="00D83BF5" w:rsidRPr="00C324A8" w14:paraId="082CD094" w14:textId="77777777" w:rsidTr="00AD7B7E">
        <w:trPr>
          <w:cantSplit/>
          <w:trHeight w:val="23"/>
        </w:trPr>
        <w:tc>
          <w:tcPr>
            <w:tcW w:w="6277" w:type="dxa"/>
            <w:gridSpan w:val="2"/>
            <w:shd w:val="clear" w:color="auto" w:fill="auto"/>
          </w:tcPr>
          <w:p w14:paraId="6040B93A" w14:textId="77777777"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362" w:type="dxa"/>
          </w:tcPr>
          <w:p w14:paraId="2E0EC874" w14:textId="77777777" w:rsidR="00D83BF5" w:rsidRPr="00D96B4B" w:rsidRDefault="00F21BF3" w:rsidP="00F21BF3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F21BF3">
              <w:rPr>
                <w:b/>
                <w:bCs/>
                <w:szCs w:val="24"/>
                <w:lang w:eastAsia="zh-CN"/>
              </w:rPr>
              <w:t>原文：英文</w:t>
            </w:r>
          </w:p>
        </w:tc>
      </w:tr>
      <w:tr w:rsidR="00D83BF5" w:rsidRPr="00C324A8" w14:paraId="536BBA44" w14:textId="77777777" w:rsidTr="004F136C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3A4A675A" w14:textId="77777777" w:rsidR="00D83BF5" w:rsidRPr="00D83BF5" w:rsidRDefault="00F21BF3" w:rsidP="00F21BF3">
            <w:pPr>
              <w:pStyle w:val="Source"/>
              <w:spacing w:before="240" w:after="240"/>
              <w:rPr>
                <w:lang w:eastAsia="zh-CN"/>
              </w:rPr>
            </w:pPr>
            <w:r w:rsidRPr="00F21BF3">
              <w:rPr>
                <w:lang w:eastAsia="zh-CN"/>
              </w:rPr>
              <w:t>美洲国家电信委员会（</w:t>
            </w:r>
            <w:r w:rsidRPr="00F21BF3">
              <w:rPr>
                <w:lang w:eastAsia="zh-CN"/>
              </w:rPr>
              <w:t>CITEL</w:t>
            </w:r>
            <w:r w:rsidRPr="00F21BF3">
              <w:rPr>
                <w:lang w:eastAsia="zh-CN"/>
              </w:rPr>
              <w:t>）成员国</w:t>
            </w:r>
          </w:p>
        </w:tc>
      </w:tr>
      <w:tr w:rsidR="00D83BF5" w:rsidRPr="00C324A8" w14:paraId="2CDA870C" w14:textId="77777777" w:rsidTr="004F136C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66D5A2FC" w14:textId="5CF98061" w:rsidR="00D83BF5" w:rsidRPr="00E72F84" w:rsidRDefault="00E72F84" w:rsidP="005A5BE0">
            <w:pPr>
              <w:pStyle w:val="Title1"/>
              <w:spacing w:after="120"/>
              <w:rPr>
                <w:rFonts w:ascii="SimSun" w:eastAsia="SimSun" w:hAnsi="SimSun" w:cs="Calibri"/>
                <w:caps w:val="0"/>
                <w:color w:val="201F1E"/>
                <w:szCs w:val="28"/>
                <w:bdr w:val="none" w:sz="0" w:space="0" w:color="auto" w:frame="1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废止</w:t>
            </w:r>
            <w:r>
              <w:rPr>
                <w:rFonts w:ascii="SimSun" w:eastAsia="SimSun" w:hAnsi="SimSun" w:cs="Calibri" w:hint="eastAsia"/>
                <w:caps w:val="0"/>
                <w:color w:val="201F1E"/>
                <w:szCs w:val="28"/>
                <w:bdr w:val="none" w:sz="0" w:space="0" w:color="auto" w:frame="1"/>
                <w:lang w:eastAsia="zh-CN"/>
              </w:rPr>
              <w:t>世界电信发展大会关于</w:t>
            </w:r>
            <w:r w:rsidRPr="00E72F84">
              <w:rPr>
                <w:rFonts w:ascii="SimSun" w:eastAsia="SimSun" w:hAnsi="SimSun" w:cs="Calibri" w:hint="eastAsia"/>
                <w:caps w:val="0"/>
                <w:color w:val="201F1E"/>
                <w:szCs w:val="28"/>
                <w:bdr w:val="none" w:sz="0" w:space="0" w:color="auto" w:frame="1"/>
                <w:lang w:eastAsia="zh-CN"/>
              </w:rPr>
              <w:t>在国际电</w:t>
            </w:r>
            <w:proofErr w:type="gramStart"/>
            <w:r w:rsidRPr="00E72F84">
              <w:rPr>
                <w:rFonts w:ascii="SimSun" w:eastAsia="SimSun" w:hAnsi="SimSun" w:cs="Calibri" w:hint="eastAsia"/>
                <w:caps w:val="0"/>
                <w:color w:val="201F1E"/>
                <w:szCs w:val="28"/>
                <w:bdr w:val="none" w:sz="0" w:space="0" w:color="auto" w:frame="1"/>
                <w:lang w:eastAsia="zh-CN"/>
              </w:rPr>
              <w:t>联电信</w:t>
            </w:r>
            <w:proofErr w:type="gramEnd"/>
            <w:r w:rsidRPr="00E72F84">
              <w:rPr>
                <w:rFonts w:ascii="SimSun" w:eastAsia="SimSun" w:hAnsi="SimSun" w:cs="Calibri" w:hint="eastAsia"/>
                <w:caps w:val="0"/>
                <w:color w:val="201F1E"/>
                <w:szCs w:val="28"/>
                <w:bdr w:val="none" w:sz="0" w:space="0" w:color="auto" w:frame="1"/>
                <w:lang w:eastAsia="zh-CN"/>
              </w:rPr>
              <w:t>发展部门</w:t>
            </w:r>
            <w:r w:rsidR="0026432E">
              <w:rPr>
                <w:rFonts w:ascii="SimSun" w:eastAsia="SimSun" w:hAnsi="SimSun" w:cs="Calibri"/>
                <w:caps w:val="0"/>
                <w:color w:val="201F1E"/>
                <w:szCs w:val="28"/>
                <w:bdr w:val="none" w:sz="0" w:space="0" w:color="auto" w:frame="1"/>
                <w:lang w:eastAsia="zh-CN"/>
              </w:rPr>
              <w:br/>
            </w:r>
            <w:r w:rsidRPr="00E72F84">
              <w:rPr>
                <w:rFonts w:ascii="SimSun" w:eastAsia="SimSun" w:hAnsi="SimSun" w:cs="Calibri" w:hint="eastAsia"/>
                <w:caps w:val="0"/>
                <w:color w:val="201F1E"/>
                <w:szCs w:val="28"/>
                <w:bdr w:val="none" w:sz="0" w:space="0" w:color="auto" w:frame="1"/>
                <w:lang w:eastAsia="zh-CN"/>
              </w:rPr>
              <w:t>的工作中进一步采用电子工作方法</w:t>
            </w:r>
            <w:r w:rsidR="004C5722">
              <w:rPr>
                <w:rFonts w:ascii="SimSun" w:eastAsia="SimSun" w:hAnsi="SimSun" w:cs="Calibri" w:hint="eastAsia"/>
                <w:caps w:val="0"/>
                <w:color w:val="201F1E"/>
                <w:szCs w:val="28"/>
                <w:bdr w:val="none" w:sz="0" w:space="0" w:color="auto" w:frame="1"/>
                <w:lang w:eastAsia="zh-CN"/>
              </w:rPr>
              <w:t>的第8</w:t>
            </w:r>
            <w:r w:rsidR="004C5722">
              <w:rPr>
                <w:rFonts w:ascii="SimSun" w:eastAsia="SimSun" w:hAnsi="SimSun" w:cs="Calibri"/>
                <w:caps w:val="0"/>
                <w:color w:val="201F1E"/>
                <w:szCs w:val="28"/>
                <w:bdr w:val="none" w:sz="0" w:space="0" w:color="auto" w:frame="1"/>
                <w:lang w:eastAsia="zh-CN"/>
              </w:rPr>
              <w:t>1</w:t>
            </w:r>
            <w:r w:rsidR="004C5722">
              <w:rPr>
                <w:rFonts w:ascii="SimSun" w:eastAsia="SimSun" w:hAnsi="SimSun" w:cs="Calibri" w:hint="eastAsia"/>
                <w:caps w:val="0"/>
                <w:color w:val="201F1E"/>
                <w:szCs w:val="28"/>
                <w:bdr w:val="none" w:sz="0" w:space="0" w:color="auto" w:frame="1"/>
                <w:lang w:eastAsia="zh-CN"/>
              </w:rPr>
              <w:t>号决议</w:t>
            </w:r>
            <w:r w:rsidR="00E15235">
              <w:rPr>
                <w:rFonts w:ascii="SimSun" w:eastAsia="SimSun" w:hAnsi="SimSun" w:cs="Calibri" w:hint="eastAsia"/>
                <w:caps w:val="0"/>
                <w:color w:val="201F1E"/>
                <w:szCs w:val="28"/>
                <w:bdr w:val="none" w:sz="0" w:space="0" w:color="auto" w:frame="1"/>
                <w:lang w:eastAsia="zh-CN"/>
              </w:rPr>
              <w:t>的提案</w:t>
            </w:r>
          </w:p>
        </w:tc>
      </w:tr>
      <w:tr w:rsidR="00D83BF5" w:rsidRPr="00C324A8" w14:paraId="60D9D3C0" w14:textId="77777777" w:rsidTr="004F136C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567BA79B" w14:textId="77777777" w:rsidR="00D83BF5" w:rsidRPr="00B911B2" w:rsidRDefault="00D83BF5" w:rsidP="00F21BF3">
            <w:pPr>
              <w:pStyle w:val="Title2"/>
              <w:spacing w:before="240"/>
              <w:rPr>
                <w:lang w:eastAsia="zh-CN"/>
              </w:rPr>
            </w:pPr>
          </w:p>
        </w:tc>
      </w:tr>
      <w:tr w:rsidR="00F21BF3" w:rsidRPr="00C324A8" w14:paraId="73E86FA4" w14:textId="77777777" w:rsidTr="004F136C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1F9D62EA" w14:textId="77777777" w:rsidR="00F21BF3" w:rsidRPr="00F21BF3" w:rsidRDefault="00F21BF3" w:rsidP="00F21BF3">
            <w:pPr>
              <w:pStyle w:val="Title2"/>
              <w:spacing w:before="240"/>
              <w:rPr>
                <w:lang w:eastAsia="zh-CN"/>
              </w:rPr>
            </w:pPr>
          </w:p>
        </w:tc>
      </w:tr>
      <w:bookmarkEnd w:id="6"/>
      <w:bookmarkEnd w:id="7"/>
      <w:tr w:rsidR="00511499" w14:paraId="367C32D4" w14:textId="77777777" w:rsidTr="00AD7B7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CF1B" w14:textId="77777777" w:rsidR="00511499" w:rsidRDefault="00D274B9">
            <w:pPr>
              <w:rPr>
                <w:lang w:eastAsia="zh-CN"/>
              </w:rPr>
            </w:pPr>
            <w:r>
              <w:rPr>
                <w:rFonts w:ascii="Calibri" w:eastAsia="SimSun" w:hAnsi="Calibri" w:cs="Dubai"/>
                <w:b/>
                <w:bCs/>
                <w:szCs w:val="24"/>
                <w:lang w:eastAsia="zh-CN"/>
              </w:rPr>
              <w:t>重点领域：</w:t>
            </w:r>
            <w:r w:rsidR="00AD7B7E" w:rsidRPr="00296313">
              <w:rPr>
                <w:lang w:eastAsia="zh-CN"/>
              </w:rPr>
              <w:tab/>
            </w:r>
            <w:r w:rsidR="00AD7B7E" w:rsidRPr="00C63427">
              <w:rPr>
                <w:rFonts w:cs="Times New Roman Bold"/>
                <w:szCs w:val="24"/>
                <w:lang w:eastAsia="zh-CN"/>
              </w:rPr>
              <w:t>-</w:t>
            </w:r>
            <w:r w:rsidR="00AD7B7E" w:rsidRPr="00C63427">
              <w:rPr>
                <w:rFonts w:cs="Times New Roman Bold"/>
                <w:szCs w:val="24"/>
                <w:lang w:eastAsia="zh-CN"/>
              </w:rPr>
              <w:tab/>
            </w:r>
            <w:r w:rsidR="00AD7B7E" w:rsidRPr="00C63427">
              <w:rPr>
                <w:rFonts w:hint="eastAsia"/>
                <w:szCs w:val="24"/>
                <w:lang w:eastAsia="zh-CN"/>
              </w:rPr>
              <w:t>决议和建议</w:t>
            </w:r>
          </w:p>
          <w:p w14:paraId="74890144" w14:textId="77777777" w:rsidR="00511499" w:rsidRDefault="00D274B9">
            <w:pPr>
              <w:rPr>
                <w:lang w:eastAsia="zh-CN"/>
              </w:rPr>
            </w:pPr>
            <w:r>
              <w:rPr>
                <w:rFonts w:ascii="Calibri" w:eastAsia="SimSun" w:hAnsi="Calibri" w:cs="Dubai"/>
                <w:b/>
                <w:bCs/>
                <w:szCs w:val="24"/>
                <w:lang w:eastAsia="zh-CN"/>
              </w:rPr>
              <w:t>概要：</w:t>
            </w:r>
          </w:p>
          <w:p w14:paraId="47029253" w14:textId="22CBB7DE" w:rsidR="00511499" w:rsidRDefault="00E15235" w:rsidP="006052D0">
            <w:pPr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本文件</w:t>
            </w:r>
            <w:r w:rsidRPr="00E15235">
              <w:rPr>
                <w:rFonts w:hint="eastAsia"/>
                <w:szCs w:val="24"/>
                <w:lang w:eastAsia="zh-CN"/>
              </w:rPr>
              <w:t>建议</w:t>
            </w:r>
            <w:r>
              <w:rPr>
                <w:rFonts w:hint="eastAsia"/>
                <w:szCs w:val="24"/>
                <w:lang w:eastAsia="zh-CN"/>
              </w:rPr>
              <w:t>废止</w:t>
            </w:r>
            <w:r w:rsidRPr="00E15235">
              <w:rPr>
                <w:rFonts w:hint="eastAsia"/>
                <w:szCs w:val="24"/>
                <w:lang w:eastAsia="zh-CN"/>
              </w:rPr>
              <w:t>第</w:t>
            </w:r>
            <w:r w:rsidRPr="00E15235">
              <w:rPr>
                <w:rFonts w:hint="eastAsia"/>
                <w:szCs w:val="24"/>
                <w:lang w:eastAsia="zh-CN"/>
              </w:rPr>
              <w:t>81</w:t>
            </w:r>
            <w:r w:rsidRPr="00E15235">
              <w:rPr>
                <w:rFonts w:hint="eastAsia"/>
                <w:szCs w:val="24"/>
                <w:lang w:eastAsia="zh-CN"/>
              </w:rPr>
              <w:t>号决议，因为</w:t>
            </w:r>
            <w:r w:rsidR="00FA45A4">
              <w:rPr>
                <w:rFonts w:hint="eastAsia"/>
                <w:szCs w:val="24"/>
                <w:lang w:eastAsia="zh-CN"/>
              </w:rPr>
              <w:t>其中</w:t>
            </w:r>
            <w:r w:rsidR="00B061AF">
              <w:rPr>
                <w:rFonts w:hint="eastAsia"/>
                <w:szCs w:val="24"/>
                <w:lang w:eastAsia="zh-CN"/>
              </w:rPr>
              <w:t>涵盖</w:t>
            </w:r>
            <w:r w:rsidRPr="00E15235">
              <w:rPr>
                <w:rFonts w:hint="eastAsia"/>
                <w:szCs w:val="24"/>
                <w:lang w:eastAsia="zh-CN"/>
              </w:rPr>
              <w:t>的各点已</w:t>
            </w:r>
            <w:r w:rsidR="00E37A53">
              <w:rPr>
                <w:rFonts w:hint="eastAsia"/>
                <w:szCs w:val="24"/>
                <w:lang w:eastAsia="zh-CN"/>
              </w:rPr>
              <w:t>包括</w:t>
            </w:r>
            <w:r w:rsidRPr="00E15235">
              <w:rPr>
                <w:rFonts w:hint="eastAsia"/>
                <w:szCs w:val="24"/>
                <w:lang w:eastAsia="zh-CN"/>
              </w:rPr>
              <w:t>在</w:t>
            </w:r>
            <w:r w:rsidR="00F308F0">
              <w:rPr>
                <w:rFonts w:hint="eastAsia"/>
                <w:szCs w:val="24"/>
                <w:lang w:eastAsia="zh-CN"/>
              </w:rPr>
              <w:t>其他</w:t>
            </w:r>
            <w:r w:rsidRPr="00E15235">
              <w:rPr>
                <w:rFonts w:hint="eastAsia"/>
                <w:szCs w:val="24"/>
                <w:lang w:eastAsia="zh-CN"/>
              </w:rPr>
              <w:t>国际电联</w:t>
            </w:r>
            <w:r w:rsidR="00F308F0">
              <w:rPr>
                <w:rFonts w:hint="eastAsia"/>
                <w:szCs w:val="24"/>
                <w:lang w:eastAsia="zh-CN"/>
              </w:rPr>
              <w:t>文本</w:t>
            </w:r>
            <w:r w:rsidRPr="00E15235">
              <w:rPr>
                <w:rFonts w:hint="eastAsia"/>
                <w:szCs w:val="24"/>
                <w:lang w:eastAsia="zh-CN"/>
              </w:rPr>
              <w:t>中，如《总规则》或全权代表</w:t>
            </w:r>
            <w:r w:rsidR="005A0D7B">
              <w:rPr>
                <w:rFonts w:hint="eastAsia"/>
                <w:szCs w:val="24"/>
                <w:lang w:eastAsia="zh-CN"/>
              </w:rPr>
              <w:t>大会</w:t>
            </w:r>
            <w:r w:rsidRPr="00E15235">
              <w:rPr>
                <w:rFonts w:hint="eastAsia"/>
                <w:szCs w:val="24"/>
                <w:lang w:eastAsia="zh-CN"/>
              </w:rPr>
              <w:t>的决定和决议。</w:t>
            </w:r>
          </w:p>
          <w:p w14:paraId="4BF26752" w14:textId="604C7883" w:rsidR="00EA70F3" w:rsidRPr="00D66016" w:rsidRDefault="00D274B9">
            <w:pPr>
              <w:rPr>
                <w:lang w:eastAsia="zh-CN"/>
              </w:rPr>
            </w:pPr>
            <w:r>
              <w:rPr>
                <w:rFonts w:ascii="Calibri" w:eastAsia="SimSun" w:hAnsi="Calibri" w:cs="Dubai"/>
                <w:b/>
                <w:bCs/>
                <w:szCs w:val="24"/>
                <w:lang w:eastAsia="zh-CN"/>
              </w:rPr>
              <w:t>预期结果：</w:t>
            </w:r>
          </w:p>
          <w:p w14:paraId="2D7290E1" w14:textId="040113E4" w:rsidR="00511499" w:rsidRDefault="0098737B" w:rsidP="006052D0">
            <w:pPr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请</w:t>
            </w:r>
            <w:r>
              <w:rPr>
                <w:rFonts w:hint="eastAsia"/>
                <w:szCs w:val="24"/>
                <w:lang w:val="en-US" w:eastAsia="zh-CN"/>
              </w:rPr>
              <w:t>2</w:t>
            </w:r>
            <w:r>
              <w:rPr>
                <w:szCs w:val="24"/>
                <w:lang w:val="en-US" w:eastAsia="zh-CN"/>
              </w:rPr>
              <w:t>022</w:t>
            </w:r>
            <w:r>
              <w:rPr>
                <w:rFonts w:hint="eastAsia"/>
                <w:szCs w:val="24"/>
                <w:lang w:val="en-US" w:eastAsia="zh-CN"/>
              </w:rPr>
              <w:t>年世界电信发展大会（</w:t>
            </w:r>
            <w:r w:rsidR="00EA70F3" w:rsidRPr="00A1383A">
              <w:rPr>
                <w:szCs w:val="24"/>
                <w:lang w:val="en-US" w:eastAsia="zh-CN"/>
              </w:rPr>
              <w:t>WTDC</w:t>
            </w:r>
            <w:r w:rsidR="00EA70F3">
              <w:rPr>
                <w:szCs w:val="24"/>
                <w:lang w:val="en-US" w:eastAsia="zh-CN"/>
              </w:rPr>
              <w:t>-2</w:t>
            </w:r>
            <w:r w:rsidR="00A853A8">
              <w:rPr>
                <w:szCs w:val="24"/>
                <w:lang w:val="en-US" w:eastAsia="zh-CN"/>
              </w:rPr>
              <w:t>2</w:t>
            </w:r>
            <w:r>
              <w:rPr>
                <w:rFonts w:hint="eastAsia"/>
                <w:szCs w:val="24"/>
                <w:lang w:val="en-US" w:eastAsia="zh-CN"/>
              </w:rPr>
              <w:t>）</w:t>
            </w:r>
            <w:r w:rsidR="00040000">
              <w:rPr>
                <w:rFonts w:hint="eastAsia"/>
                <w:szCs w:val="24"/>
                <w:lang w:val="en-US" w:eastAsia="zh-CN"/>
              </w:rPr>
              <w:t>审查</w:t>
            </w:r>
            <w:r w:rsidR="00EA70F3" w:rsidRPr="00A1383A">
              <w:rPr>
                <w:rFonts w:hint="eastAsia"/>
                <w:szCs w:val="24"/>
                <w:lang w:val="en-US" w:eastAsia="zh-CN"/>
              </w:rPr>
              <w:t>并批准本文件</w:t>
            </w:r>
            <w:r w:rsidR="00040000">
              <w:rPr>
                <w:rFonts w:hint="eastAsia"/>
                <w:szCs w:val="24"/>
                <w:lang w:val="en-US" w:eastAsia="zh-CN"/>
              </w:rPr>
              <w:t>中的</w:t>
            </w:r>
            <w:r w:rsidR="00413E1D">
              <w:rPr>
                <w:rFonts w:hint="eastAsia"/>
                <w:szCs w:val="24"/>
                <w:lang w:val="en-US" w:eastAsia="zh-CN"/>
              </w:rPr>
              <w:t>提案</w:t>
            </w:r>
            <w:r w:rsidR="00EA70F3" w:rsidRPr="00A1383A">
              <w:rPr>
                <w:rFonts w:hint="eastAsia"/>
                <w:szCs w:val="24"/>
                <w:lang w:val="en-US" w:eastAsia="zh-CN"/>
              </w:rPr>
              <w:t>。</w:t>
            </w:r>
          </w:p>
          <w:p w14:paraId="1F2CC448" w14:textId="77777777" w:rsidR="00511499" w:rsidRDefault="00D274B9">
            <w:pPr>
              <w:rPr>
                <w:lang w:eastAsia="zh-CN"/>
              </w:rPr>
            </w:pPr>
            <w:r>
              <w:rPr>
                <w:rFonts w:ascii="Calibri" w:eastAsia="SimSun" w:hAnsi="Calibri" w:cs="Dubai"/>
                <w:b/>
                <w:bCs/>
                <w:szCs w:val="24"/>
                <w:lang w:eastAsia="zh-CN"/>
              </w:rPr>
              <w:t>参考文件：</w:t>
            </w:r>
          </w:p>
          <w:p w14:paraId="1372CF02" w14:textId="1F08E5C7" w:rsidR="00511499" w:rsidRDefault="00442B17">
            <w:pPr>
              <w:rPr>
                <w:szCs w:val="24"/>
                <w:lang w:eastAsia="zh-CN"/>
              </w:rPr>
            </w:pPr>
            <w:r w:rsidRPr="007E67DF">
              <w:rPr>
                <w:szCs w:val="24"/>
                <w:lang w:eastAsia="zh-CN"/>
              </w:rPr>
              <w:t>WTDC</w:t>
            </w:r>
            <w:r>
              <w:rPr>
                <w:rFonts w:hint="eastAsia"/>
                <w:szCs w:val="24"/>
                <w:lang w:eastAsia="zh-CN"/>
              </w:rPr>
              <w:t>第</w:t>
            </w:r>
            <w:r>
              <w:rPr>
                <w:rFonts w:hint="eastAsia"/>
                <w:szCs w:val="24"/>
                <w:lang w:eastAsia="zh-CN"/>
              </w:rPr>
              <w:t>8</w:t>
            </w:r>
            <w:r>
              <w:rPr>
                <w:szCs w:val="24"/>
                <w:lang w:eastAsia="zh-CN"/>
              </w:rPr>
              <w:t>1</w:t>
            </w:r>
            <w:r>
              <w:rPr>
                <w:rFonts w:hint="eastAsia"/>
                <w:szCs w:val="24"/>
                <w:lang w:eastAsia="zh-CN"/>
              </w:rPr>
              <w:t>号决议（</w:t>
            </w:r>
            <w:r w:rsidRPr="00662F7F">
              <w:rPr>
                <w:rFonts w:hint="eastAsia"/>
                <w:lang w:val="es-ES" w:eastAsia="zh-CN"/>
              </w:rPr>
              <w:t>2017</w:t>
            </w:r>
            <w:r>
              <w:rPr>
                <w:rFonts w:hint="eastAsia"/>
                <w:lang w:eastAsia="zh-CN"/>
              </w:rPr>
              <w:t>年</w:t>
            </w:r>
            <w:r w:rsidRPr="00662F7F">
              <w:rPr>
                <w:lang w:val="es-ES" w:eastAsia="zh-CN"/>
              </w:rPr>
              <w:t>，</w:t>
            </w:r>
            <w:r>
              <w:rPr>
                <w:lang w:eastAsia="zh-CN"/>
              </w:rPr>
              <w:t>布宜诺斯艾利斯</w:t>
            </w:r>
            <w:r w:rsidRPr="00662F7F">
              <w:rPr>
                <w:lang w:val="es-ES" w:eastAsia="zh-CN"/>
              </w:rPr>
              <w:t>，</w:t>
            </w:r>
            <w:r>
              <w:rPr>
                <w:rFonts w:hint="eastAsia"/>
                <w:lang w:eastAsia="zh-CN"/>
              </w:rPr>
              <w:t>修订版</w:t>
            </w:r>
            <w:r>
              <w:rPr>
                <w:rFonts w:hint="eastAsia"/>
                <w:szCs w:val="24"/>
                <w:lang w:eastAsia="zh-CN"/>
              </w:rPr>
              <w:t>）</w:t>
            </w:r>
          </w:p>
        </w:tc>
      </w:tr>
    </w:tbl>
    <w:p w14:paraId="65875012" w14:textId="77777777" w:rsidR="00403147" w:rsidRDefault="00403147" w:rsidP="00B013C8">
      <w:pPr>
        <w:ind w:firstLineChars="200" w:firstLine="480"/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14:paraId="5F92133F" w14:textId="7E462F08" w:rsidR="00B013C8" w:rsidRPr="006052D0" w:rsidRDefault="00B53EA0" w:rsidP="00B013C8">
      <w:pPr>
        <w:ind w:firstLineChars="200" w:firstLine="480"/>
        <w:rPr>
          <w:rFonts w:ascii="Calibri" w:eastAsia="SimSun" w:hAnsi="Calibri"/>
          <w:highlight w:val="green"/>
          <w:lang w:eastAsia="zh-CN"/>
        </w:rPr>
      </w:pPr>
      <w:r w:rsidRPr="006052D0">
        <w:rPr>
          <w:rFonts w:ascii="Calibri" w:eastAsia="SimSun" w:hAnsi="Calibri" w:hint="eastAsia"/>
          <w:lang w:val="en-US" w:eastAsia="zh-CN"/>
        </w:rPr>
        <w:lastRenderedPageBreak/>
        <w:t>我们认识到</w:t>
      </w:r>
      <w:r w:rsidR="00E96AE4" w:rsidRPr="006052D0">
        <w:rPr>
          <w:rFonts w:ascii="Calibri" w:eastAsia="SimSun" w:hAnsi="Calibri" w:hint="eastAsia"/>
          <w:lang w:val="en-US" w:eastAsia="zh-CN"/>
        </w:rPr>
        <w:t>电信发展局</w:t>
      </w:r>
      <w:r w:rsidR="00055324" w:rsidRPr="006052D0">
        <w:rPr>
          <w:rFonts w:ascii="Calibri" w:eastAsia="SimSun" w:hAnsi="Calibri" w:hint="eastAsia"/>
          <w:lang w:val="en-US" w:eastAsia="zh-CN"/>
        </w:rPr>
        <w:t>（</w:t>
      </w:r>
      <w:r w:rsidR="00055324" w:rsidRPr="006052D0">
        <w:rPr>
          <w:rFonts w:ascii="Calibri" w:eastAsia="SimSun" w:hAnsi="Calibri" w:hint="eastAsia"/>
          <w:lang w:val="en-US" w:eastAsia="zh-CN"/>
        </w:rPr>
        <w:t>BDT</w:t>
      </w:r>
      <w:r w:rsidR="00055324" w:rsidRPr="006052D0">
        <w:rPr>
          <w:rFonts w:ascii="Calibri" w:eastAsia="SimSun" w:hAnsi="Calibri" w:hint="eastAsia"/>
          <w:lang w:val="en-US" w:eastAsia="zh-CN"/>
        </w:rPr>
        <w:t>）</w:t>
      </w:r>
      <w:r w:rsidR="00E96AE4" w:rsidRPr="006052D0">
        <w:rPr>
          <w:rFonts w:ascii="Calibri" w:eastAsia="SimSun" w:hAnsi="Calibri" w:hint="eastAsia"/>
          <w:lang w:val="en-US" w:eastAsia="zh-CN"/>
        </w:rPr>
        <w:t>已</w:t>
      </w:r>
      <w:r w:rsidR="00105C61" w:rsidRPr="006052D0">
        <w:rPr>
          <w:rFonts w:ascii="Calibri" w:eastAsia="SimSun" w:hAnsi="Calibri" w:hint="eastAsia"/>
          <w:lang w:val="en-US" w:eastAsia="zh-CN"/>
        </w:rPr>
        <w:t>采取多项措施</w:t>
      </w:r>
      <w:r w:rsidR="00E96AE4" w:rsidRPr="006052D0">
        <w:rPr>
          <w:rFonts w:ascii="Calibri" w:eastAsia="SimSun" w:hAnsi="Calibri" w:hint="eastAsia"/>
          <w:lang w:val="en-US" w:eastAsia="zh-CN"/>
        </w:rPr>
        <w:t>强化其程序，包括适用于</w:t>
      </w:r>
      <w:r w:rsidR="00682661" w:rsidRPr="006052D0">
        <w:rPr>
          <w:rFonts w:ascii="Calibri" w:eastAsia="SimSun" w:hAnsi="Calibri" w:hint="eastAsia"/>
          <w:lang w:val="en-US" w:eastAsia="zh-CN"/>
        </w:rPr>
        <w:t>国际电</w:t>
      </w:r>
      <w:proofErr w:type="gramStart"/>
      <w:r w:rsidR="00682661" w:rsidRPr="006052D0">
        <w:rPr>
          <w:rFonts w:ascii="Calibri" w:eastAsia="SimSun" w:hAnsi="Calibri" w:hint="eastAsia"/>
          <w:lang w:val="en-US" w:eastAsia="zh-CN"/>
        </w:rPr>
        <w:t>联电信</w:t>
      </w:r>
      <w:proofErr w:type="gramEnd"/>
      <w:r w:rsidR="00682661" w:rsidRPr="006052D0">
        <w:rPr>
          <w:rFonts w:ascii="Calibri" w:eastAsia="SimSun" w:hAnsi="Calibri" w:hint="eastAsia"/>
          <w:lang w:val="en-US" w:eastAsia="zh-CN"/>
        </w:rPr>
        <w:t>发展部门（</w:t>
      </w:r>
      <w:r w:rsidR="00E96AE4" w:rsidRPr="006052D0">
        <w:rPr>
          <w:rFonts w:ascii="Calibri" w:eastAsia="SimSun" w:hAnsi="Calibri"/>
          <w:lang w:val="en-US" w:eastAsia="zh-CN"/>
        </w:rPr>
        <w:t>ITU-D</w:t>
      </w:r>
      <w:r w:rsidR="00682661" w:rsidRPr="006052D0">
        <w:rPr>
          <w:rFonts w:ascii="Calibri" w:eastAsia="SimSun" w:hAnsi="Calibri" w:hint="eastAsia"/>
          <w:lang w:val="en-US" w:eastAsia="zh-CN"/>
        </w:rPr>
        <w:t>）</w:t>
      </w:r>
      <w:r w:rsidR="00E96AE4" w:rsidRPr="006052D0">
        <w:rPr>
          <w:rFonts w:ascii="Calibri" w:eastAsia="SimSun" w:hAnsi="Calibri" w:hint="eastAsia"/>
          <w:lang w:val="en-US" w:eastAsia="zh-CN"/>
        </w:rPr>
        <w:t>研究组的</w:t>
      </w:r>
      <w:r w:rsidR="00BB07AF" w:rsidRPr="006052D0">
        <w:rPr>
          <w:rFonts w:ascii="Calibri" w:eastAsia="SimSun" w:hAnsi="Calibri" w:hint="eastAsia"/>
          <w:lang w:val="en-US" w:eastAsia="zh-CN"/>
        </w:rPr>
        <w:t>程序</w:t>
      </w:r>
      <w:r w:rsidR="00E96AE4" w:rsidRPr="006052D0">
        <w:rPr>
          <w:rFonts w:ascii="Calibri" w:eastAsia="SimSun" w:hAnsi="Calibri" w:hint="eastAsia"/>
          <w:lang w:val="en-US" w:eastAsia="zh-CN"/>
        </w:rPr>
        <w:t>。</w:t>
      </w:r>
      <w:r w:rsidR="006A717E" w:rsidRPr="006052D0">
        <w:rPr>
          <w:rFonts w:ascii="Calibri" w:eastAsia="SimSun" w:hAnsi="Calibri" w:hint="eastAsia"/>
          <w:lang w:eastAsia="zh-CN"/>
        </w:rPr>
        <w:t>如今</w:t>
      </w:r>
      <w:r w:rsidR="00873172" w:rsidRPr="006052D0">
        <w:rPr>
          <w:rFonts w:ascii="Calibri" w:eastAsia="SimSun" w:hAnsi="Calibri" w:hint="eastAsia"/>
          <w:lang w:eastAsia="zh-CN"/>
        </w:rPr>
        <w:t>，</w:t>
      </w:r>
      <w:r w:rsidR="008D69DE" w:rsidRPr="006052D0">
        <w:rPr>
          <w:rFonts w:ascii="Calibri" w:eastAsia="SimSun" w:hAnsi="Calibri" w:hint="eastAsia"/>
          <w:lang w:eastAsia="zh-CN"/>
        </w:rPr>
        <w:t>大</w:t>
      </w:r>
      <w:r w:rsidR="00873172" w:rsidRPr="006052D0">
        <w:rPr>
          <w:rFonts w:ascii="Calibri" w:eastAsia="SimSun" w:hAnsi="Calibri" w:hint="eastAsia"/>
          <w:lang w:eastAsia="zh-CN"/>
        </w:rPr>
        <w:t>多数</w:t>
      </w:r>
      <w:r w:rsidR="00873172" w:rsidRPr="006052D0">
        <w:rPr>
          <w:rFonts w:ascii="Calibri" w:eastAsia="SimSun" w:hAnsi="Calibri"/>
          <w:lang w:eastAsia="zh-CN"/>
        </w:rPr>
        <w:t>ITU-</w:t>
      </w:r>
      <w:r w:rsidR="008D69DE" w:rsidRPr="006052D0">
        <w:rPr>
          <w:rFonts w:ascii="Calibri" w:eastAsia="SimSun" w:hAnsi="Calibri" w:hint="eastAsia"/>
          <w:lang w:eastAsia="zh-CN"/>
        </w:rPr>
        <w:t>D</w:t>
      </w:r>
      <w:r w:rsidR="00873172" w:rsidRPr="006052D0">
        <w:rPr>
          <w:rFonts w:ascii="Calibri" w:eastAsia="SimSun" w:hAnsi="Calibri" w:hint="eastAsia"/>
          <w:lang w:eastAsia="zh-CN"/>
        </w:rPr>
        <w:t>会议</w:t>
      </w:r>
      <w:r w:rsidR="000F003B" w:rsidRPr="006052D0">
        <w:rPr>
          <w:rFonts w:ascii="Calibri" w:eastAsia="SimSun" w:hAnsi="Calibri" w:hint="eastAsia"/>
          <w:lang w:eastAsia="zh-CN"/>
        </w:rPr>
        <w:t>以</w:t>
      </w:r>
      <w:r w:rsidR="00873172" w:rsidRPr="006052D0">
        <w:rPr>
          <w:rFonts w:ascii="Calibri" w:eastAsia="SimSun" w:hAnsi="Calibri" w:hint="eastAsia"/>
          <w:lang w:eastAsia="zh-CN"/>
        </w:rPr>
        <w:t>完全无纸化方式</w:t>
      </w:r>
      <w:r w:rsidR="000F003B" w:rsidRPr="006052D0">
        <w:rPr>
          <w:rFonts w:ascii="Calibri" w:eastAsia="SimSun" w:hAnsi="Calibri" w:hint="eastAsia"/>
          <w:lang w:eastAsia="zh-CN"/>
        </w:rPr>
        <w:t>召开</w:t>
      </w:r>
      <w:r w:rsidR="00873172" w:rsidRPr="006052D0">
        <w:rPr>
          <w:rFonts w:ascii="Calibri" w:eastAsia="SimSun" w:hAnsi="Calibri" w:hint="eastAsia"/>
          <w:lang w:eastAsia="zh-CN"/>
        </w:rPr>
        <w:t>。</w:t>
      </w:r>
      <w:r w:rsidR="00B013C8" w:rsidRPr="006052D0">
        <w:rPr>
          <w:rFonts w:ascii="Calibri" w:eastAsia="SimSun" w:hAnsi="Calibri" w:hint="eastAsia"/>
          <w:lang w:eastAsia="zh-CN"/>
        </w:rPr>
        <w:t>电子工作方法已</w:t>
      </w:r>
      <w:r w:rsidR="00276F9E" w:rsidRPr="006052D0">
        <w:rPr>
          <w:rFonts w:ascii="Calibri" w:eastAsia="SimSun" w:hAnsi="Calibri" w:hint="eastAsia"/>
          <w:lang w:eastAsia="zh-CN"/>
        </w:rPr>
        <w:t>充分</w:t>
      </w:r>
      <w:r w:rsidR="00A013CD" w:rsidRPr="006052D0">
        <w:rPr>
          <w:rFonts w:ascii="Calibri" w:eastAsia="SimSun" w:hAnsi="Calibri" w:hint="eastAsia"/>
          <w:lang w:eastAsia="zh-CN"/>
        </w:rPr>
        <w:t>纳入</w:t>
      </w:r>
      <w:r w:rsidR="00B013C8" w:rsidRPr="006052D0">
        <w:rPr>
          <w:rFonts w:ascii="Calibri" w:eastAsia="SimSun" w:hAnsi="Calibri" w:hint="eastAsia"/>
          <w:lang w:eastAsia="zh-CN"/>
        </w:rPr>
        <w:t>日常程序：</w:t>
      </w:r>
    </w:p>
    <w:p w14:paraId="01F94A9B" w14:textId="7151AB48" w:rsidR="00B013C8" w:rsidRPr="00B013C8" w:rsidRDefault="00B013C8" w:rsidP="008A6285">
      <w:pPr>
        <w:pStyle w:val="enumlev1"/>
        <w:rPr>
          <w:lang w:eastAsia="zh-CN"/>
        </w:rPr>
      </w:pPr>
      <w:r w:rsidRPr="00B013C8">
        <w:rPr>
          <w:lang w:eastAsia="zh-CN"/>
        </w:rPr>
        <w:t>–</w:t>
      </w:r>
      <w:r>
        <w:rPr>
          <w:lang w:eastAsia="zh-CN"/>
        </w:rPr>
        <w:tab/>
      </w:r>
      <w:r w:rsidR="00200619">
        <w:rPr>
          <w:rFonts w:hint="eastAsia"/>
          <w:lang w:eastAsia="zh-CN"/>
        </w:rPr>
        <w:t>《总</w:t>
      </w:r>
      <w:r w:rsidRPr="00B013C8">
        <w:rPr>
          <w:rFonts w:hint="eastAsia"/>
          <w:lang w:eastAsia="zh-CN"/>
        </w:rPr>
        <w:t>规则</w:t>
      </w:r>
      <w:r w:rsidR="00200619">
        <w:rPr>
          <w:rFonts w:hint="eastAsia"/>
          <w:lang w:eastAsia="zh-CN"/>
        </w:rPr>
        <w:t>》</w:t>
      </w:r>
      <w:r w:rsidRPr="00B013C8">
        <w:rPr>
          <w:rFonts w:hint="eastAsia"/>
          <w:lang w:eastAsia="zh-CN"/>
        </w:rPr>
        <w:t>现规定会议提案通过电子方式提供；</w:t>
      </w:r>
    </w:p>
    <w:p w14:paraId="53AFD34E" w14:textId="77777777" w:rsidR="00B013C8" w:rsidRPr="00B013C8" w:rsidRDefault="00B013C8" w:rsidP="008A6285">
      <w:pPr>
        <w:pStyle w:val="enumlev1"/>
        <w:rPr>
          <w:lang w:eastAsia="zh-CN"/>
        </w:rPr>
      </w:pPr>
      <w:r w:rsidRPr="00B013C8">
        <w:rPr>
          <w:lang w:eastAsia="zh-CN"/>
        </w:rPr>
        <w:t>–</w:t>
      </w:r>
      <w:r>
        <w:rPr>
          <w:lang w:eastAsia="zh-CN"/>
        </w:rPr>
        <w:tab/>
      </w:r>
      <w:r w:rsidRPr="00B013C8">
        <w:rPr>
          <w:rFonts w:hint="eastAsia"/>
          <w:lang w:eastAsia="zh-CN"/>
        </w:rPr>
        <w:t>全权代表大会第</w:t>
      </w:r>
      <w:r w:rsidRPr="00B013C8">
        <w:rPr>
          <w:lang w:eastAsia="zh-CN"/>
        </w:rPr>
        <w:t>5</w:t>
      </w:r>
      <w:r w:rsidRPr="00B013C8">
        <w:rPr>
          <w:rFonts w:hint="eastAsia"/>
          <w:lang w:eastAsia="zh-CN"/>
        </w:rPr>
        <w:t>号决定（</w:t>
      </w:r>
      <w:r w:rsidRPr="00B013C8">
        <w:rPr>
          <w:lang w:eastAsia="zh-CN"/>
        </w:rPr>
        <w:t>2018</w:t>
      </w:r>
      <w:r w:rsidRPr="00B013C8">
        <w:rPr>
          <w:rFonts w:hint="eastAsia"/>
          <w:lang w:eastAsia="zh-CN"/>
        </w:rPr>
        <w:t>年，迪拜，修订版）附件</w:t>
      </w:r>
      <w:r w:rsidRPr="00B013C8">
        <w:rPr>
          <w:lang w:eastAsia="zh-CN"/>
        </w:rPr>
        <w:t>2</w:t>
      </w:r>
      <w:r w:rsidRPr="00B013C8">
        <w:rPr>
          <w:rFonts w:hint="eastAsia"/>
          <w:lang w:eastAsia="zh-CN"/>
        </w:rPr>
        <w:t>第</w:t>
      </w:r>
      <w:r w:rsidRPr="00B013C8">
        <w:rPr>
          <w:lang w:eastAsia="zh-CN"/>
        </w:rPr>
        <w:t>21</w:t>
      </w:r>
      <w:r w:rsidRPr="00B013C8">
        <w:rPr>
          <w:rFonts w:hint="eastAsia"/>
          <w:lang w:eastAsia="zh-CN"/>
        </w:rPr>
        <w:t>段呼吁将电子工作方法作为一项节约成本的手段；</w:t>
      </w:r>
    </w:p>
    <w:p w14:paraId="1B4A3D9E" w14:textId="1F6D9085" w:rsidR="00B013C8" w:rsidRPr="00B013C8" w:rsidRDefault="00B013C8" w:rsidP="008A6285">
      <w:pPr>
        <w:pStyle w:val="enumlev1"/>
        <w:rPr>
          <w:rFonts w:ascii="Times New Roman" w:eastAsia="SimSun" w:hAnsi="Times New Roman"/>
          <w:lang w:eastAsia="zh-CN"/>
        </w:rPr>
      </w:pPr>
      <w:r w:rsidRPr="00B013C8">
        <w:rPr>
          <w:rFonts w:ascii="Times New Roman" w:eastAsia="SimSun" w:hAnsi="Times New Roman"/>
          <w:lang w:eastAsia="zh-CN"/>
        </w:rPr>
        <w:t>–</w:t>
      </w:r>
      <w:r>
        <w:rPr>
          <w:rFonts w:ascii="Times New Roman" w:eastAsia="SimSun" w:hAnsi="Times New Roman"/>
          <w:lang w:eastAsia="zh-CN"/>
        </w:rPr>
        <w:tab/>
      </w:r>
      <w:r w:rsidRPr="00B013C8">
        <w:rPr>
          <w:rFonts w:ascii="Times New Roman" w:eastAsia="SimSun" w:hAnsi="Times New Roman" w:hint="eastAsia"/>
          <w:lang w:eastAsia="zh-CN"/>
        </w:rPr>
        <w:t>全权代表大会第</w:t>
      </w:r>
      <w:r w:rsidRPr="00B013C8">
        <w:rPr>
          <w:rFonts w:ascii="Times New Roman" w:eastAsia="SimSun" w:hAnsi="Times New Roman"/>
          <w:lang w:eastAsia="zh-CN"/>
        </w:rPr>
        <w:t>12</w:t>
      </w:r>
      <w:r w:rsidRPr="00B013C8">
        <w:rPr>
          <w:rFonts w:ascii="Times New Roman" w:eastAsia="SimSun" w:hAnsi="Times New Roman" w:hint="eastAsia"/>
          <w:lang w:eastAsia="zh-CN"/>
        </w:rPr>
        <w:t>号决定（</w:t>
      </w:r>
      <w:r w:rsidRPr="00B013C8">
        <w:rPr>
          <w:rFonts w:ascii="Times New Roman" w:eastAsia="SimSun" w:hAnsi="Times New Roman"/>
          <w:lang w:eastAsia="zh-CN"/>
        </w:rPr>
        <w:t>2014</w:t>
      </w:r>
      <w:r w:rsidRPr="00B013C8">
        <w:rPr>
          <w:rFonts w:ascii="Times New Roman" w:eastAsia="SimSun" w:hAnsi="Times New Roman" w:hint="eastAsia"/>
          <w:lang w:eastAsia="zh-CN"/>
        </w:rPr>
        <w:t>年，釜山，修订版）规定采用电子</w:t>
      </w:r>
      <w:r w:rsidR="004F411C">
        <w:rPr>
          <w:rFonts w:ascii="Times New Roman" w:eastAsia="SimSun" w:hAnsi="Times New Roman" w:hint="eastAsia"/>
          <w:lang w:eastAsia="zh-CN"/>
        </w:rPr>
        <w:t>方式</w:t>
      </w:r>
      <w:r w:rsidRPr="00B013C8">
        <w:rPr>
          <w:rFonts w:ascii="Times New Roman" w:eastAsia="SimSun" w:hAnsi="Times New Roman" w:hint="eastAsia"/>
          <w:lang w:eastAsia="zh-CN"/>
        </w:rPr>
        <w:t>分发国际电联出版物；</w:t>
      </w:r>
    </w:p>
    <w:p w14:paraId="0A2A9E8F" w14:textId="53D217AD" w:rsidR="00B013C8" w:rsidRPr="00B013C8" w:rsidRDefault="00B013C8" w:rsidP="008A6285">
      <w:pPr>
        <w:pStyle w:val="enumlev1"/>
        <w:rPr>
          <w:rFonts w:ascii="Times New Roman" w:eastAsia="SimSun" w:hAnsi="Times New Roman"/>
          <w:lang w:eastAsia="zh-CN"/>
        </w:rPr>
      </w:pPr>
      <w:r w:rsidRPr="00B013C8">
        <w:rPr>
          <w:rFonts w:ascii="Times New Roman" w:eastAsia="SimSun" w:hAnsi="Times New Roman"/>
          <w:lang w:eastAsia="zh-CN"/>
        </w:rPr>
        <w:t>–</w:t>
      </w:r>
      <w:r>
        <w:rPr>
          <w:rFonts w:ascii="Times New Roman" w:eastAsia="SimSun" w:hAnsi="Times New Roman"/>
          <w:lang w:eastAsia="zh-CN"/>
        </w:rPr>
        <w:tab/>
      </w:r>
      <w:r w:rsidRPr="00B013C8">
        <w:rPr>
          <w:rFonts w:ascii="Times New Roman" w:eastAsia="SimSun" w:hAnsi="Times New Roman" w:hint="eastAsia"/>
          <w:lang w:eastAsia="zh-CN"/>
        </w:rPr>
        <w:t>全权代表大会第</w:t>
      </w:r>
      <w:r w:rsidRPr="00B013C8">
        <w:rPr>
          <w:rFonts w:ascii="Times New Roman" w:eastAsia="SimSun" w:hAnsi="Times New Roman"/>
          <w:lang w:eastAsia="zh-CN"/>
        </w:rPr>
        <w:t>66</w:t>
      </w:r>
      <w:r w:rsidRPr="00B013C8">
        <w:rPr>
          <w:rFonts w:ascii="Times New Roman" w:eastAsia="SimSun" w:hAnsi="Times New Roman" w:hint="eastAsia"/>
          <w:lang w:eastAsia="zh-CN"/>
        </w:rPr>
        <w:t>号决议（</w:t>
      </w:r>
      <w:r w:rsidRPr="00B013C8">
        <w:rPr>
          <w:rFonts w:ascii="Times New Roman" w:eastAsia="SimSun" w:hAnsi="Times New Roman"/>
          <w:lang w:eastAsia="zh-CN"/>
        </w:rPr>
        <w:t>2010</w:t>
      </w:r>
      <w:r w:rsidRPr="00B013C8">
        <w:rPr>
          <w:rFonts w:ascii="Times New Roman" w:eastAsia="SimSun" w:hAnsi="Times New Roman" w:hint="eastAsia"/>
          <w:lang w:eastAsia="zh-CN"/>
        </w:rPr>
        <w:t>年，瓜达拉哈拉，修订版）规定采用电子</w:t>
      </w:r>
      <w:r w:rsidR="00DB3B45">
        <w:rPr>
          <w:rFonts w:ascii="Times New Roman" w:eastAsia="SimSun" w:hAnsi="Times New Roman" w:hint="eastAsia"/>
          <w:lang w:eastAsia="zh-CN"/>
        </w:rPr>
        <w:t>方式</w:t>
      </w:r>
      <w:r w:rsidRPr="00B013C8">
        <w:rPr>
          <w:rFonts w:ascii="Times New Roman" w:eastAsia="SimSun" w:hAnsi="Times New Roman" w:hint="eastAsia"/>
          <w:lang w:eastAsia="zh-CN"/>
        </w:rPr>
        <w:t>处理国际电联的文件和出版物；</w:t>
      </w:r>
    </w:p>
    <w:p w14:paraId="2011845B" w14:textId="017BE515" w:rsidR="00B013C8" w:rsidRPr="00B013C8" w:rsidRDefault="00B013C8" w:rsidP="008A6285">
      <w:pPr>
        <w:pStyle w:val="enumlev1"/>
        <w:rPr>
          <w:rFonts w:ascii="Times New Roman" w:eastAsia="SimSun" w:hAnsi="Times New Roman"/>
          <w:lang w:eastAsia="zh-CN"/>
        </w:rPr>
      </w:pPr>
      <w:r w:rsidRPr="00B013C8">
        <w:rPr>
          <w:rFonts w:ascii="Times New Roman" w:eastAsia="SimSun" w:hAnsi="Times New Roman"/>
          <w:lang w:eastAsia="zh-CN"/>
        </w:rPr>
        <w:t>–</w:t>
      </w:r>
      <w:r>
        <w:rPr>
          <w:rFonts w:ascii="Times New Roman" w:eastAsia="SimSun" w:hAnsi="Times New Roman"/>
          <w:lang w:eastAsia="zh-CN"/>
        </w:rPr>
        <w:tab/>
      </w:r>
      <w:r w:rsidRPr="00B013C8">
        <w:rPr>
          <w:rFonts w:ascii="Times New Roman" w:eastAsia="SimSun" w:hAnsi="Times New Roman" w:hint="eastAsia"/>
          <w:lang w:eastAsia="zh-CN"/>
        </w:rPr>
        <w:t>全权代表大会第</w:t>
      </w:r>
      <w:r w:rsidRPr="00B013C8">
        <w:rPr>
          <w:rFonts w:ascii="Times New Roman" w:eastAsia="SimSun" w:hAnsi="Times New Roman"/>
          <w:lang w:eastAsia="zh-CN"/>
        </w:rPr>
        <w:t>123</w:t>
      </w:r>
      <w:r w:rsidRPr="00B013C8">
        <w:rPr>
          <w:rFonts w:ascii="Times New Roman" w:eastAsia="SimSun" w:hAnsi="Times New Roman" w:hint="eastAsia"/>
          <w:lang w:eastAsia="zh-CN"/>
        </w:rPr>
        <w:t>号决议（</w:t>
      </w:r>
      <w:r w:rsidRPr="00B013C8">
        <w:rPr>
          <w:rFonts w:ascii="Times New Roman" w:eastAsia="SimSun" w:hAnsi="Times New Roman"/>
          <w:lang w:eastAsia="zh-CN"/>
        </w:rPr>
        <w:t>2014</w:t>
      </w:r>
      <w:r w:rsidRPr="00B013C8">
        <w:rPr>
          <w:rFonts w:ascii="Times New Roman" w:eastAsia="SimSun" w:hAnsi="Times New Roman" w:hint="eastAsia"/>
          <w:lang w:eastAsia="zh-CN"/>
        </w:rPr>
        <w:t>年，釜山，修订版）呼吁使用电子工作方法为发展中国家的参与提供便利；</w:t>
      </w:r>
      <w:r w:rsidR="00970B1C">
        <w:rPr>
          <w:rFonts w:ascii="Times New Roman" w:eastAsia="SimSun" w:hAnsi="Times New Roman" w:hint="eastAsia"/>
          <w:lang w:eastAsia="zh-CN"/>
        </w:rPr>
        <w:t>以及最后</w:t>
      </w:r>
    </w:p>
    <w:p w14:paraId="5B0F5792" w14:textId="2B9752A2" w:rsidR="00B013C8" w:rsidRPr="00B013C8" w:rsidRDefault="00B013C8" w:rsidP="008A6285">
      <w:pPr>
        <w:pStyle w:val="enumlev1"/>
        <w:rPr>
          <w:rFonts w:ascii="Times New Roman" w:eastAsia="SimSun" w:hAnsi="Times New Roman"/>
          <w:lang w:eastAsia="zh-CN"/>
        </w:rPr>
      </w:pPr>
      <w:r w:rsidRPr="00B013C8">
        <w:rPr>
          <w:rFonts w:ascii="Times New Roman" w:eastAsia="SimSun" w:hAnsi="Times New Roman"/>
          <w:lang w:eastAsia="zh-CN"/>
        </w:rPr>
        <w:t>–</w:t>
      </w:r>
      <w:r>
        <w:rPr>
          <w:rFonts w:ascii="Times New Roman" w:eastAsia="SimSun" w:hAnsi="Times New Roman"/>
          <w:lang w:eastAsia="zh-CN"/>
        </w:rPr>
        <w:tab/>
      </w:r>
      <w:r w:rsidRPr="00B013C8">
        <w:rPr>
          <w:rFonts w:ascii="Times New Roman" w:eastAsia="SimSun" w:hAnsi="Times New Roman" w:hint="eastAsia"/>
          <w:lang w:eastAsia="zh-CN"/>
        </w:rPr>
        <w:t>全权代表大会第</w:t>
      </w:r>
      <w:r w:rsidRPr="00B013C8">
        <w:rPr>
          <w:rFonts w:ascii="Times New Roman" w:eastAsia="SimSun" w:hAnsi="Times New Roman"/>
          <w:lang w:eastAsia="zh-CN"/>
        </w:rPr>
        <w:t>167</w:t>
      </w:r>
      <w:r w:rsidRPr="00B013C8">
        <w:rPr>
          <w:rFonts w:ascii="Times New Roman" w:eastAsia="SimSun" w:hAnsi="Times New Roman" w:hint="eastAsia"/>
          <w:lang w:eastAsia="zh-CN"/>
        </w:rPr>
        <w:t>号决议（</w:t>
      </w:r>
      <w:r w:rsidRPr="00B013C8">
        <w:rPr>
          <w:rFonts w:ascii="Times New Roman" w:eastAsia="SimSun" w:hAnsi="Times New Roman"/>
          <w:lang w:eastAsia="zh-CN"/>
        </w:rPr>
        <w:t>2014</w:t>
      </w:r>
      <w:r w:rsidRPr="00B013C8">
        <w:rPr>
          <w:rFonts w:ascii="Times New Roman" w:eastAsia="SimSun" w:hAnsi="Times New Roman" w:hint="eastAsia"/>
          <w:lang w:eastAsia="zh-CN"/>
        </w:rPr>
        <w:t>年，釜山，修订版）呼吁加强电子会议能力。</w:t>
      </w:r>
    </w:p>
    <w:p w14:paraId="5BF0306A" w14:textId="1A470838" w:rsidR="004547E6" w:rsidRPr="006052D0" w:rsidRDefault="0075037D" w:rsidP="006052D0">
      <w:pPr>
        <w:ind w:firstLineChars="200" w:firstLine="480"/>
        <w:rPr>
          <w:rFonts w:ascii="Calibri" w:eastAsia="SimSun" w:hAnsi="Calibri"/>
          <w:szCs w:val="24"/>
          <w:lang w:eastAsia="zh-CN"/>
        </w:rPr>
      </w:pPr>
      <w:r w:rsidRPr="006052D0">
        <w:rPr>
          <w:rFonts w:ascii="Calibri" w:eastAsia="SimSun" w:hAnsi="Calibri" w:cs="SimSun" w:hint="eastAsia"/>
          <w:szCs w:val="24"/>
          <w:lang w:eastAsia="zh-CN"/>
        </w:rPr>
        <w:t>此外，</w:t>
      </w:r>
      <w:r w:rsidR="00ED0F7B" w:rsidRPr="006052D0">
        <w:rPr>
          <w:rFonts w:ascii="Calibri" w:eastAsia="SimSun" w:hAnsi="Calibri" w:hint="eastAsia"/>
          <w:szCs w:val="24"/>
          <w:lang w:val="en-US" w:eastAsia="zh-CN"/>
        </w:rPr>
        <w:t>世界电信发展大会</w:t>
      </w:r>
      <w:r w:rsidR="009E62F4" w:rsidRPr="006052D0">
        <w:rPr>
          <w:rFonts w:ascii="Calibri" w:eastAsia="SimSun" w:hAnsi="Calibri" w:hint="eastAsia"/>
          <w:szCs w:val="24"/>
          <w:lang w:val="en-US" w:eastAsia="zh-CN"/>
        </w:rPr>
        <w:t>（</w:t>
      </w:r>
      <w:r w:rsidR="009E62F4" w:rsidRPr="006052D0">
        <w:rPr>
          <w:rFonts w:ascii="Calibri" w:eastAsia="SimSun" w:hAnsi="Calibri" w:hint="eastAsia"/>
          <w:szCs w:val="24"/>
          <w:lang w:val="en-US" w:eastAsia="zh-CN"/>
        </w:rPr>
        <w:t>WTDC</w:t>
      </w:r>
      <w:r w:rsidR="009E62F4" w:rsidRPr="006052D0">
        <w:rPr>
          <w:rFonts w:ascii="Calibri" w:eastAsia="SimSun" w:hAnsi="Calibri" w:hint="eastAsia"/>
          <w:szCs w:val="24"/>
          <w:lang w:val="en-US" w:eastAsia="zh-CN"/>
        </w:rPr>
        <w:t>）</w:t>
      </w:r>
      <w:r w:rsidRPr="006052D0">
        <w:rPr>
          <w:rFonts w:ascii="Calibri" w:eastAsia="SimSun" w:hAnsi="Calibri" w:cs="SimSun" w:hint="eastAsia"/>
          <w:szCs w:val="24"/>
          <w:lang w:eastAsia="zh-CN"/>
        </w:rPr>
        <w:t>第</w:t>
      </w:r>
      <w:r w:rsidRPr="006052D0">
        <w:rPr>
          <w:rFonts w:ascii="Calibri" w:eastAsia="SimSun" w:hAnsi="Calibri" w:cs="SimSun" w:hint="eastAsia"/>
          <w:szCs w:val="24"/>
          <w:lang w:eastAsia="zh-CN"/>
        </w:rPr>
        <w:t>81</w:t>
      </w:r>
      <w:r w:rsidRPr="006052D0">
        <w:rPr>
          <w:rFonts w:ascii="Calibri" w:eastAsia="SimSun" w:hAnsi="Calibri" w:cs="SimSun" w:hint="eastAsia"/>
          <w:szCs w:val="24"/>
          <w:lang w:eastAsia="zh-CN"/>
        </w:rPr>
        <w:t>号决议（</w:t>
      </w:r>
      <w:r w:rsidRPr="006052D0">
        <w:rPr>
          <w:rFonts w:ascii="Calibri" w:eastAsia="SimSun" w:hAnsi="Calibri" w:cs="SimSun" w:hint="eastAsia"/>
          <w:szCs w:val="24"/>
          <w:lang w:eastAsia="zh-CN"/>
        </w:rPr>
        <w:t>2017</w:t>
      </w:r>
      <w:r w:rsidRPr="006052D0">
        <w:rPr>
          <w:rFonts w:ascii="Calibri" w:eastAsia="SimSun" w:hAnsi="Calibri" w:cs="SimSun" w:hint="eastAsia"/>
          <w:szCs w:val="24"/>
          <w:lang w:eastAsia="zh-CN"/>
        </w:rPr>
        <w:t>年</w:t>
      </w:r>
      <w:r w:rsidR="00942DC6" w:rsidRPr="006052D0">
        <w:rPr>
          <w:rFonts w:ascii="Calibri" w:eastAsia="SimSun" w:hAnsi="Calibri" w:cs="SimSun" w:hint="eastAsia"/>
          <w:szCs w:val="24"/>
          <w:lang w:eastAsia="zh-CN"/>
        </w:rPr>
        <w:t>，</w:t>
      </w:r>
      <w:r w:rsidRPr="006052D0">
        <w:rPr>
          <w:rFonts w:ascii="Calibri" w:eastAsia="SimSun" w:hAnsi="Calibri" w:cs="SimSun" w:hint="eastAsia"/>
          <w:szCs w:val="24"/>
          <w:lang w:eastAsia="zh-CN"/>
        </w:rPr>
        <w:t>布宜诺斯艾利斯</w:t>
      </w:r>
      <w:r w:rsidR="00942DC6" w:rsidRPr="006052D0">
        <w:rPr>
          <w:rFonts w:ascii="Calibri" w:eastAsia="SimSun" w:hAnsi="Calibri" w:cs="SimSun" w:hint="eastAsia"/>
          <w:szCs w:val="24"/>
          <w:lang w:eastAsia="zh-CN"/>
        </w:rPr>
        <w:t>，</w:t>
      </w:r>
      <w:r w:rsidRPr="006052D0">
        <w:rPr>
          <w:rFonts w:ascii="Calibri" w:eastAsia="SimSun" w:hAnsi="Calibri" w:cs="SimSun" w:hint="eastAsia"/>
          <w:szCs w:val="24"/>
          <w:lang w:eastAsia="zh-CN"/>
        </w:rPr>
        <w:t>修订版）执行部分的一些规定</w:t>
      </w:r>
      <w:r w:rsidR="00C04B75" w:rsidRPr="006052D0">
        <w:rPr>
          <w:rFonts w:ascii="Calibri" w:eastAsia="SimSun" w:hAnsi="Calibri" w:cs="SimSun" w:hint="eastAsia"/>
          <w:szCs w:val="24"/>
          <w:lang w:eastAsia="zh-CN"/>
        </w:rPr>
        <w:t>已</w:t>
      </w:r>
      <w:r w:rsidR="0071599B" w:rsidRPr="006052D0">
        <w:rPr>
          <w:rFonts w:ascii="Calibri" w:eastAsia="SimSun" w:hAnsi="Calibri" w:cs="SimSun" w:hint="eastAsia"/>
          <w:szCs w:val="24"/>
          <w:lang w:eastAsia="zh-CN"/>
        </w:rPr>
        <w:t>作为</w:t>
      </w:r>
      <w:r w:rsidRPr="006052D0">
        <w:rPr>
          <w:rFonts w:ascii="Calibri" w:eastAsia="SimSun" w:hAnsi="Calibri" w:cs="SimSun" w:hint="eastAsia"/>
          <w:szCs w:val="24"/>
          <w:lang w:eastAsia="zh-CN"/>
        </w:rPr>
        <w:t>WTDC</w:t>
      </w:r>
      <w:r w:rsidRPr="006052D0">
        <w:rPr>
          <w:rFonts w:ascii="Calibri" w:eastAsia="SimSun" w:hAnsi="Calibri" w:cs="SimSun" w:hint="eastAsia"/>
          <w:szCs w:val="24"/>
          <w:lang w:eastAsia="zh-CN"/>
        </w:rPr>
        <w:t>第</w:t>
      </w:r>
      <w:r w:rsidRPr="006052D0">
        <w:rPr>
          <w:rFonts w:ascii="Calibri" w:eastAsia="SimSun" w:hAnsi="Calibri" w:cs="SimSun" w:hint="eastAsia"/>
          <w:szCs w:val="24"/>
          <w:lang w:eastAsia="zh-CN"/>
        </w:rPr>
        <w:t>1</w:t>
      </w:r>
      <w:r w:rsidRPr="006052D0">
        <w:rPr>
          <w:rFonts w:ascii="Calibri" w:eastAsia="SimSun" w:hAnsi="Calibri" w:cs="SimSun" w:hint="eastAsia"/>
          <w:szCs w:val="24"/>
          <w:lang w:eastAsia="zh-CN"/>
        </w:rPr>
        <w:t>号决议</w:t>
      </w:r>
      <w:r w:rsidR="00D76215" w:rsidRPr="006052D0">
        <w:rPr>
          <w:rFonts w:ascii="Calibri" w:eastAsia="SimSun" w:hAnsi="Calibri" w:cs="SimSun" w:hint="eastAsia"/>
          <w:szCs w:val="24"/>
          <w:lang w:eastAsia="zh-CN"/>
        </w:rPr>
        <w:t>的部分</w:t>
      </w:r>
      <w:r w:rsidRPr="006052D0">
        <w:rPr>
          <w:rFonts w:ascii="Calibri" w:eastAsia="SimSun" w:hAnsi="Calibri" w:cs="SimSun" w:hint="eastAsia"/>
          <w:szCs w:val="24"/>
          <w:lang w:eastAsia="zh-CN"/>
        </w:rPr>
        <w:t>规定</w:t>
      </w:r>
      <w:r w:rsidR="00D76215" w:rsidRPr="006052D0">
        <w:rPr>
          <w:rFonts w:ascii="Calibri" w:eastAsia="SimSun" w:hAnsi="Calibri" w:cs="SimSun" w:hint="eastAsia"/>
          <w:szCs w:val="24"/>
          <w:lang w:eastAsia="zh-CN"/>
        </w:rPr>
        <w:t>涵盖</w:t>
      </w:r>
      <w:r w:rsidR="00552901" w:rsidRPr="006052D0">
        <w:rPr>
          <w:rFonts w:ascii="Calibri" w:eastAsia="SimSun" w:hAnsi="Calibri" w:cs="SimSun" w:hint="eastAsia"/>
          <w:szCs w:val="24"/>
          <w:lang w:eastAsia="zh-CN"/>
        </w:rPr>
        <w:t>在内</w:t>
      </w:r>
      <w:r w:rsidRPr="006052D0">
        <w:rPr>
          <w:rFonts w:ascii="Calibri" w:eastAsia="SimSun" w:hAnsi="Calibri" w:cs="SimSun" w:hint="eastAsia"/>
          <w:szCs w:val="24"/>
          <w:lang w:eastAsia="zh-CN"/>
        </w:rPr>
        <w:t>，</w:t>
      </w:r>
      <w:r w:rsidR="000A18E7" w:rsidRPr="006052D0">
        <w:rPr>
          <w:rFonts w:ascii="Calibri" w:eastAsia="SimSun" w:hAnsi="Calibri" w:cs="SimSun" w:hint="eastAsia"/>
          <w:szCs w:val="24"/>
          <w:lang w:eastAsia="zh-CN"/>
        </w:rPr>
        <w:t>具体而言</w:t>
      </w:r>
      <w:r w:rsidRPr="006052D0">
        <w:rPr>
          <w:rFonts w:ascii="Calibri" w:eastAsia="SimSun" w:hAnsi="Calibri" w:cs="SimSun" w:hint="eastAsia"/>
          <w:szCs w:val="24"/>
          <w:lang w:eastAsia="zh-CN"/>
        </w:rPr>
        <w:t>：关于部门文本电子</w:t>
      </w:r>
      <w:r w:rsidR="00E150FD" w:rsidRPr="006052D0">
        <w:rPr>
          <w:rFonts w:ascii="Calibri" w:eastAsia="SimSun" w:hAnsi="Calibri" w:cs="SimSun" w:hint="eastAsia"/>
          <w:szCs w:val="24"/>
          <w:lang w:eastAsia="zh-CN"/>
        </w:rPr>
        <w:t>方式</w:t>
      </w:r>
      <w:r w:rsidRPr="006052D0">
        <w:rPr>
          <w:rFonts w:ascii="Calibri" w:eastAsia="SimSun" w:hAnsi="Calibri" w:cs="SimSun" w:hint="eastAsia"/>
          <w:szCs w:val="24"/>
          <w:lang w:eastAsia="zh-CN"/>
        </w:rPr>
        <w:t>出版的</w:t>
      </w:r>
      <w:r w:rsidR="00602E0F" w:rsidRPr="006052D0">
        <w:rPr>
          <w:rFonts w:ascii="Calibri" w:eastAsia="SimSun" w:hAnsi="Calibri" w:cs="SimSun" w:hint="eastAsia"/>
          <w:szCs w:val="24"/>
          <w:lang w:eastAsia="zh-CN"/>
        </w:rPr>
        <w:t>第</w:t>
      </w:r>
      <w:r w:rsidRPr="006052D0">
        <w:rPr>
          <w:rFonts w:ascii="Calibri" w:eastAsia="SimSun" w:hAnsi="Calibri" w:cs="SimSun" w:hint="eastAsia"/>
          <w:szCs w:val="24"/>
          <w:lang w:eastAsia="zh-CN"/>
        </w:rPr>
        <w:t>2.1.2.1</w:t>
      </w:r>
      <w:r w:rsidR="00602E0F" w:rsidRPr="006052D0">
        <w:rPr>
          <w:rFonts w:ascii="Calibri" w:eastAsia="SimSun" w:hAnsi="Calibri" w:cs="SimSun" w:hint="eastAsia"/>
          <w:szCs w:val="24"/>
          <w:lang w:eastAsia="zh-CN"/>
        </w:rPr>
        <w:t>段</w:t>
      </w:r>
      <w:r w:rsidRPr="006052D0">
        <w:rPr>
          <w:rFonts w:ascii="Calibri" w:eastAsia="SimSun" w:hAnsi="Calibri" w:cs="SimSun" w:hint="eastAsia"/>
          <w:szCs w:val="24"/>
          <w:lang w:eastAsia="zh-CN"/>
        </w:rPr>
        <w:t>、关于研究组成员之间</w:t>
      </w:r>
      <w:r w:rsidR="00E34D49" w:rsidRPr="006052D0">
        <w:rPr>
          <w:rFonts w:ascii="Calibri" w:eastAsia="SimSun" w:hAnsi="Calibri" w:cs="SimSun" w:hint="eastAsia"/>
          <w:szCs w:val="24"/>
          <w:lang w:eastAsia="zh-CN"/>
        </w:rPr>
        <w:t>协作</w:t>
      </w:r>
      <w:r w:rsidRPr="006052D0">
        <w:rPr>
          <w:rFonts w:ascii="Calibri" w:eastAsia="SimSun" w:hAnsi="Calibri" w:cs="SimSun" w:hint="eastAsia"/>
          <w:szCs w:val="24"/>
          <w:lang w:eastAsia="zh-CN"/>
        </w:rPr>
        <w:t>的</w:t>
      </w:r>
      <w:r w:rsidR="00E34D49" w:rsidRPr="006052D0">
        <w:rPr>
          <w:rFonts w:ascii="Calibri" w:eastAsia="SimSun" w:hAnsi="Calibri" w:cs="SimSun" w:hint="eastAsia"/>
          <w:szCs w:val="24"/>
          <w:lang w:eastAsia="zh-CN"/>
        </w:rPr>
        <w:t>第</w:t>
      </w:r>
      <w:r w:rsidRPr="006052D0">
        <w:rPr>
          <w:rFonts w:ascii="Calibri" w:eastAsia="SimSun" w:hAnsi="Calibri" w:cs="SimSun" w:hint="eastAsia"/>
          <w:szCs w:val="24"/>
          <w:lang w:eastAsia="zh-CN"/>
        </w:rPr>
        <w:t>13.2.11</w:t>
      </w:r>
      <w:r w:rsidRPr="006052D0">
        <w:rPr>
          <w:rFonts w:ascii="Calibri" w:eastAsia="SimSun" w:hAnsi="Calibri" w:cs="SimSun" w:hint="eastAsia"/>
          <w:szCs w:val="24"/>
          <w:lang w:eastAsia="zh-CN"/>
        </w:rPr>
        <w:t>段</w:t>
      </w:r>
      <w:r w:rsidR="00AF4643" w:rsidRPr="006052D0">
        <w:rPr>
          <w:rFonts w:ascii="Calibri" w:eastAsia="SimSun" w:hAnsi="Calibri" w:cs="SimSun" w:hint="eastAsia"/>
          <w:szCs w:val="24"/>
          <w:lang w:eastAsia="zh-CN"/>
        </w:rPr>
        <w:t>和</w:t>
      </w:r>
      <w:r w:rsidRPr="006052D0">
        <w:rPr>
          <w:rFonts w:ascii="Calibri" w:eastAsia="SimSun" w:hAnsi="Calibri" w:cs="SimSun" w:hint="eastAsia"/>
          <w:szCs w:val="24"/>
          <w:lang w:eastAsia="zh-CN"/>
        </w:rPr>
        <w:t>关于电子</w:t>
      </w:r>
      <w:r w:rsidR="007416D9" w:rsidRPr="006052D0">
        <w:rPr>
          <w:rFonts w:ascii="Calibri" w:eastAsia="SimSun" w:hAnsi="Calibri" w:cs="SimSun" w:hint="eastAsia"/>
          <w:szCs w:val="24"/>
          <w:lang w:eastAsia="zh-CN"/>
        </w:rPr>
        <w:t>获取</w:t>
      </w:r>
      <w:r w:rsidRPr="006052D0">
        <w:rPr>
          <w:rFonts w:ascii="Calibri" w:eastAsia="SimSun" w:hAnsi="Calibri" w:cs="SimSun" w:hint="eastAsia"/>
          <w:szCs w:val="24"/>
          <w:lang w:eastAsia="zh-CN"/>
        </w:rPr>
        <w:t>的第</w:t>
      </w:r>
      <w:r w:rsidRPr="006052D0">
        <w:rPr>
          <w:rFonts w:ascii="Calibri" w:eastAsia="SimSun" w:hAnsi="Calibri" w:cs="SimSun" w:hint="eastAsia"/>
          <w:szCs w:val="24"/>
          <w:lang w:eastAsia="zh-CN"/>
        </w:rPr>
        <w:t>16</w:t>
      </w:r>
      <w:r w:rsidRPr="006052D0">
        <w:rPr>
          <w:rFonts w:ascii="Calibri" w:eastAsia="SimSun" w:hAnsi="Calibri" w:cs="SimSun" w:hint="eastAsia"/>
          <w:szCs w:val="24"/>
          <w:lang w:eastAsia="zh-CN"/>
        </w:rPr>
        <w:t>节。</w:t>
      </w:r>
    </w:p>
    <w:p w14:paraId="287E3BA2" w14:textId="2A2D8E52" w:rsidR="00B013C8" w:rsidRPr="006052D0" w:rsidRDefault="00B013C8" w:rsidP="00B013C8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ind w:firstLineChars="200" w:firstLine="480"/>
        <w:rPr>
          <w:rFonts w:ascii="Calibri" w:eastAsia="SimSun" w:hAnsi="Calibri"/>
          <w:lang w:eastAsia="zh-CN"/>
        </w:rPr>
      </w:pPr>
      <w:r w:rsidRPr="006052D0">
        <w:rPr>
          <w:rFonts w:ascii="Calibri" w:eastAsia="SimSun" w:hAnsi="Calibri" w:hint="eastAsia"/>
          <w:lang w:eastAsia="zh-CN"/>
        </w:rPr>
        <w:t>由于第</w:t>
      </w:r>
      <w:r w:rsidRPr="006052D0">
        <w:rPr>
          <w:rFonts w:ascii="Calibri" w:eastAsia="SimSun" w:hAnsi="Calibri"/>
          <w:lang w:eastAsia="zh-CN"/>
        </w:rPr>
        <w:t>167</w:t>
      </w:r>
      <w:r w:rsidRPr="006052D0">
        <w:rPr>
          <w:rFonts w:ascii="Calibri" w:eastAsia="SimSun" w:hAnsi="Calibri" w:hint="eastAsia"/>
          <w:lang w:eastAsia="zh-CN"/>
        </w:rPr>
        <w:t>号决议涵盖了</w:t>
      </w:r>
      <w:r w:rsidR="004547E6" w:rsidRPr="006052D0">
        <w:rPr>
          <w:rFonts w:ascii="Calibri" w:eastAsia="SimSun" w:hAnsi="Calibri"/>
          <w:lang w:eastAsia="zh-CN"/>
        </w:rPr>
        <w:t>WTDC</w:t>
      </w:r>
      <w:r w:rsidRPr="006052D0">
        <w:rPr>
          <w:rFonts w:ascii="Calibri" w:eastAsia="SimSun" w:hAnsi="Calibri" w:hint="eastAsia"/>
          <w:lang w:eastAsia="zh-CN"/>
        </w:rPr>
        <w:t>第</w:t>
      </w:r>
      <w:r w:rsidR="004547E6" w:rsidRPr="006052D0">
        <w:rPr>
          <w:rFonts w:ascii="Calibri" w:eastAsia="SimSun" w:hAnsi="Calibri" w:hint="eastAsia"/>
          <w:lang w:eastAsia="zh-CN"/>
        </w:rPr>
        <w:t>81</w:t>
      </w:r>
      <w:r w:rsidRPr="006052D0">
        <w:rPr>
          <w:rFonts w:ascii="Calibri" w:eastAsia="SimSun" w:hAnsi="Calibri" w:hint="eastAsia"/>
          <w:lang w:eastAsia="zh-CN"/>
        </w:rPr>
        <w:t>号决议的一般性内容</w:t>
      </w:r>
      <w:r w:rsidR="00F92D43" w:rsidRPr="006052D0">
        <w:rPr>
          <w:rFonts w:ascii="Calibri" w:eastAsia="SimSun" w:hAnsi="Calibri" w:hint="eastAsia"/>
          <w:lang w:eastAsia="zh-CN"/>
        </w:rPr>
        <w:t>，</w:t>
      </w:r>
      <w:r w:rsidR="0090186D" w:rsidRPr="006052D0">
        <w:rPr>
          <w:rFonts w:ascii="Calibri" w:eastAsia="SimSun" w:hAnsi="Calibri" w:hint="eastAsia"/>
          <w:lang w:eastAsia="zh-CN"/>
        </w:rPr>
        <w:t>并且</w:t>
      </w:r>
      <w:r w:rsidRPr="006052D0">
        <w:rPr>
          <w:rFonts w:ascii="Calibri" w:eastAsia="SimSun" w:hAnsi="Calibri"/>
          <w:lang w:eastAsia="zh-CN"/>
        </w:rPr>
        <w:t>2018</w:t>
      </w:r>
      <w:r w:rsidRPr="006052D0">
        <w:rPr>
          <w:rFonts w:ascii="Calibri" w:eastAsia="SimSun" w:hAnsi="Calibri" w:hint="eastAsia"/>
          <w:lang w:eastAsia="zh-CN"/>
        </w:rPr>
        <w:t>年全权代表大会</w:t>
      </w:r>
      <w:r w:rsidR="000C65DC" w:rsidRPr="006052D0">
        <w:rPr>
          <w:rFonts w:ascii="Calibri" w:eastAsia="SimSun" w:hAnsi="Calibri" w:hint="eastAsia"/>
          <w:lang w:eastAsia="zh-CN"/>
        </w:rPr>
        <w:t>承认</w:t>
      </w:r>
      <w:r w:rsidRPr="006052D0">
        <w:rPr>
          <w:rFonts w:ascii="Calibri" w:eastAsia="SimSun" w:hAnsi="Calibri" w:hint="eastAsia"/>
          <w:lang w:eastAsia="zh-CN"/>
        </w:rPr>
        <w:t>有必要归纳整理各项决议，因此建议废止第</w:t>
      </w:r>
      <w:r w:rsidR="004547E6" w:rsidRPr="006052D0">
        <w:rPr>
          <w:rFonts w:ascii="Calibri" w:eastAsia="SimSun" w:hAnsi="Calibri" w:hint="eastAsia"/>
          <w:lang w:eastAsia="zh-CN"/>
        </w:rPr>
        <w:t>81</w:t>
      </w:r>
      <w:r w:rsidRPr="006052D0">
        <w:rPr>
          <w:rFonts w:ascii="Calibri" w:eastAsia="SimSun" w:hAnsi="Calibri" w:hint="eastAsia"/>
          <w:lang w:eastAsia="zh-CN"/>
        </w:rPr>
        <w:t>号决议。</w:t>
      </w:r>
    </w:p>
    <w:p w14:paraId="0DC289A0" w14:textId="77777777" w:rsidR="00511499" w:rsidRDefault="00D274B9">
      <w:pPr>
        <w:pStyle w:val="Proposal"/>
        <w:rPr>
          <w:lang w:eastAsia="zh-CN"/>
        </w:rPr>
      </w:pPr>
      <w:r>
        <w:rPr>
          <w:b/>
          <w:lang w:eastAsia="zh-CN"/>
        </w:rPr>
        <w:t>SUP</w:t>
      </w:r>
      <w:r>
        <w:rPr>
          <w:lang w:eastAsia="zh-CN"/>
        </w:rPr>
        <w:tab/>
        <w:t>IAP/24A1/1</w:t>
      </w:r>
    </w:p>
    <w:p w14:paraId="7B267572" w14:textId="77777777" w:rsidR="00F91EDD" w:rsidRPr="00662F7F" w:rsidRDefault="00D274B9" w:rsidP="00F91EDD">
      <w:pPr>
        <w:pStyle w:val="ResNo"/>
        <w:rPr>
          <w:lang w:val="es-ES" w:eastAsia="zh-CN"/>
        </w:rPr>
      </w:pPr>
      <w:bookmarkStart w:id="8" w:name="_Toc505610392"/>
      <w:r w:rsidRPr="00A7621E">
        <w:rPr>
          <w:lang w:eastAsia="zh-CN"/>
        </w:rPr>
        <w:t>第</w:t>
      </w:r>
      <w:r w:rsidRPr="00662F7F">
        <w:rPr>
          <w:rStyle w:val="href"/>
          <w:lang w:val="es-ES" w:eastAsia="zh-CN"/>
        </w:rPr>
        <w:t>81</w:t>
      </w:r>
      <w:r w:rsidRPr="00A7621E">
        <w:rPr>
          <w:lang w:eastAsia="zh-CN"/>
        </w:rPr>
        <w:t>号决议</w:t>
      </w:r>
      <w:r w:rsidRPr="00662F7F">
        <w:rPr>
          <w:lang w:val="es-ES" w:eastAsia="zh-CN"/>
        </w:rPr>
        <w:t>（</w:t>
      </w:r>
      <w:r w:rsidRPr="00662F7F">
        <w:rPr>
          <w:rFonts w:hint="eastAsia"/>
          <w:lang w:val="es-ES" w:eastAsia="zh-CN"/>
        </w:rPr>
        <w:t>2017</w:t>
      </w:r>
      <w:r>
        <w:rPr>
          <w:rFonts w:hint="eastAsia"/>
          <w:lang w:eastAsia="zh-CN"/>
        </w:rPr>
        <w:t>年</w:t>
      </w:r>
      <w:r w:rsidRPr="00662F7F">
        <w:rPr>
          <w:lang w:val="es-ES" w:eastAsia="zh-CN"/>
        </w:rPr>
        <w:t>，</w:t>
      </w:r>
      <w:r>
        <w:rPr>
          <w:lang w:eastAsia="zh-CN"/>
        </w:rPr>
        <w:t>布宜诺斯艾利斯</w:t>
      </w:r>
      <w:r w:rsidRPr="00662F7F">
        <w:rPr>
          <w:lang w:val="es-ES" w:eastAsia="zh-CN"/>
        </w:rPr>
        <w:t>，</w:t>
      </w:r>
      <w:r>
        <w:rPr>
          <w:rFonts w:hint="eastAsia"/>
          <w:lang w:eastAsia="zh-CN"/>
        </w:rPr>
        <w:t>修订版</w:t>
      </w:r>
      <w:r w:rsidRPr="00662F7F">
        <w:rPr>
          <w:lang w:val="es-ES" w:eastAsia="zh-CN"/>
        </w:rPr>
        <w:t>）</w:t>
      </w:r>
      <w:bookmarkEnd w:id="8"/>
    </w:p>
    <w:p w14:paraId="0D748AB5" w14:textId="77777777" w:rsidR="00F91EDD" w:rsidRPr="00662F7F" w:rsidRDefault="00D274B9" w:rsidP="00F91EDD">
      <w:pPr>
        <w:pStyle w:val="Restitle"/>
        <w:rPr>
          <w:lang w:val="es-ES" w:eastAsia="zh-CN"/>
        </w:rPr>
      </w:pPr>
      <w:bookmarkStart w:id="9" w:name="_Toc403138264"/>
      <w:bookmarkStart w:id="10" w:name="_Toc505610393"/>
      <w:r w:rsidRPr="00A7621E">
        <w:rPr>
          <w:lang w:eastAsia="zh-CN"/>
        </w:rPr>
        <w:t>在国际电</w:t>
      </w:r>
      <w:proofErr w:type="gramStart"/>
      <w:r w:rsidRPr="00A7621E">
        <w:rPr>
          <w:lang w:eastAsia="zh-CN"/>
        </w:rPr>
        <w:t>联电信</w:t>
      </w:r>
      <w:proofErr w:type="gramEnd"/>
      <w:r w:rsidRPr="00A7621E">
        <w:rPr>
          <w:lang w:eastAsia="zh-CN"/>
        </w:rPr>
        <w:t>发展部门的工作中</w:t>
      </w:r>
      <w:r w:rsidRPr="00662F7F">
        <w:rPr>
          <w:lang w:val="es-ES" w:eastAsia="zh-CN"/>
        </w:rPr>
        <w:br/>
      </w:r>
      <w:r w:rsidRPr="00A7621E">
        <w:rPr>
          <w:lang w:eastAsia="zh-CN"/>
        </w:rPr>
        <w:t>进一步采用电子工作方法</w:t>
      </w:r>
      <w:bookmarkEnd w:id="9"/>
      <w:bookmarkEnd w:id="10"/>
    </w:p>
    <w:p w14:paraId="4AF9F1A2" w14:textId="77777777" w:rsidR="00744D81" w:rsidRPr="00744D81" w:rsidRDefault="00D274B9" w:rsidP="00744D81">
      <w:pPr>
        <w:pStyle w:val="Normalaftertitle"/>
        <w:rPr>
          <w:rFonts w:eastAsia="Times New Roman"/>
          <w:lang w:eastAsia="zh-CN"/>
        </w:rPr>
      </w:pPr>
      <w:r w:rsidRPr="00A7621E">
        <w:rPr>
          <w:lang w:eastAsia="zh-CN"/>
        </w:rPr>
        <w:t>世界电信发展大会</w:t>
      </w:r>
      <w:r w:rsidRPr="00662F7F">
        <w:rPr>
          <w:lang w:val="es-ES" w:eastAsia="zh-CN"/>
        </w:rPr>
        <w:t>（</w:t>
      </w:r>
      <w:r w:rsidRPr="00662F7F">
        <w:rPr>
          <w:lang w:val="es-ES" w:eastAsia="zh-CN"/>
        </w:rPr>
        <w:t>2017</w:t>
      </w:r>
      <w:r>
        <w:rPr>
          <w:rFonts w:hint="eastAsia"/>
          <w:lang w:eastAsia="zh-CN"/>
        </w:rPr>
        <w:t>年</w:t>
      </w:r>
      <w:r w:rsidRPr="00662F7F">
        <w:rPr>
          <w:lang w:val="es-ES" w:eastAsia="zh-CN"/>
        </w:rPr>
        <w:t>，</w:t>
      </w:r>
      <w:r>
        <w:rPr>
          <w:lang w:eastAsia="zh-CN"/>
        </w:rPr>
        <w:t>布宜诺斯艾利斯</w:t>
      </w:r>
      <w:r w:rsidRPr="00662F7F">
        <w:rPr>
          <w:lang w:val="es-ES" w:eastAsia="zh-CN"/>
        </w:rPr>
        <w:t>），</w:t>
      </w:r>
    </w:p>
    <w:p w14:paraId="71B7B04F" w14:textId="77777777" w:rsidR="00744D81" w:rsidRPr="00744D81" w:rsidRDefault="00744D81" w:rsidP="0084438A">
      <w:pPr>
        <w:pStyle w:val="Reasons"/>
        <w:rPr>
          <w:lang w:eastAsia="zh-CN"/>
        </w:rPr>
      </w:pPr>
    </w:p>
    <w:p w14:paraId="2EF3CC73" w14:textId="77777777" w:rsidR="00F91EDD" w:rsidRPr="00744D81" w:rsidRDefault="00744D81" w:rsidP="00744D81">
      <w:pPr>
        <w:jc w:val="center"/>
        <w:rPr>
          <w:rFonts w:eastAsia="Times New Roman"/>
        </w:rPr>
      </w:pPr>
      <w:r w:rsidRPr="00744D81">
        <w:rPr>
          <w:rFonts w:eastAsia="Times New Roman"/>
        </w:rPr>
        <w:t>________________</w:t>
      </w:r>
    </w:p>
    <w:sectPr w:rsidR="00F91EDD" w:rsidRPr="00744D81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B652" w14:textId="77777777" w:rsidR="009619D4" w:rsidRDefault="009619D4">
      <w:r>
        <w:separator/>
      </w:r>
    </w:p>
  </w:endnote>
  <w:endnote w:type="continuationSeparator" w:id="0">
    <w:p w14:paraId="6767D8BA" w14:textId="77777777" w:rsidR="009619D4" w:rsidRDefault="0096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4D25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7E16E04" w14:textId="01C99DED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23414">
      <w:rPr>
        <w:noProof/>
        <w:lang w:val="en-US"/>
      </w:rPr>
      <w:t>/Users/xiaoming/Desktop/itu/202205-06/wtdc-21/024add01/024ADD01C.docx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03147">
      <w:rPr>
        <w:noProof/>
      </w:rPr>
      <w:t>17.05.22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23414">
      <w:rPr>
        <w:noProof/>
      </w:rPr>
      <w:t>16.05.22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9871" w14:textId="0E6C1AB1" w:rsidR="00EA70F3" w:rsidRDefault="0026432E" w:rsidP="00EA70F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052D0">
      <w:t>P:\CHI\ITU-D\CONF-D\WTDC21\000\024ADD01C.docx</w:t>
    </w:r>
    <w:r>
      <w:fldChar w:fldCharType="end"/>
    </w:r>
    <w:r w:rsidR="00EA70F3">
      <w:t xml:space="preserve"> (</w:t>
    </w:r>
    <w:r w:rsidR="00EA70F3">
      <w:rPr>
        <w:rFonts w:hint="eastAsia"/>
        <w:lang w:eastAsia="zh-CN"/>
      </w:rPr>
      <w:t>505059</w:t>
    </w:r>
    <w:r w:rsidR="00EA70F3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EAF9" w14:textId="77777777"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AD7B7E" w:rsidRPr="00643AAD" w14:paraId="45905140" w14:textId="77777777" w:rsidTr="008B61E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B100004" w14:textId="77777777" w:rsidR="00AD7B7E" w:rsidRPr="00643AAD" w:rsidRDefault="00AD7B7E" w:rsidP="00AD7B7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1FDD5DB7" w14:textId="77777777" w:rsidR="00AD7B7E" w:rsidRPr="00643AAD" w:rsidRDefault="00AD7B7E" w:rsidP="00AD7B7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姓名</w:t>
          </w:r>
          <w:r w:rsidRPr="00643AAD">
            <w:rPr>
              <w:sz w:val="18"/>
              <w:szCs w:val="18"/>
              <w:lang w:val="en-US"/>
            </w:rPr>
            <w:t>/</w:t>
          </w:r>
          <w:r w:rsidRPr="00643AAD"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Pr="00643AAD">
            <w:rPr>
              <w:sz w:val="18"/>
              <w:szCs w:val="18"/>
              <w:lang w:val="en-US"/>
            </w:rPr>
            <w:t>/</w:t>
          </w:r>
          <w:r w:rsidRPr="00643AAD"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0A60FB2B" w14:textId="0F63D774" w:rsidR="00AD7B7E" w:rsidRPr="004D495C" w:rsidRDefault="00252677" w:rsidP="00AD7B7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5" w:name="OrgName"/>
          <w:bookmarkEnd w:id="15"/>
          <w:r w:rsidRPr="00252677">
            <w:rPr>
              <w:rFonts w:hint="eastAsia"/>
              <w:sz w:val="18"/>
              <w:szCs w:val="18"/>
              <w:lang w:val="en-US" w:eastAsia="zh-CN"/>
            </w:rPr>
            <w:t>印度尼西亚通信和信息科学部</w:t>
          </w:r>
          <w:proofErr w:type="spellStart"/>
          <w:r w:rsidRPr="00552036">
            <w:rPr>
              <w:sz w:val="18"/>
              <w:szCs w:val="18"/>
              <w:lang w:val="en-US"/>
            </w:rPr>
            <w:t>Tegar</w:t>
          </w:r>
          <w:proofErr w:type="spellEnd"/>
          <w:r w:rsidRPr="00552036">
            <w:rPr>
              <w:sz w:val="18"/>
              <w:szCs w:val="18"/>
              <w:lang w:val="en-US"/>
            </w:rPr>
            <w:t xml:space="preserve"> </w:t>
          </w:r>
          <w:proofErr w:type="spellStart"/>
          <w:r w:rsidRPr="00552036">
            <w:rPr>
              <w:sz w:val="18"/>
              <w:szCs w:val="18"/>
              <w:lang w:val="en-US"/>
            </w:rPr>
            <w:t>Satrio</w:t>
          </w:r>
          <w:proofErr w:type="spellEnd"/>
          <w:r w:rsidRPr="00552036">
            <w:rPr>
              <w:sz w:val="18"/>
              <w:szCs w:val="18"/>
              <w:lang w:val="en-US"/>
            </w:rPr>
            <w:t xml:space="preserve"> </w:t>
          </w:r>
          <w:proofErr w:type="spellStart"/>
          <w:r w:rsidRPr="00552036">
            <w:rPr>
              <w:sz w:val="18"/>
              <w:szCs w:val="18"/>
              <w:lang w:val="en-US"/>
            </w:rPr>
            <w:t>Dwiputro</w:t>
          </w:r>
          <w:proofErr w:type="spellEnd"/>
          <w:r>
            <w:rPr>
              <w:rFonts w:hint="eastAsia"/>
              <w:sz w:val="18"/>
              <w:szCs w:val="18"/>
              <w:lang w:val="en-US" w:eastAsia="zh-CN"/>
            </w:rPr>
            <w:t>先生</w:t>
          </w:r>
        </w:p>
      </w:tc>
    </w:tr>
    <w:tr w:rsidR="00AD7B7E" w:rsidRPr="00643AAD" w14:paraId="68BF0E16" w14:textId="77777777" w:rsidTr="008B61EA">
      <w:tc>
        <w:tcPr>
          <w:tcW w:w="1526" w:type="dxa"/>
          <w:shd w:val="clear" w:color="auto" w:fill="auto"/>
        </w:tcPr>
        <w:p w14:paraId="4C89D9AB" w14:textId="77777777" w:rsidR="00AD7B7E" w:rsidRPr="00643AAD" w:rsidRDefault="00AD7B7E" w:rsidP="00AD7B7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F7051A8" w14:textId="77777777" w:rsidR="00AD7B7E" w:rsidRPr="00643AAD" w:rsidRDefault="00AD7B7E" w:rsidP="00AD7B7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  <w:shd w:val="clear" w:color="auto" w:fill="auto"/>
        </w:tcPr>
        <w:p w14:paraId="72F98061" w14:textId="604D19EB" w:rsidR="00AD7B7E" w:rsidRPr="004D495C" w:rsidRDefault="00252677" w:rsidP="00AD7B7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6" w:name="PhoneNo"/>
          <w:bookmarkEnd w:id="16"/>
          <w:r>
            <w:rPr>
              <w:rFonts w:hint="eastAsia"/>
              <w:sz w:val="18"/>
              <w:szCs w:val="18"/>
              <w:lang w:val="en-US" w:eastAsia="zh-CN"/>
            </w:rPr>
            <w:t>不适用</w:t>
          </w:r>
        </w:p>
      </w:tc>
    </w:tr>
    <w:tr w:rsidR="00AD7B7E" w:rsidRPr="00643AAD" w14:paraId="1DF7F409" w14:textId="77777777" w:rsidTr="008B61EA">
      <w:tc>
        <w:tcPr>
          <w:tcW w:w="1526" w:type="dxa"/>
          <w:shd w:val="clear" w:color="auto" w:fill="auto"/>
        </w:tcPr>
        <w:p w14:paraId="048C3DC9" w14:textId="77777777" w:rsidR="00AD7B7E" w:rsidRPr="00643AAD" w:rsidRDefault="00AD7B7E" w:rsidP="00AD7B7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32AE8B1" w14:textId="77777777" w:rsidR="00AD7B7E" w:rsidRPr="00643AAD" w:rsidRDefault="00AD7B7E" w:rsidP="00AD7B7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bookmarkStart w:id="17" w:name="Email"/>
      <w:bookmarkEnd w:id="17"/>
      <w:tc>
        <w:tcPr>
          <w:tcW w:w="5987" w:type="dxa"/>
          <w:shd w:val="clear" w:color="auto" w:fill="auto"/>
        </w:tcPr>
        <w:p w14:paraId="702D8944" w14:textId="1CD4C25A" w:rsidR="00AD7B7E" w:rsidRPr="00EC6883" w:rsidRDefault="00AD7B7E" w:rsidP="00AD7B7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fldChar w:fldCharType="begin"/>
          </w:r>
          <w:r>
            <w:instrText xml:space="preserve"> HYPERLINK "mailto:Tega001@kominfo.go.id" </w:instrText>
          </w:r>
          <w:r>
            <w:fldChar w:fldCharType="separate"/>
          </w:r>
          <w:r w:rsidRPr="00EC6883">
            <w:rPr>
              <w:rStyle w:val="Hyperlink"/>
              <w:sz w:val="18"/>
              <w:szCs w:val="18"/>
              <w:lang w:val="en-US"/>
            </w:rPr>
            <w:t>Tega001@kominfo.go.id</w:t>
          </w:r>
          <w:r>
            <w:fldChar w:fldCharType="end"/>
          </w:r>
        </w:p>
      </w:tc>
    </w:tr>
  </w:tbl>
  <w:p w14:paraId="4C59BA56" w14:textId="77777777" w:rsidR="00E45D05" w:rsidRPr="00D83BF5" w:rsidRDefault="0026432E" w:rsidP="00666A09">
    <w:pPr>
      <w:jc w:val="center"/>
    </w:pPr>
    <w:hyperlink r:id="rId1" w:history="1">
      <w:r w:rsidR="008B61EA" w:rsidRPr="00954A08">
        <w:rPr>
          <w:rStyle w:val="Hyperlink"/>
          <w:sz w:val="20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5C8A" w14:textId="77777777" w:rsidR="009619D4" w:rsidRDefault="009619D4">
      <w:r>
        <w:rPr>
          <w:b/>
        </w:rPr>
        <w:t>_______________</w:t>
      </w:r>
    </w:p>
  </w:footnote>
  <w:footnote w:type="continuationSeparator" w:id="0">
    <w:p w14:paraId="484F714B" w14:textId="77777777" w:rsidR="009619D4" w:rsidRDefault="00961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2E31" w14:textId="5C56CC17" w:rsidR="00A066F1" w:rsidRPr="00BC0E23" w:rsidRDefault="00D83BF5" w:rsidP="00F21BF3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z w:val="22"/>
        <w:szCs w:val="22"/>
        <w:lang w:val="es-ES_tradnl"/>
      </w:rPr>
    </w:pPr>
    <w:r w:rsidRPr="00BC0E23">
      <w:rPr>
        <w:sz w:val="22"/>
        <w:szCs w:val="22"/>
      </w:rPr>
      <w:tab/>
    </w:r>
    <w:bookmarkStart w:id="11" w:name="_Hlk56755748"/>
    <w:r w:rsidR="00F21BF3" w:rsidRPr="00BC0E23">
      <w:rPr>
        <w:sz w:val="22"/>
        <w:szCs w:val="22"/>
        <w:lang w:val="de-CH"/>
      </w:rPr>
      <w:t>WTDC</w:t>
    </w:r>
    <w:r w:rsidR="003B223B">
      <w:rPr>
        <w:sz w:val="22"/>
        <w:szCs w:val="22"/>
        <w:lang w:val="de-CH"/>
      </w:rPr>
      <w:t>2</w:t>
    </w:r>
    <w:r w:rsidR="005F370C">
      <w:rPr>
        <w:sz w:val="22"/>
        <w:szCs w:val="22"/>
        <w:lang w:val="de-CH"/>
      </w:rPr>
      <w:t>2</w:t>
    </w:r>
    <w:r w:rsidR="00F21BF3" w:rsidRPr="00BC0E23">
      <w:rPr>
        <w:sz w:val="22"/>
        <w:szCs w:val="22"/>
        <w:lang w:val="de-CH"/>
      </w:rPr>
      <w:t>/</w:t>
    </w:r>
    <w:bookmarkStart w:id="12" w:name="OLE_LINK3"/>
    <w:bookmarkStart w:id="13" w:name="OLE_LINK2"/>
    <w:bookmarkStart w:id="14" w:name="OLE_LINK1"/>
    <w:r w:rsidR="00F21BF3" w:rsidRPr="00BC0E23">
      <w:rPr>
        <w:sz w:val="22"/>
        <w:szCs w:val="22"/>
      </w:rPr>
      <w:t>24(Add.1)</w:t>
    </w:r>
    <w:bookmarkEnd w:id="12"/>
    <w:bookmarkEnd w:id="13"/>
    <w:bookmarkEnd w:id="14"/>
    <w:r w:rsidR="00F21BF3" w:rsidRPr="00BC0E23">
      <w:rPr>
        <w:sz w:val="22"/>
        <w:szCs w:val="22"/>
      </w:rPr>
      <w:t>-C</w:t>
    </w:r>
    <w:bookmarkEnd w:id="11"/>
    <w:r w:rsidRPr="00BC0E23">
      <w:rPr>
        <w:sz w:val="22"/>
        <w:szCs w:val="22"/>
        <w:lang w:val="es-ES_tradnl"/>
      </w:rPr>
      <w:tab/>
    </w:r>
    <w:r w:rsidRPr="00BC0E23">
      <w:rPr>
        <w:sz w:val="22"/>
        <w:szCs w:val="22"/>
      </w:rPr>
      <w:fldChar w:fldCharType="begin"/>
    </w:r>
    <w:r w:rsidRPr="00BC0E23">
      <w:rPr>
        <w:sz w:val="22"/>
        <w:szCs w:val="22"/>
        <w:lang w:val="es-ES_tradnl"/>
      </w:rPr>
      <w:instrText xml:space="preserve"> PAGE </w:instrText>
    </w:r>
    <w:r w:rsidRPr="00BC0E23">
      <w:rPr>
        <w:sz w:val="22"/>
        <w:szCs w:val="22"/>
      </w:rPr>
      <w:fldChar w:fldCharType="separate"/>
    </w:r>
    <w:r w:rsidR="006052D0">
      <w:rPr>
        <w:noProof/>
        <w:sz w:val="22"/>
        <w:szCs w:val="22"/>
        <w:lang w:val="es-ES_tradnl"/>
      </w:rPr>
      <w:t>2</w:t>
    </w:r>
    <w:r w:rsidRPr="00BC0E23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FAC3BC2"/>
    <w:multiLevelType w:val="hybridMultilevel"/>
    <w:tmpl w:val="669AB1E2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015696">
    <w:abstractNumId w:val="0"/>
  </w:num>
  <w:num w:numId="2" w16cid:durableId="151869318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17251424">
    <w:abstractNumId w:val="5"/>
  </w:num>
  <w:num w:numId="4" w16cid:durableId="533150184">
    <w:abstractNumId w:val="2"/>
  </w:num>
  <w:num w:numId="5" w16cid:durableId="1083532900">
    <w:abstractNumId w:val="4"/>
  </w:num>
  <w:num w:numId="6" w16cid:durableId="2071687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018A"/>
    <w:rsid w:val="000041EA"/>
    <w:rsid w:val="00012BE3"/>
    <w:rsid w:val="00017314"/>
    <w:rsid w:val="00022A29"/>
    <w:rsid w:val="000355FD"/>
    <w:rsid w:val="0003598A"/>
    <w:rsid w:val="00035FD9"/>
    <w:rsid w:val="00040000"/>
    <w:rsid w:val="00045910"/>
    <w:rsid w:val="00051E39"/>
    <w:rsid w:val="00053BF5"/>
    <w:rsid w:val="00055324"/>
    <w:rsid w:val="00075C63"/>
    <w:rsid w:val="00077239"/>
    <w:rsid w:val="00080905"/>
    <w:rsid w:val="000822BE"/>
    <w:rsid w:val="00086491"/>
    <w:rsid w:val="00091346"/>
    <w:rsid w:val="000A18E7"/>
    <w:rsid w:val="000C03F8"/>
    <w:rsid w:val="000C65DC"/>
    <w:rsid w:val="000D13FC"/>
    <w:rsid w:val="000F003B"/>
    <w:rsid w:val="000F2C13"/>
    <w:rsid w:val="000F73FF"/>
    <w:rsid w:val="000F7BC7"/>
    <w:rsid w:val="00105C61"/>
    <w:rsid w:val="00114CF7"/>
    <w:rsid w:val="00123B68"/>
    <w:rsid w:val="00126F2E"/>
    <w:rsid w:val="00146F6F"/>
    <w:rsid w:val="00147DA1"/>
    <w:rsid w:val="00152957"/>
    <w:rsid w:val="001774F0"/>
    <w:rsid w:val="001875A6"/>
    <w:rsid w:val="00187BD9"/>
    <w:rsid w:val="00190B55"/>
    <w:rsid w:val="00194CFB"/>
    <w:rsid w:val="001A3CFA"/>
    <w:rsid w:val="001B2ED3"/>
    <w:rsid w:val="001C3B5F"/>
    <w:rsid w:val="001D058F"/>
    <w:rsid w:val="001D6BD7"/>
    <w:rsid w:val="00200619"/>
    <w:rsid w:val="002009EA"/>
    <w:rsid w:val="00202CA0"/>
    <w:rsid w:val="002154A6"/>
    <w:rsid w:val="002162CD"/>
    <w:rsid w:val="00217377"/>
    <w:rsid w:val="002255B3"/>
    <w:rsid w:val="00236E8A"/>
    <w:rsid w:val="00252677"/>
    <w:rsid w:val="00256781"/>
    <w:rsid w:val="0026432E"/>
    <w:rsid w:val="00271316"/>
    <w:rsid w:val="00276F9E"/>
    <w:rsid w:val="00296313"/>
    <w:rsid w:val="002B0E90"/>
    <w:rsid w:val="002D58BE"/>
    <w:rsid w:val="002F16EC"/>
    <w:rsid w:val="002F415A"/>
    <w:rsid w:val="003013EE"/>
    <w:rsid w:val="00311CF9"/>
    <w:rsid w:val="0035154D"/>
    <w:rsid w:val="0035787E"/>
    <w:rsid w:val="00377BD3"/>
    <w:rsid w:val="00384088"/>
    <w:rsid w:val="0038489B"/>
    <w:rsid w:val="0039169B"/>
    <w:rsid w:val="00395AF9"/>
    <w:rsid w:val="003A5F96"/>
    <w:rsid w:val="003A7F8C"/>
    <w:rsid w:val="003B223B"/>
    <w:rsid w:val="003B532E"/>
    <w:rsid w:val="003B6F14"/>
    <w:rsid w:val="003D0F8B"/>
    <w:rsid w:val="00403147"/>
    <w:rsid w:val="004131D4"/>
    <w:rsid w:val="0041348E"/>
    <w:rsid w:val="00413E1D"/>
    <w:rsid w:val="00430667"/>
    <w:rsid w:val="00442B17"/>
    <w:rsid w:val="0044437F"/>
    <w:rsid w:val="00447308"/>
    <w:rsid w:val="004547E6"/>
    <w:rsid w:val="00454949"/>
    <w:rsid w:val="004765FF"/>
    <w:rsid w:val="00492075"/>
    <w:rsid w:val="004969AD"/>
    <w:rsid w:val="004B13CB"/>
    <w:rsid w:val="004B4FDF"/>
    <w:rsid w:val="004B6885"/>
    <w:rsid w:val="004C5722"/>
    <w:rsid w:val="004D5D5C"/>
    <w:rsid w:val="004F136C"/>
    <w:rsid w:val="004F411C"/>
    <w:rsid w:val="0050139F"/>
    <w:rsid w:val="00511499"/>
    <w:rsid w:val="005141CE"/>
    <w:rsid w:val="00521223"/>
    <w:rsid w:val="005223A2"/>
    <w:rsid w:val="00524DF1"/>
    <w:rsid w:val="00542971"/>
    <w:rsid w:val="005469BE"/>
    <w:rsid w:val="0055140B"/>
    <w:rsid w:val="00552901"/>
    <w:rsid w:val="00554C4F"/>
    <w:rsid w:val="005551F1"/>
    <w:rsid w:val="00556357"/>
    <w:rsid w:val="00561D72"/>
    <w:rsid w:val="00584EB0"/>
    <w:rsid w:val="005964AB"/>
    <w:rsid w:val="005A0D7B"/>
    <w:rsid w:val="005A5BE0"/>
    <w:rsid w:val="005B0676"/>
    <w:rsid w:val="005B44F5"/>
    <w:rsid w:val="005B5AAE"/>
    <w:rsid w:val="005C099A"/>
    <w:rsid w:val="005C31A5"/>
    <w:rsid w:val="005D0E65"/>
    <w:rsid w:val="005E0F53"/>
    <w:rsid w:val="005E10C9"/>
    <w:rsid w:val="005E61DD"/>
    <w:rsid w:val="005E6321"/>
    <w:rsid w:val="005F370C"/>
    <w:rsid w:val="006023DF"/>
    <w:rsid w:val="00602E0F"/>
    <w:rsid w:val="006052D0"/>
    <w:rsid w:val="00612F5B"/>
    <w:rsid w:val="006344A1"/>
    <w:rsid w:val="0064322F"/>
    <w:rsid w:val="0064367E"/>
    <w:rsid w:val="00643AAD"/>
    <w:rsid w:val="00657DE0"/>
    <w:rsid w:val="00666A09"/>
    <w:rsid w:val="0067199F"/>
    <w:rsid w:val="00676A28"/>
    <w:rsid w:val="00682661"/>
    <w:rsid w:val="00685313"/>
    <w:rsid w:val="00686D14"/>
    <w:rsid w:val="006A6E9B"/>
    <w:rsid w:val="006A717E"/>
    <w:rsid w:val="006B7C2A"/>
    <w:rsid w:val="006C23DA"/>
    <w:rsid w:val="006D05ED"/>
    <w:rsid w:val="006E3D45"/>
    <w:rsid w:val="007149F9"/>
    <w:rsid w:val="0071599B"/>
    <w:rsid w:val="0071614A"/>
    <w:rsid w:val="00733A30"/>
    <w:rsid w:val="007416D9"/>
    <w:rsid w:val="00743018"/>
    <w:rsid w:val="00744D81"/>
    <w:rsid w:val="00745AEE"/>
    <w:rsid w:val="007479EA"/>
    <w:rsid w:val="0075037D"/>
    <w:rsid w:val="00750F10"/>
    <w:rsid w:val="00754754"/>
    <w:rsid w:val="007649F7"/>
    <w:rsid w:val="007742CA"/>
    <w:rsid w:val="007866D5"/>
    <w:rsid w:val="007D06F0"/>
    <w:rsid w:val="007D45E3"/>
    <w:rsid w:val="007D5320"/>
    <w:rsid w:val="007E215C"/>
    <w:rsid w:val="007F735C"/>
    <w:rsid w:val="00800972"/>
    <w:rsid w:val="00804475"/>
    <w:rsid w:val="00811633"/>
    <w:rsid w:val="00821CEF"/>
    <w:rsid w:val="008310A7"/>
    <w:rsid w:val="00832828"/>
    <w:rsid w:val="0083645A"/>
    <w:rsid w:val="00840B0F"/>
    <w:rsid w:val="0084438A"/>
    <w:rsid w:val="00851443"/>
    <w:rsid w:val="00862D17"/>
    <w:rsid w:val="008711AE"/>
    <w:rsid w:val="00872FC8"/>
    <w:rsid w:val="00873172"/>
    <w:rsid w:val="00876FC4"/>
    <w:rsid w:val="008801D3"/>
    <w:rsid w:val="008845D0"/>
    <w:rsid w:val="00890524"/>
    <w:rsid w:val="008A6285"/>
    <w:rsid w:val="008B43F2"/>
    <w:rsid w:val="008B61EA"/>
    <w:rsid w:val="008B6CFF"/>
    <w:rsid w:val="008B742E"/>
    <w:rsid w:val="008D69DE"/>
    <w:rsid w:val="00900967"/>
    <w:rsid w:val="0090186D"/>
    <w:rsid w:val="00910B26"/>
    <w:rsid w:val="009274B4"/>
    <w:rsid w:val="00933808"/>
    <w:rsid w:val="00934EA2"/>
    <w:rsid w:val="00942DC6"/>
    <w:rsid w:val="00944A5C"/>
    <w:rsid w:val="00952A66"/>
    <w:rsid w:val="00954A08"/>
    <w:rsid w:val="009619D4"/>
    <w:rsid w:val="00970B1C"/>
    <w:rsid w:val="0098737B"/>
    <w:rsid w:val="009C56E5"/>
    <w:rsid w:val="009E5FC8"/>
    <w:rsid w:val="009E62F4"/>
    <w:rsid w:val="009E687A"/>
    <w:rsid w:val="00A013CD"/>
    <w:rsid w:val="00A03C5C"/>
    <w:rsid w:val="00A066F1"/>
    <w:rsid w:val="00A141AF"/>
    <w:rsid w:val="00A16D29"/>
    <w:rsid w:val="00A20E5E"/>
    <w:rsid w:val="00A30305"/>
    <w:rsid w:val="00A31D2D"/>
    <w:rsid w:val="00A3514E"/>
    <w:rsid w:val="00A41EF9"/>
    <w:rsid w:val="00A4600A"/>
    <w:rsid w:val="00A538A6"/>
    <w:rsid w:val="00A54231"/>
    <w:rsid w:val="00A54C25"/>
    <w:rsid w:val="00A710E7"/>
    <w:rsid w:val="00A7372E"/>
    <w:rsid w:val="00A853A8"/>
    <w:rsid w:val="00A93B85"/>
    <w:rsid w:val="00A95D4A"/>
    <w:rsid w:val="00AA0222"/>
    <w:rsid w:val="00AA0B18"/>
    <w:rsid w:val="00AA666F"/>
    <w:rsid w:val="00AB1E88"/>
    <w:rsid w:val="00AB4927"/>
    <w:rsid w:val="00AB5398"/>
    <w:rsid w:val="00AD7B7E"/>
    <w:rsid w:val="00AF4643"/>
    <w:rsid w:val="00B004E5"/>
    <w:rsid w:val="00B013C8"/>
    <w:rsid w:val="00B061AF"/>
    <w:rsid w:val="00B10248"/>
    <w:rsid w:val="00B15F9D"/>
    <w:rsid w:val="00B23414"/>
    <w:rsid w:val="00B53EA0"/>
    <w:rsid w:val="00B5723F"/>
    <w:rsid w:val="00B639E9"/>
    <w:rsid w:val="00B817CD"/>
    <w:rsid w:val="00B911B2"/>
    <w:rsid w:val="00B951D0"/>
    <w:rsid w:val="00BB07AF"/>
    <w:rsid w:val="00BB29C8"/>
    <w:rsid w:val="00BB3A95"/>
    <w:rsid w:val="00BC0382"/>
    <w:rsid w:val="00BC0E23"/>
    <w:rsid w:val="00C0018F"/>
    <w:rsid w:val="00C04B75"/>
    <w:rsid w:val="00C20466"/>
    <w:rsid w:val="00C214ED"/>
    <w:rsid w:val="00C234E6"/>
    <w:rsid w:val="00C3142F"/>
    <w:rsid w:val="00C324A8"/>
    <w:rsid w:val="00C54517"/>
    <w:rsid w:val="00C63427"/>
    <w:rsid w:val="00C64CD8"/>
    <w:rsid w:val="00C65122"/>
    <w:rsid w:val="00C82641"/>
    <w:rsid w:val="00C97C68"/>
    <w:rsid w:val="00CA1A47"/>
    <w:rsid w:val="00CC247A"/>
    <w:rsid w:val="00CD3924"/>
    <w:rsid w:val="00CE5E47"/>
    <w:rsid w:val="00CF020F"/>
    <w:rsid w:val="00CF2B5B"/>
    <w:rsid w:val="00D00936"/>
    <w:rsid w:val="00D04F54"/>
    <w:rsid w:val="00D14CE0"/>
    <w:rsid w:val="00D274B9"/>
    <w:rsid w:val="00D36333"/>
    <w:rsid w:val="00D52D4E"/>
    <w:rsid w:val="00D5651D"/>
    <w:rsid w:val="00D66016"/>
    <w:rsid w:val="00D72080"/>
    <w:rsid w:val="00D74898"/>
    <w:rsid w:val="00D76215"/>
    <w:rsid w:val="00D801ED"/>
    <w:rsid w:val="00D83BF5"/>
    <w:rsid w:val="00D925C2"/>
    <w:rsid w:val="00D936BC"/>
    <w:rsid w:val="00D93E16"/>
    <w:rsid w:val="00D943A5"/>
    <w:rsid w:val="00D9621A"/>
    <w:rsid w:val="00D96530"/>
    <w:rsid w:val="00D96651"/>
    <w:rsid w:val="00D96B4B"/>
    <w:rsid w:val="00DA2345"/>
    <w:rsid w:val="00DA3D30"/>
    <w:rsid w:val="00DA453A"/>
    <w:rsid w:val="00DA7078"/>
    <w:rsid w:val="00DA734E"/>
    <w:rsid w:val="00DB3B45"/>
    <w:rsid w:val="00DC4EA1"/>
    <w:rsid w:val="00DD08B4"/>
    <w:rsid w:val="00DD44AF"/>
    <w:rsid w:val="00DE2AC3"/>
    <w:rsid w:val="00DE434C"/>
    <w:rsid w:val="00DE5692"/>
    <w:rsid w:val="00DF27AE"/>
    <w:rsid w:val="00DF6F8E"/>
    <w:rsid w:val="00E03C94"/>
    <w:rsid w:val="00E07105"/>
    <w:rsid w:val="00E150FD"/>
    <w:rsid w:val="00E15235"/>
    <w:rsid w:val="00E26226"/>
    <w:rsid w:val="00E34D49"/>
    <w:rsid w:val="00E37A53"/>
    <w:rsid w:val="00E4165C"/>
    <w:rsid w:val="00E43A89"/>
    <w:rsid w:val="00E45D05"/>
    <w:rsid w:val="00E55816"/>
    <w:rsid w:val="00E55AEF"/>
    <w:rsid w:val="00E72F84"/>
    <w:rsid w:val="00E96AE4"/>
    <w:rsid w:val="00E976C1"/>
    <w:rsid w:val="00E976E1"/>
    <w:rsid w:val="00EA12E5"/>
    <w:rsid w:val="00EA70F3"/>
    <w:rsid w:val="00EA78D1"/>
    <w:rsid w:val="00EB5673"/>
    <w:rsid w:val="00EC111E"/>
    <w:rsid w:val="00EC3651"/>
    <w:rsid w:val="00ED0F7B"/>
    <w:rsid w:val="00EE289E"/>
    <w:rsid w:val="00F02766"/>
    <w:rsid w:val="00F04067"/>
    <w:rsid w:val="00F05BD4"/>
    <w:rsid w:val="00F11A98"/>
    <w:rsid w:val="00F21A1D"/>
    <w:rsid w:val="00F21BF3"/>
    <w:rsid w:val="00F308F0"/>
    <w:rsid w:val="00F65C19"/>
    <w:rsid w:val="00F8697C"/>
    <w:rsid w:val="00F92D43"/>
    <w:rsid w:val="00F9433D"/>
    <w:rsid w:val="00FA45A4"/>
    <w:rsid w:val="00FC69C0"/>
    <w:rsid w:val="00FD2546"/>
    <w:rsid w:val="00FD772E"/>
    <w:rsid w:val="00FE3926"/>
    <w:rsid w:val="00FE78C7"/>
    <w:rsid w:val="00FF090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B7622DD"/>
  <w15:docId w15:val="{7D733B7E-A215-4CBA-9D53-9B4C0394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B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1D6BD7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012BE3"/>
    <w:pPr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4A08"/>
    <w:rPr>
      <w:color w:val="605E5C"/>
      <w:shd w:val="clear" w:color="auto" w:fill="E1DFDD"/>
    </w:rPr>
  </w:style>
  <w:style w:type="character" w:customStyle="1" w:styleId="CallChar">
    <w:name w:val="Call Char"/>
    <w:basedOn w:val="DefaultParagraphFont"/>
    <w:link w:val="Call"/>
    <w:locked/>
    <w:rsid w:val="001D6BD7"/>
    <w:rPr>
      <w:rFonts w:ascii="STKaiti" w:eastAsia="STKaiti" w:hAnsi="STKaiti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EF7F4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zh/ITU-D/Conferences/WTDC/WTDC21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D18-WTDC21-C-0024!A1!MSW-C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E3C48-2901-45CF-AAF5-1829742FD8C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EC7A5C46-39F3-4EBB-AAB2-30B6664C73C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803</Words>
  <Characters>215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D18-WTDC21-C-0024!A1!MSW-C</vt:lpstr>
    </vt:vector>
  </TitlesOfParts>
  <Manager>General Secretariat - Pool</Manager>
  <Company>ITU</Company>
  <LinksUpToDate>false</LinksUpToDate>
  <CharactersWithSpaces>1016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D18-WTDC21-C-0024!A1!MSW-C</dc:title>
  <dc:creator>Documents Proposals Manager (DPM)</dc:creator>
  <cp:keywords>DPM_v2022.5.12.1_prod</cp:keywords>
  <cp:lastModifiedBy>Li, Kehan</cp:lastModifiedBy>
  <cp:revision>105</cp:revision>
  <cp:lastPrinted>2022-05-16T15:36:00Z</cp:lastPrinted>
  <dcterms:created xsi:type="dcterms:W3CDTF">2022-05-16T14:57:00Z</dcterms:created>
  <dcterms:modified xsi:type="dcterms:W3CDTF">2022-05-17T09:09:00Z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