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40"/>
        <w:tblW w:w="9781" w:type="dxa"/>
        <w:tblLayout w:type="fixed"/>
        <w:tblLook w:val="0000" w:firstRow="0" w:lastRow="0" w:firstColumn="0" w:lastColumn="0" w:noHBand="0" w:noVBand="0"/>
      </w:tblPr>
      <w:tblGrid>
        <w:gridCol w:w="2268"/>
        <w:gridCol w:w="4395"/>
        <w:gridCol w:w="1559"/>
        <w:gridCol w:w="1559"/>
      </w:tblGrid>
      <w:tr w:rsidR="004D1C9E" w:rsidRPr="006B6697" w14:paraId="3863B336" w14:textId="77777777" w:rsidTr="004D1C9E">
        <w:trPr>
          <w:cantSplit/>
          <w:trHeight w:val="1134"/>
        </w:trPr>
        <w:tc>
          <w:tcPr>
            <w:tcW w:w="2268" w:type="dxa"/>
            <w:vAlign w:val="center"/>
          </w:tcPr>
          <w:p w14:paraId="0F2E07BE" w14:textId="26A6E6DA" w:rsidR="004D1C9E" w:rsidRPr="006B6697" w:rsidRDefault="00EE2B9F" w:rsidP="00EE2B9F">
            <w:pPr>
              <w:spacing w:before="0" w:after="40"/>
              <w:ind w:left="-57"/>
              <w:rPr>
                <w:b/>
                <w:bCs/>
                <w:szCs w:val="22"/>
              </w:rPr>
            </w:pPr>
            <w:r w:rsidRPr="006B6697">
              <w:drawing>
                <wp:inline distT="0" distB="0" distL="0" distR="0" wp14:anchorId="6BF2EFAA" wp14:editId="13EF9B95">
                  <wp:extent cx="1332000" cy="1032834"/>
                  <wp:effectExtent l="0" t="0" r="1905" b="0"/>
                  <wp:docPr id="8" name="Picture 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, company nam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03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</w:tcPr>
          <w:p w14:paraId="21122F02" w14:textId="5851552F" w:rsidR="004D1C9E" w:rsidRPr="006B6697" w:rsidRDefault="004D1C9E" w:rsidP="00EE2B9F">
            <w:pPr>
              <w:spacing w:before="240"/>
              <w:rPr>
                <w:b/>
                <w:bCs/>
                <w:sz w:val="30"/>
                <w:szCs w:val="30"/>
              </w:rPr>
            </w:pPr>
            <w:bookmarkStart w:id="0" w:name="ditulogo"/>
            <w:bookmarkEnd w:id="0"/>
            <w:r w:rsidRPr="006B6697">
              <w:rPr>
                <w:b/>
                <w:bCs/>
                <w:sz w:val="30"/>
                <w:szCs w:val="30"/>
              </w:rPr>
              <w:t>Всемирная конференция по развитию электросвязи (ВКРЭ-2</w:t>
            </w:r>
            <w:r w:rsidR="00217EB7" w:rsidRPr="006B6697">
              <w:rPr>
                <w:b/>
                <w:bCs/>
                <w:sz w:val="30"/>
                <w:szCs w:val="30"/>
              </w:rPr>
              <w:t>2</w:t>
            </w:r>
            <w:r w:rsidRPr="006B6697">
              <w:rPr>
                <w:b/>
                <w:bCs/>
                <w:sz w:val="30"/>
                <w:szCs w:val="30"/>
              </w:rPr>
              <w:t>)</w:t>
            </w:r>
          </w:p>
          <w:p w14:paraId="1A54DB73" w14:textId="27D81215" w:rsidR="004D1C9E" w:rsidRPr="006B6697" w:rsidRDefault="00EE2B9F" w:rsidP="00EE2B9F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6B6697">
              <w:rPr>
                <w:b/>
                <w:bCs/>
                <w:sz w:val="24"/>
                <w:szCs w:val="24"/>
              </w:rPr>
              <w:t>Кигали</w:t>
            </w:r>
            <w:r w:rsidR="004D1C9E" w:rsidRPr="006B6697">
              <w:rPr>
                <w:b/>
                <w:bCs/>
                <w:sz w:val="24"/>
                <w:szCs w:val="24"/>
              </w:rPr>
              <w:t xml:space="preserve">, </w:t>
            </w:r>
            <w:r w:rsidRPr="006B6697">
              <w:rPr>
                <w:b/>
                <w:bCs/>
                <w:sz w:val="24"/>
                <w:szCs w:val="24"/>
              </w:rPr>
              <w:t>Руанда</w:t>
            </w:r>
            <w:r w:rsidR="004D1C9E" w:rsidRPr="006B6697">
              <w:rPr>
                <w:b/>
                <w:bCs/>
                <w:sz w:val="24"/>
                <w:szCs w:val="24"/>
              </w:rPr>
              <w:t xml:space="preserve">, </w:t>
            </w:r>
            <w:r w:rsidRPr="006B6697">
              <w:rPr>
                <w:b/>
                <w:bCs/>
                <w:sz w:val="24"/>
                <w:szCs w:val="24"/>
              </w:rPr>
              <w:t>6</w:t>
            </w:r>
            <w:r w:rsidR="00CE03A3" w:rsidRPr="006B6697">
              <w:rPr>
                <w:b/>
                <w:bCs/>
                <w:sz w:val="24"/>
                <w:szCs w:val="24"/>
              </w:rPr>
              <w:t>–</w:t>
            </w:r>
            <w:r w:rsidRPr="006B6697">
              <w:rPr>
                <w:b/>
                <w:bCs/>
                <w:sz w:val="24"/>
                <w:szCs w:val="24"/>
              </w:rPr>
              <w:t>16 июня 2022</w:t>
            </w:r>
            <w:r w:rsidR="004D1C9E" w:rsidRPr="006B669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73EBCEA6" w14:textId="3CD43632" w:rsidR="004D1C9E" w:rsidRPr="006B6697" w:rsidRDefault="004D1C9E" w:rsidP="00EE2B9F">
            <w:pPr>
              <w:spacing w:before="0"/>
              <w:jc w:val="center"/>
              <w:rPr>
                <w:rFonts w:cstheme="minorHAnsi"/>
              </w:rPr>
            </w:pPr>
            <w:r w:rsidRPr="006B6697">
              <w:drawing>
                <wp:inline distT="0" distB="0" distL="0" distR="0" wp14:anchorId="342FE392" wp14:editId="10FA1839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6B6697" w14:paraId="3903FD1C" w14:textId="77777777" w:rsidTr="004D1C9E">
        <w:trPr>
          <w:cantSplit/>
        </w:trPr>
        <w:tc>
          <w:tcPr>
            <w:tcW w:w="6663" w:type="dxa"/>
            <w:gridSpan w:val="2"/>
            <w:tcBorders>
              <w:top w:val="single" w:sz="12" w:space="0" w:color="auto"/>
            </w:tcBorders>
          </w:tcPr>
          <w:p w14:paraId="63DEF0A9" w14:textId="77777777" w:rsidR="00D83BF5" w:rsidRPr="006B6697" w:rsidRDefault="00D83BF5" w:rsidP="00EE2B9F">
            <w:pPr>
              <w:spacing w:before="0"/>
              <w:rPr>
                <w:rFonts w:cstheme="minorHAnsi"/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14:paraId="7AC37F9F" w14:textId="77777777" w:rsidR="00D83BF5" w:rsidRPr="006B6697" w:rsidRDefault="00D83BF5" w:rsidP="00EE2B9F">
            <w:pPr>
              <w:spacing w:before="0"/>
              <w:rPr>
                <w:rFonts w:cstheme="minorHAnsi"/>
                <w:szCs w:val="22"/>
              </w:rPr>
            </w:pPr>
          </w:p>
        </w:tc>
      </w:tr>
      <w:tr w:rsidR="00D83BF5" w:rsidRPr="006B6697" w14:paraId="2A7F20F2" w14:textId="77777777" w:rsidTr="004D1C9E">
        <w:trPr>
          <w:cantSplit/>
          <w:trHeight w:val="23"/>
        </w:trPr>
        <w:tc>
          <w:tcPr>
            <w:tcW w:w="6663" w:type="dxa"/>
            <w:gridSpan w:val="2"/>
            <w:shd w:val="clear" w:color="auto" w:fill="auto"/>
          </w:tcPr>
          <w:p w14:paraId="6911E8DF" w14:textId="2C384753" w:rsidR="00D83BF5" w:rsidRPr="006B6697" w:rsidRDefault="00E95805" w:rsidP="00EE2B9F">
            <w:pPr>
              <w:pStyle w:val="Committee"/>
              <w:framePr w:hSpace="0" w:wrap="auto" w:hAnchor="text" w:yAlign="inline"/>
              <w:spacing w:line="240" w:lineRule="auto"/>
              <w:rPr>
                <w:szCs w:val="22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6B6697">
              <w:t>ПЛЕНАРНОЕ ЗАСЕДАНИЕ</w:t>
            </w:r>
          </w:p>
        </w:tc>
        <w:tc>
          <w:tcPr>
            <w:tcW w:w="3118" w:type="dxa"/>
            <w:gridSpan w:val="2"/>
          </w:tcPr>
          <w:p w14:paraId="6F1F9AB6" w14:textId="13D57977" w:rsidR="00D83BF5" w:rsidRPr="006B6697" w:rsidRDefault="005F7BA5" w:rsidP="00EE2B9F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6B6697">
              <w:rPr>
                <w:b/>
                <w:bCs/>
                <w:szCs w:val="22"/>
              </w:rPr>
              <w:t>Документ</w:t>
            </w:r>
            <w:r w:rsidR="00D83BF5" w:rsidRPr="006B6697">
              <w:rPr>
                <w:b/>
                <w:bCs/>
                <w:szCs w:val="22"/>
              </w:rPr>
              <w:t xml:space="preserve"> </w:t>
            </w:r>
            <w:bookmarkStart w:id="4" w:name="DocRef1"/>
            <w:bookmarkEnd w:id="4"/>
            <w:proofErr w:type="spellStart"/>
            <w:r w:rsidR="00E95805" w:rsidRPr="006B6697">
              <w:rPr>
                <w:b/>
                <w:bCs/>
                <w:szCs w:val="22"/>
              </w:rPr>
              <w:t>WTDC</w:t>
            </w:r>
            <w:proofErr w:type="spellEnd"/>
            <w:r w:rsidR="00E95805" w:rsidRPr="006B6697">
              <w:rPr>
                <w:b/>
                <w:bCs/>
                <w:szCs w:val="22"/>
              </w:rPr>
              <w:t>-22/22</w:t>
            </w:r>
            <w:r w:rsidR="00D83BF5" w:rsidRPr="006B6697">
              <w:rPr>
                <w:b/>
                <w:bCs/>
                <w:szCs w:val="22"/>
              </w:rPr>
              <w:t>-</w:t>
            </w:r>
            <w:r w:rsidRPr="006B6697">
              <w:rPr>
                <w:b/>
                <w:bCs/>
                <w:szCs w:val="22"/>
              </w:rPr>
              <w:t>R</w:t>
            </w:r>
          </w:p>
        </w:tc>
      </w:tr>
      <w:tr w:rsidR="00D83BF5" w:rsidRPr="006B6697" w14:paraId="3B840FD4" w14:textId="77777777" w:rsidTr="004D1C9E">
        <w:trPr>
          <w:cantSplit/>
          <w:trHeight w:val="23"/>
        </w:trPr>
        <w:tc>
          <w:tcPr>
            <w:tcW w:w="6663" w:type="dxa"/>
            <w:gridSpan w:val="2"/>
            <w:shd w:val="clear" w:color="auto" w:fill="auto"/>
          </w:tcPr>
          <w:p w14:paraId="6A1F9BE2" w14:textId="77777777" w:rsidR="00D83BF5" w:rsidRPr="006B6697" w:rsidRDefault="00D83BF5" w:rsidP="00EE2B9F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2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118" w:type="dxa"/>
            <w:gridSpan w:val="2"/>
          </w:tcPr>
          <w:p w14:paraId="59AC213D" w14:textId="610ADE6F" w:rsidR="00D83BF5" w:rsidRPr="006B6697" w:rsidRDefault="00E95805" w:rsidP="00EE2B9F">
            <w:pPr>
              <w:spacing w:before="0"/>
              <w:rPr>
                <w:rFonts w:cstheme="minorHAnsi"/>
                <w:szCs w:val="22"/>
              </w:rPr>
            </w:pPr>
            <w:r w:rsidRPr="006B6697">
              <w:rPr>
                <w:b/>
                <w:bCs/>
                <w:szCs w:val="24"/>
              </w:rPr>
              <w:t>31 мая 2022 года</w:t>
            </w:r>
          </w:p>
        </w:tc>
      </w:tr>
      <w:tr w:rsidR="00D83BF5" w:rsidRPr="006B6697" w14:paraId="63BB1A47" w14:textId="77777777" w:rsidTr="004D1C9E">
        <w:trPr>
          <w:cantSplit/>
          <w:trHeight w:val="23"/>
        </w:trPr>
        <w:tc>
          <w:tcPr>
            <w:tcW w:w="6663" w:type="dxa"/>
            <w:gridSpan w:val="2"/>
            <w:shd w:val="clear" w:color="auto" w:fill="auto"/>
          </w:tcPr>
          <w:p w14:paraId="063A9D7B" w14:textId="77777777" w:rsidR="006C28B8" w:rsidRPr="006B6697" w:rsidRDefault="006C28B8" w:rsidP="00EE2B9F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18" w:type="dxa"/>
            <w:gridSpan w:val="2"/>
          </w:tcPr>
          <w:p w14:paraId="11B83AF9" w14:textId="7E5CEBFC" w:rsidR="00D83BF5" w:rsidRPr="006B6697" w:rsidRDefault="005F7BA5" w:rsidP="00EE2B9F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6B6697">
              <w:rPr>
                <w:b/>
                <w:bCs/>
                <w:szCs w:val="22"/>
              </w:rPr>
              <w:t>Оригинал</w:t>
            </w:r>
            <w:r w:rsidR="00D83BF5" w:rsidRPr="006B6697">
              <w:rPr>
                <w:b/>
                <w:bCs/>
                <w:szCs w:val="22"/>
              </w:rPr>
              <w:t xml:space="preserve">: </w:t>
            </w:r>
            <w:r w:rsidRPr="006B6697">
              <w:rPr>
                <w:b/>
                <w:bCs/>
                <w:szCs w:val="22"/>
              </w:rPr>
              <w:t>английский</w:t>
            </w:r>
          </w:p>
        </w:tc>
      </w:tr>
      <w:tr w:rsidR="00D83BF5" w:rsidRPr="006B6697" w14:paraId="472F362F" w14:textId="77777777" w:rsidTr="004D1C9E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1BEBFBFF" w14:textId="271CDF89" w:rsidR="00D83BF5" w:rsidRPr="006B6697" w:rsidRDefault="00D56264" w:rsidP="00EE2B9F">
            <w:pPr>
              <w:pStyle w:val="Source"/>
            </w:pPr>
            <w:r w:rsidRPr="006B6697">
              <w:t>Директор Бюро развития электросвязи</w:t>
            </w:r>
          </w:p>
        </w:tc>
      </w:tr>
      <w:tr w:rsidR="00D83BF5" w:rsidRPr="006B6697" w14:paraId="6FB52B38" w14:textId="77777777" w:rsidTr="004D1C9E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793E8D07" w14:textId="0400701B" w:rsidR="00D83BF5" w:rsidRPr="006B6697" w:rsidRDefault="00792397" w:rsidP="00D56264">
            <w:pPr>
              <w:pStyle w:val="Title1"/>
              <w:rPr>
                <w:caps/>
              </w:rPr>
            </w:pPr>
            <w:r w:rsidRPr="006B6697">
              <w:rPr>
                <w:caps/>
              </w:rPr>
              <w:t xml:space="preserve">РЕШЕНИЯ ПК-18, имеющие отношение к работе </w:t>
            </w:r>
            <w:r w:rsidR="00D56264" w:rsidRPr="006B6697">
              <w:rPr>
                <w:caps/>
              </w:rPr>
              <w:t>МСЭ-D</w:t>
            </w:r>
            <w:r w:rsidRPr="006B6697">
              <w:rPr>
                <w:caps/>
              </w:rPr>
              <w:t>, и их выполнение</w:t>
            </w:r>
          </w:p>
        </w:tc>
      </w:tr>
      <w:tr w:rsidR="00D83BF5" w:rsidRPr="006B6697" w14:paraId="26CBC57E" w14:textId="77777777" w:rsidTr="004D1C9E">
        <w:trPr>
          <w:cantSplit/>
          <w:trHeight w:val="23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47EFEB" w14:textId="77777777" w:rsidR="00D83BF5" w:rsidRPr="006B6697" w:rsidRDefault="00D83BF5" w:rsidP="00D56264">
            <w:pPr>
              <w:pStyle w:val="Title2"/>
            </w:pPr>
          </w:p>
        </w:tc>
      </w:tr>
      <w:tr w:rsidR="0064322F" w:rsidRPr="006B6697" w14:paraId="01371430" w14:textId="77777777" w:rsidTr="004D1C9E">
        <w:trPr>
          <w:cantSplit/>
          <w:trHeight w:val="2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324F" w14:textId="32DFD09C" w:rsidR="00296313" w:rsidRPr="006B6697" w:rsidRDefault="005F7BA5" w:rsidP="00D56264">
            <w:pPr>
              <w:tabs>
                <w:tab w:val="left" w:pos="2447"/>
                <w:tab w:val="left" w:pos="2869"/>
              </w:tabs>
              <w:ind w:left="2872" w:hanging="2872"/>
            </w:pPr>
            <w:r w:rsidRPr="006B6697">
              <w:rPr>
                <w:rFonts w:cs="Times New Roman Bold"/>
                <w:b/>
              </w:rPr>
              <w:t>Приоритетная область</w:t>
            </w:r>
            <w:r w:rsidR="00D9621A" w:rsidRPr="006B6697">
              <w:t>:</w:t>
            </w:r>
            <w:r w:rsidR="00296313" w:rsidRPr="006B6697">
              <w:tab/>
            </w:r>
            <w:r w:rsidR="005B4874" w:rsidRPr="006B6697">
              <w:t>−</w:t>
            </w:r>
            <w:r w:rsidR="00296313" w:rsidRPr="006B6697">
              <w:tab/>
            </w:r>
            <w:r w:rsidR="005B4874" w:rsidRPr="006B6697">
              <w:tab/>
            </w:r>
            <w:r w:rsidR="000E18FE" w:rsidRPr="006B6697">
              <w:t>Резолюции и Рекомендации</w:t>
            </w:r>
          </w:p>
          <w:p w14:paraId="08EB021B" w14:textId="77777777" w:rsidR="00D9621A" w:rsidRPr="006B6697" w:rsidRDefault="000E18FE" w:rsidP="00097B39">
            <w:pPr>
              <w:pStyle w:val="Headingb"/>
            </w:pPr>
            <w:r w:rsidRPr="006B6697">
              <w:t>Резюме</w:t>
            </w:r>
          </w:p>
          <w:p w14:paraId="3ABC6D99" w14:textId="223B4CD7" w:rsidR="00D9621A" w:rsidRPr="006B6697" w:rsidRDefault="00792397" w:rsidP="00EE2B9F">
            <w:r w:rsidRPr="006B6697">
              <w:t xml:space="preserve">В настоящем документе представлен обзор результатов выполнения резолюций Полномочной конференции (ПК) 2018 года в контексте работы </w:t>
            </w:r>
            <w:r w:rsidR="00D56264" w:rsidRPr="006B6697">
              <w:t xml:space="preserve">МСЭ-D </w:t>
            </w:r>
            <w:r w:rsidR="006A33C8" w:rsidRPr="006B6697">
              <w:t xml:space="preserve">на протяжении цикла </w:t>
            </w:r>
            <w:proofErr w:type="gramStart"/>
            <w:r w:rsidR="00D56264" w:rsidRPr="006B6697">
              <w:t>2018−2021</w:t>
            </w:r>
            <w:proofErr w:type="gramEnd"/>
            <w:r w:rsidR="00D56264" w:rsidRPr="006B6697">
              <w:t xml:space="preserve"> </w:t>
            </w:r>
            <w:r w:rsidR="006A33C8" w:rsidRPr="006B6697">
              <w:t>годов</w:t>
            </w:r>
            <w:r w:rsidR="00D56264" w:rsidRPr="006B6697">
              <w:t>.</w:t>
            </w:r>
          </w:p>
          <w:p w14:paraId="69C54B5D" w14:textId="77777777" w:rsidR="00D9621A" w:rsidRPr="006B6697" w:rsidRDefault="000E18FE" w:rsidP="00097B39">
            <w:pPr>
              <w:pStyle w:val="Headingb"/>
            </w:pPr>
            <w:r w:rsidRPr="006B6697">
              <w:t>Ожидаемые результаты</w:t>
            </w:r>
          </w:p>
          <w:p w14:paraId="50E9253F" w14:textId="1F36DDE7" w:rsidR="00D9621A" w:rsidRPr="006B6697" w:rsidRDefault="00D56264" w:rsidP="00EE2B9F">
            <w:r w:rsidRPr="006B6697">
              <w:t>ВКРЭ-22 предлагается принять к сведению настоящий отчет.</w:t>
            </w:r>
          </w:p>
          <w:p w14:paraId="1B46C266" w14:textId="77777777" w:rsidR="00D9621A" w:rsidRPr="006B6697" w:rsidRDefault="000E18FE" w:rsidP="00097B39">
            <w:pPr>
              <w:pStyle w:val="Headingb"/>
              <w:rPr>
                <w:szCs w:val="24"/>
              </w:rPr>
            </w:pPr>
            <w:r w:rsidRPr="006B6697">
              <w:t>Справочные документы</w:t>
            </w:r>
          </w:p>
          <w:p w14:paraId="049C74BC" w14:textId="16259796" w:rsidR="00D9621A" w:rsidRPr="006B6697" w:rsidRDefault="006A33C8" w:rsidP="009A7834">
            <w:pPr>
              <w:spacing w:after="120"/>
            </w:pPr>
            <w:r w:rsidRPr="006B6697">
              <w:t>Заключительные акты Полномочной конференции 2018 года</w:t>
            </w:r>
            <w:r w:rsidR="00D56264" w:rsidRPr="006B6697">
              <w:t xml:space="preserve">: </w:t>
            </w:r>
            <w:r w:rsidR="009A7834" w:rsidRPr="006B6697">
              <w:t>Решения</w:t>
            </w:r>
            <w:r w:rsidR="00D56264" w:rsidRPr="006B6697">
              <w:t xml:space="preserve">, </w:t>
            </w:r>
            <w:r w:rsidR="009A7834" w:rsidRPr="006B6697">
              <w:t>Резолюции</w:t>
            </w:r>
            <w:r w:rsidR="00D56264" w:rsidRPr="006B6697">
              <w:t xml:space="preserve"> </w:t>
            </w:r>
            <w:r w:rsidR="009A7834" w:rsidRPr="006B6697">
              <w:t>и</w:t>
            </w:r>
            <w:r w:rsidR="00D56264" w:rsidRPr="006B6697">
              <w:t xml:space="preserve"> </w:t>
            </w:r>
            <w:r w:rsidR="009A7834" w:rsidRPr="006B6697">
              <w:t>Рекомендации</w:t>
            </w:r>
            <w:r w:rsidR="00D56264" w:rsidRPr="006B6697">
              <w:t xml:space="preserve"> </w:t>
            </w:r>
            <w:r w:rsidRPr="006B6697">
              <w:t xml:space="preserve">аннулированные, принятые или пересмотренные Полномочной конференцией </w:t>
            </w:r>
            <w:r w:rsidR="00D56264" w:rsidRPr="006B6697">
              <w:t xml:space="preserve">(Дубай, 2018 г.): </w:t>
            </w:r>
            <w:hyperlink r:id="rId14" w:history="1">
              <w:r w:rsidR="00D56264" w:rsidRPr="006B6697">
                <w:rPr>
                  <w:rStyle w:val="Hyperlink"/>
                </w:rPr>
                <w:t>https://www.itu.int/pub/S-CONF-ACTF</w:t>
              </w:r>
            </w:hyperlink>
            <w:r w:rsidR="00D56264" w:rsidRPr="006B6697">
              <w:t>.</w:t>
            </w:r>
          </w:p>
        </w:tc>
      </w:tr>
    </w:tbl>
    <w:bookmarkEnd w:id="7"/>
    <w:bookmarkEnd w:id="8"/>
    <w:p w14:paraId="6B16CFF0" w14:textId="797F7B6B" w:rsidR="00D56264" w:rsidRPr="006B6697" w:rsidRDefault="00C67513" w:rsidP="00C67513">
      <w:pPr>
        <w:pStyle w:val="Headingb"/>
      </w:pPr>
      <w:r w:rsidRPr="006B6697">
        <w:t>Введение</w:t>
      </w:r>
    </w:p>
    <w:p w14:paraId="5AB7237D" w14:textId="0C226095" w:rsidR="00D56264" w:rsidRPr="006B6697" w:rsidRDefault="006A33C8" w:rsidP="00D56264">
      <w:pPr>
        <w:rPr>
          <w:bCs/>
        </w:rPr>
      </w:pPr>
      <w:r w:rsidRPr="006B6697">
        <w:rPr>
          <w:bCs/>
        </w:rPr>
        <w:t xml:space="preserve">В приложенной таблице представлена краткая информация о </w:t>
      </w:r>
      <w:r w:rsidR="00D05008" w:rsidRPr="006B6697">
        <w:rPr>
          <w:bCs/>
        </w:rPr>
        <w:t>ходе реализации Резолюций ПК</w:t>
      </w:r>
      <w:r w:rsidR="00D56264" w:rsidRPr="006B6697">
        <w:rPr>
          <w:bCs/>
        </w:rPr>
        <w:t xml:space="preserve">-18 </w:t>
      </w:r>
      <w:r w:rsidR="00D05008" w:rsidRPr="006B6697">
        <w:rPr>
          <w:bCs/>
        </w:rPr>
        <w:t xml:space="preserve">в контексте выполнения решений </w:t>
      </w:r>
      <w:r w:rsidR="00D56264" w:rsidRPr="006B6697">
        <w:rPr>
          <w:bCs/>
        </w:rPr>
        <w:t xml:space="preserve">ВКРЭ-17. </w:t>
      </w:r>
      <w:r w:rsidR="00D05008" w:rsidRPr="006B6697">
        <w:rPr>
          <w:bCs/>
        </w:rPr>
        <w:t>Реализация некоторых из этих резолюций продолжается</w:t>
      </w:r>
      <w:r w:rsidR="00845ECD" w:rsidRPr="006B6697">
        <w:rPr>
          <w:bCs/>
        </w:rPr>
        <w:t xml:space="preserve">, поскольку </w:t>
      </w:r>
      <w:r w:rsidR="002D3E3E" w:rsidRPr="006B6697">
        <w:rPr>
          <w:bCs/>
        </w:rPr>
        <w:t xml:space="preserve">они носят бессрочный </w:t>
      </w:r>
      <w:r w:rsidR="00E71774" w:rsidRPr="006B6697">
        <w:rPr>
          <w:bCs/>
        </w:rPr>
        <w:t>характер</w:t>
      </w:r>
      <w:r w:rsidR="00D56264" w:rsidRPr="006B6697">
        <w:rPr>
          <w:bCs/>
        </w:rPr>
        <w:t>.</w:t>
      </w:r>
    </w:p>
    <w:p w14:paraId="6CC64764" w14:textId="2AD223E0" w:rsidR="00075C63" w:rsidRPr="006B6697" w:rsidRDefault="00075C63" w:rsidP="00D56264">
      <w:r w:rsidRPr="006B6697">
        <w:br w:type="page"/>
      </w:r>
    </w:p>
    <w:p w14:paraId="776CC952" w14:textId="4FFCA032" w:rsidR="00EB15E5" w:rsidRPr="006B6697" w:rsidRDefault="00845ECD" w:rsidP="00C67513">
      <w:pPr>
        <w:pStyle w:val="Annextitle"/>
      </w:pPr>
      <w:r w:rsidRPr="006B6697">
        <w:lastRenderedPageBreak/>
        <w:t>Выполнение Резолюций ПК</w:t>
      </w:r>
      <w:r w:rsidR="00EB15E5" w:rsidRPr="006B6697">
        <w:t>-18</w:t>
      </w:r>
      <w:r w:rsidRPr="006B6697">
        <w:t xml:space="preserve">, имеющих отношение к работе </w:t>
      </w:r>
      <w:r w:rsidR="009A7834" w:rsidRPr="006B6697">
        <w:t>МСЭ</w:t>
      </w:r>
      <w:r w:rsidR="00EB15E5" w:rsidRPr="006B6697">
        <w:t>-D</w:t>
      </w:r>
    </w:p>
    <w:tbl>
      <w:tblPr>
        <w:tblW w:w="97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5103"/>
        <w:gridCol w:w="1707"/>
      </w:tblGrid>
      <w:tr w:rsidR="00EB15E5" w:rsidRPr="006B6697" w14:paraId="75AFCD5A" w14:textId="77777777" w:rsidTr="006B6697">
        <w:trPr>
          <w:cantSplit/>
          <w:trHeight w:val="1125"/>
          <w:tblHeader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4A6D" w14:textId="49BAE1ED" w:rsidR="00EB15E5" w:rsidRPr="006B6697" w:rsidRDefault="00875AE7" w:rsidP="006B6697">
            <w:pPr>
              <w:pStyle w:val="Tablehead"/>
              <w:rPr>
                <w:lang w:eastAsia="fr-CH"/>
              </w:rPr>
            </w:pPr>
            <w:r w:rsidRPr="006B6697">
              <w:rPr>
                <w:lang w:eastAsia="fr-CH"/>
              </w:rPr>
              <w:t>Д</w:t>
            </w:r>
            <w:r w:rsidR="00845ECD" w:rsidRPr="006B6697">
              <w:rPr>
                <w:lang w:eastAsia="fr-CH"/>
              </w:rPr>
              <w:t>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EB60" w14:textId="5F364BE4" w:rsidR="00EB15E5" w:rsidRPr="006B6697" w:rsidRDefault="00C67513" w:rsidP="006B6697">
            <w:pPr>
              <w:pStyle w:val="Tablehead"/>
              <w:rPr>
                <w:lang w:eastAsia="fr-CH"/>
              </w:rPr>
            </w:pPr>
            <w:r w:rsidRPr="006B6697">
              <w:rPr>
                <w:lang w:eastAsia="fr-CH"/>
              </w:rPr>
              <w:t>Название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890F" w14:textId="554CE6CA" w:rsidR="00EB15E5" w:rsidRPr="006B6697" w:rsidRDefault="00845ECD" w:rsidP="006B6697">
            <w:pPr>
              <w:pStyle w:val="Tablehead"/>
              <w:rPr>
                <w:lang w:eastAsia="fr-CH"/>
              </w:rPr>
            </w:pPr>
            <w:r w:rsidRPr="006B6697">
              <w:rPr>
                <w:lang w:eastAsia="fr-CH"/>
              </w:rPr>
              <w:t>Стадия реализации</w:t>
            </w:r>
          </w:p>
        </w:tc>
      </w:tr>
      <w:tr w:rsidR="00EB15E5" w:rsidRPr="006B6697" w14:paraId="7B9D4D96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EBC8" w14:textId="6392631D" w:rsidR="00EB15E5" w:rsidRPr="006B6697" w:rsidRDefault="006E61FB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Решение 5 (Пересм</w:t>
            </w:r>
            <w:r w:rsidR="00EB15E5" w:rsidRPr="006B6697">
              <w:rPr>
                <w:lang w:eastAsia="fr-CH"/>
              </w:rPr>
              <w:t xml:space="preserve">. </w:t>
            </w:r>
            <w:r w:rsidRPr="006B6697">
              <w:rPr>
                <w:lang w:eastAsia="fr-CH"/>
              </w:rPr>
              <w:t>Дубай</w:t>
            </w:r>
            <w:r w:rsidR="00EB15E5" w:rsidRPr="006B6697">
              <w:rPr>
                <w:lang w:eastAsia="fr-CH"/>
              </w:rPr>
              <w:t>, 2018</w:t>
            </w:r>
            <w:r w:rsidR="008949CA" w:rsidRPr="006B6697">
              <w:rPr>
                <w:lang w:eastAsia="fr-CH"/>
              </w:rPr>
              <w:t> </w:t>
            </w:r>
            <w:r w:rsidRPr="006B6697">
              <w:rPr>
                <w:lang w:eastAsia="fr-CH"/>
              </w:rPr>
              <w:t>г.</w:t>
            </w:r>
            <w:r w:rsidR="00EB15E5" w:rsidRPr="006B6697">
              <w:rPr>
                <w:lang w:eastAsia="fr-CH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3BB0" w14:textId="184212AD" w:rsidR="00EB15E5" w:rsidRPr="006B6697" w:rsidRDefault="006E61FB" w:rsidP="006B6697">
            <w:pPr>
              <w:pStyle w:val="Tabletext"/>
              <w:rPr>
                <w:lang w:eastAsia="fr-CH"/>
              </w:rPr>
            </w:pPr>
            <w:bookmarkStart w:id="9" w:name="_Toc536109882"/>
            <w:r w:rsidRPr="006B6697">
              <w:rPr>
                <w:lang w:eastAsia="fr-CH"/>
              </w:rPr>
              <w:t xml:space="preserve">Доходы и расходы Союза на период </w:t>
            </w:r>
            <w:proofErr w:type="gramStart"/>
            <w:r w:rsidRPr="006B6697">
              <w:rPr>
                <w:lang w:eastAsia="fr-CH"/>
              </w:rPr>
              <w:t>2020</w:t>
            </w:r>
            <w:r w:rsidR="006B6697" w:rsidRPr="006B6697">
              <w:rPr>
                <w:lang w:eastAsia="fr-CH"/>
              </w:rPr>
              <w:t>−</w:t>
            </w:r>
            <w:r w:rsidRPr="006B6697">
              <w:rPr>
                <w:lang w:eastAsia="fr-CH"/>
              </w:rPr>
              <w:t>2023</w:t>
            </w:r>
            <w:proofErr w:type="gramEnd"/>
            <w:r w:rsidR="008949CA" w:rsidRPr="006B6697">
              <w:rPr>
                <w:lang w:eastAsia="fr-CH"/>
              </w:rPr>
              <w:t> </w:t>
            </w:r>
            <w:r w:rsidRPr="006B6697">
              <w:rPr>
                <w:lang w:eastAsia="fr-CH"/>
              </w:rPr>
              <w:t>годов</w:t>
            </w:r>
            <w:bookmarkEnd w:id="9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954B" w14:textId="6B4EC80A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EB15E5" w:rsidRPr="006B6697" w14:paraId="4797CF73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708C" w14:textId="3164EC44" w:rsidR="00EB15E5" w:rsidRPr="006B6697" w:rsidRDefault="006E61FB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</w:t>
            </w:r>
            <w:r w:rsidR="009A7834" w:rsidRPr="006B6697">
              <w:rPr>
                <w:lang w:eastAsia="fr-CH"/>
              </w:rPr>
              <w:t>олюция</w:t>
            </w:r>
            <w:r w:rsidR="00EB15E5" w:rsidRPr="006B6697">
              <w:rPr>
                <w:lang w:eastAsia="fr-CH"/>
              </w:rPr>
              <w:t xml:space="preserve"> 21 </w:t>
            </w:r>
            <w:r w:rsidRPr="006B6697">
              <w:rPr>
                <w:lang w:eastAsia="fr-CH"/>
              </w:rPr>
              <w:t>(Пересм. Дубай, 2018</w:t>
            </w:r>
            <w:r w:rsidR="0094203B" w:rsidRPr="006B6697">
              <w:rPr>
                <w:lang w:eastAsia="fr-CH"/>
              </w:rPr>
              <w:t> </w:t>
            </w:r>
            <w:r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8AD7" w14:textId="5E9581BA" w:rsidR="00EB15E5" w:rsidRPr="006B6697" w:rsidRDefault="006E61FB" w:rsidP="006B6697">
            <w:pPr>
              <w:pStyle w:val="Tabletext"/>
              <w:rPr>
                <w:lang w:eastAsia="fr-CH"/>
              </w:rPr>
            </w:pPr>
            <w:bookmarkStart w:id="10" w:name="_Toc407102893"/>
            <w:bookmarkStart w:id="11" w:name="_Toc527710236"/>
            <w:bookmarkStart w:id="12" w:name="_Toc536109894"/>
            <w:r w:rsidRPr="006B6697">
              <w:rPr>
                <w:lang w:eastAsia="fr-CH"/>
              </w:rPr>
              <w:t>Меры, относящиеся к альтернативным процедурам вызова в сетях международной электросвязи</w:t>
            </w:r>
            <w:bookmarkEnd w:id="10"/>
            <w:bookmarkEnd w:id="11"/>
            <w:bookmarkEnd w:id="12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4E19" w14:textId="20A63CE9" w:rsidR="00EB15E5" w:rsidRPr="006B6697" w:rsidRDefault="00DB5C39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481DFA64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5BBA" w14:textId="02F995D0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EB15E5" w:rsidRPr="006B6697">
              <w:rPr>
                <w:lang w:eastAsia="fr-CH"/>
              </w:rPr>
              <w:t xml:space="preserve">25 </w:t>
            </w:r>
            <w:r w:rsidR="006E61FB" w:rsidRPr="006B6697">
              <w:rPr>
                <w:lang w:eastAsia="fr-CH"/>
              </w:rPr>
              <w:t>(Пересм. Дубай, 2018</w:t>
            </w:r>
            <w:r w:rsidR="0094203B" w:rsidRPr="006B6697">
              <w:rPr>
                <w:lang w:eastAsia="fr-CH"/>
              </w:rPr>
              <w:t> </w:t>
            </w:r>
            <w:r w:rsidR="006E61FB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A618" w14:textId="7A7418FE" w:rsidR="00EB15E5" w:rsidRPr="006B6697" w:rsidRDefault="008949CA" w:rsidP="006B6697">
            <w:pPr>
              <w:pStyle w:val="Tabletext"/>
              <w:rPr>
                <w:lang w:eastAsia="fr-CH"/>
              </w:rPr>
            </w:pPr>
            <w:bookmarkStart w:id="13" w:name="_Toc536109896"/>
            <w:r w:rsidRPr="006B6697">
              <w:rPr>
                <w:lang w:eastAsia="fr-CH"/>
              </w:rPr>
              <w:t>Укрепление регионального присутствия</w:t>
            </w:r>
            <w:bookmarkEnd w:id="13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B10D" w14:textId="643FFCAB" w:rsidR="00EB15E5" w:rsidRPr="006B6697" w:rsidRDefault="00875AE7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Выполняется</w:t>
            </w:r>
          </w:p>
        </w:tc>
      </w:tr>
      <w:tr w:rsidR="00842B48" w:rsidRPr="006B6697" w14:paraId="10432032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B0C9" w14:textId="0C0E22A8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30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F36C" w14:textId="4EB82094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14" w:name="_Toc407102897"/>
            <w:bookmarkStart w:id="15" w:name="_Toc536109898"/>
            <w:r w:rsidRPr="006B6697">
              <w:rPr>
                <w:lang w:eastAsia="fr-CH"/>
              </w:rPr>
              <w:t>Специальные меры, касающиеся наименее развитых стран, малых островных развивающихся государств, развивающихся стран, не имеющих выхода к морю, и стран с переходной экономикой</w:t>
            </w:r>
            <w:bookmarkEnd w:id="14"/>
            <w:bookmarkEnd w:id="15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5F5C" w14:textId="5BAA6B6D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842B48" w:rsidRPr="006B6697" w14:paraId="04875B83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D47C" w14:textId="52E498E9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34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8D56" w14:textId="11D76BFC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16" w:name="_Toc407102899"/>
            <w:bookmarkStart w:id="17" w:name="_Toc536109900"/>
            <w:r w:rsidRPr="006B6697">
              <w:rPr>
                <w:lang w:eastAsia="fr-CH"/>
              </w:rPr>
              <w:t>Помощь и поддержка странам, находящимся в особо трудном положении, в восстановлении их секторов электросвязи</w:t>
            </w:r>
            <w:bookmarkEnd w:id="16"/>
            <w:bookmarkEnd w:id="17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4F27C" w14:textId="7BBA5A7A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842B48" w:rsidRPr="006B6697" w14:paraId="0574A6F1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699C" w14:textId="5E36E56C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70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6848" w14:textId="63012AE3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18" w:name="_Toc536109910"/>
            <w:r w:rsidRPr="006B6697">
              <w:rPr>
                <w:lang w:eastAsia="fr-CH"/>
              </w:rPr>
              <w:t>Учет гендерных аспектов в деятельности МСЭ и содействие обеспечению гендерного равенства и расширению прав и возможностей женщин посредством электросвязи/информационно-коммуникационных технологий</w:t>
            </w:r>
            <w:bookmarkEnd w:id="18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4722" w14:textId="05DD911B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32C79E30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518E1" w14:textId="7FC262D9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8949CA" w:rsidRPr="006B6697">
              <w:rPr>
                <w:lang w:eastAsia="fr-CH"/>
              </w:rPr>
              <w:t>71 (Пересм. Дубай, 2018</w:t>
            </w:r>
            <w:r w:rsidR="0094203B" w:rsidRPr="006B6697">
              <w:rPr>
                <w:lang w:eastAsia="fr-CH"/>
              </w:rPr>
              <w:t> </w:t>
            </w:r>
            <w:r w:rsidR="008949CA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6BD1" w14:textId="2F7F284B" w:rsidR="00EB15E5" w:rsidRPr="006B6697" w:rsidRDefault="008949CA" w:rsidP="006B6697">
            <w:pPr>
              <w:pStyle w:val="Tabletext"/>
              <w:rPr>
                <w:lang w:eastAsia="fr-CH"/>
              </w:rPr>
            </w:pPr>
            <w:bookmarkStart w:id="19" w:name="_Toc536109912"/>
            <w:r w:rsidRPr="006B6697">
              <w:rPr>
                <w:lang w:eastAsia="fr-CH"/>
              </w:rPr>
              <w:t>Стратегический план Союза на 2020–2023 годы</w:t>
            </w:r>
            <w:bookmarkEnd w:id="19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2957" w14:textId="514B06C1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Выполняется</w:t>
            </w:r>
          </w:p>
        </w:tc>
      </w:tr>
      <w:tr w:rsidR="00842B48" w:rsidRPr="006B6697" w14:paraId="53FA55A7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5807" w14:textId="198626D6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101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CE0D" w14:textId="4287EAC5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20" w:name="_Toc407102921"/>
            <w:bookmarkStart w:id="21" w:name="_Toc536109924"/>
            <w:r w:rsidRPr="006B6697">
              <w:rPr>
                <w:lang w:eastAsia="fr-CH"/>
              </w:rPr>
              <w:t>Сети, базирующиеся на протоколе Интернет</w:t>
            </w:r>
            <w:bookmarkEnd w:id="20"/>
            <w:bookmarkEnd w:id="21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8378" w14:textId="6DBDF429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842B48" w:rsidRPr="006B6697" w14:paraId="3FC7BE25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D750" w14:textId="6FFEC84F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102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E444" w14:textId="63277329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22" w:name="_Toc407102923"/>
            <w:bookmarkStart w:id="23" w:name="_Toc536109926"/>
            <w:r w:rsidRPr="006B6697">
              <w:rPr>
                <w:lang w:eastAsia="fr-CH"/>
              </w:rPr>
              <w:t>Роль МСЭ в вопросах международной государственной политики, касающихся интернета и управления ресурсами интернета, включая наименования доменов и адреса</w:t>
            </w:r>
            <w:bookmarkEnd w:id="22"/>
            <w:bookmarkEnd w:id="23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D421" w14:textId="5CFB2051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842B48" w:rsidRPr="006B6697" w14:paraId="3F4F9BA4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6835" w14:textId="6286B8D7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125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A021" w14:textId="43B7F795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24" w:name="_Toc407102929"/>
            <w:bookmarkStart w:id="25" w:name="_Toc536109930"/>
            <w:r w:rsidRPr="006B6697">
              <w:rPr>
                <w:lang w:eastAsia="fr-CH"/>
              </w:rPr>
              <w:t>Помощь и поддержка Палестине в восстановлении ее сетей электросвязи</w:t>
            </w:r>
            <w:bookmarkEnd w:id="24"/>
            <w:bookmarkEnd w:id="25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FAF6" w14:textId="77682A14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842B48" w:rsidRPr="006B6697" w14:paraId="68297A9C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A81C" w14:textId="1DC1D1FE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130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2998" w14:textId="637DFE22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26" w:name="_Toc164569862"/>
            <w:bookmarkStart w:id="27" w:name="_Toc407102931"/>
            <w:bookmarkStart w:id="28" w:name="_Toc536109932"/>
            <w:r w:rsidRPr="006B6697">
              <w:rPr>
                <w:lang w:eastAsia="fr-CH"/>
              </w:rPr>
              <w:t>Усиление роли МСЭ в укреплении доверия и безопасности при использовании информационно-коммуникационных технологий</w:t>
            </w:r>
            <w:bookmarkEnd w:id="26"/>
            <w:bookmarkEnd w:id="27"/>
            <w:bookmarkEnd w:id="28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6397" w14:textId="1CDA81D4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31857C56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9C19" w14:textId="60125260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131 (Пересм. Дубай, 2018 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345D" w14:textId="67FAF4BA" w:rsidR="00EB15E5" w:rsidRPr="006B6697" w:rsidRDefault="00302C3E" w:rsidP="006B6697">
            <w:pPr>
              <w:pStyle w:val="Tabletext"/>
              <w:rPr>
                <w:lang w:eastAsia="fr-CH"/>
              </w:rPr>
            </w:pPr>
            <w:bookmarkStart w:id="29" w:name="_Toc407102933"/>
            <w:bookmarkStart w:id="30" w:name="_Toc536109934"/>
            <w:r w:rsidRPr="006B6697">
              <w:rPr>
                <w:lang w:eastAsia="fr-CH"/>
              </w:rPr>
              <w:t xml:space="preserve">Измерение информационно-коммуникационных технологий </w:t>
            </w:r>
            <w:proofErr w:type="gramStart"/>
            <w:r w:rsidRPr="006B6697">
              <w:rPr>
                <w:lang w:eastAsia="fr-CH"/>
              </w:rPr>
              <w:t>для построения</w:t>
            </w:r>
            <w:proofErr w:type="gramEnd"/>
            <w:r w:rsidRPr="006B6697">
              <w:rPr>
                <w:lang w:eastAsia="fr-CH"/>
              </w:rPr>
              <w:t xml:space="preserve"> объединяющего и открытого для всех информационного общества</w:t>
            </w:r>
            <w:bookmarkEnd w:id="29"/>
            <w:bookmarkEnd w:id="30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9FFD" w14:textId="5CA9F80E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EB15E5" w:rsidRPr="006B6697" w14:paraId="6639A128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B765" w14:textId="17435A33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135 (Пересм. Дубай, 2018</w:t>
            </w:r>
            <w:r w:rsidR="0094203B"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9AD3" w14:textId="70D121DF" w:rsidR="00EB15E5" w:rsidRPr="006B6697" w:rsidRDefault="00302C3E" w:rsidP="006B6697">
            <w:pPr>
              <w:pStyle w:val="Tabletext"/>
              <w:rPr>
                <w:lang w:eastAsia="fr-CH"/>
              </w:rPr>
            </w:pPr>
            <w:bookmarkStart w:id="31" w:name="_Toc407102937"/>
            <w:bookmarkStart w:id="32" w:name="_Toc536109938"/>
            <w:r w:rsidRPr="006B6697">
              <w:rPr>
                <w:lang w:eastAsia="fr-CH"/>
              </w:rPr>
              <w:t>Роль МСЭ в надежном и устойчивом развитии электросвязи/информационно-коммуникационных технологий, в оказании технической помощи и консультаций развивающимся странам и в реализации соответствующих национальных, региональных и межрегиональных проектов</w:t>
            </w:r>
            <w:bookmarkEnd w:id="31"/>
            <w:bookmarkEnd w:id="32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512A" w14:textId="6E6EE83F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EB15E5" w:rsidRPr="006B6697" w14:paraId="1B05BD47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60C2" w14:textId="71C72663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lastRenderedPageBreak/>
              <w:t xml:space="preserve">Резолюция </w:t>
            </w:r>
            <w:r w:rsidR="00435998" w:rsidRPr="006B6697">
              <w:rPr>
                <w:lang w:eastAsia="fr-CH"/>
              </w:rPr>
              <w:t>136 (Пересм. Дубай, 2018</w:t>
            </w:r>
            <w:r w:rsidR="0094203B"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DB87" w14:textId="3C7950F2" w:rsidR="00EB15E5" w:rsidRPr="006B6697" w:rsidRDefault="00302C3E" w:rsidP="006B6697">
            <w:pPr>
              <w:pStyle w:val="Tabletext"/>
              <w:rPr>
                <w:lang w:eastAsia="fr-CH"/>
              </w:rPr>
            </w:pPr>
            <w:bookmarkStart w:id="33" w:name="_Toc407102939"/>
            <w:bookmarkStart w:id="34" w:name="_Toc536109940"/>
            <w:r w:rsidRPr="006B6697">
              <w:rPr>
                <w:lang w:eastAsia="fr-CH"/>
              </w:rPr>
              <w:t>Использование электросвязи/информационно-коммуникационных технологий для оказания гуманитарной помощи, а также в целях мониторинга и управления в чрезвычайных ситуациях и в случаях бедствий, включая вызванные болезнями чрезвычайные ситуации, для их раннего предупреждения, предотвращения, смягчения их последствий и оказания помощи</w:t>
            </w:r>
            <w:bookmarkEnd w:id="33"/>
            <w:bookmarkEnd w:id="34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96D7" w14:textId="75EEF260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842B48" w:rsidRPr="006B6697" w14:paraId="3E262B83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1A58" w14:textId="6A1E892E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137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7BBB" w14:textId="07CAFF9C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Развертывание будущих сетей в развивающихся странах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A5FF" w14:textId="44A0E1C7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0AAB8F4F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0E70" w14:textId="7B59FCDB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139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D453" w14:textId="222B744A" w:rsidR="00EB15E5" w:rsidRPr="006B6697" w:rsidRDefault="00D70EFD" w:rsidP="006B6697">
            <w:pPr>
              <w:pStyle w:val="Tabletext"/>
              <w:rPr>
                <w:lang w:eastAsia="fr-CH"/>
              </w:rPr>
            </w:pPr>
            <w:bookmarkStart w:id="35" w:name="_Toc407102943"/>
            <w:bookmarkStart w:id="36" w:name="_Toc536109944"/>
            <w:r w:rsidRPr="006B6697">
              <w:rPr>
                <w:lang w:eastAsia="fr-CH"/>
              </w:rPr>
              <w:t>Использование электросвязи/информационно-коммуникационных технологий для преодоления цифрового разрыва и построения открытого для всех информационного общества</w:t>
            </w:r>
            <w:bookmarkEnd w:id="35"/>
            <w:bookmarkEnd w:id="36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54BC" w14:textId="119685A3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842B48" w:rsidRPr="006B6697" w14:paraId="4233F679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8976" w14:textId="3AD2980C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140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63CF" w14:textId="351DD8FD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37" w:name="_Toc407102945"/>
            <w:bookmarkStart w:id="38" w:name="_Toc527710293"/>
            <w:bookmarkStart w:id="39" w:name="_Toc536109946"/>
            <w:r w:rsidRPr="006B6697">
              <w:rPr>
                <w:lang w:eastAsia="fr-CH"/>
              </w:rPr>
              <w:t xml:space="preserve">Роль МСЭ в выполнении решений Всемирной встречи на высшем уровне по вопросам информационного общества и </w:t>
            </w:r>
            <w:bookmarkEnd w:id="37"/>
            <w:bookmarkEnd w:id="38"/>
            <w:r w:rsidRPr="006B6697">
              <w:rPr>
                <w:lang w:eastAsia="fr-CH"/>
              </w:rPr>
              <w:t>Повестки дня в области устойчивого развития на период до 2030 года, а также в принятии последующих мер и обзоре их выполнения</w:t>
            </w:r>
            <w:bookmarkEnd w:id="39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E46C" w14:textId="4E389BAA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4C1442C7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67E2" w14:textId="140A572D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151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2077" w14:textId="2143E96F" w:rsidR="00EB15E5" w:rsidRPr="006B6697" w:rsidRDefault="00D70EFD" w:rsidP="006B6697">
            <w:pPr>
              <w:pStyle w:val="Tabletext"/>
              <w:rPr>
                <w:lang w:eastAsia="fr-CH"/>
              </w:rPr>
            </w:pPr>
            <w:bookmarkStart w:id="40" w:name="_Toc407102953"/>
            <w:bookmarkStart w:id="41" w:name="_Toc527710304"/>
            <w:bookmarkStart w:id="42" w:name="_Toc536109952"/>
            <w:r w:rsidRPr="006B6697">
              <w:rPr>
                <w:lang w:eastAsia="fr-CH"/>
              </w:rPr>
              <w:t>Совершенствование в МСЭ управления, ориентированного на результаты</w:t>
            </w:r>
            <w:bookmarkEnd w:id="40"/>
            <w:bookmarkEnd w:id="41"/>
            <w:bookmarkEnd w:id="42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6D7D" w14:textId="261C5575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842B48" w:rsidRPr="006B6697" w14:paraId="5EDCA441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BB90" w14:textId="25859669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154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5309" w14:textId="029630EB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43" w:name="_Toc536109954"/>
            <w:r w:rsidRPr="006B6697">
              <w:rPr>
                <w:lang w:eastAsia="fr-CH"/>
              </w:rPr>
              <w:t>Использование шести официальных языков Союза на равной основе</w:t>
            </w:r>
            <w:bookmarkEnd w:id="43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644D" w14:textId="1591ECD9" w:rsidR="00842B48" w:rsidRPr="006B6697" w:rsidRDefault="00842B48" w:rsidP="006B6697">
            <w:pPr>
              <w:pStyle w:val="Tabletext"/>
              <w:jc w:val="center"/>
              <w:rPr>
                <w:color w:val="0070C0"/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842B48" w:rsidRPr="006B6697" w14:paraId="007F7C35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39FD" w14:textId="57820E7F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157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79BA" w14:textId="7F7D70EB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44" w:name="_Toc536109956"/>
            <w:r w:rsidRPr="006B6697">
              <w:rPr>
                <w:lang w:eastAsia="fr-CH"/>
              </w:rPr>
              <w:t>Укрепление функций исполнения проектов и мониторинга проектов в МСЭ</w:t>
            </w:r>
            <w:bookmarkEnd w:id="44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8DBF" w14:textId="7564BDD5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842B48" w:rsidRPr="006B6697" w14:paraId="14436138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A9FD" w14:textId="6E906BDF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160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1340" w14:textId="269E51DA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45" w:name="_Toc536109958"/>
            <w:r w:rsidRPr="006B6697">
              <w:rPr>
                <w:lang w:eastAsia="fr-CH"/>
              </w:rPr>
              <w:t>Оказание помощи Сомали</w:t>
            </w:r>
            <w:bookmarkEnd w:id="45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3000" w14:textId="02519525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842B48" w:rsidRPr="006B6697" w14:paraId="23B1A34C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6680" w14:textId="527F704C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167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2F71" w14:textId="714C5040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46" w:name="_Toc536109962"/>
            <w:r w:rsidRPr="006B6697">
              <w:rPr>
                <w:lang w:eastAsia="fr-CH"/>
              </w:rPr>
              <w:t>Укрепление и развитие потенциала МСЭ для проведения электронных собраний и обеспечение средств для продвижения работы Союза</w:t>
            </w:r>
            <w:bookmarkEnd w:id="46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CE1B" w14:textId="4E000429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842B48" w:rsidRPr="006B6697" w14:paraId="347CE04C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6B01" w14:textId="77AA87CC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169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01BE" w14:textId="10582A72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47" w:name="_Toc407102971"/>
            <w:bookmarkStart w:id="48" w:name="_Toc536109964"/>
            <w:r w:rsidRPr="006B6697">
              <w:rPr>
                <w:lang w:eastAsia="fr-CH"/>
              </w:rPr>
              <w:t>Допуск академических организаций к участию в работе Союза</w:t>
            </w:r>
            <w:bookmarkEnd w:id="47"/>
            <w:bookmarkEnd w:id="48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C3F2" w14:textId="16A661C3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3FEC1B87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A518" w14:textId="70C25C62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175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4943" w14:textId="759FEB90" w:rsidR="00EB15E5" w:rsidRPr="006B6697" w:rsidRDefault="006225DF" w:rsidP="006B6697">
            <w:pPr>
              <w:pStyle w:val="Tabletext"/>
              <w:rPr>
                <w:lang w:eastAsia="fr-CH"/>
              </w:rPr>
            </w:pPr>
            <w:bookmarkStart w:id="49" w:name="_Toc407102977"/>
            <w:bookmarkStart w:id="50" w:name="_Toc536109966"/>
            <w:r w:rsidRPr="006B6697">
              <w:rPr>
                <w:lang w:eastAsia="fr-CH"/>
              </w:rPr>
              <w:t>Доступность средств электросвязи/информационно-коммуникационным технологиям для лиц с ограниченными возможностями и лиц с особыми потребностями</w:t>
            </w:r>
            <w:bookmarkEnd w:id="49"/>
            <w:bookmarkEnd w:id="50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4404" w14:textId="347F5464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842B48" w:rsidRPr="006B6697" w14:paraId="5A2B7AFF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EE38" w14:textId="226007F4" w:rsidR="00842B48" w:rsidRPr="006B6697" w:rsidRDefault="00842B4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Резолюция 176 (Пересм. Дубай, 2018 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D4EE" w14:textId="7A5DA933" w:rsidR="00842B48" w:rsidRPr="006B6697" w:rsidRDefault="00842B48" w:rsidP="006B6697">
            <w:pPr>
              <w:pStyle w:val="Tabletext"/>
              <w:rPr>
                <w:lang w:eastAsia="fr-CH"/>
              </w:rPr>
            </w:pPr>
            <w:bookmarkStart w:id="51" w:name="_Toc407102979"/>
            <w:bookmarkStart w:id="52" w:name="_Toc536109968"/>
            <w:r w:rsidRPr="006B6697">
              <w:rPr>
                <w:lang w:eastAsia="fr-CH"/>
              </w:rPr>
              <w:t>Важность измерений и оценки, связанных с воздействием электромагнитных полей на человека</w:t>
            </w:r>
            <w:bookmarkEnd w:id="51"/>
            <w:bookmarkEnd w:id="52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683A" w14:textId="76DA3CBB" w:rsidR="00842B48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366974D1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6147" w14:textId="0ADB22B2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177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B60F" w14:textId="5E290048" w:rsidR="00EB15E5" w:rsidRPr="006B6697" w:rsidRDefault="006225DF" w:rsidP="006B6697">
            <w:pPr>
              <w:pStyle w:val="Tabletext"/>
              <w:rPr>
                <w:lang w:eastAsia="fr-CH"/>
              </w:rPr>
            </w:pPr>
            <w:bookmarkStart w:id="53" w:name="_Toc407102981"/>
            <w:bookmarkStart w:id="54" w:name="_Toc536109970"/>
            <w:r w:rsidRPr="006B6697">
              <w:rPr>
                <w:lang w:eastAsia="fr-CH"/>
              </w:rPr>
              <w:t>Соответствие и функциональная совместимость</w:t>
            </w:r>
            <w:bookmarkEnd w:id="53"/>
            <w:bookmarkEnd w:id="54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5269" w14:textId="44D5A221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45704037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3458" w14:textId="59FB8E3E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179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D336" w14:textId="4FE9A5D2" w:rsidR="00EB15E5" w:rsidRPr="006B6697" w:rsidRDefault="006225DF" w:rsidP="006B6697">
            <w:pPr>
              <w:pStyle w:val="Tabletext"/>
              <w:rPr>
                <w:lang w:eastAsia="fr-CH"/>
              </w:rPr>
            </w:pPr>
            <w:bookmarkStart w:id="55" w:name="_Toc407102983"/>
            <w:bookmarkStart w:id="56" w:name="_Toc536109972"/>
            <w:r w:rsidRPr="006B6697">
              <w:rPr>
                <w:lang w:eastAsia="fr-CH"/>
              </w:rPr>
              <w:t>Роль МСЭ в защите ребенка в онлайновой среде</w:t>
            </w:r>
            <w:bookmarkEnd w:id="55"/>
            <w:bookmarkEnd w:id="56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7DC9" w14:textId="378BA2A5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31D9FAA1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60A8" w14:textId="3A065AA2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180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15B4" w14:textId="0595EEC2" w:rsidR="00EB15E5" w:rsidRPr="006B6697" w:rsidRDefault="006225DF" w:rsidP="006B6697">
            <w:pPr>
              <w:pStyle w:val="Tabletext"/>
              <w:rPr>
                <w:lang w:eastAsia="fr-CH"/>
              </w:rPr>
            </w:pPr>
            <w:bookmarkStart w:id="57" w:name="_Toc407102985"/>
            <w:bookmarkStart w:id="58" w:name="_Toc536109974"/>
            <w:r w:rsidRPr="006B6697">
              <w:rPr>
                <w:lang w:eastAsia="fr-CH"/>
              </w:rPr>
              <w:t>Содействие внедрению и принятию IPv6 в целях обеспечения перехода от</w:t>
            </w:r>
            <w:r w:rsidR="00063ED0" w:rsidRPr="006B6697">
              <w:rPr>
                <w:lang w:eastAsia="fr-CH"/>
              </w:rPr>
              <w:t xml:space="preserve"> </w:t>
            </w:r>
            <w:proofErr w:type="spellStart"/>
            <w:r w:rsidRPr="006B6697">
              <w:rPr>
                <w:lang w:eastAsia="fr-CH"/>
              </w:rPr>
              <w:t>IPv4</w:t>
            </w:r>
            <w:proofErr w:type="spellEnd"/>
            <w:r w:rsidR="00063ED0" w:rsidRPr="006B6697">
              <w:rPr>
                <w:lang w:eastAsia="fr-CH"/>
              </w:rPr>
              <w:t xml:space="preserve"> </w:t>
            </w:r>
            <w:r w:rsidRPr="006B6697">
              <w:rPr>
                <w:lang w:eastAsia="fr-CH"/>
              </w:rPr>
              <w:t>к</w:t>
            </w:r>
            <w:r w:rsidR="00063ED0" w:rsidRPr="006B6697">
              <w:rPr>
                <w:lang w:eastAsia="fr-CH"/>
              </w:rPr>
              <w:t xml:space="preserve"> </w:t>
            </w:r>
            <w:r w:rsidRPr="006B6697">
              <w:rPr>
                <w:lang w:eastAsia="fr-CH"/>
              </w:rPr>
              <w:t>IPv6</w:t>
            </w:r>
            <w:bookmarkEnd w:id="57"/>
            <w:bookmarkEnd w:id="58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59DB" w14:textId="1BB750A7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5AD6E48F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C4B0" w14:textId="71C69C7E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lastRenderedPageBreak/>
              <w:t xml:space="preserve">Резолюция </w:t>
            </w:r>
            <w:r w:rsidR="00435998" w:rsidRPr="006B6697">
              <w:rPr>
                <w:lang w:eastAsia="fr-CH"/>
              </w:rPr>
              <w:t>186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5162" w14:textId="24812E2A" w:rsidR="00EB15E5" w:rsidRPr="006B6697" w:rsidRDefault="00063ED0" w:rsidP="006B6697">
            <w:pPr>
              <w:pStyle w:val="Tabletext"/>
              <w:rPr>
                <w:lang w:eastAsia="fr-CH"/>
              </w:rPr>
            </w:pPr>
            <w:bookmarkStart w:id="59" w:name="_Toc407102993"/>
            <w:bookmarkStart w:id="60" w:name="_Toc536109976"/>
            <w:r w:rsidRPr="006B6697">
              <w:rPr>
                <w:lang w:eastAsia="fr-CH"/>
              </w:rPr>
              <w:t>Усиление роли МСЭ в отношении мер по обеспечению прозрачности и укреплению доверия в космической деятельности</w:t>
            </w:r>
            <w:bookmarkEnd w:id="59"/>
            <w:bookmarkEnd w:id="60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CDFB" w14:textId="78BD8EA3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EB15E5" w:rsidRPr="006B6697" w14:paraId="620001A4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1BA4" w14:textId="78D04B63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188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2651" w14:textId="27D68C49" w:rsidR="00EB15E5" w:rsidRPr="006B6697" w:rsidRDefault="00063ED0" w:rsidP="006B6697">
            <w:pPr>
              <w:pStyle w:val="Tabletext"/>
              <w:rPr>
                <w:lang w:eastAsia="fr-CH"/>
              </w:rPr>
            </w:pPr>
            <w:bookmarkStart w:id="61" w:name="_Toc407102997"/>
            <w:bookmarkStart w:id="62" w:name="_Toc536109978"/>
            <w:r w:rsidRPr="006B6697">
              <w:rPr>
                <w:lang w:eastAsia="fr-CH"/>
              </w:rPr>
              <w:t>Борьба с контрафактными устройствами электросвязи/информационно</w:t>
            </w:r>
            <w:r w:rsidRPr="006B6697">
              <w:rPr>
                <w:lang w:eastAsia="fr-CH"/>
              </w:rPr>
              <w:noBreakHyphen/>
              <w:t>коммуникационных технологий</w:t>
            </w:r>
            <w:bookmarkEnd w:id="61"/>
            <w:bookmarkEnd w:id="62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ACB2" w14:textId="36CD2EC6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EB15E5" w:rsidRPr="006B6697" w14:paraId="36E1C938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D206" w14:textId="0672C71F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189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FF74" w14:textId="4DD59148" w:rsidR="00EB15E5" w:rsidRPr="006B6697" w:rsidRDefault="00063ED0" w:rsidP="006B6697">
            <w:pPr>
              <w:pStyle w:val="Tabletext"/>
              <w:rPr>
                <w:lang w:eastAsia="fr-CH"/>
              </w:rPr>
            </w:pPr>
            <w:bookmarkStart w:id="63" w:name="_Toc407102999"/>
            <w:bookmarkStart w:id="64" w:name="_Toc536109980"/>
            <w:r w:rsidRPr="006B6697">
              <w:rPr>
                <w:lang w:eastAsia="fr-CH"/>
              </w:rPr>
              <w:t>Оказание Государствам-Членам помощи в борьбе с хищениями мобильных устройств и в предотвращении этого явления</w:t>
            </w:r>
            <w:bookmarkEnd w:id="63"/>
            <w:bookmarkEnd w:id="64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E5B8" w14:textId="5AAE72A0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35603CF5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291C" w14:textId="47BA1867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191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E0C0" w14:textId="6E204552" w:rsidR="00EB15E5" w:rsidRPr="006B6697" w:rsidRDefault="00063ED0" w:rsidP="006B6697">
            <w:pPr>
              <w:pStyle w:val="Tabletext"/>
              <w:rPr>
                <w:lang w:eastAsia="fr-CH"/>
              </w:rPr>
            </w:pPr>
            <w:bookmarkStart w:id="65" w:name="_Toc407103003"/>
            <w:bookmarkStart w:id="66" w:name="_Toc536109982"/>
            <w:r w:rsidRPr="006B6697">
              <w:rPr>
                <w:lang w:eastAsia="fr-CH"/>
              </w:rPr>
              <w:t>Стратегия координации усилий трех Секторов Союза</w:t>
            </w:r>
            <w:bookmarkEnd w:id="65"/>
            <w:bookmarkEnd w:id="66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0DD3" w14:textId="1C4D330B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EB15E5" w:rsidRPr="006B6697" w14:paraId="1CA72006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4CA9" w14:textId="7459E3B9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196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B814" w14:textId="5C1AC5DD" w:rsidR="00EB15E5" w:rsidRPr="006B6697" w:rsidRDefault="00063ED0" w:rsidP="006B6697">
            <w:pPr>
              <w:pStyle w:val="Tabletext"/>
              <w:rPr>
                <w:lang w:eastAsia="fr-CH"/>
              </w:rPr>
            </w:pPr>
            <w:bookmarkStart w:id="67" w:name="_Toc407103013"/>
            <w:bookmarkStart w:id="68" w:name="_Toc536109984"/>
            <w:r w:rsidRPr="006B6697">
              <w:rPr>
                <w:lang w:eastAsia="fr-CH"/>
              </w:rPr>
              <w:t>Защита пользователей/потребителей услуг электросвязи</w:t>
            </w:r>
            <w:bookmarkEnd w:id="67"/>
            <w:bookmarkEnd w:id="68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9216" w14:textId="792B883A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2F9F8BBC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4B56" w14:textId="2D4096AC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197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152F" w14:textId="5F5EB51D" w:rsidR="00EB15E5" w:rsidRPr="006B6697" w:rsidRDefault="00063ED0" w:rsidP="006B6697">
            <w:pPr>
              <w:pStyle w:val="Tabletext"/>
              <w:rPr>
                <w:lang w:eastAsia="fr-CH"/>
              </w:rPr>
            </w:pPr>
            <w:bookmarkStart w:id="69" w:name="_Toc407103015"/>
            <w:bookmarkStart w:id="70" w:name="_Toc536109986"/>
            <w:r w:rsidRPr="006B6697">
              <w:rPr>
                <w:lang w:eastAsia="fr-CH"/>
              </w:rPr>
              <w:t>Содействие развитию интернета вещей и "умных" устойчивых городов и сообществ</w:t>
            </w:r>
            <w:bookmarkEnd w:id="69"/>
            <w:bookmarkEnd w:id="70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77FA" w14:textId="69BA59D4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5B072A1D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83F1" w14:textId="29273757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198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6374" w14:textId="78D86992" w:rsidR="00EB15E5" w:rsidRPr="006B6697" w:rsidRDefault="00063ED0" w:rsidP="006B6697">
            <w:pPr>
              <w:pStyle w:val="Tabletext"/>
              <w:rPr>
                <w:lang w:eastAsia="fr-CH"/>
              </w:rPr>
            </w:pPr>
            <w:bookmarkStart w:id="71" w:name="_Toc536109988"/>
            <w:r w:rsidRPr="006B6697">
              <w:rPr>
                <w:lang w:eastAsia="fr-CH"/>
              </w:rPr>
              <w:t>Расширение прав и возможностей молодежи посредством электросвязи/</w:t>
            </w:r>
            <w:r w:rsidRPr="006B6697">
              <w:rPr>
                <w:cs/>
                <w:lang w:eastAsia="fr-CH"/>
              </w:rPr>
              <w:t>‎</w:t>
            </w:r>
            <w:r w:rsidRPr="006B6697">
              <w:rPr>
                <w:lang w:eastAsia="fr-CH"/>
              </w:rPr>
              <w:t>информационно-коммуникационных технологий</w:t>
            </w:r>
            <w:bookmarkEnd w:id="71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4E1A" w14:textId="1B2BE415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26433F15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7F50" w14:textId="07A5F65E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200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05AB" w14:textId="066F430D" w:rsidR="00EB15E5" w:rsidRPr="006B6697" w:rsidRDefault="00063ED0" w:rsidP="006B6697">
            <w:pPr>
              <w:pStyle w:val="Tabletext"/>
              <w:rPr>
                <w:lang w:eastAsia="fr-CH"/>
              </w:rPr>
            </w:pPr>
            <w:bookmarkStart w:id="72" w:name="_Toc536109990"/>
            <w:r w:rsidRPr="006B6697">
              <w:rPr>
                <w:lang w:eastAsia="fr-CH"/>
              </w:rPr>
              <w:t>Повестка дня "Соединим к 2030 году" в области глобального развития электросвязи/информационно-коммуникационных технологий, включая широкополосную связь, для обеспечения устойчивого развития</w:t>
            </w:r>
            <w:bookmarkEnd w:id="72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2304A" w14:textId="248A82B2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24C6F821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C4F1" w14:textId="3AF7E565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201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5A37" w14:textId="6FC15B01" w:rsidR="00EB15E5" w:rsidRPr="006B6697" w:rsidRDefault="00063ED0" w:rsidP="006B6697">
            <w:pPr>
              <w:pStyle w:val="Tabletext"/>
              <w:rPr>
                <w:lang w:eastAsia="fr-CH"/>
              </w:rPr>
            </w:pPr>
            <w:bookmarkStart w:id="73" w:name="_Toc407103023"/>
            <w:bookmarkStart w:id="74" w:name="_Toc536109992"/>
            <w:r w:rsidRPr="006B6697">
              <w:rPr>
                <w:lang w:eastAsia="fr-CH"/>
              </w:rPr>
              <w:t>Создание благоприятной среды для развертывания и использования приложений на базе информационно-коммуникационных технологий</w:t>
            </w:r>
            <w:bookmarkEnd w:id="73"/>
            <w:bookmarkEnd w:id="74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FC2C" w14:textId="448A8405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2B098B4E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E328" w14:textId="34D63833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203 (Пересм. 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2EDA" w14:textId="5C879E7C" w:rsidR="00EB15E5" w:rsidRPr="006B6697" w:rsidRDefault="00DE56A0" w:rsidP="006B6697">
            <w:pPr>
              <w:pStyle w:val="Tabletext"/>
              <w:rPr>
                <w:lang w:eastAsia="fr-CH"/>
              </w:rPr>
            </w:pPr>
            <w:bookmarkStart w:id="75" w:name="_Toc407103027"/>
            <w:bookmarkStart w:id="76" w:name="_Toc536109994"/>
            <w:r w:rsidRPr="006B6697">
              <w:rPr>
                <w:lang w:eastAsia="fr-CH"/>
              </w:rPr>
              <w:t>Возможность установления соединения с сетями широкополосной связи</w:t>
            </w:r>
            <w:bookmarkEnd w:id="75"/>
            <w:bookmarkEnd w:id="76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3951" w14:textId="58672A3E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EB15E5" w:rsidRPr="006B6697" w14:paraId="7DC2BC55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EFA0" w14:textId="68078984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204 (Дубай,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A11F" w14:textId="0581CDB8" w:rsidR="00EB15E5" w:rsidRPr="006B6697" w:rsidRDefault="00DE56A0" w:rsidP="006B6697">
            <w:pPr>
              <w:pStyle w:val="Tabletext"/>
              <w:rPr>
                <w:lang w:eastAsia="fr-CH"/>
              </w:rPr>
            </w:pPr>
            <w:bookmarkStart w:id="77" w:name="_Toc536109996"/>
            <w:r w:rsidRPr="006B6697">
              <w:rPr>
                <w:lang w:eastAsia="fr-CH"/>
              </w:rPr>
              <w:t>Использование информационно-коммуникационных технологий для преодоления разрыва в охвате финансовыми услугами</w:t>
            </w:r>
            <w:bookmarkEnd w:id="77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ED7E" w14:textId="280666DA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EB15E5" w:rsidRPr="006B6697" w14:paraId="430B4E1A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069C" w14:textId="3E95259A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205 (Дубай,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60B9" w14:textId="66575915" w:rsidR="00EB15E5" w:rsidRPr="006B6697" w:rsidRDefault="00DE56A0" w:rsidP="006B6697">
            <w:pPr>
              <w:pStyle w:val="Tabletext"/>
              <w:rPr>
                <w:lang w:eastAsia="fr-CH"/>
              </w:rPr>
            </w:pPr>
            <w:bookmarkStart w:id="78" w:name="_Toc536109998"/>
            <w:r w:rsidRPr="006B6697">
              <w:rPr>
                <w:lang w:eastAsia="fr-CH"/>
              </w:rPr>
              <w:t>Роль МСЭ в содействии ориентированным на электросвязь/информационно-коммуникационные технологии инновациям для поддержки цифровой экономики и цифрового общества</w:t>
            </w:r>
            <w:bookmarkEnd w:id="78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48B6" w14:textId="06CB17A2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7A6EED2D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0926" w14:textId="69128CA8" w:rsidR="00EB15E5" w:rsidRPr="006B6697" w:rsidRDefault="009A7834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 xml:space="preserve">Резолюция </w:t>
            </w:r>
            <w:r w:rsidR="00435998" w:rsidRPr="006B6697">
              <w:rPr>
                <w:lang w:eastAsia="fr-CH"/>
              </w:rPr>
              <w:t>211 (Дубай, 2018</w:t>
            </w:r>
            <w:r w:rsidRPr="006B6697">
              <w:rPr>
                <w:lang w:eastAsia="fr-CH"/>
              </w:rPr>
              <w:t> </w:t>
            </w:r>
            <w:r w:rsidR="00435998" w:rsidRPr="006B6697">
              <w:rPr>
                <w:lang w:eastAsia="fr-CH"/>
              </w:rPr>
              <w:t>г.)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B825" w14:textId="3069810A" w:rsidR="00EB15E5" w:rsidRPr="006B6697" w:rsidRDefault="00DE56A0" w:rsidP="006B6697">
            <w:pPr>
              <w:pStyle w:val="Tabletext"/>
              <w:rPr>
                <w:lang w:eastAsia="fr-CH"/>
              </w:rPr>
            </w:pPr>
            <w:bookmarkStart w:id="79" w:name="_Toc536110010"/>
            <w:r w:rsidRPr="006B6697">
              <w:rPr>
                <w:lang w:eastAsia="fr-CH"/>
              </w:rPr>
              <w:t xml:space="preserve">Поддержка иракской инициативы </w:t>
            </w:r>
            <w:proofErr w:type="spellStart"/>
            <w:r w:rsidRPr="006B6697">
              <w:rPr>
                <w:lang w:eastAsia="fr-CH"/>
              </w:rPr>
              <w:t>Du</w:t>
            </w:r>
            <w:r w:rsidRPr="006B6697">
              <w:rPr>
                <w:vertAlign w:val="subscript"/>
                <w:lang w:eastAsia="fr-CH"/>
              </w:rPr>
              <w:t>з</w:t>
            </w:r>
            <w:r w:rsidRPr="006B6697">
              <w:rPr>
                <w:lang w:eastAsia="fr-CH"/>
              </w:rPr>
              <w:t>M</w:t>
            </w:r>
            <w:proofErr w:type="spellEnd"/>
            <w:r w:rsidRPr="006B6697">
              <w:rPr>
                <w:lang w:eastAsia="fr-CH"/>
              </w:rPr>
              <w:t xml:space="preserve"> 2025 по укреплению секторов электросвязи и информационных технологий</w:t>
            </w:r>
            <w:bookmarkEnd w:id="79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25E7" w14:textId="78654315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Продолжается</w:t>
            </w:r>
          </w:p>
        </w:tc>
      </w:tr>
      <w:tr w:rsidR="00EB15E5" w:rsidRPr="006B6697" w14:paraId="531E6FBE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C486" w14:textId="4F105BD4" w:rsidR="00EB15E5" w:rsidRPr="006B6697" w:rsidRDefault="0043599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Новая</w:t>
            </w:r>
            <w:r w:rsidR="00EB15E5" w:rsidRPr="006B6697">
              <w:rPr>
                <w:lang w:eastAsia="fr-CH"/>
              </w:rPr>
              <w:t xml:space="preserve"> </w:t>
            </w:r>
            <w:r w:rsidR="009A7834" w:rsidRPr="006B6697">
              <w:rPr>
                <w:lang w:eastAsia="fr-CH"/>
              </w:rPr>
              <w:t xml:space="preserve">Резолюция </w:t>
            </w:r>
            <w:r w:rsidRPr="006B6697">
              <w:rPr>
                <w:lang w:eastAsia="fr-CH"/>
              </w:rPr>
              <w:t>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EED2" w14:textId="3196E5FD" w:rsidR="00EB15E5" w:rsidRPr="006B6697" w:rsidRDefault="00DE56A0" w:rsidP="006B6697">
            <w:pPr>
              <w:pStyle w:val="Tabletext"/>
              <w:rPr>
                <w:lang w:eastAsia="fr-CH"/>
              </w:rPr>
            </w:pPr>
            <w:bookmarkStart w:id="80" w:name="_Toc536110006"/>
            <w:r w:rsidRPr="006B6697">
              <w:rPr>
                <w:lang w:eastAsia="fr-CH"/>
              </w:rPr>
              <w:t>Поощрение участия малых и средних предприятий в работе Союза</w:t>
            </w:r>
            <w:bookmarkEnd w:id="80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B33A" w14:textId="6513F22A" w:rsidR="00EB15E5" w:rsidRPr="006B6697" w:rsidRDefault="00842B48" w:rsidP="006B6697">
            <w:pPr>
              <w:pStyle w:val="Tabletext"/>
              <w:jc w:val="center"/>
              <w:rPr>
                <w:lang w:eastAsia="fr-CH"/>
              </w:rPr>
            </w:pPr>
            <w:r w:rsidRPr="006B6697">
              <w:rPr>
                <w:lang w:eastAsia="fr-CH"/>
              </w:rPr>
              <w:t>Завершена</w:t>
            </w:r>
          </w:p>
        </w:tc>
      </w:tr>
      <w:tr w:rsidR="00EB15E5" w:rsidRPr="006B6697" w14:paraId="041E8CAA" w14:textId="77777777" w:rsidTr="006B6697">
        <w:trPr>
          <w:cantSplit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A44A" w14:textId="4478AC54" w:rsidR="00EB15E5" w:rsidRPr="006B6697" w:rsidRDefault="00435998" w:rsidP="006B6697">
            <w:pPr>
              <w:pStyle w:val="Tabletext"/>
              <w:rPr>
                <w:lang w:eastAsia="fr-CH"/>
              </w:rPr>
            </w:pPr>
            <w:r w:rsidRPr="006B6697">
              <w:rPr>
                <w:lang w:eastAsia="fr-CH"/>
              </w:rPr>
              <w:t>Новая</w:t>
            </w:r>
            <w:r w:rsidR="00EB15E5" w:rsidRPr="006B6697">
              <w:rPr>
                <w:lang w:eastAsia="fr-CH"/>
              </w:rPr>
              <w:t xml:space="preserve"> </w:t>
            </w:r>
            <w:r w:rsidR="009A7834" w:rsidRPr="006B6697">
              <w:rPr>
                <w:lang w:eastAsia="fr-CH"/>
              </w:rPr>
              <w:t xml:space="preserve">Резолюция </w:t>
            </w:r>
            <w:r w:rsidRPr="006B6697">
              <w:rPr>
                <w:lang w:eastAsia="fr-CH"/>
              </w:rPr>
              <w:t>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883AD" w14:textId="4517EB5C" w:rsidR="00EB15E5" w:rsidRPr="006B6697" w:rsidRDefault="00DE56A0" w:rsidP="006B6697">
            <w:pPr>
              <w:pStyle w:val="Tabletext"/>
              <w:rPr>
                <w:lang w:eastAsia="fr-CH"/>
              </w:rPr>
            </w:pPr>
            <w:bookmarkStart w:id="81" w:name="_Toc536110014"/>
            <w:r w:rsidRPr="006B6697">
              <w:rPr>
                <w:lang w:eastAsia="fr-CH"/>
              </w:rPr>
              <w:t>Меры, направленные на совершенствование, популяризацию и укрепление программы стипендий МСЭ</w:t>
            </w:r>
            <w:bookmarkEnd w:id="81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40B1" w14:textId="71D24A55" w:rsidR="00EB15E5" w:rsidRPr="006B6697" w:rsidRDefault="00842B48" w:rsidP="006B6697">
            <w:pPr>
              <w:pStyle w:val="Tabletext"/>
              <w:jc w:val="center"/>
              <w:rPr>
                <w:rFonts w:cstheme="minorBidi"/>
                <w:lang w:eastAsia="fr-CH"/>
              </w:rPr>
            </w:pPr>
            <w:r w:rsidRPr="006B6697">
              <w:rPr>
                <w:rFonts w:cstheme="minorBidi"/>
                <w:color w:val="000000" w:themeColor="text1"/>
                <w:lang w:eastAsia="fr-CH"/>
              </w:rPr>
              <w:t>Завершена</w:t>
            </w:r>
          </w:p>
        </w:tc>
      </w:tr>
    </w:tbl>
    <w:p w14:paraId="27722AF9" w14:textId="77777777" w:rsidR="00435998" w:rsidRPr="006B6697" w:rsidRDefault="00435998" w:rsidP="006B6697">
      <w:pPr>
        <w:spacing w:before="480"/>
        <w:jc w:val="center"/>
      </w:pPr>
      <w:r w:rsidRPr="006B6697">
        <w:t>______________</w:t>
      </w:r>
    </w:p>
    <w:sectPr w:rsidR="00435998" w:rsidRPr="006B6697" w:rsidSect="00EE2B9F"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418" w:right="1134" w:bottom="1418" w:left="1134" w:header="567" w:footer="567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BBDC" w14:textId="77777777" w:rsidR="00BC4B5C" w:rsidRDefault="00BC4B5C">
      <w:r>
        <w:separator/>
      </w:r>
    </w:p>
  </w:endnote>
  <w:endnote w:type="continuationSeparator" w:id="0">
    <w:p w14:paraId="27ED788E" w14:textId="77777777" w:rsidR="00BC4B5C" w:rsidRDefault="00BC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8D02" w14:textId="77777777" w:rsidR="00302C3E" w:rsidRDefault="00302C3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1A5CB8" w14:textId="22CC1245" w:rsidR="00302C3E" w:rsidRPr="0041348E" w:rsidRDefault="00302C3E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P:\RUS\ITU-D\CONF-D\WTDC21\DIV\002REV1R.docx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B6697">
      <w:rPr>
        <w:noProof/>
      </w:rPr>
      <w:t>01.06.22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13.03.17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EAE1" w14:textId="7CCCEDA7" w:rsidR="00302C3E" w:rsidRPr="00E95805" w:rsidRDefault="00302C3E" w:rsidP="00DF5E33">
    <w:pPr>
      <w:pStyle w:val="Footer"/>
      <w:rPr>
        <w:lang w:val="en-US"/>
      </w:rPr>
    </w:pPr>
    <w:r>
      <w:fldChar w:fldCharType="begin"/>
    </w:r>
    <w:r w:rsidRPr="00FC2348">
      <w:rPr>
        <w:lang w:val="en-GB"/>
      </w:rPr>
      <w:instrText xml:space="preserve"> FILENAME \p  \* MERGEFORMAT </w:instrText>
    </w:r>
    <w:r>
      <w:fldChar w:fldCharType="separate"/>
    </w:r>
    <w:r>
      <w:rPr>
        <w:lang w:val="en-GB"/>
      </w:rPr>
      <w:t>P:\RUS\ITU-D\CONF-D\WTDC21\000\022R.docx</w:t>
    </w:r>
    <w:r>
      <w:fldChar w:fldCharType="end"/>
    </w:r>
    <w:r>
      <w:rPr>
        <w:lang w:val="en-US"/>
      </w:rPr>
      <w:t xml:space="preserve"> (500597)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B30F" w14:textId="77777777" w:rsidR="00302C3E" w:rsidRPr="00EE2B9F" w:rsidRDefault="00302C3E" w:rsidP="005B4874">
    <w:pPr>
      <w:spacing w:before="0"/>
      <w:rPr>
        <w:sz w:val="18"/>
        <w:szCs w:val="18"/>
      </w:rPr>
    </w:pPr>
  </w:p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302C3E" w:rsidRPr="00EB15E5" w14:paraId="6754369E" w14:textId="77777777" w:rsidTr="005B4874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0C54FBCD" w14:textId="77777777" w:rsidR="00302C3E" w:rsidRPr="00EE2B9F" w:rsidRDefault="00302C3E" w:rsidP="00EE2B9F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EE2B9F">
            <w:rPr>
              <w:sz w:val="18"/>
              <w:szCs w:val="18"/>
            </w:rPr>
            <w:t>Координатор: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34CA78A" w14:textId="77777777" w:rsidR="00302C3E" w:rsidRPr="00EE2B9F" w:rsidRDefault="00302C3E" w:rsidP="00EE2B9F">
          <w:pPr>
            <w:pStyle w:val="FirstFooter"/>
            <w:rPr>
              <w:sz w:val="18"/>
              <w:szCs w:val="18"/>
            </w:rPr>
          </w:pPr>
          <w:r w:rsidRPr="00EE2B9F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  <w:shd w:val="clear" w:color="auto" w:fill="auto"/>
        </w:tcPr>
        <w:p w14:paraId="1EC42F38" w14:textId="201B4161" w:rsidR="00302C3E" w:rsidRPr="00C67513" w:rsidRDefault="00C67513" w:rsidP="00EE2B9F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г-н </w:t>
          </w:r>
          <w:r w:rsidR="00152C87">
            <w:rPr>
              <w:sz w:val="18"/>
              <w:szCs w:val="18"/>
            </w:rPr>
            <w:t xml:space="preserve">Стивен </w:t>
          </w:r>
          <w:proofErr w:type="spellStart"/>
          <w:r w:rsidR="00152C87">
            <w:rPr>
              <w:sz w:val="18"/>
              <w:szCs w:val="18"/>
            </w:rPr>
            <w:t>Беро</w:t>
          </w:r>
          <w:proofErr w:type="spellEnd"/>
          <w:r w:rsidR="00152C87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(</w:t>
          </w:r>
          <w:proofErr w:type="spellStart"/>
          <w:r w:rsidR="00302C3E" w:rsidRPr="00EB15E5">
            <w:rPr>
              <w:sz w:val="18"/>
              <w:szCs w:val="18"/>
              <w:lang w:val="en-US"/>
            </w:rPr>
            <w:t>Mr</w:t>
          </w:r>
          <w:proofErr w:type="spellEnd"/>
          <w:r w:rsidR="00302C3E" w:rsidRPr="002D3E3E">
            <w:rPr>
              <w:sz w:val="18"/>
              <w:szCs w:val="18"/>
            </w:rPr>
            <w:t xml:space="preserve"> </w:t>
          </w:r>
          <w:r w:rsidR="00302C3E" w:rsidRPr="00EB15E5">
            <w:rPr>
              <w:sz w:val="18"/>
              <w:szCs w:val="18"/>
              <w:lang w:val="en-US"/>
            </w:rPr>
            <w:t>Stephen</w:t>
          </w:r>
          <w:r w:rsidR="00302C3E" w:rsidRPr="002D3E3E">
            <w:rPr>
              <w:sz w:val="18"/>
              <w:szCs w:val="18"/>
            </w:rPr>
            <w:t xml:space="preserve"> </w:t>
          </w:r>
          <w:proofErr w:type="spellStart"/>
          <w:r w:rsidR="00302C3E" w:rsidRPr="00EB15E5">
            <w:rPr>
              <w:sz w:val="18"/>
              <w:szCs w:val="18"/>
              <w:lang w:val="en-US"/>
            </w:rPr>
            <w:t>Bereaux</w:t>
          </w:r>
          <w:proofErr w:type="spellEnd"/>
          <w:r>
            <w:rPr>
              <w:sz w:val="18"/>
              <w:szCs w:val="18"/>
            </w:rPr>
            <w:t>)</w:t>
          </w:r>
          <w:r w:rsidR="00302C3E" w:rsidRPr="002D3E3E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>заместитель Директора</w:t>
          </w:r>
          <w:r w:rsidR="00302C3E" w:rsidRPr="002D3E3E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>Бюро развития электросвязи</w:t>
          </w:r>
        </w:p>
      </w:tc>
    </w:tr>
    <w:tr w:rsidR="00302C3E" w:rsidRPr="00EE2B9F" w14:paraId="29570DE4" w14:textId="77777777" w:rsidTr="005B4874">
      <w:tc>
        <w:tcPr>
          <w:tcW w:w="1418" w:type="dxa"/>
          <w:shd w:val="clear" w:color="auto" w:fill="auto"/>
        </w:tcPr>
        <w:p w14:paraId="24C04798" w14:textId="77777777" w:rsidR="00302C3E" w:rsidRPr="002D3E3E" w:rsidRDefault="00302C3E" w:rsidP="00EE2B9F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</w:p>
      </w:tc>
      <w:tc>
        <w:tcPr>
          <w:tcW w:w="3260" w:type="dxa"/>
        </w:tcPr>
        <w:p w14:paraId="7F875B7F" w14:textId="77777777" w:rsidR="00302C3E" w:rsidRPr="00EE2B9F" w:rsidRDefault="00302C3E" w:rsidP="00EE2B9F">
          <w:pPr>
            <w:pStyle w:val="FirstFooter"/>
            <w:rPr>
              <w:sz w:val="18"/>
              <w:szCs w:val="18"/>
            </w:rPr>
          </w:pPr>
          <w:r w:rsidRPr="00EE2B9F">
            <w:rPr>
              <w:sz w:val="18"/>
              <w:szCs w:val="18"/>
            </w:rPr>
            <w:t>Тел.:</w:t>
          </w:r>
        </w:p>
      </w:tc>
      <w:tc>
        <w:tcPr>
          <w:tcW w:w="4961" w:type="dxa"/>
          <w:shd w:val="clear" w:color="auto" w:fill="auto"/>
        </w:tcPr>
        <w:p w14:paraId="06CE09B5" w14:textId="35E1ED40" w:rsidR="00302C3E" w:rsidRPr="000E3DE9" w:rsidRDefault="00302C3E" w:rsidP="00EE2B9F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EB15E5">
            <w:rPr>
              <w:sz w:val="18"/>
              <w:szCs w:val="18"/>
              <w:lang w:val="en-US"/>
            </w:rPr>
            <w:t>+41 22 730 5131</w:t>
          </w:r>
        </w:p>
      </w:tc>
    </w:tr>
    <w:tr w:rsidR="00302C3E" w:rsidRPr="00EE2B9F" w14:paraId="055ABAF3" w14:textId="77777777" w:rsidTr="005B4874">
      <w:tc>
        <w:tcPr>
          <w:tcW w:w="1418" w:type="dxa"/>
          <w:shd w:val="clear" w:color="auto" w:fill="auto"/>
        </w:tcPr>
        <w:p w14:paraId="0BBCB2F5" w14:textId="77777777" w:rsidR="00302C3E" w:rsidRPr="00EE2B9F" w:rsidRDefault="00302C3E" w:rsidP="00EE2B9F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</w:p>
      </w:tc>
      <w:tc>
        <w:tcPr>
          <w:tcW w:w="3260" w:type="dxa"/>
        </w:tcPr>
        <w:p w14:paraId="612A0D49" w14:textId="77777777" w:rsidR="00302C3E" w:rsidRPr="00EE2B9F" w:rsidRDefault="00302C3E" w:rsidP="00EE2B9F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EE2B9F">
            <w:rPr>
              <w:sz w:val="18"/>
              <w:szCs w:val="18"/>
            </w:rPr>
            <w:t>Эл. почта:</w:t>
          </w:r>
        </w:p>
      </w:tc>
      <w:tc>
        <w:tcPr>
          <w:tcW w:w="4961" w:type="dxa"/>
          <w:shd w:val="clear" w:color="auto" w:fill="auto"/>
        </w:tcPr>
        <w:p w14:paraId="254C90C6" w14:textId="762C19E9" w:rsidR="00302C3E" w:rsidRPr="000E3DE9" w:rsidRDefault="006B6697" w:rsidP="00EE2B9F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="00302C3E" w:rsidRPr="00EB15E5">
              <w:rPr>
                <w:rStyle w:val="Hyperlink"/>
                <w:sz w:val="18"/>
                <w:szCs w:val="18"/>
                <w:lang w:val="en-GB"/>
              </w:rPr>
              <w:t>stephen.bereaux@itu.int</w:t>
            </w:r>
          </w:hyperlink>
        </w:p>
      </w:tc>
    </w:tr>
  </w:tbl>
  <w:p w14:paraId="04C2A68A" w14:textId="5A0EFAC9" w:rsidR="00302C3E" w:rsidRPr="00784E03" w:rsidRDefault="006B6697" w:rsidP="00597B4F">
    <w:pPr>
      <w:jc w:val="center"/>
      <w:rPr>
        <w:sz w:val="20"/>
      </w:rPr>
    </w:pPr>
    <w:hyperlink r:id="rId2" w:history="1">
      <w:r w:rsidR="00302C3E" w:rsidRPr="004E7B86">
        <w:rPr>
          <w:rStyle w:val="Hyperlink"/>
          <w:sz w:val="20"/>
        </w:rPr>
        <w:t>ВКРЭ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B4C5" w14:textId="77777777" w:rsidR="00BC4B5C" w:rsidRDefault="00BC4B5C">
      <w:r>
        <w:rPr>
          <w:b/>
        </w:rPr>
        <w:t>_______________</w:t>
      </w:r>
    </w:p>
  </w:footnote>
  <w:footnote w:type="continuationSeparator" w:id="0">
    <w:p w14:paraId="2E367347" w14:textId="77777777" w:rsidR="00BC4B5C" w:rsidRDefault="00BC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0F1C" w14:textId="2E5AFCD0" w:rsidR="00302C3E" w:rsidRPr="00D83BF5" w:rsidRDefault="00302C3E" w:rsidP="007211DA">
    <w:pPr>
      <w:tabs>
        <w:tab w:val="clear" w:pos="794"/>
        <w:tab w:val="center" w:pos="4820"/>
        <w:tab w:val="right" w:pos="9638"/>
      </w:tabs>
      <w:spacing w:before="0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proofErr w:type="spellStart"/>
    <w:r>
      <w:rPr>
        <w:szCs w:val="22"/>
        <w:lang w:val="es-ES_tradnl"/>
      </w:rPr>
      <w:t>WTDC</w:t>
    </w:r>
    <w:proofErr w:type="spellEnd"/>
    <w:r>
      <w:rPr>
        <w:szCs w:val="22"/>
        <w:lang w:val="es-ES_tradnl"/>
      </w:rPr>
      <w:t>-22</w:t>
    </w:r>
    <w:r w:rsidRPr="00FF089C">
      <w:rPr>
        <w:szCs w:val="22"/>
        <w:lang w:val="es-ES_tradnl"/>
      </w:rPr>
      <w:t>/</w:t>
    </w:r>
    <w:r>
      <w:rPr>
        <w:szCs w:val="22"/>
        <w:lang w:val="es-ES_tradnl"/>
      </w:rPr>
      <w:t>22</w:t>
    </w:r>
    <w:r w:rsidRPr="00FF089C">
      <w:rPr>
        <w:szCs w:val="22"/>
        <w:lang w:val="es-ES_tradnl"/>
      </w:rPr>
      <w:t>-</w:t>
    </w:r>
    <w:r>
      <w:rPr>
        <w:szCs w:val="22"/>
        <w:lang w:val="es-ES_tradnl"/>
      </w:rPr>
      <w:t>R</w:t>
    </w:r>
    <w:r w:rsidRPr="00FF089C">
      <w:rPr>
        <w:szCs w:val="22"/>
        <w:lang w:val="es-ES_tradnl"/>
      </w:rPr>
      <w:tab/>
    </w:r>
    <w:r>
      <w:rPr>
        <w:szCs w:val="22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 w:rsidR="00DB1CD8">
      <w:rPr>
        <w:noProof/>
        <w:szCs w:val="22"/>
        <w:lang w:val="es-ES_tradnl"/>
      </w:rPr>
      <w:t>5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84160">
    <w:abstractNumId w:val="0"/>
  </w:num>
  <w:num w:numId="2" w16cid:durableId="198018536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42727248">
    <w:abstractNumId w:val="5"/>
  </w:num>
  <w:num w:numId="4" w16cid:durableId="666833913">
    <w:abstractNumId w:val="2"/>
  </w:num>
  <w:num w:numId="5" w16cid:durableId="465200835">
    <w:abstractNumId w:val="4"/>
  </w:num>
  <w:num w:numId="6" w16cid:durableId="1608657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63ED0"/>
    <w:rsid w:val="00075C63"/>
    <w:rsid w:val="00077239"/>
    <w:rsid w:val="00080905"/>
    <w:rsid w:val="000822BE"/>
    <w:rsid w:val="00086491"/>
    <w:rsid w:val="00091346"/>
    <w:rsid w:val="00097B39"/>
    <w:rsid w:val="000D7656"/>
    <w:rsid w:val="000E18FE"/>
    <w:rsid w:val="000E3DE9"/>
    <w:rsid w:val="000F0D65"/>
    <w:rsid w:val="000F73FF"/>
    <w:rsid w:val="00112FA3"/>
    <w:rsid w:val="00114CF7"/>
    <w:rsid w:val="00123B68"/>
    <w:rsid w:val="00126F2E"/>
    <w:rsid w:val="00146F19"/>
    <w:rsid w:val="00146F6F"/>
    <w:rsid w:val="00147DA1"/>
    <w:rsid w:val="00152957"/>
    <w:rsid w:val="00152C87"/>
    <w:rsid w:val="00160802"/>
    <w:rsid w:val="0017536A"/>
    <w:rsid w:val="00187BD9"/>
    <w:rsid w:val="00190B55"/>
    <w:rsid w:val="00194CFB"/>
    <w:rsid w:val="001B2ED3"/>
    <w:rsid w:val="001C3B5F"/>
    <w:rsid w:val="001D058F"/>
    <w:rsid w:val="002009EA"/>
    <w:rsid w:val="00202CA0"/>
    <w:rsid w:val="002154A6"/>
    <w:rsid w:val="002162CD"/>
    <w:rsid w:val="00217EB7"/>
    <w:rsid w:val="002255B3"/>
    <w:rsid w:val="00236E8A"/>
    <w:rsid w:val="00271316"/>
    <w:rsid w:val="00296313"/>
    <w:rsid w:val="002C1856"/>
    <w:rsid w:val="002D3E3E"/>
    <w:rsid w:val="002D58BE"/>
    <w:rsid w:val="003013EE"/>
    <w:rsid w:val="00302C3E"/>
    <w:rsid w:val="00377BD3"/>
    <w:rsid w:val="00384088"/>
    <w:rsid w:val="0038489B"/>
    <w:rsid w:val="0039169B"/>
    <w:rsid w:val="00392297"/>
    <w:rsid w:val="003A7F8C"/>
    <w:rsid w:val="003B532E"/>
    <w:rsid w:val="003B6F14"/>
    <w:rsid w:val="003D0F8B"/>
    <w:rsid w:val="004131D4"/>
    <w:rsid w:val="0041348E"/>
    <w:rsid w:val="00435998"/>
    <w:rsid w:val="00447308"/>
    <w:rsid w:val="004765FF"/>
    <w:rsid w:val="004836C7"/>
    <w:rsid w:val="00492075"/>
    <w:rsid w:val="004969AD"/>
    <w:rsid w:val="004B13CB"/>
    <w:rsid w:val="004B4FDF"/>
    <w:rsid w:val="004D1C9E"/>
    <w:rsid w:val="004D5D5C"/>
    <w:rsid w:val="004E7B86"/>
    <w:rsid w:val="0050139F"/>
    <w:rsid w:val="00521223"/>
    <w:rsid w:val="00524DF1"/>
    <w:rsid w:val="0055140B"/>
    <w:rsid w:val="00554C4F"/>
    <w:rsid w:val="0055591F"/>
    <w:rsid w:val="00561D72"/>
    <w:rsid w:val="00587173"/>
    <w:rsid w:val="005964AB"/>
    <w:rsid w:val="00597B4F"/>
    <w:rsid w:val="005B44F5"/>
    <w:rsid w:val="005B4874"/>
    <w:rsid w:val="005C099A"/>
    <w:rsid w:val="005C31A5"/>
    <w:rsid w:val="005E10C9"/>
    <w:rsid w:val="005E61DD"/>
    <w:rsid w:val="005E6321"/>
    <w:rsid w:val="005F7BA5"/>
    <w:rsid w:val="006023DF"/>
    <w:rsid w:val="006225DF"/>
    <w:rsid w:val="0064322F"/>
    <w:rsid w:val="00655ADE"/>
    <w:rsid w:val="00657DE0"/>
    <w:rsid w:val="0067199F"/>
    <w:rsid w:val="00685313"/>
    <w:rsid w:val="006A33C8"/>
    <w:rsid w:val="006A6E9B"/>
    <w:rsid w:val="006B6697"/>
    <w:rsid w:val="006B7C2A"/>
    <w:rsid w:val="006C23DA"/>
    <w:rsid w:val="006C28B8"/>
    <w:rsid w:val="006D15F1"/>
    <w:rsid w:val="006E3D45"/>
    <w:rsid w:val="006E61FB"/>
    <w:rsid w:val="006F2DA6"/>
    <w:rsid w:val="006F3DE2"/>
    <w:rsid w:val="007149F9"/>
    <w:rsid w:val="007211DA"/>
    <w:rsid w:val="00733A30"/>
    <w:rsid w:val="007455E3"/>
    <w:rsid w:val="00745AEE"/>
    <w:rsid w:val="007479EA"/>
    <w:rsid w:val="00750F10"/>
    <w:rsid w:val="007742CA"/>
    <w:rsid w:val="00792397"/>
    <w:rsid w:val="007D06F0"/>
    <w:rsid w:val="007D45E3"/>
    <w:rsid w:val="007D5320"/>
    <w:rsid w:val="007F735C"/>
    <w:rsid w:val="00800972"/>
    <w:rsid w:val="00804475"/>
    <w:rsid w:val="00811633"/>
    <w:rsid w:val="00821CEF"/>
    <w:rsid w:val="00832828"/>
    <w:rsid w:val="0083645A"/>
    <w:rsid w:val="00840B0F"/>
    <w:rsid w:val="00842B48"/>
    <w:rsid w:val="00845ECD"/>
    <w:rsid w:val="008711AE"/>
    <w:rsid w:val="00872FC8"/>
    <w:rsid w:val="00875AE7"/>
    <w:rsid w:val="008801D3"/>
    <w:rsid w:val="008845D0"/>
    <w:rsid w:val="008949CA"/>
    <w:rsid w:val="008B43F2"/>
    <w:rsid w:val="008B61EA"/>
    <w:rsid w:val="008B6CFF"/>
    <w:rsid w:val="008B7E4E"/>
    <w:rsid w:val="00910B26"/>
    <w:rsid w:val="009274B4"/>
    <w:rsid w:val="00934EA2"/>
    <w:rsid w:val="0094203B"/>
    <w:rsid w:val="00944A5C"/>
    <w:rsid w:val="00952A66"/>
    <w:rsid w:val="009A7834"/>
    <w:rsid w:val="009C56E5"/>
    <w:rsid w:val="009E449E"/>
    <w:rsid w:val="009E5FC8"/>
    <w:rsid w:val="009E687A"/>
    <w:rsid w:val="00A03C5C"/>
    <w:rsid w:val="00A066F1"/>
    <w:rsid w:val="00A141AF"/>
    <w:rsid w:val="00A16D29"/>
    <w:rsid w:val="00A20E5E"/>
    <w:rsid w:val="00A30305"/>
    <w:rsid w:val="00A31D2D"/>
    <w:rsid w:val="00A31EA1"/>
    <w:rsid w:val="00A4600A"/>
    <w:rsid w:val="00A538A6"/>
    <w:rsid w:val="00A54C25"/>
    <w:rsid w:val="00A710E7"/>
    <w:rsid w:val="00A7372E"/>
    <w:rsid w:val="00A93B85"/>
    <w:rsid w:val="00AA0B18"/>
    <w:rsid w:val="00AA666F"/>
    <w:rsid w:val="00AB4927"/>
    <w:rsid w:val="00B004E5"/>
    <w:rsid w:val="00B15F9D"/>
    <w:rsid w:val="00B639E9"/>
    <w:rsid w:val="00B817CD"/>
    <w:rsid w:val="00B8577A"/>
    <w:rsid w:val="00B911B2"/>
    <w:rsid w:val="00B951D0"/>
    <w:rsid w:val="00B96138"/>
    <w:rsid w:val="00BB29C8"/>
    <w:rsid w:val="00BB3A95"/>
    <w:rsid w:val="00BC0382"/>
    <w:rsid w:val="00BC4B5C"/>
    <w:rsid w:val="00C0018F"/>
    <w:rsid w:val="00C20466"/>
    <w:rsid w:val="00C214ED"/>
    <w:rsid w:val="00C234E6"/>
    <w:rsid w:val="00C324A8"/>
    <w:rsid w:val="00C409F6"/>
    <w:rsid w:val="00C54517"/>
    <w:rsid w:val="00C64CD8"/>
    <w:rsid w:val="00C67513"/>
    <w:rsid w:val="00C90722"/>
    <w:rsid w:val="00C97C68"/>
    <w:rsid w:val="00CA1A47"/>
    <w:rsid w:val="00CC247A"/>
    <w:rsid w:val="00CE03A3"/>
    <w:rsid w:val="00CE5E47"/>
    <w:rsid w:val="00CF020F"/>
    <w:rsid w:val="00CF2B5B"/>
    <w:rsid w:val="00CF673B"/>
    <w:rsid w:val="00D05008"/>
    <w:rsid w:val="00D14CE0"/>
    <w:rsid w:val="00D30A68"/>
    <w:rsid w:val="00D36333"/>
    <w:rsid w:val="00D56264"/>
    <w:rsid w:val="00D5651D"/>
    <w:rsid w:val="00D70EFD"/>
    <w:rsid w:val="00D74898"/>
    <w:rsid w:val="00D801ED"/>
    <w:rsid w:val="00D808D2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B0F73"/>
    <w:rsid w:val="00DB1CD8"/>
    <w:rsid w:val="00DB5C39"/>
    <w:rsid w:val="00DD08B4"/>
    <w:rsid w:val="00DD44AF"/>
    <w:rsid w:val="00DE2AC3"/>
    <w:rsid w:val="00DE434C"/>
    <w:rsid w:val="00DE4E9B"/>
    <w:rsid w:val="00DE5692"/>
    <w:rsid w:val="00DE56A0"/>
    <w:rsid w:val="00DF5E33"/>
    <w:rsid w:val="00DF6F8E"/>
    <w:rsid w:val="00E03C94"/>
    <w:rsid w:val="00E07105"/>
    <w:rsid w:val="00E17478"/>
    <w:rsid w:val="00E26226"/>
    <w:rsid w:val="00E4165C"/>
    <w:rsid w:val="00E45D05"/>
    <w:rsid w:val="00E55816"/>
    <w:rsid w:val="00E55AEF"/>
    <w:rsid w:val="00E61073"/>
    <w:rsid w:val="00E71774"/>
    <w:rsid w:val="00E93C4C"/>
    <w:rsid w:val="00E95805"/>
    <w:rsid w:val="00E976C1"/>
    <w:rsid w:val="00EA12E5"/>
    <w:rsid w:val="00EB15E5"/>
    <w:rsid w:val="00EE2B9F"/>
    <w:rsid w:val="00F02766"/>
    <w:rsid w:val="00F04067"/>
    <w:rsid w:val="00F05BD4"/>
    <w:rsid w:val="00F11A98"/>
    <w:rsid w:val="00F21A1D"/>
    <w:rsid w:val="00F65C19"/>
    <w:rsid w:val="00FC2348"/>
    <w:rsid w:val="00FD2546"/>
    <w:rsid w:val="00FD772E"/>
    <w:rsid w:val="00FE2E73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4F7E1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3A3"/>
    <w:pPr>
      <w:tabs>
        <w:tab w:val="left" w:pos="794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DB0F73"/>
    <w:pPr>
      <w:keepNext/>
      <w:keepLines/>
      <w:spacing w:before="2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97B3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rsid w:val="00DB0F73"/>
    <w:pPr>
      <w:spacing w:before="80"/>
      <w:ind w:left="794" w:hanging="794"/>
    </w:pPr>
  </w:style>
  <w:style w:type="paragraph" w:customStyle="1" w:styleId="enumlev2">
    <w:name w:val="enumlev2"/>
    <w:basedOn w:val="enumlev1"/>
    <w:rsid w:val="00DB0F73"/>
    <w:pPr>
      <w:ind w:left="1361" w:hanging="567"/>
    </w:pPr>
  </w:style>
  <w:style w:type="paragraph" w:customStyle="1" w:styleId="enumlev3">
    <w:name w:val="enumlev3"/>
    <w:basedOn w:val="enumlev2"/>
    <w:rsid w:val="00DB0F73"/>
    <w:pPr>
      <w:tabs>
        <w:tab w:val="clear" w:pos="794"/>
      </w:tabs>
      <w:ind w:left="2325"/>
    </w:pPr>
  </w:style>
  <w:style w:type="paragraph" w:customStyle="1" w:styleId="Equation">
    <w:name w:val="Equation"/>
    <w:basedOn w:val="Normal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E17478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7478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DB0F73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DB0F73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097B39"/>
    <w:pPr>
      <w:spacing w:before="160"/>
    </w:pPr>
    <w:rPr>
      <w:rFonts w:cs="Times New Roman Bold"/>
      <w:b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2C87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pub/S-CONF-ACTF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ru/ITU-D/Conferences/WTDC/WTDC21/Pages/default.aspx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7976BA-E3D6-42B0-A0F1-03827924E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948</Words>
  <Characters>6943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7876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WTDC-21</dc:subject>
  <dc:creator>Manias, Michel</dc:creator>
  <cp:keywords>WTDC-21</cp:keywords>
  <dc:description/>
  <cp:lastModifiedBy>Antipina, Nadezda</cp:lastModifiedBy>
  <cp:revision>12</cp:revision>
  <cp:lastPrinted>2017-03-13T09:05:00Z</cp:lastPrinted>
  <dcterms:created xsi:type="dcterms:W3CDTF">2022-06-01T08:01:00Z</dcterms:created>
  <dcterms:modified xsi:type="dcterms:W3CDTF">2022-06-01T15:33:00Z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