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F6685B" w:rsidRPr="00F9433D" w14:paraId="0AC12C6E" w14:textId="77777777" w:rsidTr="00F6685B">
        <w:trPr>
          <w:cantSplit/>
          <w:trHeight w:val="1134"/>
        </w:trPr>
        <w:tc>
          <w:tcPr>
            <w:tcW w:w="2268" w:type="dxa"/>
          </w:tcPr>
          <w:p w14:paraId="5515FFC8" w14:textId="655A43C8" w:rsidR="00F6685B" w:rsidRPr="001875A6" w:rsidRDefault="00CD5855" w:rsidP="00962B0F">
            <w:pPr>
              <w:tabs>
                <w:tab w:val="clear" w:pos="1134"/>
              </w:tabs>
              <w:spacing w:before="0"/>
              <w:rPr>
                <w:b/>
                <w:bCs/>
                <w:sz w:val="32"/>
                <w:szCs w:val="32"/>
                <w:lang w:eastAsia="zh-CN"/>
              </w:rPr>
            </w:pPr>
            <w:r>
              <w:rPr>
                <w:b/>
                <w:bCs/>
                <w:sz w:val="32"/>
                <w:szCs w:val="32"/>
                <w:lang w:eastAsia="zh-CN"/>
              </w:rPr>
              <w:pict w14:anchorId="435D2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84.6pt">
                  <v:imagedata r:id="rId12" o:title="501460_Revisions to WTDC logo_C_w_d-01"/>
                </v:shape>
              </w:pict>
            </w:r>
          </w:p>
        </w:tc>
        <w:tc>
          <w:tcPr>
            <w:tcW w:w="6379" w:type="dxa"/>
            <w:gridSpan w:val="2"/>
          </w:tcPr>
          <w:p w14:paraId="3E0264B2" w14:textId="5F222148" w:rsidR="00F6685B" w:rsidRDefault="00F6685B" w:rsidP="00962B0F">
            <w:pPr>
              <w:tabs>
                <w:tab w:val="clear" w:pos="1134"/>
              </w:tabs>
              <w:spacing w:before="360" w:after="48" w:line="240" w:lineRule="atLeast"/>
              <w:ind w:left="34"/>
              <w:rPr>
                <w:b/>
                <w:bCs/>
                <w:sz w:val="32"/>
                <w:szCs w:val="32"/>
                <w:lang w:eastAsia="zh-CN"/>
              </w:rPr>
            </w:pPr>
            <w:r w:rsidRPr="001875A6">
              <w:rPr>
                <w:rFonts w:hint="eastAsia"/>
                <w:b/>
                <w:bCs/>
                <w:sz w:val="32"/>
                <w:szCs w:val="32"/>
                <w:lang w:eastAsia="zh-CN"/>
              </w:rPr>
              <w:t>世界电信发展大会（</w:t>
            </w:r>
            <w:r w:rsidRPr="001875A6">
              <w:rPr>
                <w:b/>
                <w:bCs/>
                <w:sz w:val="32"/>
                <w:szCs w:val="32"/>
                <w:lang w:eastAsia="zh-CN"/>
              </w:rPr>
              <w:t>WTDC</w:t>
            </w:r>
            <w:r w:rsidR="0091388A">
              <w:rPr>
                <w:b/>
                <w:bCs/>
                <w:sz w:val="32"/>
                <w:szCs w:val="32"/>
                <w:lang w:eastAsia="zh-CN"/>
              </w:rPr>
              <w:t>-2</w:t>
            </w:r>
            <w:r w:rsidR="00D05585">
              <w:rPr>
                <w:b/>
                <w:bCs/>
                <w:sz w:val="32"/>
                <w:szCs w:val="32"/>
                <w:lang w:eastAsia="zh-CN"/>
              </w:rPr>
              <w:t>2</w:t>
            </w:r>
            <w:r w:rsidRPr="001875A6">
              <w:rPr>
                <w:rFonts w:hint="eastAsia"/>
                <w:b/>
                <w:bCs/>
                <w:sz w:val="32"/>
                <w:szCs w:val="32"/>
                <w:lang w:eastAsia="zh-CN"/>
              </w:rPr>
              <w:t>）</w:t>
            </w:r>
          </w:p>
          <w:p w14:paraId="015C3ED6" w14:textId="3B4F630F" w:rsidR="00F6685B" w:rsidRPr="00775A4B" w:rsidRDefault="0091388A" w:rsidP="00EB52CA">
            <w:pPr>
              <w:tabs>
                <w:tab w:val="clear" w:pos="1134"/>
              </w:tabs>
              <w:spacing w:before="240" w:after="48" w:line="240" w:lineRule="atLeast"/>
              <w:ind w:left="34"/>
              <w:rPr>
                <w:b/>
                <w:bCs/>
                <w:szCs w:val="24"/>
                <w:lang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tc>
        <w:tc>
          <w:tcPr>
            <w:tcW w:w="1384" w:type="dxa"/>
          </w:tcPr>
          <w:p w14:paraId="4AE33DA8" w14:textId="117A2DD6" w:rsidR="00F6685B" w:rsidRPr="00F9433D" w:rsidRDefault="00F6685B" w:rsidP="00F6685B">
            <w:pPr>
              <w:spacing w:before="160"/>
              <w:jc w:val="right"/>
              <w:rPr>
                <w:rFonts w:cstheme="minorHAnsi"/>
                <w:lang w:val="es-ES" w:eastAsia="zh-CN"/>
              </w:rPr>
            </w:pPr>
            <w:bookmarkStart w:id="0" w:name="ditulogo"/>
            <w:bookmarkEnd w:id="0"/>
            <w:r>
              <w:rPr>
                <w:noProof/>
                <w:lang w:val="en-US" w:eastAsia="zh-CN"/>
              </w:rPr>
              <w:drawing>
                <wp:inline distT="0" distB="0" distL="0" distR="0" wp14:anchorId="173D2C28" wp14:editId="20D3C3F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F9433D" w14:paraId="328542E7" w14:textId="77777777" w:rsidTr="00B951D0">
        <w:trPr>
          <w:cantSplit/>
        </w:trPr>
        <w:tc>
          <w:tcPr>
            <w:tcW w:w="6804" w:type="dxa"/>
            <w:gridSpan w:val="2"/>
            <w:tcBorders>
              <w:top w:val="single" w:sz="12" w:space="0" w:color="auto"/>
            </w:tcBorders>
          </w:tcPr>
          <w:p w14:paraId="2FD22119" w14:textId="77777777" w:rsidR="00D83BF5" w:rsidRPr="00F9433D" w:rsidRDefault="00D83BF5" w:rsidP="00B951D0">
            <w:pPr>
              <w:spacing w:before="0" w:after="48" w:line="240" w:lineRule="atLeast"/>
              <w:rPr>
                <w:rFonts w:cstheme="minorHAnsi"/>
                <w:b/>
                <w:smallCaps/>
                <w:sz w:val="20"/>
                <w:lang w:val="es-ES" w:eastAsia="zh-CN"/>
              </w:rPr>
            </w:pPr>
            <w:bookmarkStart w:id="1" w:name="dhead"/>
          </w:p>
        </w:tc>
        <w:tc>
          <w:tcPr>
            <w:tcW w:w="3227" w:type="dxa"/>
            <w:gridSpan w:val="2"/>
            <w:tcBorders>
              <w:top w:val="single" w:sz="12" w:space="0" w:color="auto"/>
            </w:tcBorders>
          </w:tcPr>
          <w:p w14:paraId="2B4C8B35" w14:textId="67A80A78" w:rsidR="00D83BF5" w:rsidRPr="00492867" w:rsidRDefault="00D83BF5" w:rsidP="00B951D0">
            <w:pPr>
              <w:spacing w:before="0" w:line="240" w:lineRule="atLeast"/>
              <w:rPr>
                <w:rFonts w:cstheme="minorHAnsi"/>
                <w:szCs w:val="24"/>
                <w:lang w:val="es-ES" w:eastAsia="zh-CN"/>
              </w:rPr>
            </w:pPr>
          </w:p>
        </w:tc>
      </w:tr>
      <w:tr w:rsidR="00D83BF5" w:rsidRPr="0038489B" w14:paraId="69D45A9A" w14:textId="77777777" w:rsidTr="00B951D0">
        <w:trPr>
          <w:cantSplit/>
          <w:trHeight w:val="23"/>
        </w:trPr>
        <w:tc>
          <w:tcPr>
            <w:tcW w:w="6804" w:type="dxa"/>
            <w:gridSpan w:val="2"/>
            <w:shd w:val="clear" w:color="auto" w:fill="auto"/>
          </w:tcPr>
          <w:p w14:paraId="3D6458CE" w14:textId="5E9338E3" w:rsidR="00D83BF5" w:rsidRPr="00D96B4B" w:rsidRDefault="00F9433D" w:rsidP="00F9433D">
            <w:pPr>
              <w:pStyle w:val="Committee"/>
              <w:framePr w:hSpace="0" w:wrap="auto" w:hAnchor="text" w:yAlign="inline"/>
              <w:rPr>
                <w:lang w:eastAsia="zh-CN"/>
              </w:rPr>
            </w:pPr>
            <w:bookmarkStart w:id="2" w:name="dnum" w:colFirst="1" w:colLast="1"/>
            <w:bookmarkStart w:id="3" w:name="dmeeting" w:colFirst="0" w:colLast="0"/>
            <w:bookmarkEnd w:id="1"/>
            <w:r>
              <w:rPr>
                <w:rFonts w:hint="eastAsia"/>
                <w:lang w:eastAsia="zh-CN"/>
              </w:rPr>
              <w:t>全体会议</w:t>
            </w:r>
          </w:p>
        </w:tc>
        <w:tc>
          <w:tcPr>
            <w:tcW w:w="3227" w:type="dxa"/>
            <w:gridSpan w:val="2"/>
          </w:tcPr>
          <w:p w14:paraId="4DAFBC37" w14:textId="696888C9" w:rsidR="00D83BF5" w:rsidRPr="00F9433D" w:rsidRDefault="00F9433D" w:rsidP="00346B29">
            <w:pPr>
              <w:tabs>
                <w:tab w:val="left" w:pos="851"/>
              </w:tabs>
              <w:spacing w:before="0" w:line="240" w:lineRule="atLeast"/>
              <w:rPr>
                <w:rFonts w:cstheme="minorHAnsi"/>
                <w:szCs w:val="24"/>
                <w:lang w:val="en-US" w:eastAsia="zh-CN"/>
              </w:rPr>
            </w:pPr>
            <w:r>
              <w:rPr>
                <w:rFonts w:hint="eastAsia"/>
                <w:b/>
                <w:bCs/>
                <w:szCs w:val="24"/>
                <w:lang w:eastAsia="zh-CN"/>
              </w:rPr>
              <w:t>文件</w:t>
            </w:r>
            <w:bookmarkStart w:id="4" w:name="DocRef1"/>
            <w:bookmarkEnd w:id="4"/>
            <w:r w:rsidR="007450DD">
              <w:rPr>
                <w:rFonts w:hint="eastAsia"/>
                <w:b/>
                <w:bCs/>
                <w:szCs w:val="24"/>
                <w:lang w:eastAsia="zh-CN"/>
              </w:rPr>
              <w:t xml:space="preserve"> </w:t>
            </w:r>
            <w:r w:rsidR="00D9189A" w:rsidRPr="003D16F5">
              <w:rPr>
                <w:b/>
                <w:bCs/>
                <w:szCs w:val="24"/>
                <w:lang w:eastAsia="zh-CN"/>
              </w:rPr>
              <w:t>WTDC-22/</w:t>
            </w:r>
            <w:r w:rsidR="00471777">
              <w:rPr>
                <w:b/>
                <w:bCs/>
                <w:szCs w:val="24"/>
                <w:lang w:val="en-US" w:eastAsia="zh-CN"/>
              </w:rPr>
              <w:t>22</w:t>
            </w:r>
            <w:r w:rsidR="00617AE2" w:rsidRPr="00F9433D">
              <w:rPr>
                <w:b/>
                <w:bCs/>
                <w:szCs w:val="24"/>
                <w:lang w:val="en-US"/>
              </w:rPr>
              <w:t>-</w:t>
            </w:r>
            <w:r w:rsidRPr="00F9433D">
              <w:rPr>
                <w:rFonts w:hint="eastAsia"/>
                <w:b/>
                <w:bCs/>
                <w:szCs w:val="24"/>
                <w:lang w:val="en-US" w:eastAsia="zh-CN"/>
              </w:rPr>
              <w:t>C</w:t>
            </w:r>
          </w:p>
        </w:tc>
      </w:tr>
      <w:tr w:rsidR="00D83BF5" w:rsidRPr="00C324A8" w14:paraId="5DBAB5C3" w14:textId="77777777" w:rsidTr="00B951D0">
        <w:trPr>
          <w:cantSplit/>
          <w:trHeight w:val="23"/>
        </w:trPr>
        <w:tc>
          <w:tcPr>
            <w:tcW w:w="6804" w:type="dxa"/>
            <w:gridSpan w:val="2"/>
            <w:shd w:val="clear" w:color="auto" w:fill="auto"/>
          </w:tcPr>
          <w:p w14:paraId="12A4B0DF" w14:textId="77777777" w:rsidR="00D83BF5" w:rsidRPr="00F9433D" w:rsidRDefault="00D83BF5" w:rsidP="00B951D0">
            <w:pPr>
              <w:tabs>
                <w:tab w:val="left" w:pos="851"/>
              </w:tabs>
              <w:spacing w:before="0" w:line="240" w:lineRule="atLeast"/>
              <w:rPr>
                <w:rFonts w:cstheme="minorHAnsi"/>
                <w:b/>
                <w:szCs w:val="24"/>
                <w:lang w:val="en-US"/>
              </w:rPr>
            </w:pPr>
            <w:bookmarkStart w:id="5" w:name="ddate" w:colFirst="1" w:colLast="1"/>
            <w:bookmarkStart w:id="6" w:name="dblank" w:colFirst="0" w:colLast="0"/>
            <w:bookmarkEnd w:id="2"/>
            <w:bookmarkEnd w:id="3"/>
          </w:p>
        </w:tc>
        <w:tc>
          <w:tcPr>
            <w:tcW w:w="3227" w:type="dxa"/>
            <w:gridSpan w:val="2"/>
          </w:tcPr>
          <w:p w14:paraId="53221634" w14:textId="47758BA6" w:rsidR="00D83BF5" w:rsidRPr="00D96B4B" w:rsidRDefault="00617AE2" w:rsidP="00F9433D">
            <w:pPr>
              <w:spacing w:before="0" w:line="240" w:lineRule="atLeast"/>
              <w:rPr>
                <w:rFonts w:cstheme="minorHAnsi"/>
                <w:szCs w:val="24"/>
                <w:lang w:eastAsia="zh-CN"/>
              </w:rPr>
            </w:pPr>
            <w:r>
              <w:rPr>
                <w:rFonts w:hint="eastAsia"/>
                <w:b/>
                <w:bCs/>
                <w:szCs w:val="24"/>
                <w:lang w:val="fr-FR" w:eastAsia="zh-CN"/>
              </w:rPr>
              <w:t>2022</w:t>
            </w:r>
            <w:r>
              <w:rPr>
                <w:rFonts w:hint="eastAsia"/>
                <w:b/>
                <w:bCs/>
                <w:szCs w:val="24"/>
                <w:lang w:val="fr-FR" w:eastAsia="zh-CN"/>
              </w:rPr>
              <w:t>年</w:t>
            </w:r>
            <w:r>
              <w:rPr>
                <w:rFonts w:hint="eastAsia"/>
                <w:b/>
                <w:bCs/>
                <w:szCs w:val="24"/>
                <w:lang w:val="fr-FR" w:eastAsia="zh-CN"/>
              </w:rPr>
              <w:t>5</w:t>
            </w:r>
            <w:r>
              <w:rPr>
                <w:rFonts w:hint="eastAsia"/>
                <w:b/>
                <w:bCs/>
                <w:szCs w:val="24"/>
                <w:lang w:val="fr-FR" w:eastAsia="zh-CN"/>
              </w:rPr>
              <w:t>月</w:t>
            </w:r>
            <w:r w:rsidR="00492867">
              <w:rPr>
                <w:b/>
                <w:bCs/>
                <w:szCs w:val="24"/>
                <w:lang w:val="fr-FR" w:eastAsia="zh-CN"/>
              </w:rPr>
              <w:t>3</w:t>
            </w:r>
            <w:r w:rsidR="00471777">
              <w:rPr>
                <w:b/>
                <w:bCs/>
                <w:szCs w:val="24"/>
                <w:lang w:val="fr-FR" w:eastAsia="zh-CN"/>
              </w:rPr>
              <w:t>1</w:t>
            </w:r>
            <w:r>
              <w:rPr>
                <w:rFonts w:hint="eastAsia"/>
                <w:b/>
                <w:bCs/>
                <w:szCs w:val="24"/>
                <w:lang w:val="fr-FR" w:eastAsia="zh-CN"/>
              </w:rPr>
              <w:t>日</w:t>
            </w:r>
          </w:p>
        </w:tc>
      </w:tr>
      <w:tr w:rsidR="00D83BF5" w:rsidRPr="00C324A8" w14:paraId="23CD14C2" w14:textId="77777777" w:rsidTr="00B951D0">
        <w:trPr>
          <w:cantSplit/>
          <w:trHeight w:val="23"/>
        </w:trPr>
        <w:tc>
          <w:tcPr>
            <w:tcW w:w="6804" w:type="dxa"/>
            <w:gridSpan w:val="2"/>
            <w:shd w:val="clear" w:color="auto" w:fill="auto"/>
          </w:tcPr>
          <w:p w14:paraId="5EDBD0C1" w14:textId="77777777"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gridSpan w:val="2"/>
          </w:tcPr>
          <w:p w14:paraId="31E470ED" w14:textId="7BF0332C" w:rsidR="00D83BF5" w:rsidRPr="00D96B4B" w:rsidRDefault="00F9433D" w:rsidP="00AB5398">
            <w:pPr>
              <w:tabs>
                <w:tab w:val="left" w:pos="993"/>
              </w:tabs>
              <w:spacing w:before="0"/>
              <w:rPr>
                <w:rFonts w:cstheme="minorHAnsi"/>
                <w:b/>
                <w:szCs w:val="24"/>
              </w:rPr>
            </w:pPr>
            <w:r>
              <w:rPr>
                <w:rFonts w:hint="eastAsia"/>
                <w:b/>
                <w:bCs/>
                <w:szCs w:val="24"/>
                <w:lang w:val="fr-FR" w:eastAsia="zh-CN"/>
              </w:rPr>
              <w:t>原文：英文</w:t>
            </w:r>
          </w:p>
        </w:tc>
      </w:tr>
      <w:tr w:rsidR="00D83BF5" w:rsidRPr="00C324A8" w14:paraId="1E36525D" w14:textId="77777777" w:rsidTr="007F735C">
        <w:trPr>
          <w:cantSplit/>
          <w:trHeight w:val="23"/>
        </w:trPr>
        <w:tc>
          <w:tcPr>
            <w:tcW w:w="10031" w:type="dxa"/>
            <w:gridSpan w:val="4"/>
            <w:shd w:val="clear" w:color="auto" w:fill="auto"/>
          </w:tcPr>
          <w:p w14:paraId="0DA21618" w14:textId="0EBF68AA" w:rsidR="00D83BF5" w:rsidRPr="00D83BF5" w:rsidRDefault="00617AE2" w:rsidP="00B10248">
            <w:pPr>
              <w:pStyle w:val="Source"/>
              <w:spacing w:before="240" w:after="240"/>
            </w:pPr>
            <w:proofErr w:type="spellStart"/>
            <w:r w:rsidRPr="00617AE2">
              <w:rPr>
                <w:rFonts w:hint="eastAsia"/>
                <w:lang w:val="ru-RU"/>
              </w:rPr>
              <w:t>电信发展局主任</w:t>
            </w:r>
            <w:proofErr w:type="spellEnd"/>
          </w:p>
        </w:tc>
      </w:tr>
      <w:tr w:rsidR="00D83BF5" w:rsidRPr="00C324A8" w14:paraId="6C84CE36" w14:textId="77777777" w:rsidTr="007F735C">
        <w:trPr>
          <w:cantSplit/>
          <w:trHeight w:val="23"/>
        </w:trPr>
        <w:tc>
          <w:tcPr>
            <w:tcW w:w="10031" w:type="dxa"/>
            <w:gridSpan w:val="4"/>
            <w:shd w:val="clear" w:color="auto" w:fill="auto"/>
            <w:vAlign w:val="center"/>
          </w:tcPr>
          <w:p w14:paraId="250283BE" w14:textId="663D1AE7" w:rsidR="00D83BF5" w:rsidRDefault="00CF53C3" w:rsidP="00A97054">
            <w:pPr>
              <w:pStyle w:val="Title1"/>
              <w:spacing w:before="120" w:after="120"/>
              <w:rPr>
                <w:lang w:eastAsia="zh-CN"/>
              </w:rPr>
            </w:pPr>
            <w:bookmarkStart w:id="9" w:name="lt_pId019"/>
            <w:r>
              <w:rPr>
                <w:rFonts w:hint="eastAsia"/>
                <w:caps w:val="0"/>
                <w:szCs w:val="28"/>
                <w:lang w:eastAsia="zh-CN"/>
              </w:rPr>
              <w:t>与</w:t>
            </w:r>
            <w:r w:rsidRPr="0092329F">
              <w:rPr>
                <w:caps w:val="0"/>
                <w:szCs w:val="28"/>
                <w:lang w:eastAsia="zh-CN"/>
              </w:rPr>
              <w:t>ITU-D</w:t>
            </w:r>
            <w:r w:rsidRPr="0092329F">
              <w:rPr>
                <w:caps w:val="0"/>
                <w:szCs w:val="28"/>
                <w:lang w:eastAsia="zh-CN"/>
              </w:rPr>
              <w:t>工作</w:t>
            </w:r>
            <w:r>
              <w:rPr>
                <w:rFonts w:hint="eastAsia"/>
                <w:caps w:val="0"/>
                <w:szCs w:val="28"/>
                <w:lang w:eastAsia="zh-CN"/>
              </w:rPr>
              <w:t>相关的</w:t>
            </w:r>
            <w:r>
              <w:rPr>
                <w:rFonts w:hint="eastAsia"/>
                <w:caps w:val="0"/>
                <w:szCs w:val="28"/>
                <w:lang w:eastAsia="zh-CN"/>
              </w:rPr>
              <w:t>PP</w:t>
            </w:r>
            <w:r>
              <w:rPr>
                <w:caps w:val="0"/>
                <w:szCs w:val="28"/>
                <w:lang w:eastAsia="zh-CN"/>
              </w:rPr>
              <w:t>-18</w:t>
            </w:r>
            <w:r w:rsidRPr="0092329F">
              <w:rPr>
                <w:caps w:val="0"/>
                <w:szCs w:val="28"/>
                <w:lang w:eastAsia="zh-CN"/>
              </w:rPr>
              <w:t>成果</w:t>
            </w:r>
            <w:r>
              <w:rPr>
                <w:rFonts w:hint="eastAsia"/>
                <w:caps w:val="0"/>
                <w:szCs w:val="28"/>
                <w:lang w:eastAsia="zh-CN"/>
              </w:rPr>
              <w:t>及其落实进展情况</w:t>
            </w:r>
            <w:bookmarkEnd w:id="9"/>
          </w:p>
        </w:tc>
      </w:tr>
      <w:tr w:rsidR="00D83BF5" w:rsidRPr="00C324A8" w14:paraId="043CB2D1" w14:textId="77777777" w:rsidTr="00B951D0">
        <w:trPr>
          <w:cantSplit/>
          <w:trHeight w:val="23"/>
        </w:trPr>
        <w:tc>
          <w:tcPr>
            <w:tcW w:w="10031" w:type="dxa"/>
            <w:gridSpan w:val="4"/>
            <w:tcBorders>
              <w:bottom w:val="single" w:sz="4" w:space="0" w:color="auto"/>
            </w:tcBorders>
            <w:shd w:val="clear" w:color="auto" w:fill="auto"/>
          </w:tcPr>
          <w:p w14:paraId="3DE7E4AE" w14:textId="77777777" w:rsidR="00D83BF5" w:rsidRPr="0043289E" w:rsidRDefault="00D83BF5" w:rsidP="0043289E">
            <w:pPr>
              <w:pStyle w:val="Title2"/>
              <w:spacing w:before="240"/>
              <w:rPr>
                <w:rFonts w:eastAsia="Times New Roman"/>
                <w:lang w:eastAsia="zh-CN"/>
              </w:rPr>
            </w:pPr>
          </w:p>
        </w:tc>
      </w:tr>
      <w:tr w:rsidR="0064322F" w:rsidRPr="00C324A8" w14:paraId="160ABEF3" w14:textId="77777777" w:rsidTr="00B951D0">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EFB0F3A" w14:textId="1BA31C8A" w:rsidR="00296313" w:rsidRPr="00617AE2" w:rsidRDefault="00B10248" w:rsidP="00EF7E04">
            <w:pPr>
              <w:tabs>
                <w:tab w:val="clear" w:pos="1871"/>
                <w:tab w:val="left" w:pos="1593"/>
              </w:tabs>
              <w:rPr>
                <w:lang w:eastAsia="zh-CN"/>
              </w:rPr>
            </w:pPr>
            <w:r w:rsidRPr="00C63427">
              <w:rPr>
                <w:rFonts w:asciiTheme="minorEastAsia" w:hAnsiTheme="minorEastAsia" w:cs="Microsoft YaHei" w:hint="eastAsia"/>
                <w:b/>
                <w:bCs/>
                <w:lang w:eastAsia="zh-CN"/>
              </w:rPr>
              <w:t>重点领域</w:t>
            </w:r>
            <w:r w:rsidRPr="00C63427">
              <w:rPr>
                <w:rFonts w:hint="eastAsia"/>
                <w:b/>
                <w:bCs/>
                <w:lang w:eastAsia="zh-CN"/>
              </w:rPr>
              <w:t>：</w:t>
            </w:r>
            <w:r w:rsidR="00B020B6" w:rsidRPr="00B020B6">
              <w:rPr>
                <w:lang w:eastAsia="zh-CN"/>
              </w:rPr>
              <w:tab/>
            </w:r>
            <w:r w:rsidR="00492867" w:rsidRPr="00492867">
              <w:rPr>
                <w:rFonts w:cs="Times New Roman Bold"/>
                <w:lang w:eastAsia="zh-CN"/>
              </w:rPr>
              <w:t>–</w:t>
            </w:r>
            <w:r w:rsidR="0048234F" w:rsidRPr="00C63427">
              <w:rPr>
                <w:rFonts w:cs="Times New Roman Bold"/>
                <w:lang w:eastAsia="zh-CN"/>
              </w:rPr>
              <w:tab/>
            </w:r>
            <w:r w:rsidR="00C63427" w:rsidRPr="00B020B6">
              <w:rPr>
                <w:rFonts w:hint="eastAsia"/>
                <w:lang w:eastAsia="zh-CN"/>
              </w:rPr>
              <w:t>决议和建议</w:t>
            </w:r>
          </w:p>
          <w:p w14:paraId="60841A88" w14:textId="47ABF549" w:rsidR="00D9621A" w:rsidRPr="0043289E" w:rsidRDefault="00023375" w:rsidP="0043289E">
            <w:pPr>
              <w:rPr>
                <w:b/>
                <w:bCs/>
                <w:lang w:eastAsia="zh-CN"/>
              </w:rPr>
            </w:pPr>
            <w:r w:rsidRPr="0043289E">
              <w:rPr>
                <w:rFonts w:hint="eastAsia"/>
                <w:b/>
                <w:bCs/>
                <w:lang w:eastAsia="zh-CN"/>
              </w:rPr>
              <w:t>概要</w:t>
            </w:r>
            <w:r w:rsidR="00B10248" w:rsidRPr="0043289E">
              <w:rPr>
                <w:rFonts w:hint="eastAsia"/>
                <w:b/>
                <w:bCs/>
                <w:lang w:eastAsia="zh-CN"/>
              </w:rPr>
              <w:t>：</w:t>
            </w:r>
          </w:p>
          <w:p w14:paraId="46FAB3EA" w14:textId="21A3F53D" w:rsidR="00D9621A" w:rsidRPr="00D9621A" w:rsidRDefault="00377522" w:rsidP="0043289E">
            <w:pPr>
              <w:ind w:firstLineChars="200" w:firstLine="480"/>
              <w:rPr>
                <w:lang w:eastAsia="zh-CN"/>
              </w:rPr>
            </w:pPr>
            <w:r w:rsidRPr="00377522">
              <w:rPr>
                <w:rFonts w:ascii="Calibri" w:eastAsia="SimSun" w:hAnsi="Calibri" w:hint="eastAsia"/>
                <w:szCs w:val="22"/>
                <w:lang w:eastAsia="zh-CN"/>
              </w:rPr>
              <w:t>本文件概述了在</w:t>
            </w:r>
            <w:r w:rsidRPr="00377522">
              <w:rPr>
                <w:rFonts w:ascii="Calibri" w:eastAsia="SimSun" w:hAnsi="Calibri" w:hint="eastAsia"/>
                <w:szCs w:val="22"/>
                <w:lang w:eastAsia="zh-CN"/>
              </w:rPr>
              <w:t>2018-2021</w:t>
            </w:r>
            <w:r w:rsidRPr="00377522">
              <w:rPr>
                <w:rFonts w:ascii="Calibri" w:eastAsia="SimSun" w:hAnsi="Calibri" w:hint="eastAsia"/>
                <w:szCs w:val="22"/>
                <w:lang w:eastAsia="zh-CN"/>
              </w:rPr>
              <w:t>年周期</w:t>
            </w:r>
            <w:r w:rsidR="008623B3">
              <w:rPr>
                <w:rFonts w:ascii="Calibri" w:eastAsia="SimSun" w:hAnsi="Calibri" w:hint="eastAsia"/>
                <w:szCs w:val="22"/>
                <w:lang w:eastAsia="zh-CN"/>
              </w:rPr>
              <w:t>内</w:t>
            </w:r>
            <w:r w:rsidRPr="00377522">
              <w:rPr>
                <w:rFonts w:ascii="Calibri" w:eastAsia="SimSun" w:hAnsi="Calibri" w:hint="eastAsia"/>
                <w:szCs w:val="22"/>
                <w:lang w:eastAsia="zh-CN"/>
              </w:rPr>
              <w:t>2018</w:t>
            </w:r>
            <w:r w:rsidRPr="00377522">
              <w:rPr>
                <w:rFonts w:ascii="Calibri" w:eastAsia="SimSun" w:hAnsi="Calibri" w:hint="eastAsia"/>
                <w:szCs w:val="22"/>
                <w:lang w:eastAsia="zh-CN"/>
              </w:rPr>
              <w:t>年全权代表大会（</w:t>
            </w:r>
            <w:r w:rsidRPr="00377522">
              <w:rPr>
                <w:rFonts w:ascii="Calibri" w:eastAsia="SimSun" w:hAnsi="Calibri" w:hint="eastAsia"/>
                <w:szCs w:val="22"/>
                <w:lang w:eastAsia="zh-CN"/>
              </w:rPr>
              <w:t>PP</w:t>
            </w:r>
            <w:r w:rsidRPr="00377522">
              <w:rPr>
                <w:rFonts w:ascii="Calibri" w:eastAsia="SimSun" w:hAnsi="Calibri" w:hint="eastAsia"/>
                <w:szCs w:val="22"/>
                <w:lang w:eastAsia="zh-CN"/>
              </w:rPr>
              <w:t>）决议</w:t>
            </w:r>
            <w:r w:rsidR="00C471DA" w:rsidRPr="00377522">
              <w:rPr>
                <w:rFonts w:ascii="Calibri" w:eastAsia="SimSun" w:hAnsi="Calibri" w:hint="eastAsia"/>
                <w:szCs w:val="22"/>
                <w:lang w:eastAsia="zh-CN"/>
              </w:rPr>
              <w:t>在</w:t>
            </w:r>
            <w:r w:rsidR="00C471DA" w:rsidRPr="00377522">
              <w:rPr>
                <w:rFonts w:ascii="Calibri" w:eastAsia="SimSun" w:hAnsi="Calibri" w:hint="eastAsia"/>
                <w:szCs w:val="22"/>
                <w:lang w:eastAsia="zh-CN"/>
              </w:rPr>
              <w:t>ITU-D</w:t>
            </w:r>
            <w:r w:rsidR="00C471DA" w:rsidRPr="00377522">
              <w:rPr>
                <w:rFonts w:ascii="Calibri" w:eastAsia="SimSun" w:hAnsi="Calibri" w:hint="eastAsia"/>
                <w:szCs w:val="22"/>
                <w:lang w:eastAsia="zh-CN"/>
              </w:rPr>
              <w:t>工作背景下</w:t>
            </w:r>
            <w:r w:rsidRPr="00377522">
              <w:rPr>
                <w:rFonts w:ascii="Calibri" w:eastAsia="SimSun" w:hAnsi="Calibri" w:hint="eastAsia"/>
                <w:szCs w:val="22"/>
                <w:lang w:eastAsia="zh-CN"/>
              </w:rPr>
              <w:t>的落实情况。</w:t>
            </w:r>
          </w:p>
          <w:p w14:paraId="1AD4F00D" w14:textId="77777777" w:rsidR="00D9621A" w:rsidRPr="0043289E" w:rsidRDefault="00B10248" w:rsidP="0043289E">
            <w:pPr>
              <w:rPr>
                <w:b/>
                <w:bCs/>
                <w:lang w:eastAsia="zh-CN"/>
              </w:rPr>
            </w:pPr>
            <w:r w:rsidRPr="0043289E">
              <w:rPr>
                <w:rFonts w:hint="eastAsia"/>
                <w:b/>
                <w:bCs/>
                <w:lang w:eastAsia="zh-CN"/>
              </w:rPr>
              <w:t>预期结果：</w:t>
            </w:r>
          </w:p>
          <w:p w14:paraId="7609E69B" w14:textId="339CAB5F" w:rsidR="00D9621A" w:rsidRPr="00D9621A" w:rsidRDefault="00471777" w:rsidP="0043289E">
            <w:pPr>
              <w:ind w:firstLineChars="200" w:firstLine="480"/>
              <w:rPr>
                <w:lang w:eastAsia="zh-CN"/>
              </w:rPr>
            </w:pPr>
            <w:r w:rsidRPr="00471777">
              <w:rPr>
                <w:rFonts w:hint="eastAsia"/>
                <w:lang w:eastAsia="zh-CN"/>
              </w:rPr>
              <w:t>请</w:t>
            </w:r>
            <w:r w:rsidRPr="00471777">
              <w:rPr>
                <w:rFonts w:hint="eastAsia"/>
                <w:lang w:eastAsia="zh-CN"/>
              </w:rPr>
              <w:t>WTDC-22</w:t>
            </w:r>
            <w:r w:rsidRPr="00471777">
              <w:rPr>
                <w:rFonts w:hint="eastAsia"/>
                <w:lang w:eastAsia="zh-CN"/>
              </w:rPr>
              <w:t>将本</w:t>
            </w:r>
            <w:r>
              <w:rPr>
                <w:rFonts w:hint="eastAsia"/>
                <w:lang w:eastAsia="zh-CN"/>
              </w:rPr>
              <w:t>报告</w:t>
            </w:r>
            <w:r w:rsidRPr="00471777">
              <w:rPr>
                <w:rFonts w:hint="eastAsia"/>
                <w:lang w:eastAsia="zh-CN"/>
              </w:rPr>
              <w:t>记录在案。</w:t>
            </w:r>
          </w:p>
          <w:p w14:paraId="74E0B7E0" w14:textId="77777777" w:rsidR="00D9621A" w:rsidRPr="0043289E" w:rsidRDefault="00B10248" w:rsidP="0043289E">
            <w:pPr>
              <w:rPr>
                <w:b/>
                <w:bCs/>
                <w:lang w:eastAsia="zh-CN"/>
              </w:rPr>
            </w:pPr>
            <w:r w:rsidRPr="0043289E">
              <w:rPr>
                <w:rFonts w:hint="eastAsia"/>
                <w:b/>
                <w:bCs/>
                <w:lang w:eastAsia="zh-CN"/>
              </w:rPr>
              <w:t>参考文件：</w:t>
            </w:r>
          </w:p>
          <w:p w14:paraId="6BFAF80B" w14:textId="11D24AD0" w:rsidR="00D9621A" w:rsidRPr="00C05325" w:rsidRDefault="00377522" w:rsidP="00431530">
            <w:pPr>
              <w:spacing w:after="120"/>
              <w:rPr>
                <w:rFonts w:ascii="Calibri" w:eastAsia="SimSun" w:hAnsi="Calibri"/>
                <w:lang w:eastAsia="zh-CN"/>
              </w:rPr>
            </w:pPr>
            <w:bookmarkStart w:id="10" w:name="lt_pId028"/>
            <w:r w:rsidRPr="00377522">
              <w:rPr>
                <w:rFonts w:ascii="Calibri" w:eastAsia="SimSun" w:hAnsi="Calibri" w:hint="eastAsia"/>
                <w:szCs w:val="22"/>
                <w:lang w:eastAsia="zh-CN"/>
              </w:rPr>
              <w:t>2</w:t>
            </w:r>
            <w:r w:rsidRPr="00377522">
              <w:rPr>
                <w:rFonts w:ascii="Calibri" w:eastAsia="SimSun" w:hAnsi="Calibri"/>
                <w:szCs w:val="22"/>
                <w:lang w:eastAsia="zh-CN"/>
              </w:rPr>
              <w:t>018</w:t>
            </w:r>
            <w:r w:rsidRPr="00377522">
              <w:rPr>
                <w:rFonts w:ascii="Calibri" w:eastAsia="SimSun" w:hAnsi="Calibri" w:hint="eastAsia"/>
                <w:szCs w:val="22"/>
                <w:lang w:eastAsia="zh-CN"/>
              </w:rPr>
              <w:t>年</w:t>
            </w:r>
            <w:r w:rsidRPr="00377522">
              <w:rPr>
                <w:rFonts w:ascii="Calibri" w:eastAsia="SimSun" w:hAnsi="Calibri"/>
                <w:szCs w:val="22"/>
                <w:lang w:eastAsia="zh-CN"/>
              </w:rPr>
              <w:t>全权代表大会</w:t>
            </w:r>
            <w:r w:rsidRPr="00377522">
              <w:rPr>
                <w:rFonts w:ascii="Calibri" w:eastAsia="SimSun" w:hAnsi="Calibri" w:hint="eastAsia"/>
                <w:szCs w:val="22"/>
                <w:lang w:eastAsia="zh-CN"/>
              </w:rPr>
              <w:t>《最后文件》：</w:t>
            </w:r>
            <w:r w:rsidRPr="00377522">
              <w:rPr>
                <w:rFonts w:ascii="Calibri" w:eastAsia="SimSun" w:hAnsi="Calibri"/>
                <w:szCs w:val="22"/>
                <w:lang w:eastAsia="zh-CN"/>
              </w:rPr>
              <w:t>全权代表大会（</w:t>
            </w:r>
            <w:r>
              <w:rPr>
                <w:rFonts w:ascii="Calibri" w:eastAsia="SimSun" w:hAnsi="Calibri"/>
                <w:szCs w:val="22"/>
                <w:lang w:eastAsia="zh-CN"/>
              </w:rPr>
              <w:t>2018</w:t>
            </w:r>
            <w:r w:rsidRPr="00377522">
              <w:rPr>
                <w:rFonts w:ascii="Calibri" w:eastAsia="SimSun" w:hAnsi="Calibri"/>
                <w:szCs w:val="22"/>
                <w:lang w:eastAsia="zh-CN"/>
              </w:rPr>
              <w:t>年，</w:t>
            </w:r>
            <w:r>
              <w:rPr>
                <w:rFonts w:ascii="Calibri" w:eastAsia="SimSun" w:hAnsi="Calibri" w:hint="eastAsia"/>
                <w:szCs w:val="22"/>
                <w:lang w:eastAsia="zh-CN"/>
              </w:rPr>
              <w:t>迪拜</w:t>
            </w:r>
            <w:r w:rsidRPr="00377522">
              <w:rPr>
                <w:rFonts w:ascii="Calibri" w:eastAsia="SimSun" w:hAnsi="Calibri"/>
                <w:szCs w:val="22"/>
                <w:lang w:eastAsia="zh-CN"/>
              </w:rPr>
              <w:t>）通过、修订和废止的决定、决议和建议</w:t>
            </w:r>
            <w:r w:rsidR="00931766">
              <w:rPr>
                <w:rFonts w:ascii="Calibri" w:eastAsia="SimSun" w:hAnsi="Calibri" w:hint="eastAsia"/>
                <w:szCs w:val="22"/>
                <w:lang w:eastAsia="zh-CN"/>
              </w:rPr>
              <w:t>：</w:t>
            </w:r>
            <w:hyperlink r:id="rId14" w:history="1">
              <w:r w:rsidR="00471777" w:rsidRPr="00471777">
                <w:rPr>
                  <w:rStyle w:val="Hyperlink"/>
                  <w:rFonts w:ascii="Calibri" w:eastAsia="SimSun" w:hAnsi="Calibri"/>
                  <w:lang w:eastAsia="zh-CN"/>
                </w:rPr>
                <w:t>https://www.itu.int/pub/S-CONF-ACTF</w:t>
              </w:r>
            </w:hyperlink>
            <w:bookmarkEnd w:id="10"/>
            <w:r w:rsidR="00931766">
              <w:rPr>
                <w:rFonts w:hint="eastAsia"/>
                <w:lang w:eastAsia="zh-CN"/>
              </w:rPr>
              <w:t>。</w:t>
            </w:r>
          </w:p>
        </w:tc>
      </w:tr>
      <w:bookmarkEnd w:id="7"/>
      <w:bookmarkEnd w:id="8"/>
    </w:tbl>
    <w:p w14:paraId="443898D4" w14:textId="77777777" w:rsidR="00471777" w:rsidRDefault="00471777" w:rsidP="00471777">
      <w:pPr>
        <w:tabs>
          <w:tab w:val="clear" w:pos="1134"/>
          <w:tab w:val="clear" w:pos="1871"/>
          <w:tab w:val="clear" w:pos="2268"/>
        </w:tabs>
        <w:overflowPunct/>
        <w:autoSpaceDE/>
        <w:autoSpaceDN/>
        <w:adjustRightInd/>
        <w:textAlignment w:val="auto"/>
      </w:pPr>
    </w:p>
    <w:p w14:paraId="4A4BE876" w14:textId="7FBE3967" w:rsidR="00471777" w:rsidRPr="00444D9A" w:rsidRDefault="00931766" w:rsidP="00471777">
      <w:pPr>
        <w:pStyle w:val="Headingb0"/>
      </w:pPr>
      <w:r>
        <w:rPr>
          <w:rFonts w:hint="eastAsia"/>
        </w:rPr>
        <w:t>引言</w:t>
      </w:r>
    </w:p>
    <w:p w14:paraId="6C6A2F04" w14:textId="6E2DA6A5" w:rsidR="00CB39AF" w:rsidRPr="00E5529B" w:rsidRDefault="00931766" w:rsidP="008623B3">
      <w:pPr>
        <w:ind w:firstLineChars="200" w:firstLine="480"/>
        <w:rPr>
          <w:lang w:eastAsia="zh-CN"/>
        </w:rPr>
      </w:pPr>
      <w:r w:rsidRPr="00931766">
        <w:rPr>
          <w:rFonts w:hint="eastAsia"/>
          <w:lang w:eastAsia="zh-CN"/>
        </w:rPr>
        <w:t>附表中的</w:t>
      </w:r>
      <w:r w:rsidR="00C471DA">
        <w:rPr>
          <w:rFonts w:hint="eastAsia"/>
          <w:lang w:eastAsia="zh-CN"/>
        </w:rPr>
        <w:t>概览</w:t>
      </w:r>
      <w:r w:rsidRPr="00931766">
        <w:rPr>
          <w:rFonts w:hint="eastAsia"/>
          <w:lang w:eastAsia="zh-CN"/>
        </w:rPr>
        <w:t>介绍了</w:t>
      </w:r>
      <w:r w:rsidRPr="00931766">
        <w:rPr>
          <w:rFonts w:hint="eastAsia"/>
          <w:lang w:eastAsia="zh-CN"/>
        </w:rPr>
        <w:t>PP-18</w:t>
      </w:r>
      <w:r w:rsidRPr="00931766">
        <w:rPr>
          <w:rFonts w:hint="eastAsia"/>
          <w:lang w:eastAsia="zh-CN"/>
        </w:rPr>
        <w:t>决议</w:t>
      </w:r>
      <w:r w:rsidR="00C471DA" w:rsidRPr="00931766">
        <w:rPr>
          <w:rFonts w:hint="eastAsia"/>
          <w:lang w:eastAsia="zh-CN"/>
        </w:rPr>
        <w:t>在</w:t>
      </w:r>
      <w:r w:rsidR="00083493">
        <w:rPr>
          <w:rFonts w:hint="eastAsia"/>
          <w:lang w:eastAsia="zh-CN"/>
        </w:rPr>
        <w:t>落实</w:t>
      </w:r>
      <w:r w:rsidR="00C471DA" w:rsidRPr="00931766">
        <w:rPr>
          <w:rFonts w:hint="eastAsia"/>
          <w:lang w:eastAsia="zh-CN"/>
        </w:rPr>
        <w:t>WTDC-17</w:t>
      </w:r>
      <w:r w:rsidR="00C471DA" w:rsidRPr="00931766">
        <w:rPr>
          <w:rFonts w:hint="eastAsia"/>
          <w:lang w:eastAsia="zh-CN"/>
        </w:rPr>
        <w:t>成果</w:t>
      </w:r>
      <w:r w:rsidR="00083493">
        <w:rPr>
          <w:rFonts w:hint="eastAsia"/>
          <w:lang w:eastAsia="zh-CN"/>
        </w:rPr>
        <w:t>的</w:t>
      </w:r>
      <w:r w:rsidR="00C471DA" w:rsidRPr="00931766">
        <w:rPr>
          <w:rFonts w:hint="eastAsia"/>
          <w:lang w:eastAsia="zh-CN"/>
        </w:rPr>
        <w:t>背景下</w:t>
      </w:r>
      <w:r w:rsidRPr="00931766">
        <w:rPr>
          <w:rFonts w:hint="eastAsia"/>
          <w:lang w:eastAsia="zh-CN"/>
        </w:rPr>
        <w:t>的</w:t>
      </w:r>
      <w:r>
        <w:rPr>
          <w:rFonts w:hint="eastAsia"/>
          <w:lang w:eastAsia="zh-CN"/>
        </w:rPr>
        <w:t>落实</w:t>
      </w:r>
      <w:r w:rsidRPr="00931766">
        <w:rPr>
          <w:rFonts w:hint="eastAsia"/>
          <w:lang w:eastAsia="zh-CN"/>
        </w:rPr>
        <w:t>情况。</w:t>
      </w:r>
      <w:r w:rsidR="00CB39AF" w:rsidRPr="00931766">
        <w:rPr>
          <w:rFonts w:hint="eastAsia"/>
          <w:lang w:eastAsia="zh-CN"/>
        </w:rPr>
        <w:t>由于</w:t>
      </w:r>
      <w:r w:rsidR="00CB39AF">
        <w:rPr>
          <w:rFonts w:hint="eastAsia"/>
          <w:lang w:eastAsia="zh-CN"/>
        </w:rPr>
        <w:t>一些</w:t>
      </w:r>
      <w:r w:rsidR="00CB39AF" w:rsidRPr="00931766">
        <w:rPr>
          <w:rFonts w:hint="eastAsia"/>
          <w:lang w:eastAsia="zh-CN"/>
        </w:rPr>
        <w:t>决议的性质没有结束日期，</w:t>
      </w:r>
      <w:r w:rsidR="00CB39AF">
        <w:rPr>
          <w:rFonts w:hint="eastAsia"/>
          <w:lang w:eastAsia="zh-CN"/>
        </w:rPr>
        <w:t>这些</w:t>
      </w:r>
      <w:r w:rsidR="00CB39AF" w:rsidRPr="00931766">
        <w:rPr>
          <w:rFonts w:hint="eastAsia"/>
          <w:lang w:eastAsia="zh-CN"/>
        </w:rPr>
        <w:t>决议的</w:t>
      </w:r>
      <w:r w:rsidR="00CB39AF">
        <w:rPr>
          <w:rFonts w:hint="eastAsia"/>
          <w:lang w:eastAsia="zh-CN"/>
        </w:rPr>
        <w:t>落实</w:t>
      </w:r>
      <w:r w:rsidR="00083493">
        <w:rPr>
          <w:rFonts w:hint="eastAsia"/>
          <w:lang w:eastAsia="zh-CN"/>
        </w:rPr>
        <w:t>工作正在进行中。</w:t>
      </w:r>
    </w:p>
    <w:p w14:paraId="5D21E2D6" w14:textId="58CB91E1" w:rsidR="00471777" w:rsidRPr="00E5529B" w:rsidRDefault="00471777" w:rsidP="00E5529B">
      <w:pPr>
        <w:rPr>
          <w:lang w:eastAsia="zh-CN"/>
        </w:rPr>
      </w:pPr>
    </w:p>
    <w:p w14:paraId="4E76F241" w14:textId="77777777" w:rsidR="00471777" w:rsidRDefault="00471777">
      <w:pPr>
        <w:tabs>
          <w:tab w:val="clear" w:pos="1134"/>
          <w:tab w:val="clear" w:pos="1871"/>
          <w:tab w:val="clear" w:pos="2268"/>
        </w:tabs>
        <w:overflowPunct/>
        <w:autoSpaceDE/>
        <w:autoSpaceDN/>
        <w:adjustRightInd/>
        <w:spacing w:before="0"/>
        <w:textAlignment w:val="auto"/>
        <w:rPr>
          <w:szCs w:val="24"/>
          <w:lang w:eastAsia="zh-CN"/>
        </w:rPr>
      </w:pPr>
    </w:p>
    <w:p w14:paraId="6B52AFA0" w14:textId="6297E30B" w:rsidR="00D05585" w:rsidRDefault="00D05585">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p w14:paraId="240F7BE1" w14:textId="4E457F9C" w:rsidR="00471777" w:rsidRDefault="00A32F57" w:rsidP="00471777">
      <w:pPr>
        <w:pStyle w:val="Heading1"/>
        <w:keepNext w:val="0"/>
        <w:spacing w:after="120"/>
        <w:ind w:left="0" w:firstLine="0"/>
        <w:rPr>
          <w:lang w:eastAsia="zh-CN"/>
        </w:rPr>
      </w:pPr>
      <w:bookmarkStart w:id="11" w:name="lt_pId032"/>
      <w:r>
        <w:rPr>
          <w:rFonts w:hint="eastAsia"/>
          <w:lang w:eastAsia="zh-CN"/>
        </w:rPr>
        <w:lastRenderedPageBreak/>
        <w:t>与</w:t>
      </w:r>
      <w:r w:rsidR="00471777">
        <w:rPr>
          <w:lang w:eastAsia="zh-CN"/>
        </w:rPr>
        <w:t>ITU-D</w:t>
      </w:r>
      <w:bookmarkEnd w:id="11"/>
      <w:r>
        <w:rPr>
          <w:rFonts w:hint="eastAsia"/>
          <w:lang w:eastAsia="zh-CN"/>
        </w:rPr>
        <w:t>相关的</w:t>
      </w:r>
      <w:r>
        <w:rPr>
          <w:rFonts w:hint="eastAsia"/>
          <w:lang w:eastAsia="zh-CN"/>
        </w:rPr>
        <w:t>PP</w:t>
      </w:r>
      <w:r>
        <w:rPr>
          <w:lang w:eastAsia="zh-CN"/>
        </w:rPr>
        <w:t>-18</w:t>
      </w:r>
      <w:r>
        <w:rPr>
          <w:rFonts w:hint="eastAsia"/>
          <w:lang w:eastAsia="zh-CN"/>
        </w:rPr>
        <w:t>决议的落实情况</w:t>
      </w:r>
    </w:p>
    <w:tbl>
      <w:tblPr>
        <w:tblW w:w="5000" w:type="pct"/>
        <w:jc w:val="center"/>
        <w:tblCellMar>
          <w:left w:w="70" w:type="dxa"/>
          <w:right w:w="70" w:type="dxa"/>
        </w:tblCellMar>
        <w:tblLook w:val="04A0" w:firstRow="1" w:lastRow="0" w:firstColumn="1" w:lastColumn="0" w:noHBand="0" w:noVBand="1"/>
      </w:tblPr>
      <w:tblGrid>
        <w:gridCol w:w="3120"/>
        <w:gridCol w:w="4293"/>
        <w:gridCol w:w="2216"/>
      </w:tblGrid>
      <w:tr w:rsidR="00471777" w14:paraId="247ABA11" w14:textId="77777777" w:rsidTr="00CD5855">
        <w:trPr>
          <w:trHeight w:val="1125"/>
          <w:tblHeader/>
          <w:jc w:val="center"/>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0230F" w14:textId="2708DA80" w:rsidR="00471777" w:rsidRPr="00444D9A" w:rsidRDefault="00A32F57" w:rsidP="00F2716E">
            <w:pPr>
              <w:tabs>
                <w:tab w:val="clear" w:pos="1134"/>
                <w:tab w:val="clear" w:pos="1871"/>
                <w:tab w:val="clear" w:pos="2268"/>
              </w:tabs>
              <w:overflowPunct/>
              <w:autoSpaceDE/>
              <w:autoSpaceDN/>
              <w:adjustRightInd/>
              <w:spacing w:before="0"/>
              <w:jc w:val="center"/>
              <w:textAlignment w:val="auto"/>
              <w:rPr>
                <w:rFonts w:cstheme="minorHAnsi"/>
                <w:b/>
                <w:bCs/>
                <w:color w:val="000000"/>
                <w:sz w:val="22"/>
                <w:szCs w:val="22"/>
                <w:lang w:val="fr-CH" w:eastAsia="fr-CH"/>
              </w:rPr>
            </w:pPr>
            <w:r>
              <w:rPr>
                <w:rFonts w:cstheme="minorHAnsi" w:hint="eastAsia"/>
                <w:b/>
                <w:bCs/>
                <w:color w:val="000000"/>
                <w:sz w:val="22"/>
                <w:szCs w:val="22"/>
                <w:lang w:val="fr-CH" w:eastAsia="zh-CN"/>
              </w:rPr>
              <w:t>参考文件</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31DB264" w14:textId="1484E8F9" w:rsidR="00471777" w:rsidRPr="003028FC" w:rsidRDefault="00CB39AF" w:rsidP="00F80720">
            <w:pPr>
              <w:tabs>
                <w:tab w:val="clear" w:pos="1134"/>
                <w:tab w:val="clear" w:pos="1871"/>
                <w:tab w:val="clear" w:pos="2268"/>
              </w:tabs>
              <w:overflowPunct/>
              <w:autoSpaceDE/>
              <w:autoSpaceDN/>
              <w:adjustRightInd/>
              <w:spacing w:before="0"/>
              <w:jc w:val="center"/>
              <w:textAlignment w:val="auto"/>
              <w:rPr>
                <w:rFonts w:ascii="Calibri" w:hAnsi="Calibri" w:cs="Calibri"/>
                <w:b/>
                <w:bCs/>
                <w:color w:val="800000"/>
                <w:sz w:val="22"/>
                <w:szCs w:val="22"/>
                <w:lang w:eastAsia="fr-CH"/>
              </w:rPr>
            </w:pPr>
            <w:r>
              <w:rPr>
                <w:rFonts w:cstheme="minorHAnsi" w:hint="eastAsia"/>
                <w:b/>
                <w:bCs/>
                <w:color w:val="000000"/>
                <w:sz w:val="22"/>
                <w:szCs w:val="22"/>
                <w:lang w:eastAsia="zh-CN"/>
              </w:rPr>
              <w:t>标题</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5518C29" w14:textId="08414A0E" w:rsidR="00471777" w:rsidRPr="00444D9A" w:rsidRDefault="00A72286" w:rsidP="00F2716E">
            <w:pPr>
              <w:tabs>
                <w:tab w:val="clear" w:pos="1134"/>
                <w:tab w:val="clear" w:pos="1871"/>
                <w:tab w:val="clear" w:pos="2268"/>
              </w:tabs>
              <w:overflowPunct/>
              <w:autoSpaceDE/>
              <w:autoSpaceDN/>
              <w:adjustRightInd/>
              <w:spacing w:before="0"/>
              <w:jc w:val="center"/>
              <w:textAlignment w:val="auto"/>
              <w:rPr>
                <w:rFonts w:cstheme="minorHAnsi"/>
                <w:b/>
                <w:bCs/>
                <w:color w:val="000000"/>
                <w:sz w:val="22"/>
                <w:szCs w:val="22"/>
                <w:lang w:val="en-US" w:eastAsia="fr-CH"/>
              </w:rPr>
            </w:pPr>
            <w:bookmarkStart w:id="12" w:name="lt_pId035"/>
            <w:r>
              <w:rPr>
                <w:rFonts w:cstheme="minorHAnsi" w:hint="eastAsia"/>
                <w:b/>
                <w:bCs/>
                <w:color w:val="000000"/>
                <w:sz w:val="22"/>
                <w:szCs w:val="22"/>
                <w:lang w:val="en-US" w:eastAsia="zh-CN"/>
              </w:rPr>
              <w:t>落实程度</w:t>
            </w:r>
            <w:bookmarkEnd w:id="12"/>
            <w:r>
              <w:rPr>
                <w:rFonts w:cstheme="minorHAnsi" w:hint="eastAsia"/>
                <w:b/>
                <w:bCs/>
                <w:color w:val="000000"/>
                <w:sz w:val="22"/>
                <w:szCs w:val="22"/>
                <w:lang w:val="en-US" w:eastAsia="zh-CN"/>
              </w:rPr>
              <w:t>评估</w:t>
            </w:r>
          </w:p>
        </w:tc>
      </w:tr>
      <w:tr w:rsidR="00471777" w14:paraId="6233B94C"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noWrap/>
            <w:hideMark/>
          </w:tcPr>
          <w:p w14:paraId="1340E85C" w14:textId="4B8CDB7D" w:rsidR="00471777" w:rsidRPr="003028FC"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proofErr w:type="gramStart"/>
            <w:r w:rsidRPr="00471777">
              <w:rPr>
                <w:rFonts w:cstheme="minorHAnsi" w:hint="eastAsia"/>
                <w:color w:val="000000"/>
                <w:sz w:val="20"/>
                <w:lang w:val="fr-CH" w:eastAsia="fr-CH"/>
              </w:rPr>
              <w:t>第</w:t>
            </w:r>
            <w:proofErr w:type="gramEnd"/>
            <w:r w:rsidRPr="00471777">
              <w:rPr>
                <w:rFonts w:cstheme="minorHAnsi" w:hint="eastAsia"/>
                <w:color w:val="000000"/>
                <w:sz w:val="20"/>
                <w:lang w:val="fr-CH" w:eastAsia="fr-CH"/>
              </w:rPr>
              <w:t>5</w:t>
            </w:r>
            <w:r w:rsidRPr="00471777">
              <w:rPr>
                <w:rFonts w:cstheme="minorHAnsi" w:hint="eastAsia"/>
                <w:color w:val="000000"/>
                <w:sz w:val="20"/>
                <w:lang w:val="fr-CH" w:eastAsia="fr-CH"/>
              </w:rPr>
              <w:t>号决定（</w:t>
            </w:r>
            <w:r w:rsidRPr="00471777">
              <w:rPr>
                <w:rFonts w:cstheme="minorHAnsi" w:hint="eastAsia"/>
                <w:color w:val="000000"/>
                <w:sz w:val="20"/>
                <w:lang w:val="fr-CH" w:eastAsia="fr-CH"/>
              </w:rPr>
              <w:t>2018</w:t>
            </w:r>
            <w:r w:rsidRPr="00471777">
              <w:rPr>
                <w:rFonts w:cstheme="minorHAnsi" w:hint="eastAsia"/>
                <w:color w:val="000000"/>
                <w:sz w:val="20"/>
                <w:lang w:val="fr-CH" w:eastAsia="fr-CH"/>
              </w:rPr>
              <w:t>年，迪拜，</w:t>
            </w:r>
            <w:r w:rsidR="00CD5855">
              <w:rPr>
                <w:rFonts w:cstheme="minorHAnsi"/>
                <w:color w:val="000000"/>
                <w:sz w:val="20"/>
                <w:lang w:val="fr-CH" w:eastAsia="fr-CH"/>
              </w:rPr>
              <w:br/>
            </w:r>
            <w:proofErr w:type="spellStart"/>
            <w:r w:rsidRPr="00471777">
              <w:rPr>
                <w:rFonts w:cstheme="minorHAnsi" w:hint="eastAsia"/>
                <w:color w:val="000000"/>
                <w:sz w:val="20"/>
                <w:lang w:val="fr-CH" w:eastAsia="fr-CH"/>
              </w:rPr>
              <w:t>修订版</w:t>
            </w:r>
            <w:proofErr w:type="spellEnd"/>
            <w:r w:rsidRPr="00471777">
              <w:rPr>
                <w:rFonts w:cstheme="minorHAnsi" w:hint="eastAsia"/>
                <w:color w:val="000000"/>
                <w:sz w:val="20"/>
                <w:lang w:val="fr-CH" w:eastAsia="fr-CH"/>
              </w:rPr>
              <w:t>）</w:t>
            </w:r>
          </w:p>
        </w:tc>
        <w:tc>
          <w:tcPr>
            <w:tcW w:w="4394" w:type="dxa"/>
            <w:tcBorders>
              <w:top w:val="nil"/>
              <w:left w:val="nil"/>
              <w:bottom w:val="single" w:sz="4" w:space="0" w:color="auto"/>
              <w:right w:val="single" w:sz="4" w:space="0" w:color="auto"/>
            </w:tcBorders>
            <w:shd w:val="clear" w:color="auto" w:fill="auto"/>
            <w:hideMark/>
          </w:tcPr>
          <w:p w14:paraId="3C1EBE28" w14:textId="3F29FBE4" w:rsidR="00471777" w:rsidRPr="008C4327"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471777">
              <w:rPr>
                <w:rFonts w:cstheme="minorHAnsi" w:hint="eastAsia"/>
                <w:color w:val="000000"/>
                <w:sz w:val="20"/>
                <w:lang w:val="en-US" w:eastAsia="fr-CH"/>
              </w:rPr>
              <w:t>国际电联</w:t>
            </w:r>
            <w:r w:rsidRPr="00471777">
              <w:rPr>
                <w:rFonts w:cstheme="minorHAnsi" w:hint="eastAsia"/>
                <w:color w:val="000000"/>
                <w:sz w:val="20"/>
                <w:lang w:val="en-US" w:eastAsia="fr-CH"/>
              </w:rPr>
              <w:t>2020-2023</w:t>
            </w:r>
            <w:r w:rsidRPr="00471777">
              <w:rPr>
                <w:rFonts w:cstheme="minorHAnsi" w:hint="eastAsia"/>
                <w:color w:val="000000"/>
                <w:sz w:val="20"/>
                <w:lang w:val="en-US" w:eastAsia="fr-CH"/>
              </w:rPr>
              <w:t>年的收入和支出</w:t>
            </w:r>
          </w:p>
        </w:tc>
        <w:tc>
          <w:tcPr>
            <w:tcW w:w="2268" w:type="dxa"/>
            <w:tcBorders>
              <w:top w:val="nil"/>
              <w:left w:val="nil"/>
              <w:bottom w:val="single" w:sz="4" w:space="0" w:color="auto"/>
              <w:right w:val="single" w:sz="4" w:space="0" w:color="auto"/>
            </w:tcBorders>
            <w:shd w:val="clear" w:color="auto" w:fill="auto"/>
            <w:hideMark/>
          </w:tcPr>
          <w:p w14:paraId="0271C8DF" w14:textId="1A76A517" w:rsidR="00471777" w:rsidRPr="00444D9A"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进行中</w:t>
            </w:r>
          </w:p>
        </w:tc>
      </w:tr>
      <w:tr w:rsidR="00471777" w14:paraId="1772913E"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755891D8" w14:textId="66356885" w:rsidR="00471777" w:rsidRPr="003028FC"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proofErr w:type="gramStart"/>
            <w:r w:rsidRPr="00471777">
              <w:rPr>
                <w:rFonts w:cstheme="minorHAnsi" w:hint="eastAsia"/>
                <w:color w:val="000000"/>
                <w:sz w:val="20"/>
                <w:lang w:val="fr-CH" w:eastAsia="fr-CH"/>
              </w:rPr>
              <w:t>第</w:t>
            </w:r>
            <w:proofErr w:type="gramEnd"/>
            <w:r w:rsidRPr="00471777">
              <w:rPr>
                <w:rFonts w:cstheme="minorHAnsi" w:hint="eastAsia"/>
                <w:color w:val="000000"/>
                <w:sz w:val="20"/>
                <w:lang w:val="fr-CH" w:eastAsia="fr-CH"/>
              </w:rPr>
              <w:t>21</w:t>
            </w:r>
            <w:r w:rsidRPr="00471777">
              <w:rPr>
                <w:rFonts w:cstheme="minorHAnsi" w:hint="eastAsia"/>
                <w:color w:val="000000"/>
                <w:sz w:val="20"/>
                <w:lang w:val="fr-CH" w:eastAsia="fr-CH"/>
              </w:rPr>
              <w:t>号决议（</w:t>
            </w:r>
            <w:r w:rsidRPr="00471777">
              <w:rPr>
                <w:rFonts w:cstheme="minorHAnsi" w:hint="eastAsia"/>
                <w:color w:val="000000"/>
                <w:sz w:val="20"/>
                <w:lang w:val="fr-CH" w:eastAsia="fr-CH"/>
              </w:rPr>
              <w:t>2018</w:t>
            </w:r>
            <w:r w:rsidRPr="00471777">
              <w:rPr>
                <w:rFonts w:cstheme="minorHAnsi" w:hint="eastAsia"/>
                <w:color w:val="000000"/>
                <w:sz w:val="20"/>
                <w:lang w:val="fr-CH" w:eastAsia="fr-CH"/>
              </w:rPr>
              <w:t>年，迪拜，</w:t>
            </w:r>
            <w:r w:rsidR="00CD5855">
              <w:rPr>
                <w:rFonts w:cstheme="minorHAnsi"/>
                <w:color w:val="000000"/>
                <w:sz w:val="20"/>
                <w:lang w:val="fr-CH" w:eastAsia="fr-CH"/>
              </w:rPr>
              <w:br/>
            </w:r>
            <w:proofErr w:type="spellStart"/>
            <w:r w:rsidRPr="00471777">
              <w:rPr>
                <w:rFonts w:cstheme="minorHAnsi" w:hint="eastAsia"/>
                <w:color w:val="000000"/>
                <w:sz w:val="20"/>
                <w:lang w:val="fr-CH" w:eastAsia="fr-CH"/>
              </w:rPr>
              <w:t>修订版</w:t>
            </w:r>
            <w:proofErr w:type="spellEnd"/>
            <w:r w:rsidRPr="00471777">
              <w:rPr>
                <w:rFonts w:cstheme="minorHAnsi" w:hint="eastAsia"/>
                <w:color w:val="000000"/>
                <w:sz w:val="20"/>
                <w:lang w:val="fr-CH" w:eastAsia="fr-CH"/>
              </w:rPr>
              <w:t>）</w:t>
            </w:r>
          </w:p>
        </w:tc>
        <w:tc>
          <w:tcPr>
            <w:tcW w:w="4394" w:type="dxa"/>
            <w:tcBorders>
              <w:top w:val="nil"/>
              <w:left w:val="nil"/>
              <w:bottom w:val="single" w:sz="4" w:space="0" w:color="auto"/>
              <w:right w:val="single" w:sz="4" w:space="0" w:color="auto"/>
            </w:tcBorders>
            <w:shd w:val="clear" w:color="auto" w:fill="auto"/>
            <w:hideMark/>
          </w:tcPr>
          <w:p w14:paraId="61DFF843" w14:textId="52FAE311" w:rsidR="00471777" w:rsidRPr="008C4327"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471777">
              <w:rPr>
                <w:rFonts w:cstheme="minorHAnsi" w:hint="eastAsia"/>
                <w:color w:val="000000"/>
                <w:sz w:val="20"/>
                <w:lang w:val="en-US" w:eastAsia="fr-CH"/>
              </w:rPr>
              <w:t>关于国际电信网络上迂回呼叫程序的措施</w:t>
            </w:r>
          </w:p>
        </w:tc>
        <w:tc>
          <w:tcPr>
            <w:tcW w:w="2268" w:type="dxa"/>
            <w:tcBorders>
              <w:top w:val="nil"/>
              <w:left w:val="nil"/>
              <w:bottom w:val="single" w:sz="4" w:space="0" w:color="auto"/>
              <w:right w:val="single" w:sz="4" w:space="0" w:color="auto"/>
            </w:tcBorders>
            <w:shd w:val="clear" w:color="auto" w:fill="auto"/>
            <w:hideMark/>
          </w:tcPr>
          <w:p w14:paraId="684418A6" w14:textId="535C760B" w:rsidR="00471777" w:rsidRPr="00444D9A"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5E8D8409"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noWrap/>
            <w:hideMark/>
          </w:tcPr>
          <w:p w14:paraId="213AB172" w14:textId="29F7A6DC" w:rsidR="00471777" w:rsidRPr="003028FC"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proofErr w:type="gramStart"/>
            <w:r w:rsidRPr="00471777">
              <w:rPr>
                <w:rFonts w:cstheme="minorHAnsi" w:hint="eastAsia"/>
                <w:color w:val="000000"/>
                <w:sz w:val="20"/>
                <w:lang w:val="fr-CH" w:eastAsia="fr-CH"/>
              </w:rPr>
              <w:t>第</w:t>
            </w:r>
            <w:proofErr w:type="gramEnd"/>
            <w:r w:rsidRPr="00471777">
              <w:rPr>
                <w:rFonts w:cstheme="minorHAnsi" w:hint="eastAsia"/>
                <w:color w:val="000000"/>
                <w:sz w:val="20"/>
                <w:lang w:val="fr-CH" w:eastAsia="fr-CH"/>
              </w:rPr>
              <w:t>25</w:t>
            </w:r>
            <w:r w:rsidRPr="00471777">
              <w:rPr>
                <w:rFonts w:cstheme="minorHAnsi" w:hint="eastAsia"/>
                <w:color w:val="000000"/>
                <w:sz w:val="20"/>
                <w:lang w:val="fr-CH" w:eastAsia="fr-CH"/>
              </w:rPr>
              <w:t>号决议（</w:t>
            </w:r>
            <w:r w:rsidRPr="00471777">
              <w:rPr>
                <w:rFonts w:cstheme="minorHAnsi" w:hint="eastAsia"/>
                <w:color w:val="000000"/>
                <w:sz w:val="20"/>
                <w:lang w:val="fr-CH" w:eastAsia="fr-CH"/>
              </w:rPr>
              <w:t>2018</w:t>
            </w:r>
            <w:r w:rsidRPr="00471777">
              <w:rPr>
                <w:rFonts w:cstheme="minorHAnsi" w:hint="eastAsia"/>
                <w:color w:val="000000"/>
                <w:sz w:val="20"/>
                <w:lang w:val="fr-CH" w:eastAsia="fr-CH"/>
              </w:rPr>
              <w:t>年，迪拜，</w:t>
            </w:r>
            <w:r w:rsidR="00CD5855">
              <w:rPr>
                <w:rFonts w:cstheme="minorHAnsi"/>
                <w:color w:val="000000"/>
                <w:sz w:val="20"/>
                <w:lang w:val="fr-CH" w:eastAsia="fr-CH"/>
              </w:rPr>
              <w:br/>
            </w:r>
            <w:proofErr w:type="spellStart"/>
            <w:r w:rsidRPr="00471777">
              <w:rPr>
                <w:rFonts w:cstheme="minorHAnsi" w:hint="eastAsia"/>
                <w:color w:val="000000"/>
                <w:sz w:val="20"/>
                <w:lang w:val="fr-CH" w:eastAsia="fr-CH"/>
              </w:rPr>
              <w:t>修订版</w:t>
            </w:r>
            <w:proofErr w:type="spellEnd"/>
            <w:r w:rsidRPr="00471777">
              <w:rPr>
                <w:rFonts w:cstheme="minorHAnsi" w:hint="eastAsia"/>
                <w:color w:val="000000"/>
                <w:sz w:val="20"/>
                <w:lang w:val="fr-CH" w:eastAsia="fr-CH"/>
              </w:rPr>
              <w:t>）</w:t>
            </w:r>
          </w:p>
        </w:tc>
        <w:tc>
          <w:tcPr>
            <w:tcW w:w="4394" w:type="dxa"/>
            <w:tcBorders>
              <w:top w:val="nil"/>
              <w:left w:val="nil"/>
              <w:bottom w:val="single" w:sz="4" w:space="0" w:color="auto"/>
              <w:right w:val="single" w:sz="4" w:space="0" w:color="auto"/>
            </w:tcBorders>
            <w:shd w:val="clear" w:color="auto" w:fill="auto"/>
            <w:hideMark/>
          </w:tcPr>
          <w:p w14:paraId="63B6258C" w14:textId="7DE5DAC3" w:rsidR="00471777" w:rsidRPr="008C4327"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471777">
              <w:rPr>
                <w:rFonts w:cstheme="minorHAnsi" w:hint="eastAsia"/>
                <w:color w:val="000000"/>
                <w:sz w:val="20"/>
                <w:lang w:val="fr-CH" w:eastAsia="fr-CH"/>
              </w:rPr>
              <w:t>加强区域代表处的作用</w:t>
            </w:r>
          </w:p>
        </w:tc>
        <w:tc>
          <w:tcPr>
            <w:tcW w:w="2268" w:type="dxa"/>
            <w:tcBorders>
              <w:top w:val="nil"/>
              <w:left w:val="nil"/>
              <w:bottom w:val="single" w:sz="4" w:space="0" w:color="auto"/>
              <w:right w:val="single" w:sz="4" w:space="0" w:color="auto"/>
            </w:tcBorders>
            <w:shd w:val="clear" w:color="auto" w:fill="auto"/>
            <w:hideMark/>
          </w:tcPr>
          <w:p w14:paraId="5DCB6278" w14:textId="3384FEE9" w:rsidR="00471777" w:rsidRPr="00444D9A"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进行中</w:t>
            </w:r>
          </w:p>
        </w:tc>
      </w:tr>
      <w:tr w:rsidR="00471777" w14:paraId="65C94BCA"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760F436E" w14:textId="1CC91905" w:rsidR="00471777" w:rsidRPr="003028FC"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proofErr w:type="gramStart"/>
            <w:r w:rsidRPr="00471777">
              <w:rPr>
                <w:rFonts w:cstheme="minorHAnsi" w:hint="eastAsia"/>
                <w:color w:val="000000"/>
                <w:sz w:val="20"/>
                <w:lang w:val="fr-CH" w:eastAsia="fr-CH"/>
              </w:rPr>
              <w:t>第</w:t>
            </w:r>
            <w:proofErr w:type="gramEnd"/>
            <w:r w:rsidRPr="00471777">
              <w:rPr>
                <w:rFonts w:cstheme="minorHAnsi" w:hint="eastAsia"/>
                <w:color w:val="000000"/>
                <w:sz w:val="20"/>
                <w:lang w:val="fr-CH" w:eastAsia="fr-CH"/>
              </w:rPr>
              <w:t>30</w:t>
            </w:r>
            <w:r w:rsidRPr="00471777">
              <w:rPr>
                <w:rFonts w:cstheme="minorHAnsi" w:hint="eastAsia"/>
                <w:color w:val="000000"/>
                <w:sz w:val="20"/>
                <w:lang w:val="fr-CH" w:eastAsia="fr-CH"/>
              </w:rPr>
              <w:t>号决议（</w:t>
            </w:r>
            <w:r w:rsidRPr="00471777">
              <w:rPr>
                <w:rFonts w:cstheme="minorHAnsi" w:hint="eastAsia"/>
                <w:color w:val="000000"/>
                <w:sz w:val="20"/>
                <w:lang w:val="fr-CH" w:eastAsia="fr-CH"/>
              </w:rPr>
              <w:t>2018</w:t>
            </w:r>
            <w:r w:rsidRPr="00471777">
              <w:rPr>
                <w:rFonts w:cstheme="minorHAnsi" w:hint="eastAsia"/>
                <w:color w:val="000000"/>
                <w:sz w:val="20"/>
                <w:lang w:val="fr-CH" w:eastAsia="fr-CH"/>
              </w:rPr>
              <w:t>年，迪拜，</w:t>
            </w:r>
            <w:r w:rsidR="00CD5855">
              <w:rPr>
                <w:rFonts w:cstheme="minorHAnsi"/>
                <w:color w:val="000000"/>
                <w:sz w:val="20"/>
                <w:lang w:val="fr-CH" w:eastAsia="fr-CH"/>
              </w:rPr>
              <w:br/>
            </w:r>
            <w:proofErr w:type="spellStart"/>
            <w:r w:rsidRPr="00471777">
              <w:rPr>
                <w:rFonts w:cstheme="minorHAnsi" w:hint="eastAsia"/>
                <w:color w:val="000000"/>
                <w:sz w:val="20"/>
                <w:lang w:val="fr-CH" w:eastAsia="fr-CH"/>
              </w:rPr>
              <w:t>修订版</w:t>
            </w:r>
            <w:proofErr w:type="spellEnd"/>
            <w:r w:rsidRPr="00471777">
              <w:rPr>
                <w:rFonts w:cstheme="minorHAnsi" w:hint="eastAsia"/>
                <w:color w:val="000000"/>
                <w:sz w:val="20"/>
                <w:lang w:val="fr-CH" w:eastAsia="fr-CH"/>
              </w:rPr>
              <w:t>）</w:t>
            </w:r>
          </w:p>
        </w:tc>
        <w:tc>
          <w:tcPr>
            <w:tcW w:w="4394" w:type="dxa"/>
            <w:tcBorders>
              <w:top w:val="nil"/>
              <w:left w:val="nil"/>
              <w:bottom w:val="single" w:sz="4" w:space="0" w:color="auto"/>
              <w:right w:val="single" w:sz="4" w:space="0" w:color="auto"/>
            </w:tcBorders>
            <w:shd w:val="clear" w:color="auto" w:fill="auto"/>
            <w:hideMark/>
          </w:tcPr>
          <w:p w14:paraId="429ABDF5" w14:textId="7136A04B" w:rsidR="00471777" w:rsidRPr="00471777"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471777">
              <w:rPr>
                <w:rFonts w:cstheme="minorHAnsi" w:hint="eastAsia"/>
                <w:color w:val="000000"/>
                <w:sz w:val="20"/>
                <w:lang w:val="en-US" w:eastAsia="fr-CH"/>
              </w:rPr>
              <w:t>针对最不发达国家、小岛屿发展中国家、内陆发展中国家和经济转型国家的特别措施</w:t>
            </w:r>
          </w:p>
        </w:tc>
        <w:tc>
          <w:tcPr>
            <w:tcW w:w="2268" w:type="dxa"/>
            <w:tcBorders>
              <w:top w:val="nil"/>
              <w:left w:val="nil"/>
              <w:bottom w:val="single" w:sz="4" w:space="0" w:color="auto"/>
              <w:right w:val="single" w:sz="4" w:space="0" w:color="auto"/>
            </w:tcBorders>
            <w:shd w:val="clear" w:color="auto" w:fill="auto"/>
            <w:hideMark/>
          </w:tcPr>
          <w:p w14:paraId="45764887" w14:textId="32A3BFC4" w:rsidR="00471777" w:rsidRPr="00444D9A"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15655BA4"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766D8209" w14:textId="69D19926" w:rsidR="00471777" w:rsidRPr="003028FC"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proofErr w:type="gramStart"/>
            <w:r w:rsidRPr="00471777">
              <w:rPr>
                <w:rFonts w:cstheme="minorHAnsi" w:hint="eastAsia"/>
                <w:color w:val="000000"/>
                <w:sz w:val="20"/>
                <w:lang w:val="fr-CH" w:eastAsia="fr-CH"/>
              </w:rPr>
              <w:t>第</w:t>
            </w:r>
            <w:proofErr w:type="gramEnd"/>
            <w:r w:rsidRPr="00471777">
              <w:rPr>
                <w:rFonts w:cstheme="minorHAnsi" w:hint="eastAsia"/>
                <w:color w:val="000000"/>
                <w:sz w:val="20"/>
                <w:lang w:val="fr-CH" w:eastAsia="fr-CH"/>
              </w:rPr>
              <w:t>34</w:t>
            </w:r>
            <w:r w:rsidRPr="00471777">
              <w:rPr>
                <w:rFonts w:cstheme="minorHAnsi" w:hint="eastAsia"/>
                <w:color w:val="000000"/>
                <w:sz w:val="20"/>
                <w:lang w:val="fr-CH" w:eastAsia="fr-CH"/>
              </w:rPr>
              <w:t>号决议（</w:t>
            </w:r>
            <w:r w:rsidRPr="00471777">
              <w:rPr>
                <w:rFonts w:cstheme="minorHAnsi" w:hint="eastAsia"/>
                <w:color w:val="000000"/>
                <w:sz w:val="20"/>
                <w:lang w:val="fr-CH" w:eastAsia="fr-CH"/>
              </w:rPr>
              <w:t>2018</w:t>
            </w:r>
            <w:r w:rsidRPr="00471777">
              <w:rPr>
                <w:rFonts w:cstheme="minorHAnsi" w:hint="eastAsia"/>
                <w:color w:val="000000"/>
                <w:sz w:val="20"/>
                <w:lang w:val="fr-CH" w:eastAsia="fr-CH"/>
              </w:rPr>
              <w:t>年，迪拜，</w:t>
            </w:r>
            <w:r w:rsidR="00CD5855">
              <w:rPr>
                <w:rFonts w:cstheme="minorHAnsi"/>
                <w:color w:val="000000"/>
                <w:sz w:val="20"/>
                <w:lang w:val="fr-CH" w:eastAsia="fr-CH"/>
              </w:rPr>
              <w:br/>
            </w:r>
            <w:proofErr w:type="spellStart"/>
            <w:r w:rsidRPr="00471777">
              <w:rPr>
                <w:rFonts w:cstheme="minorHAnsi" w:hint="eastAsia"/>
                <w:color w:val="000000"/>
                <w:sz w:val="20"/>
                <w:lang w:val="fr-CH" w:eastAsia="fr-CH"/>
              </w:rPr>
              <w:t>修订版</w:t>
            </w:r>
            <w:proofErr w:type="spellEnd"/>
            <w:r w:rsidRPr="00471777">
              <w:rPr>
                <w:rFonts w:cstheme="minorHAnsi" w:hint="eastAsia"/>
                <w:color w:val="000000"/>
                <w:sz w:val="20"/>
                <w:lang w:val="fr-CH" w:eastAsia="fr-CH"/>
              </w:rPr>
              <w:t>）</w:t>
            </w:r>
          </w:p>
        </w:tc>
        <w:tc>
          <w:tcPr>
            <w:tcW w:w="4394" w:type="dxa"/>
            <w:tcBorders>
              <w:top w:val="nil"/>
              <w:left w:val="nil"/>
              <w:bottom w:val="single" w:sz="4" w:space="0" w:color="auto"/>
              <w:right w:val="single" w:sz="4" w:space="0" w:color="auto"/>
            </w:tcBorders>
            <w:shd w:val="clear" w:color="auto" w:fill="auto"/>
            <w:hideMark/>
          </w:tcPr>
          <w:p w14:paraId="6222848F" w14:textId="687DF446" w:rsidR="00471777" w:rsidRPr="008C4327"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471777">
              <w:rPr>
                <w:rFonts w:cstheme="minorHAnsi" w:hint="eastAsia"/>
                <w:color w:val="000000"/>
                <w:sz w:val="20"/>
                <w:lang w:val="en-US" w:eastAsia="fr-CH"/>
              </w:rPr>
              <w:t>为有特殊需求的国家重建其电信部门提供援助和支持</w:t>
            </w:r>
          </w:p>
        </w:tc>
        <w:tc>
          <w:tcPr>
            <w:tcW w:w="2268" w:type="dxa"/>
            <w:tcBorders>
              <w:top w:val="nil"/>
              <w:left w:val="nil"/>
              <w:bottom w:val="single" w:sz="4" w:space="0" w:color="auto"/>
              <w:right w:val="single" w:sz="4" w:space="0" w:color="auto"/>
            </w:tcBorders>
            <w:shd w:val="clear" w:color="auto" w:fill="auto"/>
            <w:hideMark/>
          </w:tcPr>
          <w:p w14:paraId="6144545D" w14:textId="62728611" w:rsidR="00471777" w:rsidRPr="00444D9A"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35C16053"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noWrap/>
            <w:hideMark/>
          </w:tcPr>
          <w:p w14:paraId="6C794C9C" w14:textId="28ED39D2" w:rsidR="00471777" w:rsidRPr="003028FC"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proofErr w:type="gramStart"/>
            <w:r w:rsidRPr="00471777">
              <w:rPr>
                <w:rFonts w:cstheme="minorHAnsi" w:hint="eastAsia"/>
                <w:color w:val="000000"/>
                <w:sz w:val="20"/>
                <w:lang w:val="fr-CH" w:eastAsia="fr-CH"/>
              </w:rPr>
              <w:t>第</w:t>
            </w:r>
            <w:proofErr w:type="gramEnd"/>
            <w:r w:rsidRPr="00471777">
              <w:rPr>
                <w:rFonts w:cstheme="minorHAnsi" w:hint="eastAsia"/>
                <w:color w:val="000000"/>
                <w:sz w:val="20"/>
                <w:lang w:val="fr-CH" w:eastAsia="fr-CH"/>
              </w:rPr>
              <w:t>70</w:t>
            </w:r>
            <w:r w:rsidRPr="00471777">
              <w:rPr>
                <w:rFonts w:cstheme="minorHAnsi" w:hint="eastAsia"/>
                <w:color w:val="000000"/>
                <w:sz w:val="20"/>
                <w:lang w:val="fr-CH" w:eastAsia="fr-CH"/>
              </w:rPr>
              <w:t>号决议（</w:t>
            </w:r>
            <w:r w:rsidRPr="00471777">
              <w:rPr>
                <w:rFonts w:cstheme="minorHAnsi" w:hint="eastAsia"/>
                <w:color w:val="000000"/>
                <w:sz w:val="20"/>
                <w:lang w:val="fr-CH" w:eastAsia="fr-CH"/>
              </w:rPr>
              <w:t>2018</w:t>
            </w:r>
            <w:r w:rsidRPr="00471777">
              <w:rPr>
                <w:rFonts w:cstheme="minorHAnsi" w:hint="eastAsia"/>
                <w:color w:val="000000"/>
                <w:sz w:val="20"/>
                <w:lang w:val="fr-CH" w:eastAsia="fr-CH"/>
              </w:rPr>
              <w:t>年，迪拜，</w:t>
            </w:r>
            <w:r w:rsidR="00CD5855">
              <w:rPr>
                <w:rFonts w:cstheme="minorHAnsi"/>
                <w:color w:val="000000"/>
                <w:sz w:val="20"/>
                <w:lang w:val="fr-CH" w:eastAsia="fr-CH"/>
              </w:rPr>
              <w:br/>
            </w:r>
            <w:proofErr w:type="spellStart"/>
            <w:r w:rsidRPr="00471777">
              <w:rPr>
                <w:rFonts w:cstheme="minorHAnsi" w:hint="eastAsia"/>
                <w:color w:val="000000"/>
                <w:sz w:val="20"/>
                <w:lang w:val="fr-CH" w:eastAsia="fr-CH"/>
              </w:rPr>
              <w:t>修订版</w:t>
            </w:r>
            <w:proofErr w:type="spellEnd"/>
            <w:r w:rsidRPr="00471777">
              <w:rPr>
                <w:rFonts w:cstheme="minorHAnsi" w:hint="eastAsia"/>
                <w:color w:val="000000"/>
                <w:sz w:val="20"/>
                <w:lang w:val="fr-CH" w:eastAsia="fr-CH"/>
              </w:rPr>
              <w:t>）</w:t>
            </w:r>
          </w:p>
        </w:tc>
        <w:tc>
          <w:tcPr>
            <w:tcW w:w="4394" w:type="dxa"/>
            <w:tcBorders>
              <w:top w:val="nil"/>
              <w:left w:val="nil"/>
              <w:bottom w:val="single" w:sz="4" w:space="0" w:color="auto"/>
              <w:right w:val="single" w:sz="4" w:space="0" w:color="auto"/>
            </w:tcBorders>
            <w:shd w:val="clear" w:color="auto" w:fill="auto"/>
            <w:hideMark/>
          </w:tcPr>
          <w:p w14:paraId="047CF90F" w14:textId="549E5048" w:rsidR="00471777" w:rsidRPr="00471777"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471777">
              <w:rPr>
                <w:rFonts w:cstheme="minorHAnsi" w:hint="eastAsia"/>
                <w:color w:val="000000"/>
                <w:sz w:val="20"/>
                <w:lang w:val="en-US" w:eastAsia="fr-CH"/>
              </w:rPr>
              <w:t>将性别平等观点纳入国际电联的主要工作、促进性别平等并通过电信</w:t>
            </w:r>
            <w:r w:rsidRPr="00471777">
              <w:rPr>
                <w:rFonts w:cstheme="minorHAnsi" w:hint="eastAsia"/>
                <w:color w:val="000000"/>
                <w:sz w:val="20"/>
                <w:lang w:val="fr-CH" w:eastAsia="fr-CH"/>
              </w:rPr>
              <w:t>/</w:t>
            </w:r>
            <w:r w:rsidRPr="00471777">
              <w:rPr>
                <w:rFonts w:cstheme="minorHAnsi" w:hint="eastAsia"/>
                <w:color w:val="000000"/>
                <w:sz w:val="20"/>
                <w:lang w:val="en-US" w:eastAsia="fr-CH"/>
              </w:rPr>
              <w:t>信息通信技术增强女性权能</w:t>
            </w:r>
          </w:p>
        </w:tc>
        <w:tc>
          <w:tcPr>
            <w:tcW w:w="2268" w:type="dxa"/>
            <w:tcBorders>
              <w:top w:val="nil"/>
              <w:left w:val="nil"/>
              <w:bottom w:val="single" w:sz="4" w:space="0" w:color="auto"/>
              <w:right w:val="single" w:sz="4" w:space="0" w:color="auto"/>
            </w:tcBorders>
            <w:shd w:val="clear" w:color="auto" w:fill="auto"/>
            <w:hideMark/>
          </w:tcPr>
          <w:p w14:paraId="496B55A4" w14:textId="0EDE89E2" w:rsidR="00471777" w:rsidRPr="00444D9A"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04BB723F"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noWrap/>
          </w:tcPr>
          <w:p w14:paraId="569931A2" w14:textId="2FD00029" w:rsidR="00471777" w:rsidRPr="003028FC"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proofErr w:type="gramStart"/>
            <w:r w:rsidRPr="00471777">
              <w:rPr>
                <w:rFonts w:cstheme="minorHAnsi" w:hint="eastAsia"/>
                <w:color w:val="000000"/>
                <w:sz w:val="20"/>
                <w:lang w:val="fr-CH" w:eastAsia="fr-CH"/>
              </w:rPr>
              <w:t>第</w:t>
            </w:r>
            <w:proofErr w:type="gramEnd"/>
            <w:r w:rsidRPr="00471777">
              <w:rPr>
                <w:rFonts w:cstheme="minorHAnsi" w:hint="eastAsia"/>
                <w:color w:val="000000"/>
                <w:sz w:val="20"/>
                <w:lang w:val="fr-CH" w:eastAsia="fr-CH"/>
              </w:rPr>
              <w:t>71</w:t>
            </w:r>
            <w:r w:rsidRPr="00471777">
              <w:rPr>
                <w:rFonts w:cstheme="minorHAnsi" w:hint="eastAsia"/>
                <w:color w:val="000000"/>
                <w:sz w:val="20"/>
                <w:lang w:val="fr-CH" w:eastAsia="fr-CH"/>
              </w:rPr>
              <w:t>号决议（</w:t>
            </w:r>
            <w:r w:rsidRPr="00471777">
              <w:rPr>
                <w:rFonts w:cstheme="minorHAnsi" w:hint="eastAsia"/>
                <w:color w:val="000000"/>
                <w:sz w:val="20"/>
                <w:lang w:val="fr-CH" w:eastAsia="fr-CH"/>
              </w:rPr>
              <w:t>2018</w:t>
            </w:r>
            <w:r w:rsidRPr="00471777">
              <w:rPr>
                <w:rFonts w:cstheme="minorHAnsi" w:hint="eastAsia"/>
                <w:color w:val="000000"/>
                <w:sz w:val="20"/>
                <w:lang w:val="fr-CH" w:eastAsia="fr-CH"/>
              </w:rPr>
              <w:t>年，迪拜，</w:t>
            </w:r>
            <w:r w:rsidR="00CD5855">
              <w:rPr>
                <w:rFonts w:cstheme="minorHAnsi"/>
                <w:color w:val="000000"/>
                <w:sz w:val="20"/>
                <w:lang w:val="fr-CH" w:eastAsia="fr-CH"/>
              </w:rPr>
              <w:br/>
            </w:r>
            <w:proofErr w:type="spellStart"/>
            <w:r w:rsidRPr="00471777">
              <w:rPr>
                <w:rFonts w:cstheme="minorHAnsi" w:hint="eastAsia"/>
                <w:color w:val="000000"/>
                <w:sz w:val="20"/>
                <w:lang w:val="fr-CH" w:eastAsia="fr-CH"/>
              </w:rPr>
              <w:t>修订版</w:t>
            </w:r>
            <w:proofErr w:type="spellEnd"/>
            <w:r w:rsidRPr="00471777">
              <w:rPr>
                <w:rFonts w:cstheme="minorHAnsi" w:hint="eastAsia"/>
                <w:color w:val="000000"/>
                <w:sz w:val="20"/>
                <w:lang w:val="fr-CH" w:eastAsia="fr-CH"/>
              </w:rPr>
              <w:t>）</w:t>
            </w:r>
          </w:p>
        </w:tc>
        <w:tc>
          <w:tcPr>
            <w:tcW w:w="4394" w:type="dxa"/>
            <w:tcBorders>
              <w:top w:val="nil"/>
              <w:left w:val="nil"/>
              <w:bottom w:val="single" w:sz="4" w:space="0" w:color="auto"/>
              <w:right w:val="single" w:sz="4" w:space="0" w:color="auto"/>
            </w:tcBorders>
            <w:shd w:val="clear" w:color="auto" w:fill="auto"/>
          </w:tcPr>
          <w:p w14:paraId="4E11F9C1" w14:textId="7535C7D5" w:rsidR="00471777" w:rsidRPr="00895D2E"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471777">
              <w:rPr>
                <w:rFonts w:cstheme="minorHAnsi" w:hint="eastAsia"/>
                <w:color w:val="000000"/>
                <w:sz w:val="20"/>
                <w:lang w:val="en-US" w:eastAsia="fr-CH"/>
              </w:rPr>
              <w:t>国际电联</w:t>
            </w:r>
            <w:r w:rsidRPr="00471777">
              <w:rPr>
                <w:rFonts w:cstheme="minorHAnsi" w:hint="eastAsia"/>
                <w:color w:val="000000"/>
                <w:sz w:val="20"/>
                <w:lang w:val="en-US" w:eastAsia="fr-CH"/>
              </w:rPr>
              <w:t>2020-2023</w:t>
            </w:r>
            <w:r w:rsidRPr="00471777">
              <w:rPr>
                <w:rFonts w:cstheme="minorHAnsi" w:hint="eastAsia"/>
                <w:color w:val="000000"/>
                <w:sz w:val="20"/>
                <w:lang w:val="en-US" w:eastAsia="fr-CH"/>
              </w:rPr>
              <w:t>年战略规划</w:t>
            </w:r>
          </w:p>
        </w:tc>
        <w:tc>
          <w:tcPr>
            <w:tcW w:w="2268" w:type="dxa"/>
            <w:tcBorders>
              <w:top w:val="nil"/>
              <w:left w:val="nil"/>
              <w:bottom w:val="single" w:sz="4" w:space="0" w:color="auto"/>
              <w:right w:val="single" w:sz="4" w:space="0" w:color="auto"/>
            </w:tcBorders>
            <w:shd w:val="clear" w:color="auto" w:fill="auto"/>
          </w:tcPr>
          <w:p w14:paraId="22A73C27" w14:textId="4F5AB1C3"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进行中</w:t>
            </w:r>
          </w:p>
        </w:tc>
      </w:tr>
      <w:tr w:rsidR="00471777" w14:paraId="4DB4E766"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261A98B4" w14:textId="2B402859" w:rsidR="00471777" w:rsidRPr="003028FC"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471777">
              <w:rPr>
                <w:rFonts w:cstheme="minorHAnsi" w:hint="eastAsia"/>
                <w:color w:val="000000"/>
                <w:sz w:val="20"/>
                <w:lang w:val="fr-CH" w:eastAsia="fr-CH"/>
              </w:rPr>
              <w:t>第</w:t>
            </w:r>
            <w:r w:rsidRPr="00471777">
              <w:rPr>
                <w:rFonts w:cstheme="minorHAnsi" w:hint="eastAsia"/>
                <w:color w:val="000000"/>
                <w:sz w:val="20"/>
                <w:lang w:val="fr-CH" w:eastAsia="fr-CH"/>
              </w:rPr>
              <w:t>101</w:t>
            </w:r>
            <w:r w:rsidRPr="00471777">
              <w:rPr>
                <w:rFonts w:cstheme="minorHAnsi" w:hint="eastAsia"/>
                <w:color w:val="000000"/>
                <w:sz w:val="20"/>
                <w:lang w:val="fr-CH" w:eastAsia="fr-CH"/>
              </w:rPr>
              <w:t>号决议（</w:t>
            </w:r>
            <w:r w:rsidRPr="00471777">
              <w:rPr>
                <w:rFonts w:cstheme="minorHAnsi" w:hint="eastAsia"/>
                <w:color w:val="000000"/>
                <w:sz w:val="20"/>
                <w:lang w:val="fr-CH" w:eastAsia="fr-CH"/>
              </w:rPr>
              <w:t>2018</w:t>
            </w:r>
            <w:r w:rsidRPr="00471777">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6561059C" w14:textId="57589C72" w:rsidR="00471777" w:rsidRPr="00895D2E" w:rsidRDefault="0047177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471777">
              <w:rPr>
                <w:rFonts w:cstheme="minorHAnsi" w:hint="eastAsia"/>
                <w:color w:val="000000"/>
                <w:sz w:val="20"/>
                <w:lang w:val="fr-CH" w:eastAsia="fr-CH"/>
              </w:rPr>
              <w:t>基于互联网协议的网络</w:t>
            </w:r>
          </w:p>
        </w:tc>
        <w:tc>
          <w:tcPr>
            <w:tcW w:w="2268" w:type="dxa"/>
            <w:tcBorders>
              <w:top w:val="nil"/>
              <w:left w:val="nil"/>
              <w:bottom w:val="single" w:sz="4" w:space="0" w:color="auto"/>
              <w:right w:val="single" w:sz="4" w:space="0" w:color="auto"/>
            </w:tcBorders>
            <w:shd w:val="clear" w:color="auto" w:fill="auto"/>
            <w:hideMark/>
          </w:tcPr>
          <w:p w14:paraId="562111CE" w14:textId="4FD2838C"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35FFC56D"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301E0C8C" w14:textId="7D76B181" w:rsidR="00471777" w:rsidRPr="003028FC" w:rsidRDefault="00B6615A"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B6615A">
              <w:rPr>
                <w:rFonts w:cstheme="minorHAnsi" w:hint="eastAsia"/>
                <w:color w:val="000000"/>
                <w:sz w:val="20"/>
                <w:lang w:val="fr-CH" w:eastAsia="fr-CH"/>
              </w:rPr>
              <w:t>第</w:t>
            </w:r>
            <w:r w:rsidRPr="00B6615A">
              <w:rPr>
                <w:rFonts w:cstheme="minorHAnsi" w:hint="eastAsia"/>
                <w:color w:val="000000"/>
                <w:sz w:val="20"/>
                <w:lang w:val="fr-CH" w:eastAsia="fr-CH"/>
              </w:rPr>
              <w:t>102</w:t>
            </w:r>
            <w:r w:rsidRPr="00B6615A">
              <w:rPr>
                <w:rFonts w:cstheme="minorHAnsi" w:hint="eastAsia"/>
                <w:color w:val="000000"/>
                <w:sz w:val="20"/>
                <w:lang w:val="fr-CH" w:eastAsia="fr-CH"/>
              </w:rPr>
              <w:t>号决议（</w:t>
            </w:r>
            <w:r w:rsidRPr="00B6615A">
              <w:rPr>
                <w:rFonts w:cstheme="minorHAnsi" w:hint="eastAsia"/>
                <w:color w:val="000000"/>
                <w:sz w:val="20"/>
                <w:lang w:val="fr-CH" w:eastAsia="fr-CH"/>
              </w:rPr>
              <w:t>2018</w:t>
            </w:r>
            <w:r w:rsidRPr="00B6615A">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0BD41E32" w14:textId="4D8497E0" w:rsidR="00471777" w:rsidRPr="00B6615A" w:rsidRDefault="00B6615A"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B6615A">
              <w:rPr>
                <w:rFonts w:cstheme="minorHAnsi" w:hint="eastAsia"/>
                <w:color w:val="000000"/>
                <w:sz w:val="20"/>
                <w:lang w:val="en-US" w:eastAsia="fr-CH"/>
              </w:rPr>
              <w:t>国际电联在有关互联网和互联网资源</w:t>
            </w:r>
            <w:r w:rsidRPr="00B6615A">
              <w:rPr>
                <w:rFonts w:cstheme="minorHAnsi" w:hint="eastAsia"/>
                <w:color w:val="000000"/>
                <w:sz w:val="20"/>
                <w:lang w:val="fr-CH" w:eastAsia="fr-CH"/>
              </w:rPr>
              <w:t>（</w:t>
            </w:r>
            <w:r w:rsidRPr="00B6615A">
              <w:rPr>
                <w:rFonts w:cstheme="minorHAnsi" w:hint="eastAsia"/>
                <w:color w:val="000000"/>
                <w:sz w:val="20"/>
                <w:lang w:val="en-US" w:eastAsia="fr-CH"/>
              </w:rPr>
              <w:t>包括域名和地址</w:t>
            </w:r>
            <w:r w:rsidRPr="00B6615A">
              <w:rPr>
                <w:rFonts w:cstheme="minorHAnsi" w:hint="eastAsia"/>
                <w:color w:val="000000"/>
                <w:sz w:val="20"/>
                <w:lang w:val="fr-CH" w:eastAsia="fr-CH"/>
              </w:rPr>
              <w:t>）</w:t>
            </w:r>
            <w:r w:rsidRPr="00B6615A">
              <w:rPr>
                <w:rFonts w:cstheme="minorHAnsi" w:hint="eastAsia"/>
                <w:color w:val="000000"/>
                <w:sz w:val="20"/>
                <w:lang w:val="en-US" w:eastAsia="fr-CH"/>
              </w:rPr>
              <w:t>管理的国际公共政策问题方面的作用</w:t>
            </w:r>
          </w:p>
        </w:tc>
        <w:tc>
          <w:tcPr>
            <w:tcW w:w="2268" w:type="dxa"/>
            <w:tcBorders>
              <w:top w:val="nil"/>
              <w:left w:val="nil"/>
              <w:bottom w:val="single" w:sz="4" w:space="0" w:color="auto"/>
              <w:right w:val="single" w:sz="4" w:space="0" w:color="auto"/>
            </w:tcBorders>
            <w:shd w:val="clear" w:color="auto" w:fill="auto"/>
            <w:hideMark/>
          </w:tcPr>
          <w:p w14:paraId="639714A4" w14:textId="504B3F4D"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A32F57" w14:paraId="6B16D3A6"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3045A504" w14:textId="72C34982" w:rsidR="00A32F57" w:rsidRPr="003028FC" w:rsidRDefault="00A32F5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B6615A">
              <w:rPr>
                <w:rFonts w:cstheme="minorHAnsi" w:hint="eastAsia"/>
                <w:color w:val="000000"/>
                <w:sz w:val="20"/>
                <w:lang w:val="fr-CH" w:eastAsia="fr-CH"/>
              </w:rPr>
              <w:t>第</w:t>
            </w:r>
            <w:r w:rsidRPr="00B6615A">
              <w:rPr>
                <w:rFonts w:cstheme="minorHAnsi" w:hint="eastAsia"/>
                <w:color w:val="000000"/>
                <w:sz w:val="20"/>
                <w:lang w:val="fr-CH" w:eastAsia="fr-CH"/>
              </w:rPr>
              <w:t>125</w:t>
            </w:r>
            <w:r w:rsidRPr="00B6615A">
              <w:rPr>
                <w:rFonts w:cstheme="minorHAnsi" w:hint="eastAsia"/>
                <w:color w:val="000000"/>
                <w:sz w:val="20"/>
                <w:lang w:val="fr-CH" w:eastAsia="fr-CH"/>
              </w:rPr>
              <w:t>号决议（</w:t>
            </w:r>
            <w:r w:rsidRPr="00B6615A">
              <w:rPr>
                <w:rFonts w:cstheme="minorHAnsi" w:hint="eastAsia"/>
                <w:color w:val="000000"/>
                <w:sz w:val="20"/>
                <w:lang w:val="fr-CH" w:eastAsia="fr-CH"/>
              </w:rPr>
              <w:t>2018</w:t>
            </w:r>
            <w:r w:rsidRPr="00B6615A">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7AD849B0" w14:textId="48E7F7F6" w:rsidR="00A32F57" w:rsidRPr="00895D2E" w:rsidRDefault="00A32F5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B6615A">
              <w:rPr>
                <w:rFonts w:cstheme="minorHAnsi" w:hint="eastAsia"/>
                <w:color w:val="000000"/>
                <w:sz w:val="20"/>
                <w:lang w:val="en-US" w:eastAsia="fr-CH"/>
              </w:rPr>
              <w:t>为巴勒斯坦重建其电信网络提供援助和支持</w:t>
            </w:r>
          </w:p>
        </w:tc>
        <w:tc>
          <w:tcPr>
            <w:tcW w:w="2268" w:type="dxa"/>
            <w:tcBorders>
              <w:top w:val="nil"/>
              <w:left w:val="nil"/>
              <w:bottom w:val="single" w:sz="4" w:space="0" w:color="auto"/>
              <w:right w:val="single" w:sz="4" w:space="0" w:color="auto"/>
            </w:tcBorders>
            <w:shd w:val="clear" w:color="auto" w:fill="auto"/>
            <w:hideMark/>
          </w:tcPr>
          <w:p w14:paraId="568FF0D4" w14:textId="6E3C499D" w:rsidR="00A32F57" w:rsidRPr="00895D2E" w:rsidRDefault="00A32F57" w:rsidP="00A32F57">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A32F57" w14:paraId="10CFF80A"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65C270F4" w14:textId="06207C66" w:rsidR="00A32F57" w:rsidRPr="003028FC" w:rsidRDefault="00A32F5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130</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6F741EF9" w14:textId="27511B57" w:rsidR="00A32F57" w:rsidRPr="0064579F" w:rsidRDefault="00A32F5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en-US" w:eastAsia="fr-CH"/>
              </w:rPr>
              <w:t>加强国际电联在树立使用信息通信技术的信心和提高安全性方面的作用</w:t>
            </w:r>
          </w:p>
        </w:tc>
        <w:tc>
          <w:tcPr>
            <w:tcW w:w="2268" w:type="dxa"/>
            <w:tcBorders>
              <w:top w:val="nil"/>
              <w:left w:val="nil"/>
              <w:bottom w:val="single" w:sz="4" w:space="0" w:color="auto"/>
              <w:right w:val="single" w:sz="4" w:space="0" w:color="auto"/>
            </w:tcBorders>
            <w:shd w:val="clear" w:color="auto" w:fill="auto"/>
            <w:hideMark/>
          </w:tcPr>
          <w:p w14:paraId="54D52A98" w14:textId="699F51E8" w:rsidR="00A32F57" w:rsidRPr="00895D2E" w:rsidRDefault="00A32F57" w:rsidP="00A32F57">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0FB34644"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156B63EA" w14:textId="33BCA512"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131</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53E4B809" w14:textId="1F8E5E19" w:rsidR="00471777" w:rsidRPr="00895D2E"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为建设综合型包容性信息社会进行信息通信技术的衡量</w:t>
            </w:r>
          </w:p>
        </w:tc>
        <w:tc>
          <w:tcPr>
            <w:tcW w:w="2268" w:type="dxa"/>
            <w:tcBorders>
              <w:top w:val="nil"/>
              <w:left w:val="nil"/>
              <w:bottom w:val="single" w:sz="4" w:space="0" w:color="auto"/>
              <w:right w:val="single" w:sz="4" w:space="0" w:color="auto"/>
            </w:tcBorders>
            <w:shd w:val="clear" w:color="auto" w:fill="auto"/>
            <w:hideMark/>
          </w:tcPr>
          <w:p w14:paraId="08751BAC" w14:textId="2E6827B4"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color w:val="000000"/>
                <w:sz w:val="20"/>
                <w:lang w:val="fr-CH" w:eastAsia="fr-CH"/>
              </w:rPr>
              <w:t>进行中</w:t>
            </w:r>
          </w:p>
        </w:tc>
      </w:tr>
      <w:tr w:rsidR="00471777" w14:paraId="4F32701F"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6B9B5BB1" w14:textId="6D929A9D"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135</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42198FF5" w14:textId="2C427A37" w:rsidR="00471777" w:rsidRPr="0064579F"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en-US" w:eastAsia="fr-CH"/>
              </w:rPr>
              <w:t>国际电联在电信</w:t>
            </w:r>
            <w:r w:rsidRPr="0064579F">
              <w:rPr>
                <w:rFonts w:cstheme="minorHAnsi" w:hint="eastAsia"/>
                <w:color w:val="000000"/>
                <w:sz w:val="20"/>
                <w:lang w:val="fr-CH" w:eastAsia="fr-CH"/>
              </w:rPr>
              <w:t>/</w:t>
            </w:r>
            <w:r w:rsidRPr="0064579F">
              <w:rPr>
                <w:rFonts w:cstheme="minorHAnsi" w:hint="eastAsia"/>
                <w:color w:val="000000"/>
                <w:sz w:val="20"/>
                <w:lang w:val="en-US" w:eastAsia="fr-CH"/>
              </w:rPr>
              <w:t>信息通信技术的持久和可持续发展、在向发展中国家提供技术援助和咨询以及实施相关各国、区域性和跨区域性项目中的作用</w:t>
            </w:r>
          </w:p>
        </w:tc>
        <w:tc>
          <w:tcPr>
            <w:tcW w:w="2268" w:type="dxa"/>
            <w:tcBorders>
              <w:top w:val="nil"/>
              <w:left w:val="nil"/>
              <w:bottom w:val="single" w:sz="4" w:space="0" w:color="auto"/>
              <w:right w:val="single" w:sz="4" w:space="0" w:color="auto"/>
            </w:tcBorders>
            <w:shd w:val="clear" w:color="auto" w:fill="auto"/>
            <w:hideMark/>
          </w:tcPr>
          <w:p w14:paraId="69B4912E" w14:textId="223BA3BD"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color w:val="000000"/>
                <w:sz w:val="20"/>
                <w:lang w:val="fr-CH" w:eastAsia="fr-CH"/>
              </w:rPr>
              <w:t>进行中</w:t>
            </w:r>
          </w:p>
        </w:tc>
      </w:tr>
      <w:tr w:rsidR="00471777" w14:paraId="16372953"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noWrap/>
            <w:hideMark/>
          </w:tcPr>
          <w:p w14:paraId="5D042A01" w14:textId="0D574927"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136</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03CC52EA" w14:textId="689E2758" w:rsidR="00471777" w:rsidRPr="0064579F"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en-US" w:eastAsia="fr-CH"/>
              </w:rPr>
              <w:t>将电信</w:t>
            </w:r>
            <w:r w:rsidRPr="0064579F">
              <w:rPr>
                <w:rFonts w:cstheme="minorHAnsi" w:hint="eastAsia"/>
                <w:color w:val="000000"/>
                <w:sz w:val="20"/>
                <w:lang w:val="fr-CH" w:eastAsia="fr-CH"/>
              </w:rPr>
              <w:t>/</w:t>
            </w:r>
            <w:r w:rsidRPr="0064579F">
              <w:rPr>
                <w:rFonts w:cstheme="minorHAnsi" w:hint="eastAsia"/>
                <w:color w:val="000000"/>
                <w:sz w:val="20"/>
                <w:lang w:val="en-US" w:eastAsia="fr-CH"/>
              </w:rPr>
              <w:t>信息通信技术用于人道主义援助以及监测和管理紧急和灾害情况</w:t>
            </w:r>
            <w:r w:rsidRPr="0064579F">
              <w:rPr>
                <w:rFonts w:cstheme="minorHAnsi" w:hint="eastAsia"/>
                <w:color w:val="000000"/>
                <w:sz w:val="20"/>
                <w:lang w:val="fr-CH" w:eastAsia="fr-CH"/>
              </w:rPr>
              <w:t>，</w:t>
            </w:r>
            <w:r w:rsidRPr="0064579F">
              <w:rPr>
                <w:rFonts w:cstheme="minorHAnsi" w:hint="eastAsia"/>
                <w:color w:val="000000"/>
                <w:sz w:val="20"/>
                <w:lang w:val="en-US" w:eastAsia="fr-CH"/>
              </w:rPr>
              <w:t>包括与卫生相关的紧急情况的早期预警、预防、减灾和赈灾工作</w:t>
            </w:r>
          </w:p>
        </w:tc>
        <w:tc>
          <w:tcPr>
            <w:tcW w:w="2268" w:type="dxa"/>
            <w:tcBorders>
              <w:top w:val="nil"/>
              <w:left w:val="nil"/>
              <w:bottom w:val="single" w:sz="4" w:space="0" w:color="auto"/>
              <w:right w:val="single" w:sz="4" w:space="0" w:color="auto"/>
            </w:tcBorders>
            <w:shd w:val="clear" w:color="auto" w:fill="auto"/>
            <w:hideMark/>
          </w:tcPr>
          <w:p w14:paraId="509599B9" w14:textId="764F2A38"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color w:val="000000"/>
                <w:sz w:val="20"/>
                <w:lang w:val="fr-CH" w:eastAsia="fr-CH"/>
              </w:rPr>
              <w:t>进行中</w:t>
            </w:r>
          </w:p>
        </w:tc>
      </w:tr>
      <w:tr w:rsidR="00471777" w14:paraId="0CA721D9"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5D3903D5" w14:textId="1658546E"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137</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6F54E26F" w14:textId="55ABC44B" w:rsidR="00471777" w:rsidRPr="00895D2E"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发展中国家的未来网络部署</w:t>
            </w:r>
          </w:p>
        </w:tc>
        <w:tc>
          <w:tcPr>
            <w:tcW w:w="2268" w:type="dxa"/>
            <w:tcBorders>
              <w:top w:val="nil"/>
              <w:left w:val="nil"/>
              <w:bottom w:val="single" w:sz="4" w:space="0" w:color="auto"/>
              <w:right w:val="single" w:sz="4" w:space="0" w:color="auto"/>
            </w:tcBorders>
            <w:shd w:val="clear" w:color="auto" w:fill="auto"/>
            <w:hideMark/>
          </w:tcPr>
          <w:p w14:paraId="267FB749" w14:textId="2D3FD4FE"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757D44E7"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02CA2966" w14:textId="0B5B4A6C"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139</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20A2DDF0" w14:textId="4842D68B" w:rsidR="00471777" w:rsidRPr="0064579F"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en-US" w:eastAsia="fr-CH"/>
              </w:rPr>
              <w:t>利用电信</w:t>
            </w:r>
            <w:r w:rsidRPr="0064579F">
              <w:rPr>
                <w:rFonts w:cstheme="minorHAnsi" w:hint="eastAsia"/>
                <w:color w:val="000000"/>
                <w:sz w:val="20"/>
                <w:lang w:val="fr-CH" w:eastAsia="fr-CH"/>
              </w:rPr>
              <w:t>/</w:t>
            </w:r>
            <w:r w:rsidRPr="0064579F">
              <w:rPr>
                <w:rFonts w:cstheme="minorHAnsi" w:hint="eastAsia"/>
                <w:color w:val="000000"/>
                <w:sz w:val="20"/>
                <w:lang w:val="en-US" w:eastAsia="fr-CH"/>
              </w:rPr>
              <w:t>信息通信技术弥合数字鸿沟并建设包容性信息社会</w:t>
            </w:r>
          </w:p>
        </w:tc>
        <w:tc>
          <w:tcPr>
            <w:tcW w:w="2268" w:type="dxa"/>
            <w:tcBorders>
              <w:top w:val="nil"/>
              <w:left w:val="nil"/>
              <w:bottom w:val="single" w:sz="4" w:space="0" w:color="auto"/>
              <w:right w:val="single" w:sz="4" w:space="0" w:color="auto"/>
            </w:tcBorders>
            <w:shd w:val="clear" w:color="auto" w:fill="auto"/>
            <w:hideMark/>
          </w:tcPr>
          <w:p w14:paraId="2328F64A" w14:textId="6DA62EEB"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color w:val="000000"/>
                <w:sz w:val="20"/>
                <w:lang w:val="fr-CH" w:eastAsia="fr-CH"/>
              </w:rPr>
              <w:t>进行中</w:t>
            </w:r>
          </w:p>
        </w:tc>
      </w:tr>
      <w:tr w:rsidR="00471777" w14:paraId="0BE6374B"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61C951D2" w14:textId="472D6D02"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lastRenderedPageBreak/>
              <w:t>第</w:t>
            </w:r>
            <w:r w:rsidRPr="0064579F">
              <w:rPr>
                <w:rFonts w:cstheme="minorHAnsi" w:hint="eastAsia"/>
                <w:color w:val="000000"/>
                <w:sz w:val="20"/>
                <w:lang w:val="fr-CH" w:eastAsia="fr-CH"/>
              </w:rPr>
              <w:t>140</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0354C188" w14:textId="34BBCFC0" w:rsidR="00471777" w:rsidRPr="0064579F"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en-US" w:eastAsia="fr-CH"/>
              </w:rPr>
              <w:t>国际电联在落实信息社会世界高峰会议成果和</w:t>
            </w:r>
            <w:r w:rsidRPr="0064579F">
              <w:rPr>
                <w:rFonts w:cstheme="minorHAnsi" w:hint="eastAsia"/>
                <w:color w:val="000000"/>
                <w:sz w:val="20"/>
                <w:lang w:val="fr-CH" w:eastAsia="fr-CH"/>
              </w:rPr>
              <w:t>2030</w:t>
            </w:r>
            <w:r w:rsidRPr="0064579F">
              <w:rPr>
                <w:rFonts w:cstheme="minorHAnsi" w:hint="eastAsia"/>
                <w:color w:val="000000"/>
                <w:sz w:val="20"/>
                <w:lang w:val="en-US" w:eastAsia="fr-CH"/>
              </w:rPr>
              <w:t>年可持续发展议程及其跟进和审查程序中的作用</w:t>
            </w:r>
          </w:p>
        </w:tc>
        <w:tc>
          <w:tcPr>
            <w:tcW w:w="2268" w:type="dxa"/>
            <w:tcBorders>
              <w:top w:val="nil"/>
              <w:left w:val="nil"/>
              <w:bottom w:val="single" w:sz="4" w:space="0" w:color="auto"/>
              <w:right w:val="single" w:sz="4" w:space="0" w:color="auto"/>
            </w:tcBorders>
            <w:shd w:val="clear" w:color="auto" w:fill="auto"/>
            <w:hideMark/>
          </w:tcPr>
          <w:p w14:paraId="65912285" w14:textId="5B24C047"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49A5B5A9"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19E3DCBD" w14:textId="241DD36A"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151</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559803BE" w14:textId="27445B1B"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改进国际电联基于结果的管理方式</w:t>
            </w:r>
          </w:p>
        </w:tc>
        <w:tc>
          <w:tcPr>
            <w:tcW w:w="2268" w:type="dxa"/>
            <w:tcBorders>
              <w:top w:val="nil"/>
              <w:left w:val="nil"/>
              <w:bottom w:val="single" w:sz="4" w:space="0" w:color="auto"/>
              <w:right w:val="single" w:sz="4" w:space="0" w:color="auto"/>
            </w:tcBorders>
            <w:shd w:val="clear" w:color="auto" w:fill="auto"/>
            <w:hideMark/>
          </w:tcPr>
          <w:p w14:paraId="43D47BFF" w14:textId="12E8097A"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color w:val="000000"/>
                <w:sz w:val="20"/>
                <w:lang w:val="fr-CH" w:eastAsia="fr-CH"/>
              </w:rPr>
              <w:t>进行中</w:t>
            </w:r>
          </w:p>
        </w:tc>
      </w:tr>
      <w:tr w:rsidR="00471777" w14:paraId="28A741B4"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7536EDEE" w14:textId="2BB13E09"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154</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5752C5FC" w14:textId="2204C2C8"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在同等地位上使用国际电联的六种正式语文</w:t>
            </w:r>
          </w:p>
        </w:tc>
        <w:tc>
          <w:tcPr>
            <w:tcW w:w="2268" w:type="dxa"/>
            <w:tcBorders>
              <w:top w:val="nil"/>
              <w:left w:val="nil"/>
              <w:bottom w:val="single" w:sz="4" w:space="0" w:color="auto"/>
              <w:right w:val="single" w:sz="4" w:space="0" w:color="auto"/>
            </w:tcBorders>
            <w:shd w:val="clear" w:color="auto" w:fill="auto"/>
            <w:hideMark/>
          </w:tcPr>
          <w:p w14:paraId="1D823E93" w14:textId="6473D7E1"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70C0"/>
                <w:sz w:val="20"/>
                <w:lang w:val="fr-CH" w:eastAsia="fr-CH"/>
              </w:rPr>
            </w:pPr>
            <w:r>
              <w:rPr>
                <w:rFonts w:cstheme="minorHAnsi" w:hint="eastAsia"/>
                <w:color w:val="000000"/>
                <w:sz w:val="20"/>
                <w:lang w:val="fr-CH" w:eastAsia="zh-CN"/>
              </w:rPr>
              <w:t>已完成</w:t>
            </w:r>
          </w:p>
        </w:tc>
      </w:tr>
      <w:tr w:rsidR="00471777" w14:paraId="09840E74"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339067FD" w14:textId="49A5AEC5"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157</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45F22755" w14:textId="742E8AB0"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加强国际电联的项目执行和项目监督职能</w:t>
            </w:r>
          </w:p>
        </w:tc>
        <w:tc>
          <w:tcPr>
            <w:tcW w:w="2268" w:type="dxa"/>
            <w:tcBorders>
              <w:top w:val="nil"/>
              <w:left w:val="nil"/>
              <w:bottom w:val="single" w:sz="4" w:space="0" w:color="auto"/>
              <w:right w:val="single" w:sz="4" w:space="0" w:color="auto"/>
            </w:tcBorders>
            <w:shd w:val="clear" w:color="auto" w:fill="auto"/>
            <w:hideMark/>
          </w:tcPr>
          <w:p w14:paraId="75DBBA39" w14:textId="7FE2BF2A"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7DC7EA1B"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2A2B216E" w14:textId="388B7AF3"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160</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53AE2FA8" w14:textId="59F87D3D"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向索马里提供援助</w:t>
            </w:r>
          </w:p>
        </w:tc>
        <w:tc>
          <w:tcPr>
            <w:tcW w:w="2268" w:type="dxa"/>
            <w:tcBorders>
              <w:top w:val="nil"/>
              <w:left w:val="nil"/>
              <w:bottom w:val="single" w:sz="4" w:space="0" w:color="auto"/>
              <w:right w:val="single" w:sz="4" w:space="0" w:color="auto"/>
            </w:tcBorders>
            <w:shd w:val="clear" w:color="auto" w:fill="auto"/>
            <w:hideMark/>
          </w:tcPr>
          <w:p w14:paraId="5C6730CC" w14:textId="1FC95121"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4CE5EF96"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796D1281" w14:textId="2CE97982"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167</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686BD313" w14:textId="35BEDDE5"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加强和发展国际电联举办电子会议的能力以及推进国际电联工作的手段</w:t>
            </w:r>
          </w:p>
        </w:tc>
        <w:tc>
          <w:tcPr>
            <w:tcW w:w="2268" w:type="dxa"/>
            <w:tcBorders>
              <w:top w:val="nil"/>
              <w:left w:val="nil"/>
              <w:bottom w:val="single" w:sz="4" w:space="0" w:color="auto"/>
              <w:right w:val="single" w:sz="4" w:space="0" w:color="auto"/>
            </w:tcBorders>
            <w:shd w:val="clear" w:color="auto" w:fill="auto"/>
            <w:hideMark/>
          </w:tcPr>
          <w:p w14:paraId="0B8D759E" w14:textId="18192068"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4EDCCB19"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noWrap/>
            <w:hideMark/>
          </w:tcPr>
          <w:p w14:paraId="2C252862" w14:textId="13E73CBB"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169</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288AF7BE" w14:textId="76537D78"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接纳学术成员参加国际电联的工作</w:t>
            </w:r>
          </w:p>
        </w:tc>
        <w:tc>
          <w:tcPr>
            <w:tcW w:w="2268" w:type="dxa"/>
            <w:tcBorders>
              <w:top w:val="nil"/>
              <w:left w:val="nil"/>
              <w:bottom w:val="single" w:sz="4" w:space="0" w:color="auto"/>
              <w:right w:val="single" w:sz="4" w:space="0" w:color="auto"/>
            </w:tcBorders>
            <w:shd w:val="clear" w:color="auto" w:fill="auto"/>
            <w:hideMark/>
          </w:tcPr>
          <w:p w14:paraId="764EFA14" w14:textId="039B0BF7"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5913B7B5"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noWrap/>
            <w:hideMark/>
          </w:tcPr>
          <w:p w14:paraId="07686569" w14:textId="291196DF"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175</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4B073321" w14:textId="7C015848"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残疾人和有具体需求人士无障碍地获取电信</w:t>
            </w:r>
            <w:r w:rsidRPr="0064579F">
              <w:rPr>
                <w:rFonts w:cstheme="minorHAnsi" w:hint="eastAsia"/>
                <w:color w:val="000000"/>
                <w:sz w:val="20"/>
                <w:lang w:val="en-US" w:eastAsia="fr-CH"/>
              </w:rPr>
              <w:t>/</w:t>
            </w:r>
            <w:r w:rsidRPr="0064579F">
              <w:rPr>
                <w:rFonts w:cstheme="minorHAnsi" w:hint="eastAsia"/>
                <w:color w:val="000000"/>
                <w:sz w:val="20"/>
                <w:lang w:val="en-US" w:eastAsia="fr-CH"/>
              </w:rPr>
              <w:t>信息通信技术</w:t>
            </w:r>
          </w:p>
        </w:tc>
        <w:tc>
          <w:tcPr>
            <w:tcW w:w="2268" w:type="dxa"/>
            <w:tcBorders>
              <w:top w:val="nil"/>
              <w:left w:val="nil"/>
              <w:bottom w:val="single" w:sz="4" w:space="0" w:color="auto"/>
              <w:right w:val="single" w:sz="4" w:space="0" w:color="auto"/>
            </w:tcBorders>
            <w:shd w:val="clear" w:color="auto" w:fill="auto"/>
            <w:hideMark/>
          </w:tcPr>
          <w:p w14:paraId="6E41457D" w14:textId="0AEA4130"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color w:val="000000"/>
                <w:sz w:val="20"/>
                <w:lang w:val="fr-CH" w:eastAsia="fr-CH"/>
              </w:rPr>
              <w:t>进行中</w:t>
            </w:r>
          </w:p>
        </w:tc>
      </w:tr>
      <w:tr w:rsidR="00471777" w14:paraId="31A6CE00"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647B78C9" w14:textId="22D5A0B0"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176</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6FD5B5A5" w14:textId="5AA4AD61"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与人体暴露于电磁场相关的测量及评估关切</w:t>
            </w:r>
          </w:p>
        </w:tc>
        <w:tc>
          <w:tcPr>
            <w:tcW w:w="2268" w:type="dxa"/>
            <w:tcBorders>
              <w:top w:val="nil"/>
              <w:left w:val="nil"/>
              <w:bottom w:val="single" w:sz="4" w:space="0" w:color="auto"/>
              <w:right w:val="single" w:sz="4" w:space="0" w:color="auto"/>
            </w:tcBorders>
            <w:shd w:val="clear" w:color="auto" w:fill="auto"/>
            <w:hideMark/>
          </w:tcPr>
          <w:p w14:paraId="74A67A18" w14:textId="5F5C7316"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4A66A124"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6739A366" w14:textId="788231D6"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177</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293E723F" w14:textId="4C7D8D64"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一致性和互操作性</w:t>
            </w:r>
          </w:p>
        </w:tc>
        <w:tc>
          <w:tcPr>
            <w:tcW w:w="2268" w:type="dxa"/>
            <w:tcBorders>
              <w:top w:val="nil"/>
              <w:left w:val="nil"/>
              <w:bottom w:val="single" w:sz="4" w:space="0" w:color="auto"/>
              <w:right w:val="single" w:sz="4" w:space="0" w:color="auto"/>
            </w:tcBorders>
            <w:shd w:val="clear" w:color="auto" w:fill="auto"/>
            <w:hideMark/>
          </w:tcPr>
          <w:p w14:paraId="5BB1ADD5" w14:textId="45DF9834"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4D44D1E2"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noWrap/>
            <w:hideMark/>
          </w:tcPr>
          <w:p w14:paraId="5E40B6F8" w14:textId="07A6123E"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179</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73B84093" w14:textId="091690FF"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国际电联在保护上网儿童方面的作用</w:t>
            </w:r>
          </w:p>
        </w:tc>
        <w:tc>
          <w:tcPr>
            <w:tcW w:w="2268" w:type="dxa"/>
            <w:tcBorders>
              <w:top w:val="nil"/>
              <w:left w:val="nil"/>
              <w:bottom w:val="single" w:sz="4" w:space="0" w:color="auto"/>
              <w:right w:val="single" w:sz="4" w:space="0" w:color="auto"/>
            </w:tcBorders>
            <w:shd w:val="clear" w:color="auto" w:fill="auto"/>
            <w:hideMark/>
          </w:tcPr>
          <w:p w14:paraId="7E924A99" w14:textId="5811D743"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579FAF54"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6434A025" w14:textId="41A37BEF"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180</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51F08B80" w14:textId="59A2FAB0" w:rsidR="00471777" w:rsidRPr="0064579F"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proofErr w:type="gramStart"/>
            <w:r w:rsidRPr="0064579F">
              <w:rPr>
                <w:rFonts w:cstheme="minorHAnsi" w:hint="eastAsia"/>
                <w:color w:val="000000"/>
                <w:sz w:val="20"/>
                <w:lang w:val="en-US" w:eastAsia="fr-CH"/>
              </w:rPr>
              <w:t>促进</w:t>
            </w:r>
            <w:proofErr w:type="gramEnd"/>
            <w:r w:rsidRPr="0064579F">
              <w:rPr>
                <w:rFonts w:cstheme="minorHAnsi" w:hint="eastAsia"/>
                <w:color w:val="000000"/>
                <w:sz w:val="20"/>
                <w:lang w:val="fr-CH" w:eastAsia="fr-CH"/>
              </w:rPr>
              <w:t>IPv6</w:t>
            </w:r>
            <w:r w:rsidRPr="0064579F">
              <w:rPr>
                <w:rFonts w:cstheme="minorHAnsi" w:hint="eastAsia"/>
                <w:color w:val="000000"/>
                <w:sz w:val="20"/>
                <w:lang w:val="en-US" w:eastAsia="fr-CH"/>
              </w:rPr>
              <w:t>的部署和采用以推进</w:t>
            </w:r>
            <w:r w:rsidRPr="0064579F">
              <w:rPr>
                <w:rFonts w:cstheme="minorHAnsi" w:hint="eastAsia"/>
                <w:color w:val="000000"/>
                <w:sz w:val="20"/>
                <w:lang w:val="fr-CH" w:eastAsia="fr-CH"/>
              </w:rPr>
              <w:t>IPv4</w:t>
            </w:r>
            <w:r w:rsidRPr="0064579F">
              <w:rPr>
                <w:rFonts w:cstheme="minorHAnsi" w:hint="eastAsia"/>
                <w:color w:val="000000"/>
                <w:sz w:val="20"/>
                <w:lang w:val="en-US" w:eastAsia="fr-CH"/>
              </w:rPr>
              <w:t>向</w:t>
            </w:r>
            <w:r w:rsidRPr="0064579F">
              <w:rPr>
                <w:rFonts w:cstheme="minorHAnsi" w:hint="eastAsia"/>
                <w:color w:val="000000"/>
                <w:sz w:val="20"/>
                <w:lang w:val="fr-CH" w:eastAsia="fr-CH"/>
              </w:rPr>
              <w:t>IPv6</w:t>
            </w:r>
            <w:r w:rsidRPr="0064579F">
              <w:rPr>
                <w:rFonts w:cstheme="minorHAnsi" w:hint="eastAsia"/>
                <w:color w:val="000000"/>
                <w:sz w:val="20"/>
                <w:lang w:val="en-US" w:eastAsia="fr-CH"/>
              </w:rPr>
              <w:t>的</w:t>
            </w:r>
            <w:r w:rsidR="00CD5855">
              <w:rPr>
                <w:rFonts w:cstheme="minorHAnsi"/>
                <w:color w:val="000000"/>
                <w:sz w:val="20"/>
                <w:lang w:val="en-US" w:eastAsia="fr-CH"/>
              </w:rPr>
              <w:br/>
            </w:r>
            <w:proofErr w:type="spellStart"/>
            <w:r w:rsidRPr="0064579F">
              <w:rPr>
                <w:rFonts w:cstheme="minorHAnsi" w:hint="eastAsia"/>
                <w:color w:val="000000"/>
                <w:sz w:val="20"/>
                <w:lang w:val="en-US" w:eastAsia="fr-CH"/>
              </w:rPr>
              <w:t>过渡</w:t>
            </w:r>
            <w:proofErr w:type="spellEnd"/>
          </w:p>
        </w:tc>
        <w:tc>
          <w:tcPr>
            <w:tcW w:w="2268" w:type="dxa"/>
            <w:tcBorders>
              <w:top w:val="nil"/>
              <w:left w:val="nil"/>
              <w:bottom w:val="single" w:sz="4" w:space="0" w:color="auto"/>
              <w:right w:val="single" w:sz="4" w:space="0" w:color="auto"/>
            </w:tcBorders>
            <w:shd w:val="clear" w:color="auto" w:fill="auto"/>
            <w:hideMark/>
          </w:tcPr>
          <w:p w14:paraId="14248219" w14:textId="14CB046F"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1EBCD92D"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241616D7" w14:textId="37D64AFA"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186</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7E76EA1A" w14:textId="374062C8"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加强国际电联在增加外层空间活动透明度和树立信心措施方面的作用</w:t>
            </w:r>
          </w:p>
        </w:tc>
        <w:tc>
          <w:tcPr>
            <w:tcW w:w="2268" w:type="dxa"/>
            <w:tcBorders>
              <w:top w:val="nil"/>
              <w:left w:val="nil"/>
              <w:bottom w:val="single" w:sz="4" w:space="0" w:color="auto"/>
              <w:right w:val="single" w:sz="4" w:space="0" w:color="auto"/>
            </w:tcBorders>
            <w:shd w:val="clear" w:color="auto" w:fill="auto"/>
            <w:hideMark/>
          </w:tcPr>
          <w:p w14:paraId="32FFE9E6" w14:textId="209E612C"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color w:val="000000"/>
                <w:sz w:val="20"/>
                <w:lang w:val="fr-CH" w:eastAsia="fr-CH"/>
              </w:rPr>
              <w:t>进行中</w:t>
            </w:r>
          </w:p>
        </w:tc>
      </w:tr>
      <w:tr w:rsidR="00471777" w14:paraId="1DD40040"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4DE444CD" w14:textId="3C1A642E"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188</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493041D1" w14:textId="72B1DC80"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打击假冒电信</w:t>
            </w:r>
            <w:r w:rsidRPr="0064579F">
              <w:rPr>
                <w:rFonts w:cstheme="minorHAnsi" w:hint="eastAsia"/>
                <w:color w:val="000000"/>
                <w:sz w:val="20"/>
                <w:lang w:val="en-US" w:eastAsia="fr-CH"/>
              </w:rPr>
              <w:t>/</w:t>
            </w:r>
            <w:r w:rsidRPr="0064579F">
              <w:rPr>
                <w:rFonts w:cstheme="minorHAnsi" w:hint="eastAsia"/>
                <w:color w:val="000000"/>
                <w:sz w:val="20"/>
                <w:lang w:val="en-US" w:eastAsia="fr-CH"/>
              </w:rPr>
              <w:t>信息通信技术设备</w:t>
            </w:r>
          </w:p>
        </w:tc>
        <w:tc>
          <w:tcPr>
            <w:tcW w:w="2268" w:type="dxa"/>
            <w:tcBorders>
              <w:top w:val="nil"/>
              <w:left w:val="nil"/>
              <w:bottom w:val="single" w:sz="4" w:space="0" w:color="auto"/>
              <w:right w:val="single" w:sz="4" w:space="0" w:color="auto"/>
            </w:tcBorders>
            <w:shd w:val="clear" w:color="auto" w:fill="auto"/>
            <w:hideMark/>
          </w:tcPr>
          <w:p w14:paraId="5B59C47E" w14:textId="0FE67F0A"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color w:val="000000"/>
                <w:sz w:val="20"/>
                <w:lang w:val="fr-CH" w:eastAsia="fr-CH"/>
              </w:rPr>
              <w:t>进行中</w:t>
            </w:r>
          </w:p>
        </w:tc>
      </w:tr>
      <w:tr w:rsidR="00471777" w14:paraId="795DDCCA"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691A4EFF" w14:textId="69CBB186"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189</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31556BDF" w14:textId="46666388"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协助成员国打击和遏制盗窃移动设备的行为</w:t>
            </w:r>
          </w:p>
        </w:tc>
        <w:tc>
          <w:tcPr>
            <w:tcW w:w="2268" w:type="dxa"/>
            <w:tcBorders>
              <w:top w:val="nil"/>
              <w:left w:val="nil"/>
              <w:bottom w:val="single" w:sz="4" w:space="0" w:color="auto"/>
              <w:right w:val="single" w:sz="4" w:space="0" w:color="auto"/>
            </w:tcBorders>
            <w:shd w:val="clear" w:color="auto" w:fill="auto"/>
            <w:hideMark/>
          </w:tcPr>
          <w:p w14:paraId="35181EAF" w14:textId="0429E85A"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73A53547"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20EC1A96" w14:textId="1E265AEB"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191</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1CC4A0DF" w14:textId="610529ED"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协调国际电联三个部门工作的战略</w:t>
            </w:r>
          </w:p>
        </w:tc>
        <w:tc>
          <w:tcPr>
            <w:tcW w:w="2268" w:type="dxa"/>
            <w:tcBorders>
              <w:top w:val="nil"/>
              <w:left w:val="nil"/>
              <w:bottom w:val="single" w:sz="4" w:space="0" w:color="auto"/>
              <w:right w:val="single" w:sz="4" w:space="0" w:color="auto"/>
            </w:tcBorders>
            <w:shd w:val="clear" w:color="auto" w:fill="auto"/>
            <w:hideMark/>
          </w:tcPr>
          <w:p w14:paraId="3E5C3D37" w14:textId="30FCAB64"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color w:val="000000"/>
                <w:sz w:val="20"/>
                <w:lang w:val="fr-CH" w:eastAsia="fr-CH"/>
              </w:rPr>
              <w:t>进行中</w:t>
            </w:r>
          </w:p>
        </w:tc>
      </w:tr>
      <w:tr w:rsidR="00471777" w14:paraId="3DD12951"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noWrap/>
            <w:hideMark/>
          </w:tcPr>
          <w:p w14:paraId="23F9DDE1" w14:textId="407A997A" w:rsidR="00471777" w:rsidRPr="003028FC"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196</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43C1C898" w14:textId="3A5EA853" w:rsidR="00471777" w:rsidRPr="00444D9A" w:rsidRDefault="0064579F"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保护电信服务用户</w:t>
            </w:r>
            <w:r w:rsidRPr="0064579F">
              <w:rPr>
                <w:rFonts w:cstheme="minorHAnsi" w:hint="eastAsia"/>
                <w:color w:val="000000"/>
                <w:sz w:val="20"/>
                <w:lang w:val="en-US" w:eastAsia="fr-CH"/>
              </w:rPr>
              <w:t>/</w:t>
            </w:r>
            <w:r w:rsidRPr="0064579F">
              <w:rPr>
                <w:rFonts w:cstheme="minorHAnsi" w:hint="eastAsia"/>
                <w:color w:val="000000"/>
                <w:sz w:val="20"/>
                <w:lang w:val="en-US" w:eastAsia="fr-CH"/>
              </w:rPr>
              <w:t>消费者</w:t>
            </w:r>
          </w:p>
        </w:tc>
        <w:tc>
          <w:tcPr>
            <w:tcW w:w="2268" w:type="dxa"/>
            <w:tcBorders>
              <w:top w:val="nil"/>
              <w:left w:val="nil"/>
              <w:bottom w:val="single" w:sz="4" w:space="0" w:color="auto"/>
              <w:right w:val="single" w:sz="4" w:space="0" w:color="auto"/>
            </w:tcBorders>
            <w:shd w:val="clear" w:color="auto" w:fill="auto"/>
            <w:hideMark/>
          </w:tcPr>
          <w:p w14:paraId="7C395079" w14:textId="22875170"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A32F57" w14:paraId="6A15CBD4"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1C2AEFE7" w14:textId="5C6C4B2C" w:rsidR="00A32F57" w:rsidRPr="003028FC" w:rsidRDefault="00A32F5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197</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364244D7" w14:textId="418CBAB7" w:rsidR="00A32F57" w:rsidRPr="00444D9A" w:rsidRDefault="00A32F5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64579F">
              <w:rPr>
                <w:rFonts w:cstheme="minorHAnsi" w:hint="eastAsia"/>
                <w:color w:val="000000"/>
                <w:sz w:val="20"/>
                <w:lang w:val="en-US" w:eastAsia="fr-CH"/>
              </w:rPr>
              <w:t>促进物联网与可持续智慧城市和社区的发展</w:t>
            </w:r>
          </w:p>
        </w:tc>
        <w:tc>
          <w:tcPr>
            <w:tcW w:w="2268" w:type="dxa"/>
            <w:tcBorders>
              <w:top w:val="nil"/>
              <w:left w:val="nil"/>
              <w:bottom w:val="single" w:sz="4" w:space="0" w:color="auto"/>
              <w:right w:val="single" w:sz="4" w:space="0" w:color="auto"/>
            </w:tcBorders>
            <w:shd w:val="clear" w:color="auto" w:fill="auto"/>
            <w:hideMark/>
          </w:tcPr>
          <w:p w14:paraId="2757B05E" w14:textId="5EEF5599" w:rsidR="00A32F57" w:rsidRPr="00895D2E" w:rsidRDefault="00A32F57" w:rsidP="00A32F57">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sidRPr="001C15BE">
              <w:rPr>
                <w:rFonts w:cstheme="minorHAnsi" w:hint="eastAsia"/>
                <w:color w:val="000000"/>
                <w:sz w:val="20"/>
                <w:lang w:val="fr-CH" w:eastAsia="zh-CN"/>
              </w:rPr>
              <w:t>已完成</w:t>
            </w:r>
          </w:p>
        </w:tc>
      </w:tr>
      <w:tr w:rsidR="00A32F57" w14:paraId="486CA910"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noWrap/>
            <w:hideMark/>
          </w:tcPr>
          <w:p w14:paraId="6139815E" w14:textId="1492C31D" w:rsidR="00A32F57" w:rsidRPr="003028FC" w:rsidRDefault="00A32F5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64579F">
              <w:rPr>
                <w:rFonts w:cstheme="minorHAnsi" w:hint="eastAsia"/>
                <w:color w:val="000000"/>
                <w:sz w:val="20"/>
                <w:lang w:val="fr-CH" w:eastAsia="fr-CH"/>
              </w:rPr>
              <w:t>第</w:t>
            </w:r>
            <w:r w:rsidRPr="0064579F">
              <w:rPr>
                <w:rFonts w:cstheme="minorHAnsi" w:hint="eastAsia"/>
                <w:color w:val="000000"/>
                <w:sz w:val="20"/>
                <w:lang w:val="fr-CH" w:eastAsia="fr-CH"/>
              </w:rPr>
              <w:t>198</w:t>
            </w:r>
            <w:r w:rsidRPr="0064579F">
              <w:rPr>
                <w:rFonts w:cstheme="minorHAnsi" w:hint="eastAsia"/>
                <w:color w:val="000000"/>
                <w:sz w:val="20"/>
                <w:lang w:val="fr-CH" w:eastAsia="fr-CH"/>
              </w:rPr>
              <w:t>号决议（</w:t>
            </w:r>
            <w:r w:rsidRPr="0064579F">
              <w:rPr>
                <w:rFonts w:cstheme="minorHAnsi" w:hint="eastAsia"/>
                <w:color w:val="000000"/>
                <w:sz w:val="20"/>
                <w:lang w:val="fr-CH" w:eastAsia="fr-CH"/>
              </w:rPr>
              <w:t>2018</w:t>
            </w:r>
            <w:r w:rsidRPr="0064579F">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7624EEED" w14:textId="4EE3CF41" w:rsidR="00A32F57" w:rsidRPr="00444D9A" w:rsidRDefault="00A32F5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proofErr w:type="spellStart"/>
            <w:proofErr w:type="gramStart"/>
            <w:r w:rsidRPr="0064579F">
              <w:rPr>
                <w:rFonts w:cstheme="minorHAnsi" w:hint="eastAsia"/>
                <w:color w:val="000000"/>
                <w:sz w:val="20"/>
                <w:lang w:val="en-US" w:eastAsia="fr-CH"/>
              </w:rPr>
              <w:t>通过电信</w:t>
            </w:r>
            <w:proofErr w:type="spellEnd"/>
            <w:proofErr w:type="gramEnd"/>
            <w:r w:rsidRPr="0064579F">
              <w:rPr>
                <w:rFonts w:cstheme="minorHAnsi" w:hint="eastAsia"/>
                <w:color w:val="000000"/>
                <w:sz w:val="20"/>
                <w:lang w:val="en-US" w:eastAsia="fr-CH"/>
              </w:rPr>
              <w:t>/</w:t>
            </w:r>
            <w:proofErr w:type="spellStart"/>
            <w:r w:rsidRPr="0064579F">
              <w:rPr>
                <w:rFonts w:cstheme="minorHAnsi" w:hint="eastAsia"/>
                <w:color w:val="000000"/>
                <w:sz w:val="20"/>
                <w:lang w:val="en-US" w:eastAsia="fr-CH"/>
              </w:rPr>
              <w:t>信息通信技术增强青年的权能</w:t>
            </w:r>
            <w:proofErr w:type="spellEnd"/>
          </w:p>
        </w:tc>
        <w:tc>
          <w:tcPr>
            <w:tcW w:w="2268" w:type="dxa"/>
            <w:tcBorders>
              <w:top w:val="nil"/>
              <w:left w:val="nil"/>
              <w:bottom w:val="single" w:sz="4" w:space="0" w:color="auto"/>
              <w:right w:val="single" w:sz="4" w:space="0" w:color="auto"/>
            </w:tcBorders>
            <w:shd w:val="clear" w:color="auto" w:fill="auto"/>
            <w:hideMark/>
          </w:tcPr>
          <w:p w14:paraId="01EEFD00" w14:textId="71C075D2" w:rsidR="00A32F57" w:rsidRPr="00895D2E" w:rsidRDefault="00A32F57" w:rsidP="00A32F57">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sidRPr="001C15BE">
              <w:rPr>
                <w:rFonts w:cstheme="minorHAnsi" w:hint="eastAsia"/>
                <w:color w:val="000000"/>
                <w:sz w:val="20"/>
                <w:lang w:val="fr-CH" w:eastAsia="zh-CN"/>
              </w:rPr>
              <w:t>已完成</w:t>
            </w:r>
          </w:p>
        </w:tc>
      </w:tr>
      <w:tr w:rsidR="00A32F57" w14:paraId="483376B9"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0B9EB045" w14:textId="5D53E27C" w:rsidR="00A32F57" w:rsidRPr="003028FC" w:rsidRDefault="00A32F5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F360F8">
              <w:rPr>
                <w:rFonts w:cstheme="minorHAnsi" w:hint="eastAsia"/>
                <w:color w:val="000000"/>
                <w:sz w:val="20"/>
                <w:lang w:val="fr-CH" w:eastAsia="fr-CH"/>
              </w:rPr>
              <w:lastRenderedPageBreak/>
              <w:t>第</w:t>
            </w:r>
            <w:r w:rsidRPr="00F360F8">
              <w:rPr>
                <w:rFonts w:cstheme="minorHAnsi" w:hint="eastAsia"/>
                <w:color w:val="000000"/>
                <w:sz w:val="20"/>
                <w:lang w:val="fr-CH" w:eastAsia="fr-CH"/>
              </w:rPr>
              <w:t>200</w:t>
            </w:r>
            <w:r w:rsidRPr="00F360F8">
              <w:rPr>
                <w:rFonts w:cstheme="minorHAnsi" w:hint="eastAsia"/>
                <w:color w:val="000000"/>
                <w:sz w:val="20"/>
                <w:lang w:val="fr-CH" w:eastAsia="fr-CH"/>
              </w:rPr>
              <w:t>号决议（</w:t>
            </w:r>
            <w:r w:rsidRPr="00F360F8">
              <w:rPr>
                <w:rFonts w:cstheme="minorHAnsi" w:hint="eastAsia"/>
                <w:color w:val="000000"/>
                <w:sz w:val="20"/>
                <w:lang w:val="fr-CH" w:eastAsia="fr-CH"/>
              </w:rPr>
              <w:t>2018</w:t>
            </w:r>
            <w:r w:rsidRPr="00F360F8">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61DD0F4C" w14:textId="76249CAA" w:rsidR="00A32F57" w:rsidRPr="00F360F8" w:rsidRDefault="00A32F5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F360F8">
              <w:rPr>
                <w:rFonts w:cstheme="minorHAnsi" w:hint="eastAsia"/>
                <w:color w:val="000000"/>
                <w:sz w:val="20"/>
                <w:lang w:val="en-US" w:eastAsia="fr-CH"/>
              </w:rPr>
              <w:t>为促进可持续发展实现</w:t>
            </w:r>
            <w:r w:rsidRPr="00F360F8">
              <w:rPr>
                <w:rFonts w:cstheme="minorHAnsi" w:hint="eastAsia"/>
                <w:color w:val="000000"/>
                <w:sz w:val="20"/>
                <w:lang w:val="fr-CH" w:eastAsia="fr-CH"/>
              </w:rPr>
              <w:t>（</w:t>
            </w:r>
            <w:r w:rsidRPr="00F360F8">
              <w:rPr>
                <w:rFonts w:cstheme="minorHAnsi" w:hint="eastAsia"/>
                <w:color w:val="000000"/>
                <w:sz w:val="20"/>
                <w:lang w:val="en-US" w:eastAsia="fr-CH"/>
              </w:rPr>
              <w:t>包括宽带在内的</w:t>
            </w:r>
            <w:r w:rsidRPr="00F360F8">
              <w:rPr>
                <w:rFonts w:cstheme="minorHAnsi" w:hint="eastAsia"/>
                <w:color w:val="000000"/>
                <w:sz w:val="20"/>
                <w:lang w:val="fr-CH" w:eastAsia="fr-CH"/>
              </w:rPr>
              <w:t>）</w:t>
            </w:r>
            <w:r w:rsidRPr="00F360F8">
              <w:rPr>
                <w:rFonts w:cstheme="minorHAnsi" w:hint="eastAsia"/>
                <w:color w:val="000000"/>
                <w:sz w:val="20"/>
                <w:lang w:val="en-US" w:eastAsia="fr-CH"/>
              </w:rPr>
              <w:t>全球电信</w:t>
            </w:r>
            <w:r w:rsidRPr="00F360F8">
              <w:rPr>
                <w:rFonts w:cstheme="minorHAnsi" w:hint="eastAsia"/>
                <w:color w:val="000000"/>
                <w:sz w:val="20"/>
                <w:lang w:val="fr-CH" w:eastAsia="fr-CH"/>
              </w:rPr>
              <w:t>/</w:t>
            </w:r>
            <w:r w:rsidRPr="00F360F8">
              <w:rPr>
                <w:rFonts w:cstheme="minorHAnsi" w:hint="eastAsia"/>
                <w:color w:val="000000"/>
                <w:sz w:val="20"/>
                <w:lang w:val="en-US" w:eastAsia="fr-CH"/>
              </w:rPr>
              <w:t>信息通信技术</w:t>
            </w:r>
            <w:r w:rsidRPr="00F360F8">
              <w:rPr>
                <w:rFonts w:cstheme="minorHAnsi" w:hint="eastAsia"/>
                <w:color w:val="000000"/>
                <w:sz w:val="20"/>
                <w:lang w:val="fr-CH" w:eastAsia="fr-CH"/>
              </w:rPr>
              <w:t>“</w:t>
            </w:r>
            <w:r w:rsidRPr="00F360F8">
              <w:rPr>
                <w:rFonts w:cstheme="minorHAnsi" w:hint="eastAsia"/>
                <w:color w:val="000000"/>
                <w:sz w:val="20"/>
                <w:lang w:val="en-US" w:eastAsia="fr-CH"/>
              </w:rPr>
              <w:t>连通目标</w:t>
            </w:r>
            <w:r w:rsidRPr="00F360F8">
              <w:rPr>
                <w:rFonts w:cstheme="minorHAnsi" w:hint="eastAsia"/>
                <w:color w:val="000000"/>
                <w:sz w:val="20"/>
                <w:lang w:val="fr-CH" w:eastAsia="fr-CH"/>
              </w:rPr>
              <w:t>2030</w:t>
            </w:r>
            <w:r w:rsidRPr="00F360F8">
              <w:rPr>
                <w:rFonts w:cstheme="minorHAnsi" w:hint="eastAsia"/>
                <w:color w:val="000000"/>
                <w:sz w:val="20"/>
                <w:lang w:val="en-US" w:eastAsia="fr-CH"/>
              </w:rPr>
              <w:t>议程</w:t>
            </w:r>
            <w:r w:rsidRPr="00F360F8">
              <w:rPr>
                <w:rFonts w:cstheme="minorHAnsi" w:hint="eastAsia"/>
                <w:color w:val="000000"/>
                <w:sz w:val="20"/>
                <w:lang w:val="fr-CH" w:eastAsia="fr-CH"/>
              </w:rPr>
              <w:t>”</w:t>
            </w:r>
          </w:p>
        </w:tc>
        <w:tc>
          <w:tcPr>
            <w:tcW w:w="2268" w:type="dxa"/>
            <w:tcBorders>
              <w:top w:val="nil"/>
              <w:left w:val="nil"/>
              <w:bottom w:val="single" w:sz="4" w:space="0" w:color="auto"/>
              <w:right w:val="single" w:sz="4" w:space="0" w:color="auto"/>
            </w:tcBorders>
            <w:shd w:val="clear" w:color="auto" w:fill="auto"/>
            <w:hideMark/>
          </w:tcPr>
          <w:p w14:paraId="78A0B457" w14:textId="56939256" w:rsidR="00A32F57" w:rsidRPr="00895D2E" w:rsidRDefault="00A32F57" w:rsidP="00A32F57">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sidRPr="009D2622">
              <w:rPr>
                <w:rFonts w:cstheme="minorHAnsi" w:hint="eastAsia"/>
                <w:color w:val="000000"/>
                <w:sz w:val="20"/>
                <w:lang w:val="fr-CH" w:eastAsia="zh-CN"/>
              </w:rPr>
              <w:t>已完成</w:t>
            </w:r>
          </w:p>
        </w:tc>
      </w:tr>
      <w:tr w:rsidR="00A32F57" w14:paraId="6841BAC0"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795E80A1" w14:textId="759B1BFE" w:rsidR="00A32F57" w:rsidRPr="003028FC" w:rsidRDefault="00A32F5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F360F8">
              <w:rPr>
                <w:rFonts w:cstheme="minorHAnsi" w:hint="eastAsia"/>
                <w:color w:val="000000"/>
                <w:sz w:val="20"/>
                <w:lang w:val="fr-CH" w:eastAsia="fr-CH"/>
              </w:rPr>
              <w:t>第</w:t>
            </w:r>
            <w:r w:rsidRPr="00F360F8">
              <w:rPr>
                <w:rFonts w:cstheme="minorHAnsi" w:hint="eastAsia"/>
                <w:color w:val="000000"/>
                <w:sz w:val="20"/>
                <w:lang w:val="fr-CH" w:eastAsia="fr-CH"/>
              </w:rPr>
              <w:t>201</w:t>
            </w:r>
            <w:r w:rsidRPr="00F360F8">
              <w:rPr>
                <w:rFonts w:cstheme="minorHAnsi" w:hint="eastAsia"/>
                <w:color w:val="000000"/>
                <w:sz w:val="20"/>
                <w:lang w:val="fr-CH" w:eastAsia="fr-CH"/>
              </w:rPr>
              <w:t>号决议（</w:t>
            </w:r>
            <w:r w:rsidRPr="00F360F8">
              <w:rPr>
                <w:rFonts w:cstheme="minorHAnsi" w:hint="eastAsia"/>
                <w:color w:val="000000"/>
                <w:sz w:val="20"/>
                <w:lang w:val="fr-CH" w:eastAsia="fr-CH"/>
              </w:rPr>
              <w:t>2018</w:t>
            </w:r>
            <w:r w:rsidRPr="00F360F8">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39799022" w14:textId="5A8DD163" w:rsidR="00A32F57" w:rsidRPr="00444D9A" w:rsidRDefault="00A32F5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eastAsia="fr-CH"/>
              </w:rPr>
            </w:pPr>
            <w:r w:rsidRPr="00F360F8">
              <w:rPr>
                <w:rFonts w:cstheme="minorHAnsi" w:hint="eastAsia"/>
                <w:color w:val="000000"/>
                <w:sz w:val="20"/>
                <w:lang w:eastAsia="fr-CH"/>
              </w:rPr>
              <w:t>为信息通信技术应用的部署和使用创造有利环境</w:t>
            </w:r>
          </w:p>
        </w:tc>
        <w:tc>
          <w:tcPr>
            <w:tcW w:w="2268" w:type="dxa"/>
            <w:tcBorders>
              <w:top w:val="nil"/>
              <w:left w:val="single" w:sz="4" w:space="0" w:color="auto"/>
              <w:bottom w:val="single" w:sz="4" w:space="0" w:color="auto"/>
              <w:right w:val="single" w:sz="4" w:space="0" w:color="auto"/>
            </w:tcBorders>
            <w:shd w:val="clear" w:color="auto" w:fill="auto"/>
            <w:hideMark/>
          </w:tcPr>
          <w:p w14:paraId="079B34B5" w14:textId="1F9B0841" w:rsidR="00A32F57" w:rsidRPr="00895D2E" w:rsidRDefault="00A32F57" w:rsidP="00A32F57">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sidRPr="009D2622">
              <w:rPr>
                <w:rFonts w:cstheme="minorHAnsi" w:hint="eastAsia"/>
                <w:color w:val="000000"/>
                <w:sz w:val="20"/>
                <w:lang w:val="fr-CH" w:eastAsia="zh-CN"/>
              </w:rPr>
              <w:t>已完成</w:t>
            </w:r>
          </w:p>
        </w:tc>
      </w:tr>
      <w:tr w:rsidR="00471777" w14:paraId="731B2D35"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3CA63E07" w14:textId="4F893217" w:rsidR="00471777" w:rsidRPr="003028FC" w:rsidRDefault="00F360F8"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F360F8">
              <w:rPr>
                <w:rFonts w:cstheme="minorHAnsi" w:hint="eastAsia"/>
                <w:color w:val="000000"/>
                <w:sz w:val="20"/>
                <w:lang w:val="fr-CH" w:eastAsia="fr-CH"/>
              </w:rPr>
              <w:t>第</w:t>
            </w:r>
            <w:r w:rsidRPr="00F360F8">
              <w:rPr>
                <w:rFonts w:cstheme="minorHAnsi" w:hint="eastAsia"/>
                <w:color w:val="000000"/>
                <w:sz w:val="20"/>
                <w:lang w:val="fr-CH" w:eastAsia="fr-CH"/>
              </w:rPr>
              <w:t>203</w:t>
            </w:r>
            <w:r w:rsidRPr="00F360F8">
              <w:rPr>
                <w:rFonts w:cstheme="minorHAnsi" w:hint="eastAsia"/>
                <w:color w:val="000000"/>
                <w:sz w:val="20"/>
                <w:lang w:val="fr-CH" w:eastAsia="fr-CH"/>
              </w:rPr>
              <w:t>号决议（</w:t>
            </w:r>
            <w:r w:rsidRPr="00F360F8">
              <w:rPr>
                <w:rFonts w:cstheme="minorHAnsi" w:hint="eastAsia"/>
                <w:color w:val="000000"/>
                <w:sz w:val="20"/>
                <w:lang w:val="fr-CH" w:eastAsia="fr-CH"/>
              </w:rPr>
              <w:t>2018</w:t>
            </w:r>
            <w:r w:rsidRPr="00F360F8">
              <w:rPr>
                <w:rFonts w:cstheme="minorHAnsi" w:hint="eastAsia"/>
                <w:color w:val="000000"/>
                <w:sz w:val="20"/>
                <w:lang w:val="fr-CH" w:eastAsia="fr-CH"/>
              </w:rPr>
              <w:t>年，迪拜，修订版）</w:t>
            </w:r>
          </w:p>
        </w:tc>
        <w:tc>
          <w:tcPr>
            <w:tcW w:w="4394" w:type="dxa"/>
            <w:tcBorders>
              <w:top w:val="nil"/>
              <w:left w:val="nil"/>
              <w:bottom w:val="single" w:sz="4" w:space="0" w:color="auto"/>
              <w:right w:val="single" w:sz="4" w:space="0" w:color="auto"/>
            </w:tcBorders>
            <w:shd w:val="clear" w:color="auto" w:fill="auto"/>
            <w:hideMark/>
          </w:tcPr>
          <w:p w14:paraId="50A66A0F" w14:textId="0DA6B562" w:rsidR="00471777" w:rsidRPr="00444D9A" w:rsidRDefault="00F360F8"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F360F8">
              <w:rPr>
                <w:rFonts w:cstheme="minorHAnsi" w:hint="eastAsia"/>
                <w:color w:val="000000"/>
                <w:sz w:val="20"/>
                <w:lang w:val="fr-CH" w:eastAsia="fr-CH"/>
              </w:rPr>
              <w:t>宽带网络的连通性</w:t>
            </w:r>
          </w:p>
        </w:tc>
        <w:tc>
          <w:tcPr>
            <w:tcW w:w="2268" w:type="dxa"/>
            <w:tcBorders>
              <w:top w:val="nil"/>
              <w:left w:val="nil"/>
              <w:bottom w:val="single" w:sz="4" w:space="0" w:color="auto"/>
              <w:right w:val="single" w:sz="4" w:space="0" w:color="auto"/>
            </w:tcBorders>
            <w:shd w:val="clear" w:color="auto" w:fill="auto"/>
            <w:hideMark/>
          </w:tcPr>
          <w:p w14:paraId="1B3FA149" w14:textId="240E9FEE"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color w:val="000000"/>
                <w:sz w:val="20"/>
                <w:lang w:val="fr-CH" w:eastAsia="fr-CH"/>
              </w:rPr>
              <w:t>进行中</w:t>
            </w:r>
          </w:p>
        </w:tc>
      </w:tr>
      <w:tr w:rsidR="00471777" w14:paraId="31D342CA"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74A2333A" w14:textId="5D536CC1" w:rsidR="00471777" w:rsidRPr="003028FC" w:rsidRDefault="00F360F8"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F360F8">
              <w:rPr>
                <w:rFonts w:cstheme="minorHAnsi" w:hint="eastAsia"/>
                <w:color w:val="000000"/>
                <w:sz w:val="20"/>
                <w:lang w:val="fr-CH" w:eastAsia="fr-CH"/>
              </w:rPr>
              <w:t>第</w:t>
            </w:r>
            <w:r w:rsidRPr="00F360F8">
              <w:rPr>
                <w:rFonts w:cstheme="minorHAnsi" w:hint="eastAsia"/>
                <w:color w:val="000000"/>
                <w:sz w:val="20"/>
                <w:lang w:val="fr-CH" w:eastAsia="fr-CH"/>
              </w:rPr>
              <w:t>204</w:t>
            </w:r>
            <w:r w:rsidRPr="00F360F8">
              <w:rPr>
                <w:rFonts w:cstheme="minorHAnsi" w:hint="eastAsia"/>
                <w:color w:val="000000"/>
                <w:sz w:val="20"/>
                <w:lang w:val="fr-CH" w:eastAsia="fr-CH"/>
              </w:rPr>
              <w:t>号决议（</w:t>
            </w:r>
            <w:r w:rsidRPr="00F360F8">
              <w:rPr>
                <w:rFonts w:cstheme="minorHAnsi" w:hint="eastAsia"/>
                <w:color w:val="000000"/>
                <w:sz w:val="20"/>
                <w:lang w:val="fr-CH" w:eastAsia="fr-CH"/>
              </w:rPr>
              <w:t>2018</w:t>
            </w:r>
            <w:r w:rsidRPr="00F360F8">
              <w:rPr>
                <w:rFonts w:cstheme="minorHAnsi" w:hint="eastAsia"/>
                <w:color w:val="000000"/>
                <w:sz w:val="20"/>
                <w:lang w:val="fr-CH" w:eastAsia="fr-CH"/>
              </w:rPr>
              <w:t>年，迪拜）</w:t>
            </w:r>
          </w:p>
        </w:tc>
        <w:tc>
          <w:tcPr>
            <w:tcW w:w="4394" w:type="dxa"/>
            <w:tcBorders>
              <w:top w:val="nil"/>
              <w:left w:val="nil"/>
              <w:bottom w:val="single" w:sz="4" w:space="0" w:color="auto"/>
              <w:right w:val="single" w:sz="4" w:space="0" w:color="auto"/>
            </w:tcBorders>
            <w:shd w:val="clear" w:color="auto" w:fill="auto"/>
            <w:hideMark/>
          </w:tcPr>
          <w:p w14:paraId="0D942458" w14:textId="647FFE21" w:rsidR="00471777" w:rsidRPr="00444D9A" w:rsidRDefault="00F360F8"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F360F8">
              <w:rPr>
                <w:rFonts w:cstheme="minorHAnsi" w:hint="eastAsia"/>
                <w:color w:val="000000"/>
                <w:sz w:val="20"/>
                <w:lang w:val="en-US" w:eastAsia="fr-CH"/>
              </w:rPr>
              <w:t>利用信息通信技术缩小金融包容性差距</w:t>
            </w:r>
          </w:p>
        </w:tc>
        <w:tc>
          <w:tcPr>
            <w:tcW w:w="2268" w:type="dxa"/>
            <w:tcBorders>
              <w:top w:val="nil"/>
              <w:left w:val="nil"/>
              <w:bottom w:val="single" w:sz="4" w:space="0" w:color="auto"/>
              <w:right w:val="single" w:sz="4" w:space="0" w:color="auto"/>
            </w:tcBorders>
            <w:shd w:val="clear" w:color="auto" w:fill="auto"/>
            <w:hideMark/>
          </w:tcPr>
          <w:p w14:paraId="07430995" w14:textId="7D91A719"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color w:val="000000"/>
                <w:sz w:val="20"/>
                <w:lang w:val="fr-CH" w:eastAsia="fr-CH"/>
              </w:rPr>
              <w:t>进行中</w:t>
            </w:r>
          </w:p>
        </w:tc>
      </w:tr>
      <w:tr w:rsidR="00471777" w14:paraId="563A00E7"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10B618ED" w14:textId="1D4525E9" w:rsidR="00471777" w:rsidRPr="003028FC" w:rsidRDefault="00F360F8"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F360F8">
              <w:rPr>
                <w:rFonts w:cstheme="minorHAnsi" w:hint="eastAsia"/>
                <w:color w:val="000000"/>
                <w:sz w:val="20"/>
                <w:lang w:val="fr-CH" w:eastAsia="fr-CH"/>
              </w:rPr>
              <w:t>第</w:t>
            </w:r>
            <w:r w:rsidRPr="00F360F8">
              <w:rPr>
                <w:rFonts w:cstheme="minorHAnsi" w:hint="eastAsia"/>
                <w:color w:val="000000"/>
                <w:sz w:val="20"/>
                <w:lang w:val="fr-CH" w:eastAsia="fr-CH"/>
              </w:rPr>
              <w:t>205</w:t>
            </w:r>
            <w:r w:rsidRPr="00F360F8">
              <w:rPr>
                <w:rFonts w:cstheme="minorHAnsi" w:hint="eastAsia"/>
                <w:color w:val="000000"/>
                <w:sz w:val="20"/>
                <w:lang w:val="fr-CH" w:eastAsia="fr-CH"/>
              </w:rPr>
              <w:t>号决议（</w:t>
            </w:r>
            <w:r w:rsidRPr="00F360F8">
              <w:rPr>
                <w:rFonts w:cstheme="minorHAnsi" w:hint="eastAsia"/>
                <w:color w:val="000000"/>
                <w:sz w:val="20"/>
                <w:lang w:val="fr-CH" w:eastAsia="fr-CH"/>
              </w:rPr>
              <w:t>2018</w:t>
            </w:r>
            <w:r w:rsidRPr="00F360F8">
              <w:rPr>
                <w:rFonts w:cstheme="minorHAnsi" w:hint="eastAsia"/>
                <w:color w:val="000000"/>
                <w:sz w:val="20"/>
                <w:lang w:val="fr-CH" w:eastAsia="fr-CH"/>
              </w:rPr>
              <w:t>年，迪拜）</w:t>
            </w:r>
          </w:p>
        </w:tc>
        <w:tc>
          <w:tcPr>
            <w:tcW w:w="4394" w:type="dxa"/>
            <w:tcBorders>
              <w:top w:val="nil"/>
              <w:left w:val="nil"/>
              <w:bottom w:val="single" w:sz="4" w:space="0" w:color="auto"/>
              <w:right w:val="single" w:sz="4" w:space="0" w:color="auto"/>
            </w:tcBorders>
            <w:shd w:val="clear" w:color="auto" w:fill="auto"/>
            <w:hideMark/>
          </w:tcPr>
          <w:p w14:paraId="34E6F1E6" w14:textId="00CC2108" w:rsidR="00471777" w:rsidRPr="00F360F8" w:rsidRDefault="00F360F8"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F360F8">
              <w:rPr>
                <w:rFonts w:cstheme="minorHAnsi" w:hint="eastAsia"/>
                <w:color w:val="000000"/>
                <w:sz w:val="20"/>
                <w:lang w:val="en-US" w:eastAsia="fr-CH"/>
              </w:rPr>
              <w:t>国际电联在推动以电信</w:t>
            </w:r>
            <w:r w:rsidRPr="00F360F8">
              <w:rPr>
                <w:rFonts w:cstheme="minorHAnsi" w:hint="eastAsia"/>
                <w:color w:val="000000"/>
                <w:sz w:val="20"/>
                <w:lang w:val="fr-CH" w:eastAsia="fr-CH"/>
              </w:rPr>
              <w:t>/</w:t>
            </w:r>
            <w:r w:rsidRPr="00F360F8">
              <w:rPr>
                <w:rFonts w:cstheme="minorHAnsi" w:hint="eastAsia"/>
                <w:color w:val="000000"/>
                <w:sz w:val="20"/>
                <w:lang w:val="en-US" w:eastAsia="fr-CH"/>
              </w:rPr>
              <w:t>信息通信技术为中心的创新以支持数字经济和社会方面的作用</w:t>
            </w:r>
          </w:p>
        </w:tc>
        <w:tc>
          <w:tcPr>
            <w:tcW w:w="2268" w:type="dxa"/>
            <w:tcBorders>
              <w:top w:val="nil"/>
              <w:left w:val="nil"/>
              <w:bottom w:val="single" w:sz="4" w:space="0" w:color="auto"/>
              <w:right w:val="single" w:sz="4" w:space="0" w:color="auto"/>
            </w:tcBorders>
            <w:shd w:val="clear" w:color="auto" w:fill="auto"/>
            <w:hideMark/>
          </w:tcPr>
          <w:p w14:paraId="1ADAC811" w14:textId="04371DB0"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hint="eastAsia"/>
                <w:color w:val="000000"/>
                <w:sz w:val="20"/>
                <w:lang w:val="fr-CH" w:eastAsia="zh-CN"/>
              </w:rPr>
              <w:t>已完成</w:t>
            </w:r>
          </w:p>
        </w:tc>
      </w:tr>
      <w:tr w:rsidR="00471777" w14:paraId="7BEA2263"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hideMark/>
          </w:tcPr>
          <w:p w14:paraId="0A4177C3" w14:textId="321BEB07" w:rsidR="00471777" w:rsidRPr="003028FC" w:rsidRDefault="00F360F8"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fr-CH" w:eastAsia="fr-CH"/>
              </w:rPr>
            </w:pPr>
            <w:r w:rsidRPr="00F360F8">
              <w:rPr>
                <w:rFonts w:cstheme="minorHAnsi" w:hint="eastAsia"/>
                <w:color w:val="000000"/>
                <w:sz w:val="20"/>
                <w:lang w:val="fr-CH" w:eastAsia="fr-CH"/>
              </w:rPr>
              <w:t>第</w:t>
            </w:r>
            <w:r w:rsidRPr="00F360F8">
              <w:rPr>
                <w:rFonts w:cstheme="minorHAnsi" w:hint="eastAsia"/>
                <w:color w:val="000000"/>
                <w:sz w:val="20"/>
                <w:lang w:val="fr-CH" w:eastAsia="fr-CH"/>
              </w:rPr>
              <w:t>211</w:t>
            </w:r>
            <w:r w:rsidRPr="00F360F8">
              <w:rPr>
                <w:rFonts w:cstheme="minorHAnsi" w:hint="eastAsia"/>
                <w:color w:val="000000"/>
                <w:sz w:val="20"/>
                <w:lang w:val="fr-CH" w:eastAsia="fr-CH"/>
              </w:rPr>
              <w:t>号决议（</w:t>
            </w:r>
            <w:r w:rsidRPr="00F360F8">
              <w:rPr>
                <w:rFonts w:cstheme="minorHAnsi" w:hint="eastAsia"/>
                <w:color w:val="000000"/>
                <w:sz w:val="20"/>
                <w:lang w:val="fr-CH" w:eastAsia="fr-CH"/>
              </w:rPr>
              <w:t>2018</w:t>
            </w:r>
            <w:r w:rsidRPr="00F360F8">
              <w:rPr>
                <w:rFonts w:cstheme="minorHAnsi" w:hint="eastAsia"/>
                <w:color w:val="000000"/>
                <w:sz w:val="20"/>
                <w:lang w:val="fr-CH" w:eastAsia="fr-CH"/>
              </w:rPr>
              <w:t>年，迪拜）</w:t>
            </w:r>
          </w:p>
        </w:tc>
        <w:tc>
          <w:tcPr>
            <w:tcW w:w="4394" w:type="dxa"/>
            <w:tcBorders>
              <w:top w:val="nil"/>
              <w:left w:val="nil"/>
              <w:bottom w:val="single" w:sz="4" w:space="0" w:color="auto"/>
              <w:right w:val="single" w:sz="4" w:space="0" w:color="auto"/>
            </w:tcBorders>
            <w:shd w:val="clear" w:color="auto" w:fill="auto"/>
            <w:hideMark/>
          </w:tcPr>
          <w:p w14:paraId="0C9C1F27" w14:textId="74142B15" w:rsidR="00471777" w:rsidRPr="003028FC" w:rsidRDefault="00F360F8"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F360F8">
              <w:rPr>
                <w:rFonts w:cstheme="minorHAnsi" w:hint="eastAsia"/>
                <w:color w:val="000000"/>
                <w:sz w:val="20"/>
                <w:lang w:val="en-US" w:eastAsia="fr-CH"/>
              </w:rPr>
              <w:t>支持伊拉克促进电信和信息技术行业发展的</w:t>
            </w:r>
            <w:r w:rsidRPr="00F360F8">
              <w:rPr>
                <w:rFonts w:cstheme="minorHAnsi" w:hint="eastAsia"/>
                <w:color w:val="000000"/>
                <w:sz w:val="20"/>
                <w:lang w:val="en-US" w:eastAsia="fr-CH"/>
              </w:rPr>
              <w:t>Du3M 2025</w:t>
            </w:r>
            <w:r w:rsidRPr="00F360F8">
              <w:rPr>
                <w:rFonts w:cstheme="minorHAnsi" w:hint="eastAsia"/>
                <w:color w:val="000000"/>
                <w:sz w:val="20"/>
                <w:lang w:val="en-US" w:eastAsia="fr-CH"/>
              </w:rPr>
              <w:t>举措</w:t>
            </w:r>
          </w:p>
        </w:tc>
        <w:tc>
          <w:tcPr>
            <w:tcW w:w="2268" w:type="dxa"/>
            <w:tcBorders>
              <w:top w:val="nil"/>
              <w:left w:val="nil"/>
              <w:bottom w:val="single" w:sz="4" w:space="0" w:color="auto"/>
              <w:right w:val="single" w:sz="4" w:space="0" w:color="auto"/>
            </w:tcBorders>
            <w:shd w:val="clear" w:color="auto" w:fill="auto"/>
            <w:hideMark/>
          </w:tcPr>
          <w:p w14:paraId="5C63CE31" w14:textId="2402DFFB" w:rsidR="00471777" w:rsidRPr="00895D2E" w:rsidRDefault="00A32F57" w:rsidP="00F2716E">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Pr>
                <w:rFonts w:cstheme="minorHAnsi"/>
                <w:color w:val="000000"/>
                <w:sz w:val="20"/>
                <w:lang w:val="fr-CH" w:eastAsia="fr-CH"/>
              </w:rPr>
              <w:t>进行中</w:t>
            </w:r>
          </w:p>
        </w:tc>
      </w:tr>
      <w:tr w:rsidR="00A32F57" w14:paraId="468A4836"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noWrap/>
            <w:hideMark/>
          </w:tcPr>
          <w:p w14:paraId="60362214" w14:textId="68938AF2" w:rsidR="00A32F57" w:rsidRPr="00444D9A" w:rsidRDefault="00643CFD" w:rsidP="00CD5855">
            <w:pPr>
              <w:tabs>
                <w:tab w:val="clear" w:pos="1134"/>
                <w:tab w:val="clear" w:pos="1871"/>
                <w:tab w:val="clear" w:pos="2268"/>
              </w:tabs>
              <w:overflowPunct/>
              <w:autoSpaceDE/>
              <w:autoSpaceDN/>
              <w:adjustRightInd/>
              <w:spacing w:before="60" w:after="60"/>
              <w:textAlignment w:val="auto"/>
              <w:rPr>
                <w:rFonts w:cstheme="minorHAnsi"/>
                <w:color w:val="000000"/>
                <w:sz w:val="20"/>
                <w:lang w:val="fr-CH" w:eastAsia="fr-CH"/>
              </w:rPr>
            </w:pPr>
            <w:r w:rsidRPr="00643CFD">
              <w:rPr>
                <w:rFonts w:cstheme="minorHAnsi" w:hint="eastAsia"/>
                <w:color w:val="000000"/>
                <w:sz w:val="20"/>
                <w:lang w:val="fr-CH" w:eastAsia="fr-CH"/>
              </w:rPr>
              <w:t>新的</w:t>
            </w:r>
            <w:r w:rsidR="00A32F57" w:rsidRPr="00F360F8">
              <w:rPr>
                <w:rFonts w:cstheme="minorHAnsi" w:hint="eastAsia"/>
                <w:color w:val="000000"/>
                <w:sz w:val="20"/>
                <w:lang w:val="fr-CH" w:eastAsia="fr-CH"/>
              </w:rPr>
              <w:t>第</w:t>
            </w:r>
            <w:r w:rsidR="00A32F57" w:rsidRPr="00F360F8">
              <w:rPr>
                <w:rFonts w:cstheme="minorHAnsi" w:hint="eastAsia"/>
                <w:color w:val="000000"/>
                <w:sz w:val="20"/>
                <w:lang w:val="fr-CH" w:eastAsia="fr-CH"/>
              </w:rPr>
              <w:t>209</w:t>
            </w:r>
            <w:r w:rsidR="00A32F57" w:rsidRPr="00F360F8">
              <w:rPr>
                <w:rFonts w:cstheme="minorHAnsi" w:hint="eastAsia"/>
                <w:color w:val="000000"/>
                <w:sz w:val="20"/>
                <w:lang w:val="fr-CH" w:eastAsia="fr-CH"/>
              </w:rPr>
              <w:t>号决议</w:t>
            </w:r>
          </w:p>
        </w:tc>
        <w:tc>
          <w:tcPr>
            <w:tcW w:w="4394" w:type="dxa"/>
            <w:tcBorders>
              <w:top w:val="nil"/>
              <w:left w:val="nil"/>
              <w:bottom w:val="single" w:sz="4" w:space="0" w:color="auto"/>
              <w:right w:val="single" w:sz="4" w:space="0" w:color="auto"/>
            </w:tcBorders>
            <w:shd w:val="clear" w:color="auto" w:fill="auto"/>
            <w:hideMark/>
          </w:tcPr>
          <w:p w14:paraId="17C64BAF" w14:textId="4B0665D8" w:rsidR="00A32F57" w:rsidRPr="003028FC" w:rsidRDefault="00A32F5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F360F8">
              <w:rPr>
                <w:rFonts w:cstheme="minorHAnsi" w:hint="eastAsia"/>
                <w:color w:val="000000"/>
                <w:sz w:val="20"/>
                <w:lang w:val="en-US" w:eastAsia="fr-CH"/>
              </w:rPr>
              <w:t>鼓励中小型企业参与国际电联工作</w:t>
            </w:r>
          </w:p>
        </w:tc>
        <w:tc>
          <w:tcPr>
            <w:tcW w:w="2268" w:type="dxa"/>
            <w:tcBorders>
              <w:top w:val="nil"/>
              <w:left w:val="nil"/>
              <w:bottom w:val="single" w:sz="4" w:space="0" w:color="auto"/>
              <w:right w:val="single" w:sz="4" w:space="0" w:color="auto"/>
            </w:tcBorders>
            <w:shd w:val="clear" w:color="auto" w:fill="auto"/>
            <w:hideMark/>
          </w:tcPr>
          <w:p w14:paraId="2D523A10" w14:textId="19AEFF18" w:rsidR="00A32F57" w:rsidRPr="00895D2E" w:rsidRDefault="00A32F57" w:rsidP="00A32F57">
            <w:pPr>
              <w:tabs>
                <w:tab w:val="clear" w:pos="1134"/>
                <w:tab w:val="clear" w:pos="1871"/>
                <w:tab w:val="clear" w:pos="2268"/>
              </w:tabs>
              <w:overflowPunct/>
              <w:autoSpaceDE/>
              <w:autoSpaceDN/>
              <w:adjustRightInd/>
              <w:spacing w:before="60" w:after="60"/>
              <w:jc w:val="center"/>
              <w:textAlignment w:val="auto"/>
              <w:rPr>
                <w:rFonts w:cstheme="minorHAnsi"/>
                <w:color w:val="000000"/>
                <w:sz w:val="20"/>
                <w:lang w:val="fr-CH" w:eastAsia="fr-CH"/>
              </w:rPr>
            </w:pPr>
            <w:r w:rsidRPr="004E2713">
              <w:rPr>
                <w:rFonts w:cstheme="minorHAnsi" w:hint="eastAsia"/>
                <w:color w:val="000000"/>
                <w:sz w:val="20"/>
                <w:lang w:val="fr-CH" w:eastAsia="zh-CN"/>
              </w:rPr>
              <w:t>已完成</w:t>
            </w:r>
          </w:p>
        </w:tc>
      </w:tr>
      <w:tr w:rsidR="00A32F57" w14:paraId="4B51288B" w14:textId="77777777" w:rsidTr="00CD5855">
        <w:trPr>
          <w:jc w:val="center"/>
        </w:trPr>
        <w:tc>
          <w:tcPr>
            <w:tcW w:w="3120" w:type="dxa"/>
            <w:tcBorders>
              <w:top w:val="nil"/>
              <w:left w:val="single" w:sz="4" w:space="0" w:color="auto"/>
              <w:bottom w:val="single" w:sz="4" w:space="0" w:color="auto"/>
              <w:right w:val="single" w:sz="4" w:space="0" w:color="auto"/>
            </w:tcBorders>
            <w:shd w:val="clear" w:color="auto" w:fill="auto"/>
            <w:noWrap/>
            <w:hideMark/>
          </w:tcPr>
          <w:p w14:paraId="420115A3" w14:textId="243DD52B" w:rsidR="00A32F57" w:rsidRPr="00444D9A" w:rsidRDefault="00643CFD" w:rsidP="00CD5855">
            <w:pPr>
              <w:tabs>
                <w:tab w:val="clear" w:pos="1134"/>
                <w:tab w:val="clear" w:pos="1871"/>
                <w:tab w:val="clear" w:pos="2268"/>
              </w:tabs>
              <w:overflowPunct/>
              <w:autoSpaceDE/>
              <w:autoSpaceDN/>
              <w:adjustRightInd/>
              <w:spacing w:before="60" w:after="60"/>
              <w:textAlignment w:val="auto"/>
              <w:rPr>
                <w:rFonts w:cstheme="minorHAnsi"/>
                <w:color w:val="000000"/>
                <w:sz w:val="20"/>
                <w:lang w:val="fr-CH" w:eastAsia="fr-CH"/>
              </w:rPr>
            </w:pPr>
            <w:r>
              <w:rPr>
                <w:rFonts w:cstheme="minorHAnsi" w:hint="eastAsia"/>
                <w:color w:val="000000"/>
                <w:sz w:val="20"/>
                <w:lang w:val="fr-CH" w:eastAsia="zh-CN"/>
              </w:rPr>
              <w:t>新的</w:t>
            </w:r>
            <w:r w:rsidR="00A32F57" w:rsidRPr="00F360F8">
              <w:rPr>
                <w:rFonts w:cstheme="minorHAnsi" w:hint="eastAsia"/>
                <w:color w:val="000000"/>
                <w:sz w:val="20"/>
                <w:lang w:val="fr-CH" w:eastAsia="fr-CH"/>
              </w:rPr>
              <w:t>第</w:t>
            </w:r>
            <w:r w:rsidR="00A32F57" w:rsidRPr="00F360F8">
              <w:rPr>
                <w:rFonts w:cstheme="minorHAnsi" w:hint="eastAsia"/>
                <w:color w:val="000000"/>
                <w:sz w:val="20"/>
                <w:lang w:val="fr-CH" w:eastAsia="fr-CH"/>
              </w:rPr>
              <w:t>213</w:t>
            </w:r>
            <w:r w:rsidR="00A32F57" w:rsidRPr="00F360F8">
              <w:rPr>
                <w:rFonts w:cstheme="minorHAnsi" w:hint="eastAsia"/>
                <w:color w:val="000000"/>
                <w:sz w:val="20"/>
                <w:lang w:val="fr-CH" w:eastAsia="fr-CH"/>
              </w:rPr>
              <w:t>号决议</w:t>
            </w:r>
          </w:p>
        </w:tc>
        <w:tc>
          <w:tcPr>
            <w:tcW w:w="4394" w:type="dxa"/>
            <w:tcBorders>
              <w:top w:val="nil"/>
              <w:left w:val="nil"/>
              <w:bottom w:val="single" w:sz="4" w:space="0" w:color="auto"/>
              <w:right w:val="single" w:sz="4" w:space="0" w:color="auto"/>
            </w:tcBorders>
            <w:shd w:val="clear" w:color="auto" w:fill="auto"/>
            <w:hideMark/>
          </w:tcPr>
          <w:p w14:paraId="3EA7D5C6" w14:textId="4F7DEDCE" w:rsidR="00A32F57" w:rsidRPr="003028FC" w:rsidRDefault="00A32F57" w:rsidP="00CD5855">
            <w:pPr>
              <w:tabs>
                <w:tab w:val="clear" w:pos="1134"/>
                <w:tab w:val="clear" w:pos="1871"/>
                <w:tab w:val="clear" w:pos="2268"/>
              </w:tabs>
              <w:overflowPunct/>
              <w:autoSpaceDE/>
              <w:autoSpaceDN/>
              <w:adjustRightInd/>
              <w:spacing w:before="60" w:after="60"/>
              <w:textAlignment w:val="auto"/>
              <w:rPr>
                <w:rFonts w:cstheme="minorHAnsi"/>
                <w:color w:val="000000"/>
                <w:sz w:val="20"/>
                <w:highlight w:val="green"/>
                <w:lang w:val="en-US" w:eastAsia="fr-CH"/>
              </w:rPr>
            </w:pPr>
            <w:r w:rsidRPr="00F360F8">
              <w:rPr>
                <w:rFonts w:cstheme="minorHAnsi" w:hint="eastAsia"/>
                <w:color w:val="000000"/>
                <w:sz w:val="20"/>
                <w:lang w:val="en-US" w:eastAsia="fr-CH"/>
              </w:rPr>
              <w:t>完善、促进和加强国际电联与会补贴的措施</w:t>
            </w:r>
          </w:p>
        </w:tc>
        <w:tc>
          <w:tcPr>
            <w:tcW w:w="2268" w:type="dxa"/>
            <w:tcBorders>
              <w:top w:val="nil"/>
              <w:left w:val="nil"/>
              <w:bottom w:val="single" w:sz="4" w:space="0" w:color="auto"/>
              <w:right w:val="single" w:sz="4" w:space="0" w:color="auto"/>
            </w:tcBorders>
            <w:shd w:val="clear" w:color="auto" w:fill="auto"/>
            <w:hideMark/>
          </w:tcPr>
          <w:p w14:paraId="47C0D250" w14:textId="7B442810" w:rsidR="00A32F57" w:rsidRPr="00895D2E" w:rsidRDefault="00A32F57" w:rsidP="00A32F57">
            <w:pPr>
              <w:tabs>
                <w:tab w:val="clear" w:pos="1134"/>
                <w:tab w:val="clear" w:pos="1871"/>
                <w:tab w:val="clear" w:pos="2268"/>
              </w:tabs>
              <w:overflowPunct/>
              <w:autoSpaceDE/>
              <w:autoSpaceDN/>
              <w:adjustRightInd/>
              <w:spacing w:before="60" w:after="60"/>
              <w:jc w:val="center"/>
              <w:textAlignment w:val="auto"/>
              <w:rPr>
                <w:rFonts w:cstheme="minorBidi"/>
                <w:sz w:val="20"/>
                <w:lang w:val="fr-CH" w:eastAsia="fr-CH"/>
              </w:rPr>
            </w:pPr>
            <w:r w:rsidRPr="004E2713">
              <w:rPr>
                <w:rFonts w:cstheme="minorHAnsi" w:hint="eastAsia"/>
                <w:color w:val="000000"/>
                <w:sz w:val="20"/>
                <w:lang w:val="fr-CH" w:eastAsia="zh-CN"/>
              </w:rPr>
              <w:t>已完成</w:t>
            </w:r>
          </w:p>
        </w:tc>
      </w:tr>
    </w:tbl>
    <w:p w14:paraId="768F678F" w14:textId="632DE6E3" w:rsidR="005F5365" w:rsidRDefault="00E0358F" w:rsidP="00431530">
      <w:pPr>
        <w:spacing w:before="360"/>
        <w:jc w:val="center"/>
      </w:pPr>
      <w:r>
        <w:t>______________</w:t>
      </w:r>
    </w:p>
    <w:sectPr w:rsidR="005F5365"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A595" w14:textId="77777777" w:rsidR="00EC5430" w:rsidRDefault="00EC5430">
      <w:r>
        <w:separator/>
      </w:r>
    </w:p>
  </w:endnote>
  <w:endnote w:type="continuationSeparator" w:id="0">
    <w:p w14:paraId="109386AB" w14:textId="77777777" w:rsidR="00EC5430" w:rsidRDefault="00EC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5476" w14:textId="77777777" w:rsidR="00B74881" w:rsidRDefault="00B74881">
    <w:pPr>
      <w:framePr w:wrap="around" w:vAnchor="text" w:hAnchor="margin" w:xAlign="right" w:y="1"/>
    </w:pPr>
    <w:r>
      <w:fldChar w:fldCharType="begin"/>
    </w:r>
    <w:r>
      <w:instrText xml:space="preserve">PAGE  </w:instrText>
    </w:r>
    <w:r>
      <w:fldChar w:fldCharType="end"/>
    </w:r>
  </w:p>
  <w:p w14:paraId="68B1EEBC" w14:textId="300AA316" w:rsidR="00B74881" w:rsidRPr="0041348E" w:rsidRDefault="00B74881">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CD5855">
      <w:rPr>
        <w:noProof/>
      </w:rPr>
      <w:t>01.06.22</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66CD" w14:textId="26F97DEB" w:rsidR="00B74881" w:rsidRDefault="00EC5430" w:rsidP="004F08ED">
    <w:pPr>
      <w:pStyle w:val="Footer"/>
    </w:pPr>
    <w:fldSimple w:instr=" FILENAME \p  \* MERGEFORMAT ">
      <w:r w:rsidR="001233F7">
        <w:t>P:\CHI\ITU-D\CONF-D\WTDC21\000\022C.docx</w:t>
      </w:r>
    </w:fldSimple>
    <w:r w:rsidR="00B74881">
      <w:t xml:space="preserve"> (</w:t>
    </w:r>
    <w:r w:rsidR="00B74881" w:rsidRPr="004F08ED">
      <w:t>50</w:t>
    </w:r>
    <w:r w:rsidR="00E5529B">
      <w:t>0597</w:t>
    </w:r>
    <w:r w:rsidR="00B7488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471777" w:rsidRPr="0091388A" w14:paraId="7DFA1D7C" w14:textId="77777777" w:rsidTr="00471777">
      <w:tc>
        <w:tcPr>
          <w:tcW w:w="1526" w:type="dxa"/>
          <w:tcBorders>
            <w:top w:val="single" w:sz="4" w:space="0" w:color="000000"/>
          </w:tcBorders>
          <w:shd w:val="clear" w:color="auto" w:fill="auto"/>
        </w:tcPr>
        <w:p w14:paraId="7178E202" w14:textId="77777777" w:rsidR="00471777" w:rsidRPr="0091388A" w:rsidRDefault="00471777" w:rsidP="00471777">
          <w:pPr>
            <w:pStyle w:val="FirstFooter"/>
            <w:tabs>
              <w:tab w:val="left" w:pos="1559"/>
              <w:tab w:val="left" w:pos="3828"/>
            </w:tabs>
            <w:rPr>
              <w:sz w:val="18"/>
              <w:szCs w:val="18"/>
            </w:rPr>
          </w:pPr>
          <w:r w:rsidRPr="0091388A">
            <w:rPr>
              <w:rFonts w:hint="eastAsia"/>
              <w:sz w:val="18"/>
              <w:szCs w:val="18"/>
              <w:lang w:val="en-US" w:eastAsia="zh-CN"/>
            </w:rPr>
            <w:t>联系人：</w:t>
          </w:r>
        </w:p>
      </w:tc>
      <w:tc>
        <w:tcPr>
          <w:tcW w:w="2410" w:type="dxa"/>
          <w:tcBorders>
            <w:top w:val="single" w:sz="4" w:space="0" w:color="000000"/>
          </w:tcBorders>
          <w:shd w:val="clear" w:color="auto" w:fill="auto"/>
        </w:tcPr>
        <w:p w14:paraId="45836B20" w14:textId="77777777" w:rsidR="00471777" w:rsidRPr="0091388A" w:rsidRDefault="00471777" w:rsidP="00471777">
          <w:pPr>
            <w:pStyle w:val="FirstFooter"/>
            <w:tabs>
              <w:tab w:val="left" w:pos="2302"/>
            </w:tabs>
            <w:ind w:left="2302" w:hanging="2302"/>
            <w:rPr>
              <w:sz w:val="18"/>
              <w:szCs w:val="18"/>
              <w:lang w:val="en-US"/>
            </w:rPr>
          </w:pPr>
          <w:r w:rsidRPr="0091388A">
            <w:rPr>
              <w:rFonts w:hint="eastAsia"/>
              <w:sz w:val="18"/>
              <w:szCs w:val="18"/>
              <w:lang w:val="en-US" w:eastAsia="zh-CN"/>
            </w:rPr>
            <w:t>姓名</w:t>
          </w:r>
          <w:r w:rsidRPr="0091388A">
            <w:rPr>
              <w:sz w:val="18"/>
              <w:szCs w:val="18"/>
              <w:lang w:val="en-US"/>
            </w:rPr>
            <w:t>/</w:t>
          </w:r>
          <w:r w:rsidRPr="0091388A">
            <w:rPr>
              <w:rFonts w:hint="eastAsia"/>
              <w:sz w:val="18"/>
              <w:szCs w:val="18"/>
              <w:lang w:val="en-US" w:eastAsia="zh-CN"/>
            </w:rPr>
            <w:t>组织</w:t>
          </w:r>
          <w:r w:rsidRPr="0091388A">
            <w:rPr>
              <w:sz w:val="18"/>
              <w:szCs w:val="18"/>
              <w:lang w:val="en-US"/>
            </w:rPr>
            <w:t>/</w:t>
          </w:r>
          <w:r w:rsidRPr="0091388A">
            <w:rPr>
              <w:rFonts w:hint="eastAsia"/>
              <w:sz w:val="18"/>
              <w:szCs w:val="18"/>
              <w:lang w:val="en-US" w:eastAsia="zh-CN"/>
            </w:rPr>
            <w:t>实体：</w:t>
          </w:r>
        </w:p>
      </w:tc>
      <w:tc>
        <w:tcPr>
          <w:tcW w:w="5987" w:type="dxa"/>
          <w:tcBorders>
            <w:top w:val="single" w:sz="4" w:space="0" w:color="000000"/>
          </w:tcBorders>
        </w:tcPr>
        <w:p w14:paraId="5A49CA12" w14:textId="5E8D2726" w:rsidR="00471777" w:rsidRPr="00D75BA0" w:rsidRDefault="00083493" w:rsidP="00471777">
          <w:pPr>
            <w:pStyle w:val="FirstFooter"/>
            <w:rPr>
              <w:sz w:val="18"/>
              <w:szCs w:val="18"/>
              <w:lang w:val="en-US"/>
            </w:rPr>
          </w:pPr>
          <w:proofErr w:type="spellStart"/>
          <w:r w:rsidRPr="00083493">
            <w:rPr>
              <w:sz w:val="18"/>
              <w:szCs w:val="18"/>
              <w:lang w:val="en-US"/>
            </w:rPr>
            <w:t>电信发展局副主任</w:t>
          </w:r>
          <w:r w:rsidRPr="00083493">
            <w:rPr>
              <w:sz w:val="18"/>
              <w:szCs w:val="18"/>
              <w:lang w:val="en-US"/>
            </w:rPr>
            <w:t>Stephen</w:t>
          </w:r>
          <w:proofErr w:type="spellEnd"/>
          <w:r w:rsidRPr="00083493">
            <w:rPr>
              <w:sz w:val="18"/>
              <w:szCs w:val="18"/>
              <w:lang w:val="en-US"/>
            </w:rPr>
            <w:t xml:space="preserve"> </w:t>
          </w:r>
          <w:proofErr w:type="spellStart"/>
          <w:r w:rsidRPr="00083493">
            <w:rPr>
              <w:sz w:val="18"/>
              <w:szCs w:val="18"/>
              <w:lang w:val="en-US"/>
            </w:rPr>
            <w:t>Bereaux</w:t>
          </w:r>
          <w:r w:rsidRPr="00083493">
            <w:rPr>
              <w:sz w:val="18"/>
              <w:szCs w:val="18"/>
              <w:lang w:val="en-US"/>
            </w:rPr>
            <w:t>先生</w:t>
          </w:r>
          <w:proofErr w:type="spellEnd"/>
        </w:p>
      </w:tc>
      <w:bookmarkStart w:id="17" w:name="OrgName"/>
      <w:bookmarkEnd w:id="17"/>
    </w:tr>
    <w:tr w:rsidR="00471777" w:rsidRPr="0091388A" w14:paraId="7E290ACD" w14:textId="77777777" w:rsidTr="00471777">
      <w:tc>
        <w:tcPr>
          <w:tcW w:w="1526" w:type="dxa"/>
          <w:shd w:val="clear" w:color="auto" w:fill="auto"/>
        </w:tcPr>
        <w:p w14:paraId="7F4A237E" w14:textId="77777777" w:rsidR="00471777" w:rsidRPr="0091388A" w:rsidRDefault="00471777" w:rsidP="00471777">
          <w:pPr>
            <w:pStyle w:val="FirstFooter"/>
            <w:tabs>
              <w:tab w:val="left" w:pos="1559"/>
              <w:tab w:val="left" w:pos="3828"/>
            </w:tabs>
            <w:rPr>
              <w:sz w:val="18"/>
              <w:szCs w:val="18"/>
              <w:lang w:val="en-US"/>
            </w:rPr>
          </w:pPr>
        </w:p>
      </w:tc>
      <w:tc>
        <w:tcPr>
          <w:tcW w:w="2410" w:type="dxa"/>
          <w:shd w:val="clear" w:color="auto" w:fill="auto"/>
        </w:tcPr>
        <w:p w14:paraId="5A4085F1" w14:textId="77777777" w:rsidR="00471777" w:rsidRPr="0091388A" w:rsidRDefault="00471777" w:rsidP="00471777">
          <w:pPr>
            <w:pStyle w:val="FirstFooter"/>
            <w:tabs>
              <w:tab w:val="left" w:pos="2302"/>
            </w:tabs>
            <w:rPr>
              <w:sz w:val="18"/>
              <w:szCs w:val="18"/>
              <w:lang w:val="en-US"/>
            </w:rPr>
          </w:pPr>
          <w:r w:rsidRPr="0091388A">
            <w:rPr>
              <w:rFonts w:hint="eastAsia"/>
              <w:sz w:val="18"/>
              <w:szCs w:val="18"/>
              <w:lang w:val="en-US" w:eastAsia="zh-CN"/>
            </w:rPr>
            <w:t>电话号码：</w:t>
          </w:r>
        </w:p>
      </w:tc>
      <w:tc>
        <w:tcPr>
          <w:tcW w:w="5987" w:type="dxa"/>
        </w:tcPr>
        <w:p w14:paraId="5466BC38" w14:textId="0F620797" w:rsidR="00471777" w:rsidRPr="00D75BA0" w:rsidRDefault="00471777" w:rsidP="00471777">
          <w:pPr>
            <w:pStyle w:val="FirstFooter"/>
            <w:tabs>
              <w:tab w:val="left" w:pos="2302"/>
            </w:tabs>
            <w:rPr>
              <w:sz w:val="18"/>
              <w:szCs w:val="18"/>
              <w:lang w:val="en-US"/>
            </w:rPr>
          </w:pPr>
          <w:r w:rsidRPr="00444D9A">
            <w:rPr>
              <w:sz w:val="18"/>
              <w:szCs w:val="18"/>
              <w:lang w:val="en-US"/>
            </w:rPr>
            <w:t>+41 22 730 5131</w:t>
          </w:r>
        </w:p>
      </w:tc>
      <w:bookmarkStart w:id="18" w:name="PhoneNo"/>
      <w:bookmarkEnd w:id="18"/>
    </w:tr>
    <w:tr w:rsidR="00471777" w:rsidRPr="0091388A" w14:paraId="42651E3A" w14:textId="77777777" w:rsidTr="00471777">
      <w:tc>
        <w:tcPr>
          <w:tcW w:w="1526" w:type="dxa"/>
          <w:shd w:val="clear" w:color="auto" w:fill="auto"/>
        </w:tcPr>
        <w:p w14:paraId="07905EE0" w14:textId="77777777" w:rsidR="00471777" w:rsidRPr="0091388A" w:rsidRDefault="00471777" w:rsidP="00471777">
          <w:pPr>
            <w:pStyle w:val="FirstFooter"/>
            <w:tabs>
              <w:tab w:val="left" w:pos="1559"/>
              <w:tab w:val="left" w:pos="3828"/>
            </w:tabs>
            <w:rPr>
              <w:sz w:val="18"/>
              <w:szCs w:val="18"/>
              <w:lang w:val="en-US"/>
            </w:rPr>
          </w:pPr>
        </w:p>
      </w:tc>
      <w:tc>
        <w:tcPr>
          <w:tcW w:w="2410" w:type="dxa"/>
          <w:shd w:val="clear" w:color="auto" w:fill="auto"/>
        </w:tcPr>
        <w:p w14:paraId="4894695A" w14:textId="77777777" w:rsidR="00471777" w:rsidRPr="0091388A" w:rsidRDefault="00471777" w:rsidP="00471777">
          <w:pPr>
            <w:pStyle w:val="FirstFooter"/>
            <w:tabs>
              <w:tab w:val="left" w:pos="2302"/>
            </w:tabs>
            <w:rPr>
              <w:sz w:val="18"/>
              <w:szCs w:val="18"/>
              <w:lang w:val="en-US"/>
            </w:rPr>
          </w:pPr>
          <w:r w:rsidRPr="0091388A">
            <w:rPr>
              <w:rFonts w:hint="eastAsia"/>
              <w:sz w:val="18"/>
              <w:szCs w:val="18"/>
              <w:lang w:val="en-US" w:eastAsia="zh-CN"/>
            </w:rPr>
            <w:t>电子邮件：</w:t>
          </w:r>
        </w:p>
      </w:tc>
      <w:tc>
        <w:tcPr>
          <w:tcW w:w="5987" w:type="dxa"/>
        </w:tcPr>
        <w:p w14:paraId="794FCBEF" w14:textId="3EC9DD3C" w:rsidR="00471777" w:rsidRDefault="001233F7" w:rsidP="00471777">
          <w:pPr>
            <w:pStyle w:val="FirstFooter"/>
            <w:tabs>
              <w:tab w:val="left" w:pos="2302"/>
            </w:tabs>
          </w:pPr>
          <w:hyperlink r:id="rId1" w:history="1">
            <w:r w:rsidR="00471777" w:rsidRPr="00444D9A">
              <w:rPr>
                <w:rStyle w:val="Hyperlink"/>
                <w:sz w:val="18"/>
                <w:szCs w:val="22"/>
              </w:rPr>
              <w:t>stephen.bereaux@itu.int</w:t>
            </w:r>
          </w:hyperlink>
        </w:p>
      </w:tc>
      <w:bookmarkStart w:id="19" w:name="Email"/>
      <w:bookmarkEnd w:id="19"/>
    </w:tr>
  </w:tbl>
  <w:p w14:paraId="4C2C78C2" w14:textId="22C09FCD" w:rsidR="00B74881" w:rsidRPr="00D83BF5" w:rsidRDefault="001233F7" w:rsidP="00F9011A">
    <w:pPr>
      <w:jc w:val="center"/>
    </w:pPr>
    <w:hyperlink r:id="rId2" w:history="1">
      <w:r w:rsidR="00B74881"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6A31" w14:textId="77777777" w:rsidR="00EC5430" w:rsidRDefault="00EC5430">
      <w:r>
        <w:rPr>
          <w:b/>
        </w:rPr>
        <w:t>_______________</w:t>
      </w:r>
    </w:p>
  </w:footnote>
  <w:footnote w:type="continuationSeparator" w:id="0">
    <w:p w14:paraId="0DF6B836" w14:textId="77777777" w:rsidR="00EC5430" w:rsidRDefault="00EC5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3BBF" w14:textId="549E9FD4" w:rsidR="00B74881" w:rsidRPr="0091388A" w:rsidRDefault="00B74881" w:rsidP="005551F1">
    <w:pPr>
      <w:tabs>
        <w:tab w:val="clear" w:pos="1134"/>
        <w:tab w:val="clear" w:pos="1871"/>
        <w:tab w:val="clear" w:pos="2268"/>
        <w:tab w:val="center" w:pos="5103"/>
        <w:tab w:val="right" w:pos="10206"/>
      </w:tabs>
      <w:ind w:right="1"/>
      <w:rPr>
        <w:sz w:val="22"/>
        <w:szCs w:val="22"/>
        <w:lang w:val="es-ES_tradnl"/>
      </w:rPr>
    </w:pPr>
    <w:r w:rsidRPr="0091388A">
      <w:rPr>
        <w:sz w:val="22"/>
        <w:szCs w:val="22"/>
      </w:rPr>
      <w:tab/>
    </w:r>
    <w:bookmarkStart w:id="13" w:name="_Hlk56755748"/>
    <w:r>
      <w:rPr>
        <w:sz w:val="22"/>
        <w:szCs w:val="22"/>
        <w:lang w:val="de-CH"/>
      </w:rPr>
      <w:t>WTDC</w:t>
    </w:r>
    <w:r w:rsidRPr="0091388A">
      <w:rPr>
        <w:sz w:val="22"/>
        <w:szCs w:val="22"/>
        <w:lang w:val="de-CH"/>
      </w:rPr>
      <w:t>2</w:t>
    </w:r>
    <w:r>
      <w:rPr>
        <w:sz w:val="22"/>
        <w:szCs w:val="22"/>
        <w:lang w:val="de-CH"/>
      </w:rPr>
      <w:t>2</w:t>
    </w:r>
    <w:r w:rsidRPr="0091388A">
      <w:rPr>
        <w:sz w:val="22"/>
        <w:szCs w:val="22"/>
        <w:lang w:val="de-CH"/>
      </w:rPr>
      <w:t>/</w:t>
    </w:r>
    <w:bookmarkStart w:id="14" w:name="OLE_LINK3"/>
    <w:bookmarkStart w:id="15" w:name="OLE_LINK2"/>
    <w:bookmarkStart w:id="16" w:name="OLE_LINK1"/>
    <w:bookmarkEnd w:id="14"/>
    <w:bookmarkEnd w:id="15"/>
    <w:bookmarkEnd w:id="16"/>
    <w:r w:rsidR="00471777">
      <w:rPr>
        <w:sz w:val="22"/>
        <w:szCs w:val="22"/>
        <w:lang w:val="de-CH" w:eastAsia="zh-CN"/>
      </w:rPr>
      <w:t>22</w:t>
    </w:r>
    <w:r w:rsidRPr="0091388A">
      <w:rPr>
        <w:sz w:val="22"/>
        <w:szCs w:val="22"/>
      </w:rPr>
      <w:t>-</w:t>
    </w:r>
    <w:bookmarkEnd w:id="13"/>
    <w:r>
      <w:rPr>
        <w:sz w:val="22"/>
        <w:szCs w:val="22"/>
      </w:rPr>
      <w:t>C</w:t>
    </w:r>
    <w:r w:rsidRPr="0091388A">
      <w:rPr>
        <w:sz w:val="22"/>
        <w:szCs w:val="22"/>
        <w:lang w:val="es-ES_tradnl"/>
      </w:rPr>
      <w:tab/>
    </w:r>
    <w:r w:rsidRPr="0091388A">
      <w:rPr>
        <w:sz w:val="22"/>
        <w:szCs w:val="22"/>
      </w:rPr>
      <w:fldChar w:fldCharType="begin"/>
    </w:r>
    <w:r w:rsidRPr="0091388A">
      <w:rPr>
        <w:sz w:val="22"/>
        <w:szCs w:val="22"/>
        <w:lang w:val="es-ES_tradnl"/>
      </w:rPr>
      <w:instrText xml:space="preserve"> PAGE </w:instrText>
    </w:r>
    <w:r w:rsidRPr="0091388A">
      <w:rPr>
        <w:sz w:val="22"/>
        <w:szCs w:val="22"/>
      </w:rPr>
      <w:fldChar w:fldCharType="separate"/>
    </w:r>
    <w:r w:rsidR="00DF52B0">
      <w:rPr>
        <w:noProof/>
        <w:sz w:val="22"/>
        <w:szCs w:val="22"/>
        <w:lang w:val="es-ES_tradnl"/>
      </w:rPr>
      <w:t>17</w:t>
    </w:r>
    <w:r w:rsidRPr="0091388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F6E2173"/>
    <w:multiLevelType w:val="hybridMultilevel"/>
    <w:tmpl w:val="CD7A5276"/>
    <w:lvl w:ilvl="0" w:tplc="9B660066">
      <w:start w:val="1"/>
      <w:numFmt w:val="bullet"/>
      <w:lvlText w:val=""/>
      <w:lvlJc w:val="left"/>
      <w:pPr>
        <w:ind w:left="720" w:hanging="360"/>
      </w:pPr>
      <w:rPr>
        <w:rFonts w:ascii="Symbol" w:hAnsi="Symbol" w:hint="default"/>
      </w:rPr>
    </w:lvl>
    <w:lvl w:ilvl="1" w:tplc="B3100820" w:tentative="1">
      <w:start w:val="1"/>
      <w:numFmt w:val="bullet"/>
      <w:lvlText w:val="o"/>
      <w:lvlJc w:val="left"/>
      <w:pPr>
        <w:ind w:left="1440" w:hanging="360"/>
      </w:pPr>
      <w:rPr>
        <w:rFonts w:ascii="Courier New" w:hAnsi="Courier New" w:cs="Courier New" w:hint="default"/>
      </w:rPr>
    </w:lvl>
    <w:lvl w:ilvl="2" w:tplc="F8EC2358" w:tentative="1">
      <w:start w:val="1"/>
      <w:numFmt w:val="bullet"/>
      <w:lvlText w:val=""/>
      <w:lvlJc w:val="left"/>
      <w:pPr>
        <w:ind w:left="2160" w:hanging="360"/>
      </w:pPr>
      <w:rPr>
        <w:rFonts w:ascii="Wingdings" w:hAnsi="Wingdings" w:hint="default"/>
      </w:rPr>
    </w:lvl>
    <w:lvl w:ilvl="3" w:tplc="68E8F0EE" w:tentative="1">
      <w:start w:val="1"/>
      <w:numFmt w:val="bullet"/>
      <w:lvlText w:val=""/>
      <w:lvlJc w:val="left"/>
      <w:pPr>
        <w:ind w:left="2880" w:hanging="360"/>
      </w:pPr>
      <w:rPr>
        <w:rFonts w:ascii="Symbol" w:hAnsi="Symbol" w:hint="default"/>
      </w:rPr>
    </w:lvl>
    <w:lvl w:ilvl="4" w:tplc="635ADB4C" w:tentative="1">
      <w:start w:val="1"/>
      <w:numFmt w:val="bullet"/>
      <w:lvlText w:val="o"/>
      <w:lvlJc w:val="left"/>
      <w:pPr>
        <w:ind w:left="3600" w:hanging="360"/>
      </w:pPr>
      <w:rPr>
        <w:rFonts w:ascii="Courier New" w:hAnsi="Courier New" w:cs="Courier New" w:hint="default"/>
      </w:rPr>
    </w:lvl>
    <w:lvl w:ilvl="5" w:tplc="A58A1A28" w:tentative="1">
      <w:start w:val="1"/>
      <w:numFmt w:val="bullet"/>
      <w:lvlText w:val=""/>
      <w:lvlJc w:val="left"/>
      <w:pPr>
        <w:ind w:left="4320" w:hanging="360"/>
      </w:pPr>
      <w:rPr>
        <w:rFonts w:ascii="Wingdings" w:hAnsi="Wingdings" w:hint="default"/>
      </w:rPr>
    </w:lvl>
    <w:lvl w:ilvl="6" w:tplc="DF008E92" w:tentative="1">
      <w:start w:val="1"/>
      <w:numFmt w:val="bullet"/>
      <w:lvlText w:val=""/>
      <w:lvlJc w:val="left"/>
      <w:pPr>
        <w:ind w:left="5040" w:hanging="360"/>
      </w:pPr>
      <w:rPr>
        <w:rFonts w:ascii="Symbol" w:hAnsi="Symbol" w:hint="default"/>
      </w:rPr>
    </w:lvl>
    <w:lvl w:ilvl="7" w:tplc="E75C43DE" w:tentative="1">
      <w:start w:val="1"/>
      <w:numFmt w:val="bullet"/>
      <w:lvlText w:val="o"/>
      <w:lvlJc w:val="left"/>
      <w:pPr>
        <w:ind w:left="5760" w:hanging="360"/>
      </w:pPr>
      <w:rPr>
        <w:rFonts w:ascii="Courier New" w:hAnsi="Courier New" w:cs="Courier New" w:hint="default"/>
      </w:rPr>
    </w:lvl>
    <w:lvl w:ilvl="8" w:tplc="309056FE" w:tentative="1">
      <w:start w:val="1"/>
      <w:numFmt w:val="bullet"/>
      <w:lvlText w:val=""/>
      <w:lvlJc w:val="left"/>
      <w:pPr>
        <w:ind w:left="648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8D8"/>
    <w:rsid w:val="000063D2"/>
    <w:rsid w:val="00006EDB"/>
    <w:rsid w:val="00011C23"/>
    <w:rsid w:val="00014C24"/>
    <w:rsid w:val="00017E92"/>
    <w:rsid w:val="00021925"/>
    <w:rsid w:val="00022A29"/>
    <w:rsid w:val="00023375"/>
    <w:rsid w:val="00023483"/>
    <w:rsid w:val="000355FD"/>
    <w:rsid w:val="00035FD9"/>
    <w:rsid w:val="000366EE"/>
    <w:rsid w:val="0003771A"/>
    <w:rsid w:val="00037FAC"/>
    <w:rsid w:val="000409F4"/>
    <w:rsid w:val="00040A12"/>
    <w:rsid w:val="00045D5E"/>
    <w:rsid w:val="000470E6"/>
    <w:rsid w:val="00051E39"/>
    <w:rsid w:val="00060914"/>
    <w:rsid w:val="0006573A"/>
    <w:rsid w:val="000662E0"/>
    <w:rsid w:val="00066BAC"/>
    <w:rsid w:val="0006793B"/>
    <w:rsid w:val="00070372"/>
    <w:rsid w:val="00070A8E"/>
    <w:rsid w:val="00075185"/>
    <w:rsid w:val="00075C63"/>
    <w:rsid w:val="00076355"/>
    <w:rsid w:val="00076D6A"/>
    <w:rsid w:val="00077239"/>
    <w:rsid w:val="00080905"/>
    <w:rsid w:val="00081910"/>
    <w:rsid w:val="000822BE"/>
    <w:rsid w:val="00082ADA"/>
    <w:rsid w:val="00082FB7"/>
    <w:rsid w:val="000832D9"/>
    <w:rsid w:val="00083493"/>
    <w:rsid w:val="00086491"/>
    <w:rsid w:val="000901D9"/>
    <w:rsid w:val="00091346"/>
    <w:rsid w:val="00094333"/>
    <w:rsid w:val="000A0F96"/>
    <w:rsid w:val="000A10F2"/>
    <w:rsid w:val="000A59C4"/>
    <w:rsid w:val="000A64BE"/>
    <w:rsid w:val="000B474C"/>
    <w:rsid w:val="000B65E6"/>
    <w:rsid w:val="000C0104"/>
    <w:rsid w:val="000C09E1"/>
    <w:rsid w:val="000D543E"/>
    <w:rsid w:val="000E0D67"/>
    <w:rsid w:val="000E0FC1"/>
    <w:rsid w:val="000E728C"/>
    <w:rsid w:val="000F23ED"/>
    <w:rsid w:val="000F2C15"/>
    <w:rsid w:val="000F3B17"/>
    <w:rsid w:val="000F5E65"/>
    <w:rsid w:val="000F73FF"/>
    <w:rsid w:val="001040C9"/>
    <w:rsid w:val="001070EF"/>
    <w:rsid w:val="001109EC"/>
    <w:rsid w:val="00111888"/>
    <w:rsid w:val="00111A52"/>
    <w:rsid w:val="0011374D"/>
    <w:rsid w:val="00113844"/>
    <w:rsid w:val="001149CC"/>
    <w:rsid w:val="00114CF7"/>
    <w:rsid w:val="00117C7D"/>
    <w:rsid w:val="00120E76"/>
    <w:rsid w:val="001233F7"/>
    <w:rsid w:val="00123B68"/>
    <w:rsid w:val="00125752"/>
    <w:rsid w:val="00126F2E"/>
    <w:rsid w:val="00131A0F"/>
    <w:rsid w:val="0013360A"/>
    <w:rsid w:val="00134DF6"/>
    <w:rsid w:val="0013645E"/>
    <w:rsid w:val="001404C4"/>
    <w:rsid w:val="00146F6F"/>
    <w:rsid w:val="00147DA1"/>
    <w:rsid w:val="00147E5F"/>
    <w:rsid w:val="00152957"/>
    <w:rsid w:val="0016363B"/>
    <w:rsid w:val="001640B3"/>
    <w:rsid w:val="00165EDE"/>
    <w:rsid w:val="001674EE"/>
    <w:rsid w:val="001710E4"/>
    <w:rsid w:val="001756A7"/>
    <w:rsid w:val="00180CFD"/>
    <w:rsid w:val="0018674F"/>
    <w:rsid w:val="001875A6"/>
    <w:rsid w:val="00187BD9"/>
    <w:rsid w:val="00190B55"/>
    <w:rsid w:val="001931C3"/>
    <w:rsid w:val="0019348C"/>
    <w:rsid w:val="00194CFB"/>
    <w:rsid w:val="001A1026"/>
    <w:rsid w:val="001A3CFA"/>
    <w:rsid w:val="001A4B0F"/>
    <w:rsid w:val="001A52F5"/>
    <w:rsid w:val="001B2ED3"/>
    <w:rsid w:val="001B5E27"/>
    <w:rsid w:val="001B5FB2"/>
    <w:rsid w:val="001B6992"/>
    <w:rsid w:val="001B7AC6"/>
    <w:rsid w:val="001C2005"/>
    <w:rsid w:val="001C3B5F"/>
    <w:rsid w:val="001C6B31"/>
    <w:rsid w:val="001D058F"/>
    <w:rsid w:val="001D1929"/>
    <w:rsid w:val="001D1E93"/>
    <w:rsid w:val="001D31EE"/>
    <w:rsid w:val="001D717A"/>
    <w:rsid w:val="001E05BF"/>
    <w:rsid w:val="001E4A0C"/>
    <w:rsid w:val="001E7774"/>
    <w:rsid w:val="001F1AF5"/>
    <w:rsid w:val="001F7A93"/>
    <w:rsid w:val="001F7E1F"/>
    <w:rsid w:val="002009EA"/>
    <w:rsid w:val="00202CA0"/>
    <w:rsid w:val="0020552C"/>
    <w:rsid w:val="00205E0A"/>
    <w:rsid w:val="002119B1"/>
    <w:rsid w:val="0021457D"/>
    <w:rsid w:val="00214E79"/>
    <w:rsid w:val="002154A6"/>
    <w:rsid w:val="002162CD"/>
    <w:rsid w:val="002207BA"/>
    <w:rsid w:val="002222D7"/>
    <w:rsid w:val="00222BE0"/>
    <w:rsid w:val="002255B3"/>
    <w:rsid w:val="00225805"/>
    <w:rsid w:val="00226863"/>
    <w:rsid w:val="00226B47"/>
    <w:rsid w:val="002334E9"/>
    <w:rsid w:val="002341CA"/>
    <w:rsid w:val="00234AC6"/>
    <w:rsid w:val="00236E8A"/>
    <w:rsid w:val="00240240"/>
    <w:rsid w:val="00242B21"/>
    <w:rsid w:val="00245D89"/>
    <w:rsid w:val="00247B0A"/>
    <w:rsid w:val="0025080B"/>
    <w:rsid w:val="00250F76"/>
    <w:rsid w:val="0025129E"/>
    <w:rsid w:val="0025166F"/>
    <w:rsid w:val="00252273"/>
    <w:rsid w:val="00252643"/>
    <w:rsid w:val="00253CEC"/>
    <w:rsid w:val="002541F3"/>
    <w:rsid w:val="00256ECE"/>
    <w:rsid w:val="00257FF5"/>
    <w:rsid w:val="00263C0C"/>
    <w:rsid w:val="00264026"/>
    <w:rsid w:val="00271316"/>
    <w:rsid w:val="002750E1"/>
    <w:rsid w:val="00276DAE"/>
    <w:rsid w:val="00276FA1"/>
    <w:rsid w:val="002777AC"/>
    <w:rsid w:val="002817CE"/>
    <w:rsid w:val="00282645"/>
    <w:rsid w:val="0028569B"/>
    <w:rsid w:val="00293E82"/>
    <w:rsid w:val="00295F1A"/>
    <w:rsid w:val="00296313"/>
    <w:rsid w:val="002967E0"/>
    <w:rsid w:val="002A0267"/>
    <w:rsid w:val="002A0828"/>
    <w:rsid w:val="002A12B1"/>
    <w:rsid w:val="002A235B"/>
    <w:rsid w:val="002A2852"/>
    <w:rsid w:val="002A3883"/>
    <w:rsid w:val="002B201B"/>
    <w:rsid w:val="002B3AB2"/>
    <w:rsid w:val="002B4838"/>
    <w:rsid w:val="002C433E"/>
    <w:rsid w:val="002D15FF"/>
    <w:rsid w:val="002D2142"/>
    <w:rsid w:val="002D58BE"/>
    <w:rsid w:val="002D5F96"/>
    <w:rsid w:val="002D6BD6"/>
    <w:rsid w:val="002E680B"/>
    <w:rsid w:val="002E6B92"/>
    <w:rsid w:val="002F08E8"/>
    <w:rsid w:val="002F28FD"/>
    <w:rsid w:val="002F415A"/>
    <w:rsid w:val="002F57F2"/>
    <w:rsid w:val="002F702A"/>
    <w:rsid w:val="00300B79"/>
    <w:rsid w:val="003013EE"/>
    <w:rsid w:val="00302881"/>
    <w:rsid w:val="00303452"/>
    <w:rsid w:val="0030703E"/>
    <w:rsid w:val="003106D6"/>
    <w:rsid w:val="0031664A"/>
    <w:rsid w:val="00316AB0"/>
    <w:rsid w:val="0031764B"/>
    <w:rsid w:val="003215E2"/>
    <w:rsid w:val="0032162E"/>
    <w:rsid w:val="00327D47"/>
    <w:rsid w:val="00333DC8"/>
    <w:rsid w:val="00337452"/>
    <w:rsid w:val="00340A3C"/>
    <w:rsid w:val="00340D04"/>
    <w:rsid w:val="0034232F"/>
    <w:rsid w:val="00342978"/>
    <w:rsid w:val="0034423F"/>
    <w:rsid w:val="00346B29"/>
    <w:rsid w:val="00347253"/>
    <w:rsid w:val="003513F3"/>
    <w:rsid w:val="00351718"/>
    <w:rsid w:val="00352EFD"/>
    <w:rsid w:val="003536F4"/>
    <w:rsid w:val="003539FD"/>
    <w:rsid w:val="00370407"/>
    <w:rsid w:val="00372E45"/>
    <w:rsid w:val="00373708"/>
    <w:rsid w:val="00377522"/>
    <w:rsid w:val="00377965"/>
    <w:rsid w:val="00377BD3"/>
    <w:rsid w:val="00380BD5"/>
    <w:rsid w:val="00381519"/>
    <w:rsid w:val="00384088"/>
    <w:rsid w:val="0038489B"/>
    <w:rsid w:val="003862B2"/>
    <w:rsid w:val="003912B1"/>
    <w:rsid w:val="0039169B"/>
    <w:rsid w:val="00395FD4"/>
    <w:rsid w:val="00396001"/>
    <w:rsid w:val="003A5DA4"/>
    <w:rsid w:val="003A78E7"/>
    <w:rsid w:val="003A7F8C"/>
    <w:rsid w:val="003B1289"/>
    <w:rsid w:val="003B2C9E"/>
    <w:rsid w:val="003B532E"/>
    <w:rsid w:val="003B5568"/>
    <w:rsid w:val="003B6F14"/>
    <w:rsid w:val="003C1739"/>
    <w:rsid w:val="003C2724"/>
    <w:rsid w:val="003C2E0C"/>
    <w:rsid w:val="003D0F8B"/>
    <w:rsid w:val="003D16F5"/>
    <w:rsid w:val="003D491A"/>
    <w:rsid w:val="003E6842"/>
    <w:rsid w:val="003E6E58"/>
    <w:rsid w:val="003F3C4E"/>
    <w:rsid w:val="003F3CCD"/>
    <w:rsid w:val="003F49C1"/>
    <w:rsid w:val="003F4A1E"/>
    <w:rsid w:val="003F6969"/>
    <w:rsid w:val="004037F9"/>
    <w:rsid w:val="004043D3"/>
    <w:rsid w:val="0041116E"/>
    <w:rsid w:val="004131D4"/>
    <w:rsid w:val="0041348E"/>
    <w:rsid w:val="00413D57"/>
    <w:rsid w:val="0041543C"/>
    <w:rsid w:val="00416085"/>
    <w:rsid w:val="00416C18"/>
    <w:rsid w:val="00420789"/>
    <w:rsid w:val="00425BA8"/>
    <w:rsid w:val="004272B6"/>
    <w:rsid w:val="00427661"/>
    <w:rsid w:val="00427729"/>
    <w:rsid w:val="00427F3C"/>
    <w:rsid w:val="00430667"/>
    <w:rsid w:val="00431530"/>
    <w:rsid w:val="0043289E"/>
    <w:rsid w:val="00434169"/>
    <w:rsid w:val="004356E3"/>
    <w:rsid w:val="0043780A"/>
    <w:rsid w:val="00437BB7"/>
    <w:rsid w:val="004414A5"/>
    <w:rsid w:val="00442941"/>
    <w:rsid w:val="0044677A"/>
    <w:rsid w:val="004467B6"/>
    <w:rsid w:val="00447206"/>
    <w:rsid w:val="00447308"/>
    <w:rsid w:val="00452895"/>
    <w:rsid w:val="004547B0"/>
    <w:rsid w:val="00457554"/>
    <w:rsid w:val="00460460"/>
    <w:rsid w:val="00460B4C"/>
    <w:rsid w:val="00461786"/>
    <w:rsid w:val="0046319B"/>
    <w:rsid w:val="00467BC5"/>
    <w:rsid w:val="00467EA8"/>
    <w:rsid w:val="004709E5"/>
    <w:rsid w:val="00471777"/>
    <w:rsid w:val="004728FA"/>
    <w:rsid w:val="004744D9"/>
    <w:rsid w:val="00475A2A"/>
    <w:rsid w:val="004765FF"/>
    <w:rsid w:val="004803EF"/>
    <w:rsid w:val="00480781"/>
    <w:rsid w:val="004811CE"/>
    <w:rsid w:val="0048234F"/>
    <w:rsid w:val="00483504"/>
    <w:rsid w:val="0048471F"/>
    <w:rsid w:val="00490B8E"/>
    <w:rsid w:val="00492075"/>
    <w:rsid w:val="00492867"/>
    <w:rsid w:val="0049401A"/>
    <w:rsid w:val="004969AD"/>
    <w:rsid w:val="004A4038"/>
    <w:rsid w:val="004A4A10"/>
    <w:rsid w:val="004A4DCB"/>
    <w:rsid w:val="004A6C62"/>
    <w:rsid w:val="004A6CD0"/>
    <w:rsid w:val="004B11B0"/>
    <w:rsid w:val="004B13CB"/>
    <w:rsid w:val="004B3665"/>
    <w:rsid w:val="004B3B60"/>
    <w:rsid w:val="004B4D8C"/>
    <w:rsid w:val="004B4FDF"/>
    <w:rsid w:val="004C0181"/>
    <w:rsid w:val="004C2669"/>
    <w:rsid w:val="004C4454"/>
    <w:rsid w:val="004C585A"/>
    <w:rsid w:val="004C6642"/>
    <w:rsid w:val="004C7BF7"/>
    <w:rsid w:val="004D0453"/>
    <w:rsid w:val="004D37E6"/>
    <w:rsid w:val="004D3F5A"/>
    <w:rsid w:val="004D4736"/>
    <w:rsid w:val="004D4935"/>
    <w:rsid w:val="004D4AF2"/>
    <w:rsid w:val="004D5D5C"/>
    <w:rsid w:val="004D6C8E"/>
    <w:rsid w:val="004E387C"/>
    <w:rsid w:val="004E3CBB"/>
    <w:rsid w:val="004E454B"/>
    <w:rsid w:val="004F08ED"/>
    <w:rsid w:val="004F4BB2"/>
    <w:rsid w:val="00501233"/>
    <w:rsid w:val="0050139F"/>
    <w:rsid w:val="00501DB7"/>
    <w:rsid w:val="0051045B"/>
    <w:rsid w:val="00513B37"/>
    <w:rsid w:val="00515AFE"/>
    <w:rsid w:val="00516015"/>
    <w:rsid w:val="00516F59"/>
    <w:rsid w:val="00517165"/>
    <w:rsid w:val="005175DB"/>
    <w:rsid w:val="00517FB1"/>
    <w:rsid w:val="00520785"/>
    <w:rsid w:val="00520954"/>
    <w:rsid w:val="005211C8"/>
    <w:rsid w:val="00521223"/>
    <w:rsid w:val="005229C5"/>
    <w:rsid w:val="00524DF1"/>
    <w:rsid w:val="00534F87"/>
    <w:rsid w:val="00535A38"/>
    <w:rsid w:val="00541872"/>
    <w:rsid w:val="005439B4"/>
    <w:rsid w:val="005446E8"/>
    <w:rsid w:val="00544E85"/>
    <w:rsid w:val="0054603C"/>
    <w:rsid w:val="0055140B"/>
    <w:rsid w:val="0055155D"/>
    <w:rsid w:val="00552B43"/>
    <w:rsid w:val="00554C4F"/>
    <w:rsid w:val="005551F1"/>
    <w:rsid w:val="005612EF"/>
    <w:rsid w:val="0056172B"/>
    <w:rsid w:val="00561D72"/>
    <w:rsid w:val="005646E7"/>
    <w:rsid w:val="0056703C"/>
    <w:rsid w:val="00567F88"/>
    <w:rsid w:val="00571AA8"/>
    <w:rsid w:val="0057305E"/>
    <w:rsid w:val="00577B84"/>
    <w:rsid w:val="00580AFE"/>
    <w:rsid w:val="005857E1"/>
    <w:rsid w:val="0059231A"/>
    <w:rsid w:val="005964AB"/>
    <w:rsid w:val="005A0BC1"/>
    <w:rsid w:val="005A23C2"/>
    <w:rsid w:val="005A51B1"/>
    <w:rsid w:val="005B0676"/>
    <w:rsid w:val="005B2DB2"/>
    <w:rsid w:val="005B3E1A"/>
    <w:rsid w:val="005B409D"/>
    <w:rsid w:val="005B44F5"/>
    <w:rsid w:val="005B4598"/>
    <w:rsid w:val="005B4E85"/>
    <w:rsid w:val="005B5FE2"/>
    <w:rsid w:val="005C099A"/>
    <w:rsid w:val="005C2520"/>
    <w:rsid w:val="005C31A5"/>
    <w:rsid w:val="005C3858"/>
    <w:rsid w:val="005D29FA"/>
    <w:rsid w:val="005D3035"/>
    <w:rsid w:val="005D46E4"/>
    <w:rsid w:val="005E10C9"/>
    <w:rsid w:val="005E61DD"/>
    <w:rsid w:val="005E6321"/>
    <w:rsid w:val="005E6C8E"/>
    <w:rsid w:val="005E7A51"/>
    <w:rsid w:val="005F02B6"/>
    <w:rsid w:val="005F0330"/>
    <w:rsid w:val="005F20A6"/>
    <w:rsid w:val="005F3D0D"/>
    <w:rsid w:val="005F4610"/>
    <w:rsid w:val="005F5365"/>
    <w:rsid w:val="005F6CB9"/>
    <w:rsid w:val="006023DF"/>
    <w:rsid w:val="0060293E"/>
    <w:rsid w:val="00604932"/>
    <w:rsid w:val="00605BD6"/>
    <w:rsid w:val="006075DE"/>
    <w:rsid w:val="00610AC8"/>
    <w:rsid w:val="00613B88"/>
    <w:rsid w:val="0061405A"/>
    <w:rsid w:val="00614444"/>
    <w:rsid w:val="00615C5C"/>
    <w:rsid w:val="00617AE2"/>
    <w:rsid w:val="00620B8F"/>
    <w:rsid w:val="00624FD3"/>
    <w:rsid w:val="00625B62"/>
    <w:rsid w:val="00626E74"/>
    <w:rsid w:val="00632D52"/>
    <w:rsid w:val="0063381B"/>
    <w:rsid w:val="00634062"/>
    <w:rsid w:val="0063673F"/>
    <w:rsid w:val="00642295"/>
    <w:rsid w:val="00642704"/>
    <w:rsid w:val="0064322F"/>
    <w:rsid w:val="00643CFD"/>
    <w:rsid w:val="006443F8"/>
    <w:rsid w:val="0064579F"/>
    <w:rsid w:val="00650457"/>
    <w:rsid w:val="00653EFA"/>
    <w:rsid w:val="006558CD"/>
    <w:rsid w:val="00657DE0"/>
    <w:rsid w:val="006652AB"/>
    <w:rsid w:val="00666EE5"/>
    <w:rsid w:val="006673B1"/>
    <w:rsid w:val="00671756"/>
    <w:rsid w:val="0067199F"/>
    <w:rsid w:val="006736F0"/>
    <w:rsid w:val="00676418"/>
    <w:rsid w:val="006839EE"/>
    <w:rsid w:val="00685313"/>
    <w:rsid w:val="00686B6A"/>
    <w:rsid w:val="00694C7D"/>
    <w:rsid w:val="00697B20"/>
    <w:rsid w:val="00697D8E"/>
    <w:rsid w:val="006A6E9B"/>
    <w:rsid w:val="006B0DC6"/>
    <w:rsid w:val="006B0E16"/>
    <w:rsid w:val="006B4B44"/>
    <w:rsid w:val="006B4E47"/>
    <w:rsid w:val="006B7C2A"/>
    <w:rsid w:val="006C0050"/>
    <w:rsid w:val="006C0799"/>
    <w:rsid w:val="006C0BE6"/>
    <w:rsid w:val="006C2035"/>
    <w:rsid w:val="006C23DA"/>
    <w:rsid w:val="006C3FF8"/>
    <w:rsid w:val="006D0DF0"/>
    <w:rsid w:val="006D14D4"/>
    <w:rsid w:val="006E3D45"/>
    <w:rsid w:val="006E7DB5"/>
    <w:rsid w:val="006F1CCF"/>
    <w:rsid w:val="006F3907"/>
    <w:rsid w:val="006F3E3E"/>
    <w:rsid w:val="006F7F89"/>
    <w:rsid w:val="0070218D"/>
    <w:rsid w:val="00705522"/>
    <w:rsid w:val="00711EBD"/>
    <w:rsid w:val="00713EA8"/>
    <w:rsid w:val="007149F9"/>
    <w:rsid w:val="00720294"/>
    <w:rsid w:val="0072585F"/>
    <w:rsid w:val="00733A30"/>
    <w:rsid w:val="00734FCA"/>
    <w:rsid w:val="00735E75"/>
    <w:rsid w:val="0074282B"/>
    <w:rsid w:val="007430D9"/>
    <w:rsid w:val="007450DD"/>
    <w:rsid w:val="00745AEE"/>
    <w:rsid w:val="007467A4"/>
    <w:rsid w:val="00746999"/>
    <w:rsid w:val="007479EA"/>
    <w:rsid w:val="00747C21"/>
    <w:rsid w:val="00750F10"/>
    <w:rsid w:val="00751D99"/>
    <w:rsid w:val="00752CB8"/>
    <w:rsid w:val="007626FE"/>
    <w:rsid w:val="00763E98"/>
    <w:rsid w:val="007649F7"/>
    <w:rsid w:val="00765B90"/>
    <w:rsid w:val="007663ED"/>
    <w:rsid w:val="0077158A"/>
    <w:rsid w:val="00773728"/>
    <w:rsid w:val="007742CA"/>
    <w:rsid w:val="00775A4B"/>
    <w:rsid w:val="00775E8D"/>
    <w:rsid w:val="00782467"/>
    <w:rsid w:val="00785E38"/>
    <w:rsid w:val="007866D5"/>
    <w:rsid w:val="007868E4"/>
    <w:rsid w:val="00786CE3"/>
    <w:rsid w:val="00791F69"/>
    <w:rsid w:val="00795FBF"/>
    <w:rsid w:val="00796A64"/>
    <w:rsid w:val="007A75AB"/>
    <w:rsid w:val="007A7B37"/>
    <w:rsid w:val="007B378C"/>
    <w:rsid w:val="007B472F"/>
    <w:rsid w:val="007C32AB"/>
    <w:rsid w:val="007C68D0"/>
    <w:rsid w:val="007C76A8"/>
    <w:rsid w:val="007D005B"/>
    <w:rsid w:val="007D06F0"/>
    <w:rsid w:val="007D0E23"/>
    <w:rsid w:val="007D2AEF"/>
    <w:rsid w:val="007D34F7"/>
    <w:rsid w:val="007D45E3"/>
    <w:rsid w:val="007D5320"/>
    <w:rsid w:val="007D5A64"/>
    <w:rsid w:val="007D6F27"/>
    <w:rsid w:val="007E4EE2"/>
    <w:rsid w:val="007F29F5"/>
    <w:rsid w:val="007F5D40"/>
    <w:rsid w:val="007F6E55"/>
    <w:rsid w:val="007F735C"/>
    <w:rsid w:val="00800972"/>
    <w:rsid w:val="00801535"/>
    <w:rsid w:val="00802139"/>
    <w:rsid w:val="00802FA3"/>
    <w:rsid w:val="00804475"/>
    <w:rsid w:val="00807D8B"/>
    <w:rsid w:val="008113B6"/>
    <w:rsid w:val="00811633"/>
    <w:rsid w:val="00820CA9"/>
    <w:rsid w:val="00821CEF"/>
    <w:rsid w:val="008222D2"/>
    <w:rsid w:val="0082239A"/>
    <w:rsid w:val="008226BD"/>
    <w:rsid w:val="0082274B"/>
    <w:rsid w:val="0082441D"/>
    <w:rsid w:val="008257E0"/>
    <w:rsid w:val="00826CF1"/>
    <w:rsid w:val="008276C8"/>
    <w:rsid w:val="00830D37"/>
    <w:rsid w:val="00832828"/>
    <w:rsid w:val="00832C81"/>
    <w:rsid w:val="0083645A"/>
    <w:rsid w:val="00836A40"/>
    <w:rsid w:val="00840B0F"/>
    <w:rsid w:val="00843D57"/>
    <w:rsid w:val="00845E8A"/>
    <w:rsid w:val="00847E60"/>
    <w:rsid w:val="00850C1E"/>
    <w:rsid w:val="00851B06"/>
    <w:rsid w:val="00852814"/>
    <w:rsid w:val="00853FF7"/>
    <w:rsid w:val="0085582B"/>
    <w:rsid w:val="00856C96"/>
    <w:rsid w:val="00856E3A"/>
    <w:rsid w:val="008623B3"/>
    <w:rsid w:val="008674C9"/>
    <w:rsid w:val="008711AE"/>
    <w:rsid w:val="008713A5"/>
    <w:rsid w:val="008727C5"/>
    <w:rsid w:val="00872FC8"/>
    <w:rsid w:val="00873576"/>
    <w:rsid w:val="00877157"/>
    <w:rsid w:val="00877B45"/>
    <w:rsid w:val="008801D3"/>
    <w:rsid w:val="008845D0"/>
    <w:rsid w:val="00884840"/>
    <w:rsid w:val="00884CD7"/>
    <w:rsid w:val="00890524"/>
    <w:rsid w:val="00890EE9"/>
    <w:rsid w:val="00891FE8"/>
    <w:rsid w:val="00892EA1"/>
    <w:rsid w:val="00893A52"/>
    <w:rsid w:val="008A370B"/>
    <w:rsid w:val="008A5635"/>
    <w:rsid w:val="008B134F"/>
    <w:rsid w:val="008B4132"/>
    <w:rsid w:val="008B43F2"/>
    <w:rsid w:val="008B61EA"/>
    <w:rsid w:val="008B6CFF"/>
    <w:rsid w:val="008C0AAB"/>
    <w:rsid w:val="008C3329"/>
    <w:rsid w:val="008D39D2"/>
    <w:rsid w:val="008E2C3C"/>
    <w:rsid w:val="008E5086"/>
    <w:rsid w:val="008E6462"/>
    <w:rsid w:val="008E7209"/>
    <w:rsid w:val="008E786C"/>
    <w:rsid w:val="008F01CE"/>
    <w:rsid w:val="008F2539"/>
    <w:rsid w:val="008F255B"/>
    <w:rsid w:val="008F4CAE"/>
    <w:rsid w:val="008F558B"/>
    <w:rsid w:val="008F69C0"/>
    <w:rsid w:val="009053CA"/>
    <w:rsid w:val="00910B26"/>
    <w:rsid w:val="00911C24"/>
    <w:rsid w:val="00911D97"/>
    <w:rsid w:val="0091388A"/>
    <w:rsid w:val="009156A8"/>
    <w:rsid w:val="009159FD"/>
    <w:rsid w:val="0091700B"/>
    <w:rsid w:val="00920FBB"/>
    <w:rsid w:val="0092266E"/>
    <w:rsid w:val="00922D59"/>
    <w:rsid w:val="0092329F"/>
    <w:rsid w:val="009274B4"/>
    <w:rsid w:val="0093042B"/>
    <w:rsid w:val="00931766"/>
    <w:rsid w:val="00931907"/>
    <w:rsid w:val="00933808"/>
    <w:rsid w:val="0093462C"/>
    <w:rsid w:val="00934947"/>
    <w:rsid w:val="00934EA2"/>
    <w:rsid w:val="009424C9"/>
    <w:rsid w:val="00942B04"/>
    <w:rsid w:val="00944A5C"/>
    <w:rsid w:val="00952A66"/>
    <w:rsid w:val="00953B72"/>
    <w:rsid w:val="00953FE0"/>
    <w:rsid w:val="00954A08"/>
    <w:rsid w:val="00955044"/>
    <w:rsid w:val="0096149D"/>
    <w:rsid w:val="009620E4"/>
    <w:rsid w:val="00962ACF"/>
    <w:rsid w:val="00962B0F"/>
    <w:rsid w:val="00965B05"/>
    <w:rsid w:val="0096740F"/>
    <w:rsid w:val="00971521"/>
    <w:rsid w:val="00973F7E"/>
    <w:rsid w:val="009742B7"/>
    <w:rsid w:val="0098044E"/>
    <w:rsid w:val="00980539"/>
    <w:rsid w:val="00984CEE"/>
    <w:rsid w:val="009901A6"/>
    <w:rsid w:val="00990E8D"/>
    <w:rsid w:val="00992F2E"/>
    <w:rsid w:val="00994CF3"/>
    <w:rsid w:val="009A1C33"/>
    <w:rsid w:val="009A3E5E"/>
    <w:rsid w:val="009B2008"/>
    <w:rsid w:val="009B3AEA"/>
    <w:rsid w:val="009B4DA3"/>
    <w:rsid w:val="009C0098"/>
    <w:rsid w:val="009C0160"/>
    <w:rsid w:val="009C51B6"/>
    <w:rsid w:val="009C56E5"/>
    <w:rsid w:val="009C6A09"/>
    <w:rsid w:val="009C6B9B"/>
    <w:rsid w:val="009D048D"/>
    <w:rsid w:val="009D3328"/>
    <w:rsid w:val="009D6887"/>
    <w:rsid w:val="009D70F9"/>
    <w:rsid w:val="009D71C7"/>
    <w:rsid w:val="009D7206"/>
    <w:rsid w:val="009E362A"/>
    <w:rsid w:val="009E5FC8"/>
    <w:rsid w:val="009E687A"/>
    <w:rsid w:val="009E75E2"/>
    <w:rsid w:val="009F7299"/>
    <w:rsid w:val="00A019BC"/>
    <w:rsid w:val="00A03672"/>
    <w:rsid w:val="00A03C5C"/>
    <w:rsid w:val="00A04A1B"/>
    <w:rsid w:val="00A06575"/>
    <w:rsid w:val="00A066F1"/>
    <w:rsid w:val="00A123A8"/>
    <w:rsid w:val="00A1270E"/>
    <w:rsid w:val="00A13726"/>
    <w:rsid w:val="00A13AA8"/>
    <w:rsid w:val="00A141AF"/>
    <w:rsid w:val="00A1566A"/>
    <w:rsid w:val="00A16B44"/>
    <w:rsid w:val="00A16D29"/>
    <w:rsid w:val="00A20E5E"/>
    <w:rsid w:val="00A227C1"/>
    <w:rsid w:val="00A277D8"/>
    <w:rsid w:val="00A30305"/>
    <w:rsid w:val="00A31D2D"/>
    <w:rsid w:val="00A31EA9"/>
    <w:rsid w:val="00A32F57"/>
    <w:rsid w:val="00A33728"/>
    <w:rsid w:val="00A36A5B"/>
    <w:rsid w:val="00A36C7C"/>
    <w:rsid w:val="00A400AF"/>
    <w:rsid w:val="00A40642"/>
    <w:rsid w:val="00A4241B"/>
    <w:rsid w:val="00A4600A"/>
    <w:rsid w:val="00A51FCF"/>
    <w:rsid w:val="00A52E75"/>
    <w:rsid w:val="00A538A6"/>
    <w:rsid w:val="00A54231"/>
    <w:rsid w:val="00A54C25"/>
    <w:rsid w:val="00A54DF4"/>
    <w:rsid w:val="00A55BF4"/>
    <w:rsid w:val="00A55E75"/>
    <w:rsid w:val="00A5746C"/>
    <w:rsid w:val="00A635C4"/>
    <w:rsid w:val="00A66C87"/>
    <w:rsid w:val="00A67374"/>
    <w:rsid w:val="00A710E7"/>
    <w:rsid w:val="00A72286"/>
    <w:rsid w:val="00A7372E"/>
    <w:rsid w:val="00A73A1C"/>
    <w:rsid w:val="00A73BA3"/>
    <w:rsid w:val="00A76362"/>
    <w:rsid w:val="00A76E36"/>
    <w:rsid w:val="00A77C2F"/>
    <w:rsid w:val="00A83E3D"/>
    <w:rsid w:val="00A85BB4"/>
    <w:rsid w:val="00A90C28"/>
    <w:rsid w:val="00A91708"/>
    <w:rsid w:val="00A93B85"/>
    <w:rsid w:val="00A95E4E"/>
    <w:rsid w:val="00A97054"/>
    <w:rsid w:val="00AA087C"/>
    <w:rsid w:val="00AA0B18"/>
    <w:rsid w:val="00AA227C"/>
    <w:rsid w:val="00AA2308"/>
    <w:rsid w:val="00AA666F"/>
    <w:rsid w:val="00AA7393"/>
    <w:rsid w:val="00AA7C15"/>
    <w:rsid w:val="00AB04A0"/>
    <w:rsid w:val="00AB1BEF"/>
    <w:rsid w:val="00AB4731"/>
    <w:rsid w:val="00AB4927"/>
    <w:rsid w:val="00AB4C3E"/>
    <w:rsid w:val="00AB5398"/>
    <w:rsid w:val="00AC32C2"/>
    <w:rsid w:val="00AC5155"/>
    <w:rsid w:val="00AD3EBF"/>
    <w:rsid w:val="00AD5639"/>
    <w:rsid w:val="00AD56D3"/>
    <w:rsid w:val="00AD5EEE"/>
    <w:rsid w:val="00AE1DD1"/>
    <w:rsid w:val="00AE44D8"/>
    <w:rsid w:val="00AE6045"/>
    <w:rsid w:val="00AF07DA"/>
    <w:rsid w:val="00AF39E8"/>
    <w:rsid w:val="00AF4EF6"/>
    <w:rsid w:val="00B004E5"/>
    <w:rsid w:val="00B00FE5"/>
    <w:rsid w:val="00B020B6"/>
    <w:rsid w:val="00B061FA"/>
    <w:rsid w:val="00B07AF4"/>
    <w:rsid w:val="00B10248"/>
    <w:rsid w:val="00B10A13"/>
    <w:rsid w:val="00B15F9D"/>
    <w:rsid w:val="00B22D8B"/>
    <w:rsid w:val="00B23AEC"/>
    <w:rsid w:val="00B23FB2"/>
    <w:rsid w:val="00B26207"/>
    <w:rsid w:val="00B31EF8"/>
    <w:rsid w:val="00B3384D"/>
    <w:rsid w:val="00B347F2"/>
    <w:rsid w:val="00B359EB"/>
    <w:rsid w:val="00B47C94"/>
    <w:rsid w:val="00B51DD3"/>
    <w:rsid w:val="00B52B6A"/>
    <w:rsid w:val="00B5429B"/>
    <w:rsid w:val="00B575DA"/>
    <w:rsid w:val="00B61DC8"/>
    <w:rsid w:val="00B62DC3"/>
    <w:rsid w:val="00B639E9"/>
    <w:rsid w:val="00B64F14"/>
    <w:rsid w:val="00B6615A"/>
    <w:rsid w:val="00B66AB5"/>
    <w:rsid w:val="00B727F0"/>
    <w:rsid w:val="00B72D03"/>
    <w:rsid w:val="00B73A87"/>
    <w:rsid w:val="00B74881"/>
    <w:rsid w:val="00B74FEE"/>
    <w:rsid w:val="00B75CB4"/>
    <w:rsid w:val="00B80C64"/>
    <w:rsid w:val="00B817CD"/>
    <w:rsid w:val="00B81B22"/>
    <w:rsid w:val="00B822B9"/>
    <w:rsid w:val="00B83103"/>
    <w:rsid w:val="00B8723E"/>
    <w:rsid w:val="00B911B2"/>
    <w:rsid w:val="00B912BE"/>
    <w:rsid w:val="00B91AA6"/>
    <w:rsid w:val="00B951D0"/>
    <w:rsid w:val="00B962CD"/>
    <w:rsid w:val="00B978DB"/>
    <w:rsid w:val="00BA4E59"/>
    <w:rsid w:val="00BA7151"/>
    <w:rsid w:val="00BB0E0E"/>
    <w:rsid w:val="00BB0F88"/>
    <w:rsid w:val="00BB14FC"/>
    <w:rsid w:val="00BB170A"/>
    <w:rsid w:val="00BB1F97"/>
    <w:rsid w:val="00BB29C8"/>
    <w:rsid w:val="00BB3A95"/>
    <w:rsid w:val="00BB406B"/>
    <w:rsid w:val="00BB46CF"/>
    <w:rsid w:val="00BB6875"/>
    <w:rsid w:val="00BB74F0"/>
    <w:rsid w:val="00BC0382"/>
    <w:rsid w:val="00BC3E75"/>
    <w:rsid w:val="00BC3FCC"/>
    <w:rsid w:val="00BC62F0"/>
    <w:rsid w:val="00BC7E58"/>
    <w:rsid w:val="00BD0C55"/>
    <w:rsid w:val="00BD25A9"/>
    <w:rsid w:val="00BD4429"/>
    <w:rsid w:val="00BD4FF1"/>
    <w:rsid w:val="00BD57F4"/>
    <w:rsid w:val="00BD6EC8"/>
    <w:rsid w:val="00BE0BD1"/>
    <w:rsid w:val="00BE33DD"/>
    <w:rsid w:val="00BE68EF"/>
    <w:rsid w:val="00BE6E6D"/>
    <w:rsid w:val="00BE7A49"/>
    <w:rsid w:val="00BF0B20"/>
    <w:rsid w:val="00BF7991"/>
    <w:rsid w:val="00BF7D44"/>
    <w:rsid w:val="00C0018F"/>
    <w:rsid w:val="00C051B7"/>
    <w:rsid w:val="00C05325"/>
    <w:rsid w:val="00C055E2"/>
    <w:rsid w:val="00C07740"/>
    <w:rsid w:val="00C1087D"/>
    <w:rsid w:val="00C11806"/>
    <w:rsid w:val="00C138CE"/>
    <w:rsid w:val="00C14FAA"/>
    <w:rsid w:val="00C20466"/>
    <w:rsid w:val="00C214ED"/>
    <w:rsid w:val="00C215D1"/>
    <w:rsid w:val="00C224CC"/>
    <w:rsid w:val="00C234E6"/>
    <w:rsid w:val="00C24033"/>
    <w:rsid w:val="00C24AED"/>
    <w:rsid w:val="00C27C43"/>
    <w:rsid w:val="00C324A8"/>
    <w:rsid w:val="00C33571"/>
    <w:rsid w:val="00C368C3"/>
    <w:rsid w:val="00C37231"/>
    <w:rsid w:val="00C402AA"/>
    <w:rsid w:val="00C40CC7"/>
    <w:rsid w:val="00C4437B"/>
    <w:rsid w:val="00C44450"/>
    <w:rsid w:val="00C45CCC"/>
    <w:rsid w:val="00C46287"/>
    <w:rsid w:val="00C471DA"/>
    <w:rsid w:val="00C54517"/>
    <w:rsid w:val="00C561AA"/>
    <w:rsid w:val="00C56560"/>
    <w:rsid w:val="00C60E87"/>
    <w:rsid w:val="00C63427"/>
    <w:rsid w:val="00C64CD8"/>
    <w:rsid w:val="00C73453"/>
    <w:rsid w:val="00C73895"/>
    <w:rsid w:val="00C830B6"/>
    <w:rsid w:val="00C90168"/>
    <w:rsid w:val="00C90A81"/>
    <w:rsid w:val="00C92168"/>
    <w:rsid w:val="00C96FD4"/>
    <w:rsid w:val="00C97C68"/>
    <w:rsid w:val="00CA1A47"/>
    <w:rsid w:val="00CA7F01"/>
    <w:rsid w:val="00CB39AF"/>
    <w:rsid w:val="00CC0560"/>
    <w:rsid w:val="00CC247A"/>
    <w:rsid w:val="00CC5B16"/>
    <w:rsid w:val="00CC6EE9"/>
    <w:rsid w:val="00CC76C4"/>
    <w:rsid w:val="00CD5855"/>
    <w:rsid w:val="00CD6999"/>
    <w:rsid w:val="00CE27A9"/>
    <w:rsid w:val="00CE5E47"/>
    <w:rsid w:val="00CF020F"/>
    <w:rsid w:val="00CF0FEF"/>
    <w:rsid w:val="00CF128B"/>
    <w:rsid w:val="00CF2B5B"/>
    <w:rsid w:val="00CF53C3"/>
    <w:rsid w:val="00D0017F"/>
    <w:rsid w:val="00D0525A"/>
    <w:rsid w:val="00D05585"/>
    <w:rsid w:val="00D14CE0"/>
    <w:rsid w:val="00D23AF1"/>
    <w:rsid w:val="00D32DC3"/>
    <w:rsid w:val="00D34E42"/>
    <w:rsid w:val="00D34FA2"/>
    <w:rsid w:val="00D36333"/>
    <w:rsid w:val="00D3669A"/>
    <w:rsid w:val="00D40413"/>
    <w:rsid w:val="00D42ECB"/>
    <w:rsid w:val="00D45B74"/>
    <w:rsid w:val="00D5021C"/>
    <w:rsid w:val="00D5651D"/>
    <w:rsid w:val="00D61D9F"/>
    <w:rsid w:val="00D61FEE"/>
    <w:rsid w:val="00D629A6"/>
    <w:rsid w:val="00D637AD"/>
    <w:rsid w:val="00D724AE"/>
    <w:rsid w:val="00D74898"/>
    <w:rsid w:val="00D76F5D"/>
    <w:rsid w:val="00D801ED"/>
    <w:rsid w:val="00D81DF5"/>
    <w:rsid w:val="00D8323D"/>
    <w:rsid w:val="00D83BF5"/>
    <w:rsid w:val="00D864F7"/>
    <w:rsid w:val="00D91391"/>
    <w:rsid w:val="00D9189A"/>
    <w:rsid w:val="00D924E8"/>
    <w:rsid w:val="00D925C2"/>
    <w:rsid w:val="00D936BC"/>
    <w:rsid w:val="00D9621A"/>
    <w:rsid w:val="00D96530"/>
    <w:rsid w:val="00D96846"/>
    <w:rsid w:val="00D96B4B"/>
    <w:rsid w:val="00DA2345"/>
    <w:rsid w:val="00DA33F9"/>
    <w:rsid w:val="00DA453A"/>
    <w:rsid w:val="00DA50E9"/>
    <w:rsid w:val="00DA7078"/>
    <w:rsid w:val="00DB65C6"/>
    <w:rsid w:val="00DB6D5E"/>
    <w:rsid w:val="00DB7708"/>
    <w:rsid w:val="00DB7C1A"/>
    <w:rsid w:val="00DC0E6B"/>
    <w:rsid w:val="00DC5FFE"/>
    <w:rsid w:val="00DC6D7F"/>
    <w:rsid w:val="00DD08B4"/>
    <w:rsid w:val="00DD44AF"/>
    <w:rsid w:val="00DD7D11"/>
    <w:rsid w:val="00DE1EEC"/>
    <w:rsid w:val="00DE2AC3"/>
    <w:rsid w:val="00DE30AC"/>
    <w:rsid w:val="00DE3552"/>
    <w:rsid w:val="00DE434C"/>
    <w:rsid w:val="00DE4769"/>
    <w:rsid w:val="00DE5692"/>
    <w:rsid w:val="00DE6DC8"/>
    <w:rsid w:val="00DF06B2"/>
    <w:rsid w:val="00DF09FD"/>
    <w:rsid w:val="00DF3D39"/>
    <w:rsid w:val="00DF52B0"/>
    <w:rsid w:val="00DF6A62"/>
    <w:rsid w:val="00DF6F8E"/>
    <w:rsid w:val="00E0065E"/>
    <w:rsid w:val="00E0358F"/>
    <w:rsid w:val="00E03C94"/>
    <w:rsid w:val="00E07105"/>
    <w:rsid w:val="00E10B96"/>
    <w:rsid w:val="00E115D2"/>
    <w:rsid w:val="00E14803"/>
    <w:rsid w:val="00E159C5"/>
    <w:rsid w:val="00E177D6"/>
    <w:rsid w:val="00E24A5B"/>
    <w:rsid w:val="00E26226"/>
    <w:rsid w:val="00E26EF4"/>
    <w:rsid w:val="00E27425"/>
    <w:rsid w:val="00E30B4E"/>
    <w:rsid w:val="00E330D2"/>
    <w:rsid w:val="00E3414E"/>
    <w:rsid w:val="00E349A5"/>
    <w:rsid w:val="00E35D6C"/>
    <w:rsid w:val="00E37D99"/>
    <w:rsid w:val="00E4165C"/>
    <w:rsid w:val="00E429E1"/>
    <w:rsid w:val="00E42A0D"/>
    <w:rsid w:val="00E45D05"/>
    <w:rsid w:val="00E4622F"/>
    <w:rsid w:val="00E4689A"/>
    <w:rsid w:val="00E50838"/>
    <w:rsid w:val="00E534A7"/>
    <w:rsid w:val="00E549C3"/>
    <w:rsid w:val="00E5529B"/>
    <w:rsid w:val="00E55816"/>
    <w:rsid w:val="00E55AEF"/>
    <w:rsid w:val="00E57B75"/>
    <w:rsid w:val="00E672E7"/>
    <w:rsid w:val="00E702C3"/>
    <w:rsid w:val="00E7072F"/>
    <w:rsid w:val="00E714DC"/>
    <w:rsid w:val="00E71AE2"/>
    <w:rsid w:val="00E7266B"/>
    <w:rsid w:val="00E744CA"/>
    <w:rsid w:val="00E74A99"/>
    <w:rsid w:val="00E76CDB"/>
    <w:rsid w:val="00E90A55"/>
    <w:rsid w:val="00E91B84"/>
    <w:rsid w:val="00E965EF"/>
    <w:rsid w:val="00E97544"/>
    <w:rsid w:val="00E976C1"/>
    <w:rsid w:val="00EA0949"/>
    <w:rsid w:val="00EA12E5"/>
    <w:rsid w:val="00EA39DA"/>
    <w:rsid w:val="00EA4175"/>
    <w:rsid w:val="00EA48F0"/>
    <w:rsid w:val="00EA5E93"/>
    <w:rsid w:val="00EB0F1B"/>
    <w:rsid w:val="00EB52CA"/>
    <w:rsid w:val="00EB62B7"/>
    <w:rsid w:val="00EB78C2"/>
    <w:rsid w:val="00EC111E"/>
    <w:rsid w:val="00EC386A"/>
    <w:rsid w:val="00EC5430"/>
    <w:rsid w:val="00EC779F"/>
    <w:rsid w:val="00ED6B60"/>
    <w:rsid w:val="00EE007A"/>
    <w:rsid w:val="00EE1D23"/>
    <w:rsid w:val="00EE289E"/>
    <w:rsid w:val="00EE6454"/>
    <w:rsid w:val="00EF0C6E"/>
    <w:rsid w:val="00EF580B"/>
    <w:rsid w:val="00EF7E04"/>
    <w:rsid w:val="00F00F6B"/>
    <w:rsid w:val="00F00FA2"/>
    <w:rsid w:val="00F01C33"/>
    <w:rsid w:val="00F02766"/>
    <w:rsid w:val="00F03FAC"/>
    <w:rsid w:val="00F04067"/>
    <w:rsid w:val="00F04343"/>
    <w:rsid w:val="00F05BD4"/>
    <w:rsid w:val="00F11A82"/>
    <w:rsid w:val="00F11A98"/>
    <w:rsid w:val="00F133E2"/>
    <w:rsid w:val="00F133FD"/>
    <w:rsid w:val="00F20476"/>
    <w:rsid w:val="00F21A1D"/>
    <w:rsid w:val="00F22FD6"/>
    <w:rsid w:val="00F23BFB"/>
    <w:rsid w:val="00F24B15"/>
    <w:rsid w:val="00F26250"/>
    <w:rsid w:val="00F26CE3"/>
    <w:rsid w:val="00F2716D"/>
    <w:rsid w:val="00F30D0F"/>
    <w:rsid w:val="00F31DA0"/>
    <w:rsid w:val="00F333C9"/>
    <w:rsid w:val="00F360F8"/>
    <w:rsid w:val="00F371EE"/>
    <w:rsid w:val="00F40AA0"/>
    <w:rsid w:val="00F459CE"/>
    <w:rsid w:val="00F468EC"/>
    <w:rsid w:val="00F46912"/>
    <w:rsid w:val="00F50017"/>
    <w:rsid w:val="00F523DC"/>
    <w:rsid w:val="00F54B98"/>
    <w:rsid w:val="00F57BBE"/>
    <w:rsid w:val="00F62143"/>
    <w:rsid w:val="00F65C19"/>
    <w:rsid w:val="00F6685B"/>
    <w:rsid w:val="00F72FB9"/>
    <w:rsid w:val="00F73795"/>
    <w:rsid w:val="00F805DE"/>
    <w:rsid w:val="00F80720"/>
    <w:rsid w:val="00F80AF2"/>
    <w:rsid w:val="00F828AC"/>
    <w:rsid w:val="00F82CF6"/>
    <w:rsid w:val="00F9011A"/>
    <w:rsid w:val="00F90743"/>
    <w:rsid w:val="00F91727"/>
    <w:rsid w:val="00F9433D"/>
    <w:rsid w:val="00F95178"/>
    <w:rsid w:val="00F9770F"/>
    <w:rsid w:val="00F9788D"/>
    <w:rsid w:val="00FA130D"/>
    <w:rsid w:val="00FA3300"/>
    <w:rsid w:val="00FB1EE2"/>
    <w:rsid w:val="00FB2B78"/>
    <w:rsid w:val="00FB2BA8"/>
    <w:rsid w:val="00FB3673"/>
    <w:rsid w:val="00FB3896"/>
    <w:rsid w:val="00FB5A61"/>
    <w:rsid w:val="00FB5DC0"/>
    <w:rsid w:val="00FC29F9"/>
    <w:rsid w:val="00FC6089"/>
    <w:rsid w:val="00FD2546"/>
    <w:rsid w:val="00FD772E"/>
    <w:rsid w:val="00FE303D"/>
    <w:rsid w:val="00FE3926"/>
    <w:rsid w:val="00FE68E6"/>
    <w:rsid w:val="00FE78C7"/>
    <w:rsid w:val="00FF090D"/>
    <w:rsid w:val="00FF43AC"/>
    <w:rsid w:val="00FF4D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832AB06"/>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2B1"/>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qFormat/>
    <w:rsid w:val="003912B1"/>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uiPriority w:val="99"/>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enumlev1Char">
    <w:name w:val="enumlev1 Char"/>
    <w:basedOn w:val="DefaultParagraphFont"/>
    <w:link w:val="enumlev1"/>
    <w:qFormat/>
    <w:rsid w:val="003912B1"/>
    <w:rPr>
      <w:rFonts w:asciiTheme="minorHAnsi" w:hAnsiTheme="minorHAnsi"/>
      <w:sz w:val="24"/>
      <w:lang w:val="en-GB" w:eastAsia="en-US"/>
    </w:rPr>
  </w:style>
  <w:style w:type="character" w:customStyle="1" w:styleId="CallChar">
    <w:name w:val="Call Char"/>
    <w:basedOn w:val="DefaultParagraphFont"/>
    <w:link w:val="Call"/>
    <w:locked/>
    <w:rsid w:val="003912B1"/>
    <w:rPr>
      <w:rFonts w:ascii="STKaiti" w:eastAsia="STKaiti" w:hAnsi="STKaiti"/>
      <w:sz w:val="24"/>
      <w:lang w:val="en-GB" w:eastAsia="en-US"/>
    </w:rPr>
  </w:style>
  <w:style w:type="character" w:customStyle="1" w:styleId="RestitleChar">
    <w:name w:val="Res_title Char"/>
    <w:basedOn w:val="DefaultParagraphFont"/>
    <w:link w:val="Restitle"/>
    <w:uiPriority w:val="99"/>
    <w:locked/>
    <w:rsid w:val="003912B1"/>
    <w:rPr>
      <w:rFonts w:asciiTheme="minorHAnsi" w:hAnsiTheme="minorHAnsi"/>
      <w:b/>
      <w:sz w:val="28"/>
      <w:lang w:val="en-GB" w:eastAsia="en-US"/>
    </w:rPr>
  </w:style>
  <w:style w:type="character" w:customStyle="1" w:styleId="ResNoChar">
    <w:name w:val="Res_No Char"/>
    <w:basedOn w:val="DefaultParagraphFont"/>
    <w:link w:val="ResNo"/>
    <w:locked/>
    <w:rsid w:val="003912B1"/>
    <w:rPr>
      <w:rFonts w:asciiTheme="minorHAnsi" w:hAnsiTheme="minorHAnsi"/>
      <w:caps/>
      <w:sz w:val="28"/>
      <w:lang w:val="en-GB" w:eastAsia="en-US"/>
    </w:rPr>
  </w:style>
  <w:style w:type="character" w:customStyle="1" w:styleId="href">
    <w:name w:val="href"/>
    <w:basedOn w:val="DefaultParagraphFont"/>
    <w:qFormat/>
    <w:rsid w:val="003912B1"/>
    <w:rPr>
      <w:color w:val="auto"/>
    </w:rPr>
  </w:style>
  <w:style w:type="character" w:customStyle="1" w:styleId="ListParagraphChar">
    <w:name w:val="List Paragraph Char"/>
    <w:link w:val="ListParagraph"/>
    <w:uiPriority w:val="34"/>
    <w:qFormat/>
    <w:rsid w:val="003106D6"/>
    <w:rPr>
      <w:rFonts w:asciiTheme="minorHAnsi" w:hAnsiTheme="minorHAnsi"/>
      <w:sz w:val="24"/>
      <w:lang w:val="en-GB" w:eastAsia="en-US"/>
    </w:rPr>
  </w:style>
  <w:style w:type="character" w:customStyle="1" w:styleId="CEONormalChar">
    <w:name w:val="CEO_Normal Char"/>
    <w:link w:val="CEONormal"/>
    <w:locked/>
    <w:rsid w:val="00252273"/>
    <w:rPr>
      <w:rFonts w:ascii="Verdana" w:eastAsia="SimSun" w:hAnsi="Verdana"/>
      <w:sz w:val="19"/>
      <w:szCs w:val="19"/>
      <w:lang w:val="en-GB" w:eastAsia="en-US"/>
    </w:rPr>
  </w:style>
  <w:style w:type="paragraph" w:customStyle="1" w:styleId="CEONormal">
    <w:name w:val="CEO_Normal"/>
    <w:link w:val="CEONormalChar"/>
    <w:rsid w:val="00252273"/>
    <w:pPr>
      <w:spacing w:before="120" w:after="120"/>
    </w:pPr>
    <w:rPr>
      <w:rFonts w:ascii="Verdana" w:eastAsia="SimSun" w:hAnsi="Verdana"/>
      <w:sz w:val="19"/>
      <w:szCs w:val="19"/>
      <w:lang w:val="en-GB" w:eastAsia="en-US"/>
    </w:rPr>
  </w:style>
  <w:style w:type="table" w:styleId="TableGrid">
    <w:name w:val="Table Grid"/>
    <w:basedOn w:val="TableNormal"/>
    <w:rsid w:val="00252273"/>
    <w:rPr>
      <w:rFonts w:ascii="CG Times" w:eastAsia="Times New Roman" w:hAnsi="CG Tim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semiHidden/>
    <w:unhideWhenUsed/>
    <w:qFormat/>
    <w:rsid w:val="00791F69"/>
    <w:pPr>
      <w:tabs>
        <w:tab w:val="clear" w:pos="1134"/>
        <w:tab w:val="clear" w:pos="1871"/>
        <w:tab w:val="clear" w:pos="2268"/>
        <w:tab w:val="left" w:pos="794"/>
        <w:tab w:val="left" w:pos="1191"/>
        <w:tab w:val="left" w:pos="1588"/>
        <w:tab w:val="left" w:pos="1985"/>
      </w:tabs>
      <w:spacing w:before="0" w:after="200"/>
    </w:pPr>
    <w:rPr>
      <w:rFonts w:ascii="Times New Roman" w:eastAsia="SimSun" w:hAnsi="Times New Roman"/>
      <w:i/>
      <w:iCs/>
      <w:color w:val="1F497D" w:themeColor="text2"/>
      <w:sz w:val="18"/>
      <w:szCs w:val="18"/>
    </w:rPr>
  </w:style>
  <w:style w:type="table" w:styleId="GridTable4-Accent1">
    <w:name w:val="Grid Table 4 Accent 1"/>
    <w:basedOn w:val="TableNormal"/>
    <w:uiPriority w:val="49"/>
    <w:rsid w:val="008F01CE"/>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8F01CE"/>
    <w:pPr>
      <w:autoSpaceDE w:val="0"/>
      <w:autoSpaceDN w:val="0"/>
      <w:adjustRightInd w:val="0"/>
    </w:pPr>
    <w:rPr>
      <w:rFonts w:ascii="Times New Roman" w:eastAsia="Times New Roman" w:hAnsi="Times New Roman"/>
      <w:color w:val="000000"/>
      <w:sz w:val="24"/>
      <w:szCs w:val="24"/>
      <w:lang w:val="en-GB"/>
    </w:rPr>
  </w:style>
  <w:style w:type="paragraph" w:customStyle="1" w:styleId="NormalBefore3pt">
    <w:name w:val="Normal + Before:  3 pt"/>
    <w:aliases w:val="After:  3 pt"/>
    <w:basedOn w:val="enumlev1"/>
    <w:rsid w:val="00DF6A62"/>
    <w:rPr>
      <w:rFonts w:eastAsia="SimSun" w:cstheme="minorHAnsi"/>
      <w:sz w:val="20"/>
    </w:rPr>
  </w:style>
  <w:style w:type="paragraph" w:customStyle="1" w:styleId="Tabletitle12pt">
    <w:name w:val="Table_title + 12 pt"/>
    <w:basedOn w:val="Tabletitle"/>
    <w:rsid w:val="00B64F14"/>
    <w:rPr>
      <w:lang w:val="en-US" w:eastAsia="zh-CN"/>
    </w:rPr>
  </w:style>
  <w:style w:type="paragraph" w:customStyle="1" w:styleId="Headingb0">
    <w:name w:val="Heading b"/>
    <w:basedOn w:val="Normal"/>
    <w:rsid w:val="00626E74"/>
    <w:rPr>
      <w:b/>
      <w:lang w:eastAsia="zh-CN"/>
    </w:rPr>
  </w:style>
  <w:style w:type="paragraph" w:styleId="Revision">
    <w:name w:val="Revision"/>
    <w:hidden/>
    <w:uiPriority w:val="99"/>
    <w:semiHidden/>
    <w:rsid w:val="000470E6"/>
    <w:rPr>
      <w:rFonts w:asciiTheme="minorHAnsi" w:hAnsiTheme="minorHAnsi"/>
      <w:sz w:val="24"/>
      <w:lang w:val="en-GB" w:eastAsia="en-US"/>
    </w:rPr>
  </w:style>
  <w:style w:type="character" w:customStyle="1" w:styleId="normaltextrun">
    <w:name w:val="normaltextrun"/>
    <w:basedOn w:val="DefaultParagraphFont"/>
    <w:rsid w:val="00471777"/>
  </w:style>
  <w:style w:type="character" w:styleId="UnresolvedMention">
    <w:name w:val="Unresolved Mention"/>
    <w:basedOn w:val="DefaultParagraphFont"/>
    <w:uiPriority w:val="99"/>
    <w:semiHidden/>
    <w:unhideWhenUsed/>
    <w:rsid w:val="00471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pub/S-CONF-ACT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F747B52E-CC2A-4739-881A-5653BA63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2045</Words>
  <Characters>649</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2689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Zheng bingyue</cp:lastModifiedBy>
  <cp:revision>3</cp:revision>
  <cp:lastPrinted>2017-03-10T13:45:00Z</cp:lastPrinted>
  <dcterms:created xsi:type="dcterms:W3CDTF">2022-06-01T14:52:00Z</dcterms:created>
  <dcterms:modified xsi:type="dcterms:W3CDTF">2022-06-01T14:53:00Z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