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F331AC" w14:paraId="3F0E9EC4" w14:textId="77777777" w:rsidTr="00AD4677">
        <w:trPr>
          <w:cantSplit/>
          <w:trHeight w:val="1134"/>
        </w:trPr>
        <w:tc>
          <w:tcPr>
            <w:tcW w:w="2410" w:type="dxa"/>
          </w:tcPr>
          <w:p w14:paraId="5BB7E038" w14:textId="733B7F6D" w:rsidR="00AD4677" w:rsidRPr="00F331AC" w:rsidRDefault="00315135" w:rsidP="00AD4677">
            <w:pPr>
              <w:tabs>
                <w:tab w:val="clear" w:pos="1191"/>
                <w:tab w:val="clear" w:pos="1588"/>
                <w:tab w:val="clear" w:pos="1985"/>
              </w:tabs>
              <w:spacing w:after="120"/>
              <w:ind w:left="34"/>
              <w:rPr>
                <w:b/>
                <w:bCs/>
                <w:sz w:val="32"/>
                <w:szCs w:val="32"/>
              </w:rPr>
            </w:pPr>
            <w:r>
              <w:rPr>
                <w:b/>
                <w:bCs/>
                <w:noProof/>
                <w:sz w:val="32"/>
                <w:szCs w:val="32"/>
                <w:lang w:val="en-US" w:eastAsia="zh-CN"/>
              </w:rPr>
              <w:drawing>
                <wp:inline distT="0" distB="0" distL="0" distR="0" wp14:anchorId="179AD5CD" wp14:editId="6D5F11D1">
                  <wp:extent cx="1379220" cy="1089660"/>
                  <wp:effectExtent l="0" t="0" r="0" b="0"/>
                  <wp:docPr id="6" name="Picture 6" descr="501460_Revisions to WTDC logo_C_w_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01460_Revisions to WTDC logo_C_w_d-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20" cy="1089660"/>
                          </a:xfrm>
                          <a:prstGeom prst="rect">
                            <a:avLst/>
                          </a:prstGeom>
                          <a:noFill/>
                          <a:ln>
                            <a:noFill/>
                          </a:ln>
                        </pic:spPr>
                      </pic:pic>
                    </a:graphicData>
                  </a:graphic>
                </wp:inline>
              </w:drawing>
            </w:r>
          </w:p>
        </w:tc>
        <w:tc>
          <w:tcPr>
            <w:tcW w:w="5954" w:type="dxa"/>
            <w:gridSpan w:val="2"/>
          </w:tcPr>
          <w:p w14:paraId="02853520" w14:textId="77777777" w:rsidR="00315135" w:rsidRDefault="00315135" w:rsidP="00315135">
            <w:pPr>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-22</w:t>
            </w:r>
            <w:r w:rsidRPr="001875A6">
              <w:rPr>
                <w:rFonts w:hint="eastAsia"/>
                <w:b/>
                <w:bCs/>
                <w:sz w:val="32"/>
                <w:szCs w:val="32"/>
                <w:lang w:eastAsia="zh-CN"/>
              </w:rPr>
              <w:t>）</w:t>
            </w:r>
          </w:p>
          <w:p w14:paraId="5F5F590A" w14:textId="4B53C319" w:rsidR="00AD4677" w:rsidRPr="00F331AC" w:rsidRDefault="00315135" w:rsidP="00315135">
            <w:pPr>
              <w:tabs>
                <w:tab w:val="clear" w:pos="1191"/>
                <w:tab w:val="clear" w:pos="1588"/>
                <w:tab w:val="clear" w:pos="1985"/>
              </w:tabs>
              <w:spacing w:before="100" w:after="120"/>
              <w:ind w:left="34"/>
              <w:rPr>
                <w:rFonts w:ascii="Verdana" w:hAnsi="Verdana"/>
                <w:sz w:val="28"/>
                <w:szCs w:val="28"/>
                <w:lang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524" w:type="dxa"/>
          </w:tcPr>
          <w:p w14:paraId="67E7B4C4" w14:textId="46B8373F" w:rsidR="00AD4677" w:rsidRPr="00F331AC" w:rsidRDefault="00315135" w:rsidP="00AD4677">
            <w:pPr>
              <w:spacing w:before="240"/>
              <w:ind w:right="142"/>
              <w:jc w:val="right"/>
            </w:pPr>
            <w:r>
              <w:rPr>
                <w:noProof/>
                <w:lang w:val="en-US" w:eastAsia="zh-CN"/>
              </w:rPr>
              <w:drawing>
                <wp:inline distT="0" distB="0" distL="0" distR="0" wp14:anchorId="242C36BE" wp14:editId="4F3CDC1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331AC" w14:paraId="3C13197B" w14:textId="77777777" w:rsidTr="0009076F">
        <w:trPr>
          <w:cantSplit/>
        </w:trPr>
        <w:tc>
          <w:tcPr>
            <w:tcW w:w="6379" w:type="dxa"/>
            <w:gridSpan w:val="2"/>
            <w:tcBorders>
              <w:top w:val="single" w:sz="12" w:space="0" w:color="auto"/>
            </w:tcBorders>
          </w:tcPr>
          <w:p w14:paraId="2EED9DB2" w14:textId="77777777" w:rsidR="00683C32" w:rsidRPr="00F331AC"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F331AC" w:rsidRDefault="00683C32" w:rsidP="00107E85">
            <w:pPr>
              <w:spacing w:before="0"/>
              <w:rPr>
                <w:b/>
                <w:bCs/>
                <w:sz w:val="20"/>
              </w:rPr>
            </w:pPr>
          </w:p>
        </w:tc>
      </w:tr>
      <w:tr w:rsidR="00683C32" w:rsidRPr="00F331AC" w14:paraId="0BB3FBC4" w14:textId="77777777" w:rsidTr="0009076F">
        <w:trPr>
          <w:cantSplit/>
        </w:trPr>
        <w:tc>
          <w:tcPr>
            <w:tcW w:w="6379" w:type="dxa"/>
            <w:gridSpan w:val="2"/>
          </w:tcPr>
          <w:p w14:paraId="43C54B3D" w14:textId="12481E39" w:rsidR="00683C32" w:rsidRPr="00F331AC" w:rsidRDefault="00315135" w:rsidP="00400CCF">
            <w:pPr>
              <w:pStyle w:val="Committee"/>
              <w:spacing w:before="0"/>
              <w:rPr>
                <w:b w:val="0"/>
                <w:szCs w:val="24"/>
              </w:rPr>
            </w:pPr>
            <w:r>
              <w:rPr>
                <w:rFonts w:hint="eastAsia"/>
                <w:lang w:eastAsia="zh-CN"/>
              </w:rPr>
              <w:t>全体会议</w:t>
            </w:r>
          </w:p>
        </w:tc>
        <w:tc>
          <w:tcPr>
            <w:tcW w:w="3509" w:type="dxa"/>
            <w:gridSpan w:val="2"/>
          </w:tcPr>
          <w:p w14:paraId="02E44EE9" w14:textId="08F5CE0F" w:rsidR="00683C32" w:rsidRPr="00F331AC" w:rsidRDefault="00B54D3D" w:rsidP="003D45DA">
            <w:pPr>
              <w:spacing w:before="0"/>
              <w:jc w:val="both"/>
              <w:rPr>
                <w:bCs/>
                <w:szCs w:val="24"/>
                <w:lang w:val="en-US"/>
              </w:rPr>
            </w:pPr>
            <w:proofErr w:type="spellStart"/>
            <w:r w:rsidRPr="00F331AC">
              <w:rPr>
                <w:b/>
                <w:bCs/>
                <w:lang w:val="en-US"/>
              </w:rPr>
              <w:t>文件</w:t>
            </w:r>
            <w:bookmarkStart w:id="0" w:name="DocRef1"/>
            <w:bookmarkEnd w:id="0"/>
            <w:proofErr w:type="spellEnd"/>
            <w:r w:rsidR="00315135">
              <w:rPr>
                <w:rFonts w:asciiTheme="minorEastAsia" w:eastAsiaTheme="minorEastAsia" w:hAnsiTheme="minorEastAsia" w:hint="eastAsia"/>
                <w:b/>
                <w:bCs/>
                <w:lang w:val="en-US" w:eastAsia="zh-CN"/>
              </w:rPr>
              <w:t>：</w:t>
            </w:r>
            <w:r w:rsidR="00315135">
              <w:rPr>
                <w:rFonts w:hint="eastAsia"/>
                <w:b/>
                <w:bCs/>
                <w:lang w:val="es-ES_tradnl" w:eastAsia="zh-CN"/>
              </w:rPr>
              <w:t>9</w:t>
            </w:r>
            <w:r w:rsidR="00315135" w:rsidRPr="00315135">
              <w:rPr>
                <w:b/>
                <w:bCs/>
                <w:lang w:val="en-US"/>
              </w:rPr>
              <w:t>-</w:t>
            </w:r>
            <w:r w:rsidR="00315135" w:rsidRPr="00315135">
              <w:rPr>
                <w:rFonts w:hint="eastAsia"/>
                <w:b/>
                <w:bCs/>
                <w:lang w:val="en-US"/>
              </w:rPr>
              <w:t>C</w:t>
            </w:r>
          </w:p>
        </w:tc>
      </w:tr>
      <w:tr w:rsidR="00683C32" w:rsidRPr="00F331AC" w14:paraId="24D04936" w14:textId="77777777" w:rsidTr="0009076F">
        <w:trPr>
          <w:cantSplit/>
        </w:trPr>
        <w:tc>
          <w:tcPr>
            <w:tcW w:w="6379" w:type="dxa"/>
            <w:gridSpan w:val="2"/>
          </w:tcPr>
          <w:p w14:paraId="12CE4DBF" w14:textId="77777777" w:rsidR="00683C32" w:rsidRPr="00F331AC" w:rsidRDefault="00683C32" w:rsidP="00400CCF">
            <w:pPr>
              <w:spacing w:before="0"/>
              <w:rPr>
                <w:b/>
                <w:bCs/>
                <w:smallCaps/>
                <w:szCs w:val="24"/>
                <w:lang w:val="en-US"/>
              </w:rPr>
            </w:pPr>
          </w:p>
        </w:tc>
        <w:tc>
          <w:tcPr>
            <w:tcW w:w="3509" w:type="dxa"/>
            <w:gridSpan w:val="2"/>
          </w:tcPr>
          <w:p w14:paraId="0F89640F" w14:textId="2EC49D8A" w:rsidR="00683C32" w:rsidRPr="00F331AC" w:rsidRDefault="00315135" w:rsidP="002C3D41">
            <w:pPr>
              <w:spacing w:before="0"/>
              <w:rPr>
                <w:b/>
                <w:szCs w:val="24"/>
              </w:rPr>
            </w:pPr>
            <w:bookmarkStart w:id="1" w:name="CreationDate"/>
            <w:bookmarkEnd w:id="1"/>
            <w:r>
              <w:rPr>
                <w:b/>
                <w:bCs/>
                <w:szCs w:val="28"/>
              </w:rPr>
              <w:t>202</w:t>
            </w:r>
            <w:r>
              <w:rPr>
                <w:rFonts w:hint="eastAsia"/>
                <w:b/>
                <w:bCs/>
                <w:szCs w:val="28"/>
                <w:lang w:eastAsia="zh-CN"/>
              </w:rPr>
              <w:t>2</w:t>
            </w:r>
            <w:r w:rsidR="00B54D3D" w:rsidRPr="00F331AC">
              <w:rPr>
                <w:b/>
                <w:bCs/>
                <w:szCs w:val="28"/>
              </w:rPr>
              <w:t>年</w:t>
            </w:r>
            <w:r>
              <w:rPr>
                <w:rFonts w:hint="eastAsia"/>
                <w:b/>
                <w:bCs/>
                <w:szCs w:val="28"/>
                <w:lang w:eastAsia="zh-CN"/>
              </w:rPr>
              <w:t>5</w:t>
            </w:r>
            <w:r w:rsidR="00B54D3D" w:rsidRPr="00F331AC">
              <w:rPr>
                <w:b/>
                <w:bCs/>
                <w:szCs w:val="28"/>
              </w:rPr>
              <w:t>月</w:t>
            </w:r>
            <w:r w:rsidR="009359EC">
              <w:rPr>
                <w:b/>
                <w:bCs/>
                <w:szCs w:val="28"/>
              </w:rPr>
              <w:t>9</w:t>
            </w:r>
            <w:r w:rsidR="00B54D3D" w:rsidRPr="00F331AC">
              <w:rPr>
                <w:b/>
                <w:bCs/>
                <w:szCs w:val="28"/>
              </w:rPr>
              <w:t>日</w:t>
            </w:r>
          </w:p>
        </w:tc>
      </w:tr>
      <w:tr w:rsidR="00683C32" w:rsidRPr="00F331AC" w14:paraId="7B96545F" w14:textId="77777777" w:rsidTr="0009076F">
        <w:trPr>
          <w:cantSplit/>
        </w:trPr>
        <w:tc>
          <w:tcPr>
            <w:tcW w:w="6379" w:type="dxa"/>
            <w:gridSpan w:val="2"/>
          </w:tcPr>
          <w:p w14:paraId="65956FD3" w14:textId="77777777" w:rsidR="00683C32" w:rsidRPr="00F331AC" w:rsidRDefault="00683C32" w:rsidP="00400CCF">
            <w:pPr>
              <w:spacing w:before="0"/>
              <w:rPr>
                <w:b/>
                <w:bCs/>
                <w:smallCaps/>
                <w:szCs w:val="24"/>
              </w:rPr>
            </w:pPr>
          </w:p>
        </w:tc>
        <w:tc>
          <w:tcPr>
            <w:tcW w:w="3509" w:type="dxa"/>
            <w:gridSpan w:val="2"/>
          </w:tcPr>
          <w:p w14:paraId="30EFD39F" w14:textId="3F9B6699" w:rsidR="00514D2F" w:rsidRPr="00F331AC" w:rsidRDefault="00B54D3D" w:rsidP="00400CCF">
            <w:pPr>
              <w:spacing w:before="0"/>
              <w:rPr>
                <w:szCs w:val="24"/>
              </w:rPr>
            </w:pPr>
            <w:proofErr w:type="spellStart"/>
            <w:r w:rsidRPr="00F331AC">
              <w:rPr>
                <w:b/>
              </w:rPr>
              <w:t>原文：</w:t>
            </w:r>
            <w:r w:rsidRPr="00F331AC">
              <w:rPr>
                <w:rFonts w:hint="eastAsia"/>
                <w:b/>
              </w:rPr>
              <w:t>英文</w:t>
            </w:r>
            <w:proofErr w:type="spellEnd"/>
          </w:p>
        </w:tc>
      </w:tr>
      <w:tr w:rsidR="00881D5F" w:rsidRPr="00F331AC" w14:paraId="31656E31" w14:textId="77777777" w:rsidTr="00107E85">
        <w:trPr>
          <w:cantSplit/>
          <w:trHeight w:val="852"/>
        </w:trPr>
        <w:tc>
          <w:tcPr>
            <w:tcW w:w="9888" w:type="dxa"/>
            <w:gridSpan w:val="4"/>
          </w:tcPr>
          <w:p w14:paraId="512FCA01" w14:textId="7E667F3C" w:rsidR="00881D5F" w:rsidRPr="00F331AC" w:rsidRDefault="00315135" w:rsidP="00881D5F">
            <w:pPr>
              <w:pStyle w:val="Source"/>
              <w:rPr>
                <w:lang w:eastAsia="zh-CN"/>
              </w:rPr>
            </w:pPr>
            <w:bookmarkStart w:id="2" w:name="Source"/>
            <w:bookmarkEnd w:id="2"/>
            <w:r w:rsidRPr="00315135">
              <w:rPr>
                <w:rFonts w:hint="eastAsia"/>
                <w:lang w:eastAsia="zh-CN"/>
              </w:rPr>
              <w:t>电</w:t>
            </w:r>
            <w:r w:rsidRPr="00315135">
              <w:rPr>
                <w:lang w:eastAsia="zh-CN"/>
              </w:rPr>
              <w:t>信发展局主任</w:t>
            </w:r>
          </w:p>
        </w:tc>
      </w:tr>
      <w:tr w:rsidR="00881D5F" w:rsidRPr="00F331AC" w14:paraId="2CBD3A36" w14:textId="77777777" w:rsidTr="00A278AA">
        <w:trPr>
          <w:cantSplit/>
        </w:trPr>
        <w:tc>
          <w:tcPr>
            <w:tcW w:w="9888" w:type="dxa"/>
            <w:gridSpan w:val="4"/>
          </w:tcPr>
          <w:p w14:paraId="1B4121DF" w14:textId="590722E3" w:rsidR="00881D5F" w:rsidRPr="00F331AC" w:rsidRDefault="00D924F4" w:rsidP="00881D5F">
            <w:pPr>
              <w:pStyle w:val="Title1"/>
              <w:rPr>
                <w:lang w:eastAsia="zh-CN"/>
              </w:rPr>
            </w:pPr>
            <w:bookmarkStart w:id="3" w:name="Title"/>
            <w:bookmarkEnd w:id="3"/>
            <w:r>
              <w:rPr>
                <w:rFonts w:hint="eastAsia"/>
                <w:lang w:eastAsia="zh-CN"/>
              </w:rPr>
              <w:t>2</w:t>
            </w:r>
            <w:r>
              <w:rPr>
                <w:lang w:eastAsia="zh-CN"/>
              </w:rPr>
              <w:t>022</w:t>
            </w:r>
            <w:r>
              <w:rPr>
                <w:rFonts w:hint="eastAsia"/>
                <w:lang w:eastAsia="zh-CN"/>
              </w:rPr>
              <w:t>年</w:t>
            </w:r>
            <w:r w:rsidR="000A4CFA">
              <w:rPr>
                <w:rFonts w:hint="eastAsia"/>
                <w:lang w:eastAsia="zh-CN"/>
              </w:rPr>
              <w:t>世界电信发展大会（</w:t>
            </w:r>
            <w:r w:rsidR="001C60CA" w:rsidRPr="001C60CA">
              <w:rPr>
                <w:rFonts w:hint="eastAsia"/>
                <w:lang w:eastAsia="zh-CN"/>
              </w:rPr>
              <w:t>WTDC</w:t>
            </w:r>
            <w:r w:rsidR="00315135">
              <w:rPr>
                <w:rFonts w:hint="eastAsia"/>
                <w:lang w:eastAsia="zh-CN"/>
              </w:rPr>
              <w:t>-22</w:t>
            </w:r>
            <w:r w:rsidR="000A4CFA">
              <w:rPr>
                <w:rFonts w:hint="eastAsia"/>
                <w:lang w:eastAsia="zh-CN"/>
              </w:rPr>
              <w:t>）《</w:t>
            </w:r>
            <w:r w:rsidR="001C60CA" w:rsidRPr="001C60CA">
              <w:rPr>
                <w:rFonts w:hint="eastAsia"/>
                <w:lang w:eastAsia="zh-CN"/>
              </w:rPr>
              <w:t>宣言</w:t>
            </w:r>
            <w:r w:rsidR="000A4CFA">
              <w:rPr>
                <w:rFonts w:hint="eastAsia"/>
                <w:lang w:eastAsia="zh-CN"/>
              </w:rPr>
              <w:t>》</w:t>
            </w:r>
            <w:r w:rsidR="001C60CA" w:rsidRPr="001C60CA">
              <w:rPr>
                <w:rFonts w:hint="eastAsia"/>
                <w:lang w:eastAsia="zh-CN"/>
              </w:rPr>
              <w:t>草案</w:t>
            </w:r>
          </w:p>
        </w:tc>
      </w:tr>
      <w:tr w:rsidR="00A721F4" w:rsidRPr="00F331AC" w14:paraId="23A30231" w14:textId="77777777" w:rsidTr="00A721F4">
        <w:trPr>
          <w:cantSplit/>
        </w:trPr>
        <w:tc>
          <w:tcPr>
            <w:tcW w:w="9888" w:type="dxa"/>
            <w:gridSpan w:val="4"/>
            <w:tcBorders>
              <w:bottom w:val="single" w:sz="4" w:space="0" w:color="auto"/>
            </w:tcBorders>
          </w:tcPr>
          <w:p w14:paraId="726EE70E" w14:textId="77777777" w:rsidR="00A721F4" w:rsidRPr="00F331AC" w:rsidRDefault="00A721F4" w:rsidP="0030353C">
            <w:pPr>
              <w:rPr>
                <w:lang w:eastAsia="zh-CN"/>
              </w:rPr>
            </w:pPr>
          </w:p>
        </w:tc>
      </w:tr>
      <w:tr w:rsidR="00F3585D" w:rsidRPr="00F331AC" w14:paraId="527B4790" w14:textId="77777777" w:rsidTr="00A278AA">
        <w:trPr>
          <w:cantSplit/>
        </w:trPr>
        <w:tc>
          <w:tcPr>
            <w:tcW w:w="9888" w:type="dxa"/>
            <w:gridSpan w:val="4"/>
            <w:tcBorders>
              <w:top w:val="single" w:sz="4" w:space="0" w:color="auto"/>
              <w:left w:val="single" w:sz="4" w:space="0" w:color="auto"/>
              <w:bottom w:val="single" w:sz="4" w:space="0" w:color="auto"/>
              <w:right w:val="single" w:sz="4" w:space="0" w:color="auto"/>
            </w:tcBorders>
          </w:tcPr>
          <w:p w14:paraId="37FB9077" w14:textId="6140D0E2" w:rsidR="00315135" w:rsidRPr="003D45DA" w:rsidRDefault="00315135" w:rsidP="00F3585D">
            <w:pPr>
              <w:spacing w:after="120"/>
              <w:rPr>
                <w:rFonts w:ascii="Calibri" w:hAnsi="Calibri"/>
                <w:b/>
                <w:bCs/>
                <w:szCs w:val="24"/>
                <w:lang w:eastAsia="zh-CN"/>
              </w:rPr>
            </w:pPr>
            <w:r w:rsidRPr="003D45DA">
              <w:rPr>
                <w:rFonts w:ascii="Calibri" w:hAnsi="Calibri" w:hint="eastAsia"/>
                <w:b/>
                <w:bCs/>
                <w:szCs w:val="24"/>
                <w:lang w:eastAsia="zh-CN"/>
              </w:rPr>
              <w:t>重点领域：</w:t>
            </w:r>
            <w:r w:rsidRPr="003D45DA">
              <w:rPr>
                <w:rFonts w:ascii="Calibri" w:hAnsi="Calibri"/>
                <w:b/>
                <w:bCs/>
                <w:szCs w:val="24"/>
                <w:lang w:eastAsia="zh-CN"/>
              </w:rPr>
              <w:tab/>
            </w:r>
            <w:r w:rsidR="00016B38" w:rsidRPr="003D45DA">
              <w:rPr>
                <w:rFonts w:ascii="Calibri" w:hAnsi="Calibri"/>
                <w:bCs/>
                <w:szCs w:val="24"/>
                <w:lang w:eastAsia="zh-CN"/>
              </w:rPr>
              <w:t>–</w:t>
            </w:r>
            <w:r w:rsidRPr="003D45DA">
              <w:rPr>
                <w:rFonts w:ascii="Calibri" w:hAnsi="Calibri"/>
                <w:b/>
                <w:bCs/>
                <w:szCs w:val="24"/>
                <w:lang w:eastAsia="zh-CN"/>
              </w:rPr>
              <w:tab/>
            </w:r>
            <w:r w:rsidR="00D924F4" w:rsidRPr="003D45DA">
              <w:rPr>
                <w:rFonts w:ascii="Calibri" w:hAnsi="Calibri" w:hint="eastAsia"/>
                <w:b/>
                <w:bCs/>
                <w:szCs w:val="24"/>
                <w:lang w:eastAsia="zh-CN"/>
              </w:rPr>
              <w:t>宣言</w:t>
            </w:r>
          </w:p>
          <w:p w14:paraId="0E7D90DD" w14:textId="3AA07028" w:rsidR="00F3585D" w:rsidRPr="003D45DA" w:rsidRDefault="00F3585D" w:rsidP="00F3585D">
            <w:pPr>
              <w:spacing w:after="120"/>
              <w:rPr>
                <w:rFonts w:ascii="Calibri" w:hAnsi="Calibri"/>
                <w:b/>
                <w:bCs/>
                <w:szCs w:val="24"/>
                <w:lang w:eastAsia="zh-CN"/>
              </w:rPr>
            </w:pPr>
            <w:r w:rsidRPr="003D45DA">
              <w:rPr>
                <w:rFonts w:ascii="Calibri" w:hAnsi="Calibri"/>
                <w:b/>
                <w:bCs/>
                <w:szCs w:val="24"/>
                <w:lang w:eastAsia="zh-CN"/>
              </w:rPr>
              <w:t>概要：</w:t>
            </w:r>
          </w:p>
          <w:p w14:paraId="7CA20AEB" w14:textId="3531C73B" w:rsidR="006D09ED" w:rsidRPr="003D45DA" w:rsidRDefault="000A4CFA" w:rsidP="005F4989">
            <w:pPr>
              <w:ind w:firstLineChars="200" w:firstLine="480"/>
              <w:rPr>
                <w:rFonts w:ascii="Calibri" w:hAnsi="Calibri" w:cstheme="minorHAnsi"/>
                <w:b/>
                <w:sz w:val="22"/>
                <w:lang w:eastAsia="zh-CN"/>
              </w:rPr>
            </w:pPr>
            <w:r w:rsidRPr="003D45DA">
              <w:rPr>
                <w:rFonts w:ascii="Calibri" w:hAnsi="Calibri" w:cstheme="minorHAnsi"/>
                <w:szCs w:val="24"/>
                <w:lang w:eastAsia="zh-CN"/>
              </w:rPr>
              <w:t>本文件载有</w:t>
            </w:r>
            <w:r w:rsidRPr="003D45DA">
              <w:rPr>
                <w:rFonts w:ascii="Calibri" w:hAnsi="Calibri" w:cstheme="minorHAnsi"/>
                <w:szCs w:val="24"/>
                <w:lang w:eastAsia="zh-CN"/>
              </w:rPr>
              <w:t>WTDC</w:t>
            </w:r>
            <w:r w:rsidR="00D924F4" w:rsidRPr="003D45DA">
              <w:rPr>
                <w:rFonts w:ascii="Calibri" w:hAnsi="Calibri" w:cstheme="minorHAnsi" w:hint="eastAsia"/>
                <w:szCs w:val="24"/>
                <w:lang w:eastAsia="zh-CN"/>
              </w:rPr>
              <w:t>-</w:t>
            </w:r>
            <w:r w:rsidR="00D924F4" w:rsidRPr="003D45DA">
              <w:rPr>
                <w:rFonts w:ascii="Calibri" w:hAnsi="Calibri" w:cstheme="minorHAnsi"/>
                <w:szCs w:val="24"/>
                <w:lang w:eastAsia="zh-CN"/>
              </w:rPr>
              <w:t>22</w:t>
            </w:r>
            <w:r w:rsidRPr="003D45DA">
              <w:rPr>
                <w:rFonts w:ascii="Calibri" w:hAnsi="Calibri" w:cstheme="minorHAnsi"/>
                <w:szCs w:val="24"/>
                <w:lang w:eastAsia="zh-CN"/>
              </w:rPr>
              <w:t>《宣言》草案。</w:t>
            </w:r>
          </w:p>
          <w:p w14:paraId="52A59429" w14:textId="0C3A8433" w:rsidR="006D09ED" w:rsidRPr="003D45DA" w:rsidRDefault="006602BA" w:rsidP="003D45DA">
            <w:pPr>
              <w:ind w:firstLineChars="200" w:firstLine="480"/>
              <w:rPr>
                <w:rFonts w:ascii="Calibri" w:hAnsi="Calibri" w:cstheme="minorHAnsi"/>
                <w:szCs w:val="24"/>
                <w:lang w:eastAsia="zh-CN"/>
              </w:rPr>
            </w:pPr>
            <w:r w:rsidRPr="003D45DA">
              <w:rPr>
                <w:rFonts w:ascii="Calibri" w:hAnsi="Calibri" w:cstheme="minorHAnsi" w:hint="eastAsia"/>
                <w:szCs w:val="24"/>
                <w:lang w:eastAsia="zh-CN"/>
              </w:rPr>
              <w:t>该草案由</w:t>
            </w:r>
            <w:r w:rsidR="003A6B72" w:rsidRPr="003D45DA">
              <w:rPr>
                <w:rFonts w:ascii="Calibri" w:hAnsi="Calibri" w:cstheme="minorHAnsi" w:hint="eastAsia"/>
                <w:szCs w:val="24"/>
                <w:lang w:eastAsia="zh-CN"/>
              </w:rPr>
              <w:t>电信发展顾问组（</w:t>
            </w:r>
            <w:r w:rsidRPr="003D45DA">
              <w:rPr>
                <w:rFonts w:ascii="Calibri" w:hAnsi="Calibri" w:cstheme="minorHAnsi" w:hint="eastAsia"/>
                <w:szCs w:val="24"/>
                <w:lang w:eastAsia="zh-CN"/>
              </w:rPr>
              <w:t>TDAG</w:t>
            </w:r>
            <w:r w:rsidR="006D09ED" w:rsidRPr="003D45DA">
              <w:rPr>
                <w:rFonts w:ascii="Calibri" w:hAnsi="Calibri" w:cstheme="minorHAnsi" w:hint="eastAsia"/>
                <w:szCs w:val="24"/>
                <w:lang w:eastAsia="zh-CN"/>
              </w:rPr>
              <w:t>）</w:t>
            </w:r>
            <w:r w:rsidRPr="003D45DA">
              <w:rPr>
                <w:rFonts w:ascii="Calibri" w:hAnsi="Calibri" w:cstheme="minorHAnsi" w:hint="eastAsia"/>
                <w:szCs w:val="24"/>
                <w:lang w:eastAsia="zh-CN"/>
              </w:rPr>
              <w:t>决议、宣言和</w:t>
            </w:r>
            <w:r w:rsidR="006D09ED" w:rsidRPr="003D45DA">
              <w:rPr>
                <w:rFonts w:ascii="Calibri" w:hAnsi="Calibri" w:cstheme="minorHAnsi" w:hint="eastAsia"/>
                <w:szCs w:val="24"/>
                <w:lang w:eastAsia="zh-CN"/>
              </w:rPr>
              <w:t>主题重点</w:t>
            </w:r>
            <w:r w:rsidRPr="003D45DA">
              <w:rPr>
                <w:rFonts w:ascii="Calibri" w:hAnsi="Calibri" w:cstheme="minorHAnsi" w:hint="eastAsia"/>
                <w:szCs w:val="24"/>
                <w:lang w:eastAsia="zh-CN"/>
              </w:rPr>
              <w:t>工作组（</w:t>
            </w:r>
            <w:r w:rsidRPr="003D45DA">
              <w:rPr>
                <w:rFonts w:ascii="Calibri" w:hAnsi="Calibri" w:cstheme="minorHAnsi" w:hint="eastAsia"/>
                <w:szCs w:val="24"/>
                <w:lang w:eastAsia="zh-CN"/>
              </w:rPr>
              <w:t>TDAG-WG-RDTP</w:t>
            </w:r>
            <w:r w:rsidRPr="003D45DA">
              <w:rPr>
                <w:rFonts w:ascii="Calibri" w:hAnsi="Calibri" w:cstheme="minorHAnsi" w:hint="eastAsia"/>
                <w:szCs w:val="24"/>
                <w:lang w:eastAsia="zh-CN"/>
              </w:rPr>
              <w:t>）制定，目的是促进</w:t>
            </w:r>
            <w:r w:rsidRPr="003D45DA">
              <w:rPr>
                <w:rFonts w:ascii="Calibri" w:hAnsi="Calibri" w:cstheme="minorHAnsi" w:hint="eastAsia"/>
                <w:szCs w:val="24"/>
                <w:lang w:eastAsia="zh-CN"/>
              </w:rPr>
              <w:t>2022</w:t>
            </w:r>
            <w:r w:rsidRPr="003D45DA">
              <w:rPr>
                <w:rFonts w:ascii="Calibri" w:hAnsi="Calibri" w:cstheme="minorHAnsi" w:hint="eastAsia"/>
                <w:szCs w:val="24"/>
                <w:lang w:eastAsia="zh-CN"/>
              </w:rPr>
              <w:t>年世界电信发展大会（</w:t>
            </w:r>
            <w:r w:rsidRPr="003D45DA">
              <w:rPr>
                <w:rFonts w:ascii="Calibri" w:hAnsi="Calibri" w:cstheme="minorHAnsi" w:hint="eastAsia"/>
                <w:szCs w:val="24"/>
                <w:lang w:eastAsia="zh-CN"/>
              </w:rPr>
              <w:t>WTDC-22</w:t>
            </w:r>
            <w:r w:rsidRPr="003D45DA">
              <w:rPr>
                <w:rFonts w:ascii="Calibri" w:hAnsi="Calibri" w:cstheme="minorHAnsi" w:hint="eastAsia"/>
                <w:szCs w:val="24"/>
                <w:lang w:eastAsia="zh-CN"/>
              </w:rPr>
              <w:t>）的工作。</w:t>
            </w:r>
          </w:p>
          <w:p w14:paraId="124DBD6A" w14:textId="2AD07CDC" w:rsidR="006602BA" w:rsidRPr="003D45DA" w:rsidRDefault="006602BA" w:rsidP="003D45DA">
            <w:pPr>
              <w:ind w:firstLineChars="200" w:firstLine="480"/>
              <w:rPr>
                <w:rFonts w:ascii="Calibri" w:hAnsi="Calibri" w:cstheme="minorHAnsi"/>
                <w:szCs w:val="24"/>
                <w:lang w:eastAsia="zh-CN"/>
              </w:rPr>
            </w:pPr>
            <w:r w:rsidRPr="003D45DA">
              <w:rPr>
                <w:rFonts w:ascii="Calibri" w:hAnsi="Calibri" w:cstheme="minorHAnsi" w:hint="eastAsia"/>
                <w:szCs w:val="24"/>
                <w:lang w:eastAsia="zh-CN"/>
              </w:rPr>
              <w:t>经</w:t>
            </w:r>
            <w:r w:rsidRPr="003D45DA">
              <w:rPr>
                <w:rFonts w:ascii="Calibri" w:hAnsi="Calibri" w:cstheme="minorHAnsi" w:hint="eastAsia"/>
                <w:szCs w:val="24"/>
                <w:lang w:eastAsia="zh-CN"/>
              </w:rPr>
              <w:t>TDAG-21/2</w:t>
            </w:r>
            <w:r w:rsidRPr="003D45DA">
              <w:rPr>
                <w:rFonts w:ascii="Calibri" w:hAnsi="Calibri" w:cstheme="minorHAnsi" w:hint="eastAsia"/>
                <w:szCs w:val="24"/>
                <w:lang w:eastAsia="zh-CN"/>
              </w:rPr>
              <w:t>批准，并经</w:t>
            </w:r>
            <w:r w:rsidR="006D09ED" w:rsidRPr="003D45DA">
              <w:rPr>
                <w:rFonts w:ascii="Calibri" w:hAnsi="Calibri" w:cstheme="minorHAnsi" w:hint="eastAsia"/>
                <w:szCs w:val="24"/>
                <w:lang w:eastAsia="zh-CN"/>
              </w:rPr>
              <w:t>该同次</w:t>
            </w:r>
            <w:r w:rsidRPr="003D45DA">
              <w:rPr>
                <w:rFonts w:ascii="Calibri" w:hAnsi="Calibri" w:cstheme="minorHAnsi" w:hint="eastAsia"/>
                <w:szCs w:val="24"/>
                <w:lang w:eastAsia="zh-CN"/>
              </w:rPr>
              <w:t>会议同意，所附提案供成员在</w:t>
            </w:r>
            <w:r w:rsidR="006D09ED" w:rsidRPr="003D45DA">
              <w:rPr>
                <w:rFonts w:ascii="Calibri" w:hAnsi="Calibri" w:cstheme="minorHAnsi" w:hint="eastAsia"/>
                <w:szCs w:val="24"/>
                <w:lang w:eastAsia="zh-CN"/>
              </w:rPr>
              <w:t>制定</w:t>
            </w:r>
            <w:r w:rsidRPr="003D45DA">
              <w:rPr>
                <w:rFonts w:ascii="Calibri" w:hAnsi="Calibri" w:cstheme="minorHAnsi" w:hint="eastAsia"/>
                <w:szCs w:val="24"/>
                <w:lang w:eastAsia="zh-CN"/>
              </w:rPr>
              <w:t>提交</w:t>
            </w:r>
            <w:r w:rsidR="003D45DA">
              <w:rPr>
                <w:rFonts w:ascii="Calibri" w:hAnsi="Calibri" w:cstheme="minorHAnsi" w:hint="eastAsia"/>
                <w:szCs w:val="24"/>
                <w:lang w:eastAsia="zh-CN"/>
              </w:rPr>
              <w:t>WTDC-22</w:t>
            </w:r>
            <w:r w:rsidRPr="003D45DA">
              <w:rPr>
                <w:rFonts w:ascii="Calibri" w:hAnsi="Calibri" w:cstheme="minorHAnsi" w:hint="eastAsia"/>
                <w:szCs w:val="24"/>
                <w:lang w:eastAsia="zh-CN"/>
              </w:rPr>
              <w:t>的提案时参考。需要</w:t>
            </w:r>
            <w:r w:rsidR="008239AE" w:rsidRPr="003D45DA">
              <w:rPr>
                <w:rFonts w:ascii="Calibri" w:hAnsi="Calibri" w:cstheme="minorHAnsi" w:hint="eastAsia"/>
                <w:szCs w:val="24"/>
                <w:lang w:eastAsia="zh-CN"/>
              </w:rPr>
              <w:t>说明</w:t>
            </w:r>
            <w:r w:rsidRPr="003D45DA">
              <w:rPr>
                <w:rFonts w:ascii="Calibri" w:hAnsi="Calibri" w:cstheme="minorHAnsi" w:hint="eastAsia"/>
                <w:szCs w:val="24"/>
                <w:lang w:eastAsia="zh-CN"/>
              </w:rPr>
              <w:t>的是，该文件已作为基础文件上传</w:t>
            </w:r>
            <w:r w:rsidR="006D09ED" w:rsidRPr="003D45DA">
              <w:rPr>
                <w:rFonts w:ascii="Calibri" w:hAnsi="Calibri" w:cstheme="minorHAnsi" w:hint="eastAsia"/>
                <w:szCs w:val="24"/>
                <w:lang w:eastAsia="zh-CN"/>
              </w:rPr>
              <w:t>至大会</w:t>
            </w:r>
            <w:r w:rsidRPr="003D45DA">
              <w:rPr>
                <w:rFonts w:ascii="Calibri" w:hAnsi="Calibri" w:cstheme="minorHAnsi" w:hint="eastAsia"/>
                <w:szCs w:val="24"/>
                <w:lang w:eastAsia="zh-CN"/>
              </w:rPr>
              <w:t>提案界面（</w:t>
            </w:r>
            <w:r w:rsidRPr="003D45DA">
              <w:rPr>
                <w:rFonts w:ascii="Calibri" w:hAnsi="Calibri" w:cstheme="minorHAnsi" w:hint="eastAsia"/>
                <w:szCs w:val="24"/>
                <w:lang w:eastAsia="zh-CN"/>
              </w:rPr>
              <w:t>CPI</w:t>
            </w:r>
            <w:r w:rsidRPr="003D45DA">
              <w:rPr>
                <w:rFonts w:ascii="Calibri" w:hAnsi="Calibri" w:cstheme="minorHAnsi" w:hint="eastAsia"/>
                <w:szCs w:val="24"/>
                <w:lang w:eastAsia="zh-CN"/>
              </w:rPr>
              <w:t>）。</w:t>
            </w:r>
          </w:p>
          <w:p w14:paraId="304DA7A9" w14:textId="1125FE58" w:rsidR="00315135" w:rsidRPr="003D45DA" w:rsidRDefault="006602BA" w:rsidP="00315135">
            <w:pPr>
              <w:rPr>
                <w:rFonts w:ascii="Calibri" w:hAnsi="Calibri"/>
                <w:szCs w:val="24"/>
                <w:lang w:eastAsia="zh-CN"/>
              </w:rPr>
            </w:pPr>
            <w:bookmarkStart w:id="4" w:name="lt_pId028"/>
            <w:r w:rsidRPr="003D45DA">
              <w:rPr>
                <w:rFonts w:ascii="Calibri" w:hAnsi="Calibri" w:cs="Traditional Arabic" w:hint="eastAsia"/>
                <w:b/>
                <w:bCs/>
                <w:szCs w:val="24"/>
                <w:lang w:eastAsia="zh-CN"/>
              </w:rPr>
              <w:t>预期结果：</w:t>
            </w:r>
            <w:bookmarkEnd w:id="4"/>
          </w:p>
          <w:p w14:paraId="4A130403" w14:textId="486B6CE2" w:rsidR="0040333D" w:rsidRPr="003D45DA" w:rsidRDefault="00315135" w:rsidP="0040333D">
            <w:pPr>
              <w:ind w:firstLineChars="200" w:firstLine="480"/>
              <w:rPr>
                <w:rFonts w:ascii="Calibri" w:hAnsi="Calibri" w:cstheme="minorHAnsi"/>
                <w:szCs w:val="24"/>
                <w:lang w:eastAsia="zh-CN"/>
              </w:rPr>
            </w:pPr>
            <w:r w:rsidRPr="003D45DA">
              <w:rPr>
                <w:rFonts w:ascii="Calibri" w:hAnsi="Calibri" w:hint="eastAsia"/>
                <w:lang w:eastAsia="zh-CN"/>
              </w:rPr>
              <w:t>请</w:t>
            </w:r>
            <w:r w:rsidRPr="003D45DA">
              <w:rPr>
                <w:rFonts w:ascii="Calibri" w:hAnsi="Calibri"/>
                <w:lang w:eastAsia="zh-CN"/>
              </w:rPr>
              <w:t>WTDC-</w:t>
            </w:r>
            <w:r w:rsidRPr="003D45DA">
              <w:rPr>
                <w:rFonts w:ascii="Calibri" w:hAnsi="Calibri" w:hint="eastAsia"/>
                <w:lang w:eastAsia="zh-CN"/>
              </w:rPr>
              <w:t>22</w:t>
            </w:r>
            <w:r w:rsidRPr="003D45DA">
              <w:rPr>
                <w:rFonts w:ascii="Calibri" w:hAnsi="Calibri" w:hint="eastAsia"/>
                <w:lang w:eastAsia="zh-CN"/>
              </w:rPr>
              <w:t>将本文件记录在案。</w:t>
            </w:r>
            <w:proofErr w:type="gramStart"/>
            <w:r w:rsidRPr="003D45DA">
              <w:rPr>
                <w:rFonts w:ascii="Calibri" w:hAnsi="Calibri" w:hint="eastAsia"/>
                <w:lang w:eastAsia="zh-CN"/>
              </w:rPr>
              <w:t>请成员</w:t>
            </w:r>
            <w:proofErr w:type="gramEnd"/>
            <w:r w:rsidRPr="003D45DA">
              <w:rPr>
                <w:rFonts w:ascii="Calibri" w:hAnsi="Calibri" w:hint="eastAsia"/>
                <w:lang w:eastAsia="zh-CN"/>
              </w:rPr>
              <w:t>在向</w:t>
            </w:r>
            <w:r w:rsidRPr="003D45DA">
              <w:rPr>
                <w:rFonts w:ascii="Calibri" w:hAnsi="Calibri"/>
                <w:szCs w:val="24"/>
                <w:lang w:eastAsia="zh-CN"/>
              </w:rPr>
              <w:t>WTDC-</w:t>
            </w:r>
            <w:r w:rsidRPr="003D45DA">
              <w:rPr>
                <w:rFonts w:ascii="Calibri" w:hAnsi="Calibri" w:hint="eastAsia"/>
                <w:szCs w:val="24"/>
                <w:lang w:eastAsia="zh-CN"/>
              </w:rPr>
              <w:t>22</w:t>
            </w:r>
            <w:r w:rsidRPr="003D45DA">
              <w:rPr>
                <w:rFonts w:ascii="Calibri" w:hAnsi="Calibri" w:hint="eastAsia"/>
                <w:lang w:eastAsia="zh-CN"/>
              </w:rPr>
              <w:t>提交各自提案时以本文件为基础，并采用</w:t>
            </w:r>
            <w:hyperlink r:id="rId10" w:history="1">
              <w:r w:rsidRPr="003D45DA">
                <w:rPr>
                  <w:rStyle w:val="Hyperlink"/>
                  <w:rFonts w:ascii="Calibri" w:hAnsi="Calibri" w:hint="eastAsia"/>
                  <w:szCs w:val="24"/>
                  <w:lang w:eastAsia="zh-CN"/>
                </w:rPr>
                <w:t>大会提</w:t>
              </w:r>
              <w:r w:rsidRPr="003D45DA">
                <w:rPr>
                  <w:rStyle w:val="Hyperlink"/>
                  <w:rFonts w:ascii="Calibri" w:hAnsi="Calibri" w:hint="eastAsia"/>
                  <w:szCs w:val="24"/>
                  <w:lang w:eastAsia="zh-CN"/>
                </w:rPr>
                <w:t>案</w:t>
              </w:r>
              <w:r w:rsidRPr="003D45DA">
                <w:rPr>
                  <w:rStyle w:val="Hyperlink"/>
                  <w:rFonts w:ascii="Calibri" w:hAnsi="Calibri" w:hint="eastAsia"/>
                  <w:szCs w:val="24"/>
                  <w:lang w:eastAsia="zh-CN"/>
                </w:rPr>
                <w:t>界</w:t>
              </w:r>
              <w:r w:rsidRPr="003D45DA">
                <w:rPr>
                  <w:rStyle w:val="Hyperlink"/>
                  <w:rFonts w:ascii="Calibri" w:hAnsi="Calibri" w:hint="eastAsia"/>
                  <w:szCs w:val="24"/>
                  <w:lang w:eastAsia="zh-CN"/>
                </w:rPr>
                <w:t>面</w:t>
              </w:r>
              <w:r w:rsidRPr="003D45DA">
                <w:rPr>
                  <w:rStyle w:val="Hyperlink"/>
                  <w:rFonts w:ascii="Calibri" w:hAnsi="Calibri" w:hint="eastAsia"/>
                  <w:szCs w:val="24"/>
                  <w:lang w:eastAsia="zh-CN"/>
                </w:rPr>
                <w:t>（</w:t>
              </w:r>
              <w:r w:rsidRPr="003D45DA">
                <w:rPr>
                  <w:rStyle w:val="Hyperlink"/>
                  <w:rFonts w:ascii="Calibri" w:hAnsi="Calibri"/>
                  <w:szCs w:val="24"/>
                  <w:lang w:eastAsia="zh-CN"/>
                </w:rPr>
                <w:t>CPI</w:t>
              </w:r>
              <w:r w:rsidRPr="003D45DA">
                <w:rPr>
                  <w:rStyle w:val="Hyperlink"/>
                  <w:rFonts w:ascii="Calibri" w:hAnsi="Calibri" w:hint="eastAsia"/>
                  <w:szCs w:val="24"/>
                  <w:lang w:eastAsia="zh-CN"/>
                </w:rPr>
                <w:t>）</w:t>
              </w:r>
            </w:hyperlink>
            <w:r w:rsidRPr="003D45DA">
              <w:rPr>
                <w:rFonts w:ascii="Calibri" w:hAnsi="Calibri" w:hint="eastAsia"/>
                <w:lang w:eastAsia="zh-CN"/>
              </w:rPr>
              <w:t>。</w:t>
            </w:r>
          </w:p>
          <w:p w14:paraId="76140260" w14:textId="77777777" w:rsidR="00F3585D" w:rsidRPr="003D45DA" w:rsidRDefault="00F3585D" w:rsidP="00F3585D">
            <w:pPr>
              <w:spacing w:after="120"/>
              <w:rPr>
                <w:rFonts w:ascii="Calibri" w:hAnsi="Calibri"/>
                <w:b/>
                <w:bCs/>
                <w:szCs w:val="24"/>
                <w:lang w:eastAsia="zh-CN"/>
              </w:rPr>
            </w:pPr>
            <w:r w:rsidRPr="003D45DA">
              <w:rPr>
                <w:rFonts w:ascii="Calibri" w:hAnsi="Calibri"/>
                <w:b/>
                <w:bCs/>
                <w:szCs w:val="24"/>
                <w:lang w:eastAsia="zh-CN"/>
              </w:rPr>
              <w:t>参考文件：</w:t>
            </w:r>
          </w:p>
          <w:p w14:paraId="21B25BDF" w14:textId="1B226D21" w:rsidR="000A4CFA" w:rsidRPr="00190AA9" w:rsidRDefault="00253C30" w:rsidP="00F92140">
            <w:pPr>
              <w:pStyle w:val="enumlev1"/>
              <w:spacing w:after="120"/>
              <w:ind w:left="0" w:firstLine="0"/>
              <w:rPr>
                <w:rFonts w:cstheme="minorHAnsi"/>
                <w:szCs w:val="24"/>
                <w:lang w:eastAsia="zh-CN"/>
              </w:rPr>
            </w:pPr>
            <w:r w:rsidRPr="003D45DA">
              <w:rPr>
                <w:rFonts w:ascii="Calibri" w:hAnsi="Calibri" w:cstheme="minorHAnsi"/>
                <w:szCs w:val="24"/>
                <w:lang w:eastAsia="zh-CN"/>
              </w:rPr>
              <w:t>TDAG-21/2/DT/11</w:t>
            </w:r>
          </w:p>
        </w:tc>
      </w:tr>
    </w:tbl>
    <w:p w14:paraId="5E753913" w14:textId="7BA32EB9" w:rsidR="00B409D6" w:rsidRDefault="00F3585D">
      <w:pPr>
        <w:tabs>
          <w:tab w:val="clear" w:pos="794"/>
          <w:tab w:val="clear" w:pos="1191"/>
          <w:tab w:val="clear" w:pos="1588"/>
          <w:tab w:val="clear" w:pos="1985"/>
        </w:tabs>
        <w:overflowPunct/>
        <w:autoSpaceDE/>
        <w:autoSpaceDN/>
        <w:adjustRightInd/>
        <w:spacing w:before="0"/>
        <w:textAlignment w:val="auto"/>
        <w:rPr>
          <w:lang w:eastAsia="zh-CN"/>
        </w:rPr>
      </w:pPr>
      <w:bookmarkStart w:id="5" w:name="lt_pId031"/>
      <w:r w:rsidRPr="00F331AC">
        <w:rPr>
          <w:lang w:eastAsia="zh-CN"/>
        </w:rPr>
        <w:br w:type="page"/>
      </w:r>
    </w:p>
    <w:p w14:paraId="767BCAD6" w14:textId="183913EA" w:rsidR="003C7F0C" w:rsidRPr="003D45DA" w:rsidRDefault="00993BC5" w:rsidP="007B7346">
      <w:pPr>
        <w:pStyle w:val="Headingb"/>
        <w:jc w:val="center"/>
        <w:rPr>
          <w:lang w:eastAsia="zh-CN"/>
        </w:rPr>
      </w:pPr>
      <w:r w:rsidRPr="00C83091">
        <w:rPr>
          <w:rFonts w:hint="eastAsia"/>
          <w:sz w:val="28"/>
          <w:lang w:eastAsia="zh-CN"/>
        </w:rPr>
        <w:lastRenderedPageBreak/>
        <w:t>世界电信发展大会（</w:t>
      </w:r>
      <w:r w:rsidRPr="00C83091">
        <w:rPr>
          <w:sz w:val="28"/>
          <w:lang w:eastAsia="zh-CN"/>
        </w:rPr>
        <w:t>WTDC</w:t>
      </w:r>
      <w:r w:rsidRPr="00C83091">
        <w:rPr>
          <w:rFonts w:hint="eastAsia"/>
          <w:sz w:val="28"/>
          <w:lang w:eastAsia="zh-CN"/>
        </w:rPr>
        <w:t>）</w:t>
      </w:r>
      <w:r w:rsidR="00E9381A" w:rsidRPr="00C83091">
        <w:rPr>
          <w:rFonts w:hint="eastAsia"/>
          <w:sz w:val="28"/>
          <w:lang w:eastAsia="zh-CN"/>
        </w:rPr>
        <w:t xml:space="preserve"> </w:t>
      </w:r>
      <w:r w:rsidR="007B7346" w:rsidRPr="00C83091">
        <w:rPr>
          <w:sz w:val="28"/>
          <w:lang w:eastAsia="zh-CN"/>
        </w:rPr>
        <w:t xml:space="preserve">– </w:t>
      </w:r>
      <w:r w:rsidRPr="00C83091">
        <w:rPr>
          <w:rFonts w:hint="eastAsia"/>
          <w:sz w:val="28"/>
          <w:lang w:eastAsia="zh-CN"/>
        </w:rPr>
        <w:t>《宣言》草案</w:t>
      </w:r>
      <w:bookmarkEnd w:id="5"/>
    </w:p>
    <w:p w14:paraId="06216350" w14:textId="3E4C086C" w:rsidR="003C7F0C" w:rsidRPr="00403067" w:rsidRDefault="003C7F0C" w:rsidP="00993BC5">
      <w:pPr>
        <w:spacing w:before="240" w:after="120"/>
        <w:ind w:firstLineChars="200" w:firstLine="480"/>
        <w:rPr>
          <w:rFonts w:cstheme="minorHAnsi"/>
          <w:b/>
          <w:szCs w:val="24"/>
          <w:lang w:eastAsia="zh-CN"/>
        </w:rPr>
      </w:pPr>
      <w:r w:rsidRPr="003D45DA">
        <w:rPr>
          <w:rFonts w:ascii="Calibri" w:hAnsi="Calibri" w:cstheme="minorHAnsi" w:hint="eastAsia"/>
          <w:bCs/>
          <w:szCs w:val="24"/>
          <w:lang w:eastAsia="zh-CN"/>
        </w:rPr>
        <w:t>我们，国际电联成员国的高级别代表、代表团代表和与会者，在于</w:t>
      </w:r>
      <w:r w:rsidRPr="003D45DA">
        <w:rPr>
          <w:rFonts w:ascii="Calibri" w:hAnsi="Calibri" w:cstheme="minorHAnsi" w:hint="eastAsia"/>
          <w:bCs/>
          <w:szCs w:val="24"/>
          <w:lang w:eastAsia="zh-CN"/>
        </w:rPr>
        <w:t>2022</w:t>
      </w:r>
      <w:r w:rsidRPr="003D45DA">
        <w:rPr>
          <w:rFonts w:ascii="Calibri" w:hAnsi="Calibri" w:cstheme="minorHAnsi" w:hint="eastAsia"/>
          <w:bCs/>
          <w:szCs w:val="24"/>
          <w:lang w:eastAsia="zh-CN"/>
        </w:rPr>
        <w:t>年</w:t>
      </w:r>
      <w:r w:rsidRPr="003D45DA">
        <w:rPr>
          <w:rFonts w:ascii="Calibri" w:hAnsi="Calibri" w:cstheme="minorHAnsi" w:hint="eastAsia"/>
          <w:bCs/>
          <w:szCs w:val="24"/>
          <w:lang w:eastAsia="zh-CN"/>
        </w:rPr>
        <w:t>6</w:t>
      </w:r>
      <w:r w:rsidRPr="003D45DA">
        <w:rPr>
          <w:rFonts w:ascii="Calibri" w:hAnsi="Calibri" w:cstheme="minorHAnsi" w:hint="eastAsia"/>
          <w:bCs/>
          <w:szCs w:val="24"/>
          <w:lang w:eastAsia="zh-CN"/>
        </w:rPr>
        <w:t>月</w:t>
      </w:r>
      <w:r w:rsidRPr="003D45DA">
        <w:rPr>
          <w:rFonts w:ascii="Calibri" w:hAnsi="Calibri" w:cstheme="minorHAnsi" w:hint="eastAsia"/>
          <w:bCs/>
          <w:szCs w:val="24"/>
          <w:lang w:eastAsia="zh-CN"/>
        </w:rPr>
        <w:t>6</w:t>
      </w:r>
      <w:r w:rsidRPr="003D45DA">
        <w:rPr>
          <w:rFonts w:ascii="Calibri" w:hAnsi="Calibri" w:cstheme="minorHAnsi" w:hint="eastAsia"/>
          <w:bCs/>
          <w:szCs w:val="24"/>
          <w:lang w:eastAsia="zh-CN"/>
        </w:rPr>
        <w:t>日至</w:t>
      </w:r>
      <w:r w:rsidRPr="003D45DA">
        <w:rPr>
          <w:rFonts w:ascii="Calibri" w:hAnsi="Calibri" w:cstheme="minorHAnsi" w:hint="eastAsia"/>
          <w:bCs/>
          <w:szCs w:val="24"/>
          <w:lang w:eastAsia="zh-CN"/>
        </w:rPr>
        <w:t>15</w:t>
      </w:r>
      <w:r w:rsidRPr="003D45DA">
        <w:rPr>
          <w:rFonts w:ascii="Calibri" w:hAnsi="Calibri" w:cstheme="minorHAnsi" w:hint="eastAsia"/>
          <w:bCs/>
          <w:szCs w:val="24"/>
          <w:lang w:eastAsia="zh-CN"/>
        </w:rPr>
        <w:t>日在埃塞俄比亚亚的斯亚贝巴举</w:t>
      </w:r>
      <w:bookmarkStart w:id="6" w:name="_GoBack"/>
      <w:bookmarkEnd w:id="6"/>
      <w:r w:rsidRPr="003D45DA">
        <w:rPr>
          <w:rFonts w:ascii="Calibri" w:hAnsi="Calibri" w:cstheme="minorHAnsi" w:hint="eastAsia"/>
          <w:bCs/>
          <w:szCs w:val="24"/>
          <w:lang w:eastAsia="zh-CN"/>
        </w:rPr>
        <w:t>行的、主题为“</w:t>
      </w:r>
      <w:r w:rsidRPr="003D45DA">
        <w:rPr>
          <w:rFonts w:ascii="Calibri" w:hAnsi="Calibri" w:cstheme="minorHAnsi"/>
          <w:b/>
          <w:szCs w:val="24"/>
          <w:lang w:eastAsia="zh-CN"/>
        </w:rPr>
        <w:t>将未连接者连接起来，实现可持续发</w:t>
      </w:r>
      <w:r w:rsidRPr="003D45DA">
        <w:rPr>
          <w:rFonts w:ascii="Calibri" w:hAnsi="Calibri" w:cstheme="minorHAnsi" w:hint="eastAsia"/>
          <w:b/>
          <w:szCs w:val="24"/>
          <w:lang w:eastAsia="zh-CN"/>
        </w:rPr>
        <w:t>展</w:t>
      </w:r>
      <w:r w:rsidRPr="003D45DA">
        <w:rPr>
          <w:rFonts w:ascii="Calibri" w:hAnsi="Calibri" w:cstheme="minorHAnsi" w:hint="eastAsia"/>
          <w:bCs/>
          <w:szCs w:val="24"/>
          <w:lang w:eastAsia="zh-CN"/>
        </w:rPr>
        <w:t>”的第八届世界电信发展大会上</w:t>
      </w:r>
      <w:r w:rsidRPr="003D45DA">
        <w:rPr>
          <w:rFonts w:ascii="Calibri" w:hAnsi="Calibri" w:cstheme="minorHAnsi" w:hint="eastAsia"/>
          <w:b/>
          <w:szCs w:val="24"/>
          <w:lang w:eastAsia="zh-CN"/>
        </w:rPr>
        <w:t>对本</w:t>
      </w:r>
      <w:r w:rsidR="006D249E" w:rsidRPr="003D45DA">
        <w:rPr>
          <w:rFonts w:ascii="Calibri" w:hAnsi="Calibri" w:cstheme="minorHAnsi" w:hint="eastAsia"/>
          <w:b/>
          <w:szCs w:val="24"/>
          <w:lang w:eastAsia="zh-CN"/>
        </w:rPr>
        <w:t>《</w:t>
      </w:r>
      <w:r w:rsidRPr="003D45DA">
        <w:rPr>
          <w:rFonts w:ascii="Calibri" w:hAnsi="Calibri" w:cstheme="minorHAnsi" w:hint="eastAsia"/>
          <w:b/>
          <w:szCs w:val="24"/>
          <w:lang w:eastAsia="zh-CN"/>
        </w:rPr>
        <w:t>宣言</w:t>
      </w:r>
      <w:r w:rsidR="006D249E" w:rsidRPr="003D45DA">
        <w:rPr>
          <w:rFonts w:ascii="Calibri" w:hAnsi="Calibri" w:cstheme="minorHAnsi" w:hint="eastAsia"/>
          <w:b/>
          <w:szCs w:val="24"/>
          <w:lang w:eastAsia="zh-CN"/>
        </w:rPr>
        <w:t>》</w:t>
      </w:r>
      <w:r w:rsidRPr="003D45DA">
        <w:rPr>
          <w:rFonts w:ascii="Calibri" w:hAnsi="Calibri" w:cstheme="minorHAnsi" w:hint="eastAsia"/>
          <w:b/>
          <w:szCs w:val="24"/>
          <w:lang w:eastAsia="zh-CN"/>
        </w:rPr>
        <w:t>予以</w:t>
      </w:r>
      <w:r w:rsidR="00AC1888" w:rsidRPr="003D45DA">
        <w:rPr>
          <w:rFonts w:ascii="Calibri" w:hAnsi="Calibri" w:cstheme="minorHAnsi" w:hint="eastAsia"/>
          <w:b/>
          <w:szCs w:val="24"/>
          <w:lang w:eastAsia="zh-CN"/>
        </w:rPr>
        <w:t>通过</w:t>
      </w:r>
      <w:r w:rsidR="00AC1888" w:rsidRPr="003D45DA">
        <w:rPr>
          <w:rFonts w:ascii="Calibri" w:hAnsi="Calibri" w:cstheme="minorHAnsi" w:hint="eastAsia"/>
          <w:bCs/>
          <w:szCs w:val="24"/>
          <w:lang w:eastAsia="zh-CN"/>
        </w:rPr>
        <w:t>。</w:t>
      </w:r>
    </w:p>
    <w:p w14:paraId="49EBB95F" w14:textId="77777777" w:rsidR="003C7F0C" w:rsidRPr="00CF14B2" w:rsidRDefault="003C7F0C" w:rsidP="007B7346">
      <w:pPr>
        <w:pStyle w:val="Headingi"/>
        <w:rPr>
          <w:b/>
          <w:lang w:eastAsia="zh-CN"/>
        </w:rPr>
      </w:pPr>
      <w:r w:rsidRPr="00CF14B2">
        <w:rPr>
          <w:rFonts w:hint="eastAsia"/>
          <w:lang w:eastAsia="zh-CN"/>
        </w:rPr>
        <w:t>我们发表宣言如下：</w:t>
      </w:r>
    </w:p>
    <w:p w14:paraId="73334C06" w14:textId="5AD1724D" w:rsidR="003C7F0C" w:rsidRPr="003D45DA" w:rsidRDefault="003C7F0C" w:rsidP="00993BC5">
      <w:pPr>
        <w:pStyle w:val="enumlev1"/>
        <w:tabs>
          <w:tab w:val="clear" w:pos="794"/>
          <w:tab w:val="left" w:pos="851"/>
        </w:tabs>
        <w:ind w:left="851" w:hanging="851"/>
        <w:rPr>
          <w:rFonts w:ascii="Calibri" w:hAnsi="Calibri"/>
          <w:lang w:eastAsia="zh-CN"/>
        </w:rPr>
      </w:pPr>
      <w:r>
        <w:rPr>
          <w:rFonts w:hint="eastAsia"/>
          <w:lang w:eastAsia="zh-CN"/>
        </w:rPr>
        <w:t>1</w:t>
      </w:r>
      <w:r>
        <w:rPr>
          <w:lang w:eastAsia="zh-CN"/>
        </w:rPr>
        <w:t>)</w:t>
      </w:r>
      <w:r>
        <w:rPr>
          <w:lang w:eastAsia="zh-CN"/>
        </w:rPr>
        <w:tab/>
      </w:r>
      <w:r w:rsidRPr="003D45DA">
        <w:rPr>
          <w:rFonts w:ascii="Calibri" w:hAnsi="Calibri" w:hint="eastAsia"/>
          <w:lang w:eastAsia="zh-CN"/>
        </w:rPr>
        <w:t>电信</w:t>
      </w:r>
      <w:r w:rsidRPr="003D45DA">
        <w:rPr>
          <w:rFonts w:ascii="Calibri" w:hAnsi="Calibri" w:hint="eastAsia"/>
          <w:lang w:eastAsia="zh-CN"/>
        </w:rPr>
        <w:t>/</w:t>
      </w:r>
      <w:r w:rsidRPr="003D45DA">
        <w:rPr>
          <w:rFonts w:ascii="Calibri" w:hAnsi="Calibri" w:hint="eastAsia"/>
          <w:lang w:eastAsia="zh-CN"/>
        </w:rPr>
        <w:t>信息通信技术（</w:t>
      </w:r>
      <w:r w:rsidRPr="003D45DA">
        <w:rPr>
          <w:rFonts w:ascii="Calibri" w:hAnsi="Calibri" w:hint="eastAsia"/>
          <w:lang w:eastAsia="zh-CN"/>
        </w:rPr>
        <w:t>ICT</w:t>
      </w:r>
      <w:r w:rsidRPr="003D45DA">
        <w:rPr>
          <w:rFonts w:ascii="Calibri" w:hAnsi="Calibri" w:hint="eastAsia"/>
          <w:lang w:eastAsia="zh-CN"/>
        </w:rPr>
        <w:t>）已成为每一经济部门的基础，也是通过社会包容性、体面就业和个人成长改善人民生活的催化剂。然而，到</w:t>
      </w:r>
      <w:r w:rsidRPr="003D45DA">
        <w:rPr>
          <w:rFonts w:ascii="Calibri" w:hAnsi="Calibri" w:hint="eastAsia"/>
          <w:lang w:eastAsia="zh-CN"/>
        </w:rPr>
        <w:t>2021</w:t>
      </w:r>
      <w:r w:rsidRPr="003D45DA">
        <w:rPr>
          <w:rFonts w:ascii="Calibri" w:hAnsi="Calibri" w:hint="eastAsia"/>
          <w:lang w:eastAsia="zh-CN"/>
        </w:rPr>
        <w:t>年，仍有约</w:t>
      </w:r>
      <w:r w:rsidRPr="003D45DA">
        <w:rPr>
          <w:rFonts w:ascii="Calibri" w:hAnsi="Calibri" w:hint="eastAsia"/>
          <w:lang w:eastAsia="zh-CN"/>
        </w:rPr>
        <w:t>37</w:t>
      </w:r>
      <w:r w:rsidRPr="003D45DA">
        <w:rPr>
          <w:rFonts w:ascii="Calibri" w:hAnsi="Calibri" w:hint="eastAsia"/>
          <w:lang w:eastAsia="zh-CN"/>
        </w:rPr>
        <w:t>亿人</w:t>
      </w:r>
      <w:r w:rsidRPr="003D45DA">
        <w:rPr>
          <w:rFonts w:ascii="Calibri" w:hAnsi="Calibri" w:hint="eastAsia"/>
          <w:b/>
          <w:bCs/>
          <w:lang w:eastAsia="zh-CN"/>
        </w:rPr>
        <w:t>未能实现连接</w:t>
      </w:r>
      <w:r w:rsidRPr="003D45DA">
        <w:rPr>
          <w:rFonts w:ascii="Calibri" w:hAnsi="Calibri" w:hint="eastAsia"/>
          <w:lang w:eastAsia="zh-CN"/>
        </w:rPr>
        <w:t>，对他们而言，</w:t>
      </w:r>
      <w:r w:rsidRPr="003D45DA">
        <w:rPr>
          <w:rFonts w:ascii="Calibri" w:hAnsi="Calibri" w:hint="eastAsia"/>
          <w:lang w:eastAsia="zh-CN"/>
        </w:rPr>
        <w:t>ICT</w:t>
      </w:r>
      <w:r w:rsidRPr="003D45DA">
        <w:rPr>
          <w:rFonts w:ascii="Calibri" w:hAnsi="Calibri" w:hint="eastAsia"/>
          <w:lang w:eastAsia="zh-CN"/>
        </w:rPr>
        <w:t>的变革力量尚未得到发挥。</w:t>
      </w:r>
    </w:p>
    <w:p w14:paraId="11F86C35" w14:textId="43852F50" w:rsidR="003C7F0C" w:rsidRPr="003D45DA" w:rsidRDefault="003C7F0C" w:rsidP="00993BC5">
      <w:pPr>
        <w:pStyle w:val="enumlev1"/>
        <w:tabs>
          <w:tab w:val="clear" w:pos="794"/>
          <w:tab w:val="left" w:pos="851"/>
        </w:tabs>
        <w:ind w:left="851" w:hanging="851"/>
        <w:rPr>
          <w:rFonts w:ascii="Calibri" w:hAnsi="Calibri"/>
          <w:lang w:eastAsia="zh-CN"/>
        </w:rPr>
      </w:pPr>
      <w:r w:rsidRPr="003D45DA">
        <w:rPr>
          <w:rFonts w:ascii="Calibri" w:hAnsi="Calibri"/>
          <w:lang w:eastAsia="zh-CN"/>
        </w:rPr>
        <w:t>2)</w:t>
      </w:r>
      <w:r w:rsidRPr="003D45DA">
        <w:rPr>
          <w:rFonts w:ascii="Calibri" w:hAnsi="Calibri"/>
          <w:lang w:eastAsia="zh-CN"/>
        </w:rPr>
        <w:tab/>
      </w:r>
      <w:r w:rsidRPr="003D45DA">
        <w:rPr>
          <w:rFonts w:ascii="Calibri" w:hAnsi="Calibri" w:hint="eastAsia"/>
          <w:b/>
          <w:bCs/>
          <w:lang w:eastAsia="zh-CN"/>
        </w:rPr>
        <w:t>新冠肺炎疫情</w:t>
      </w:r>
      <w:r w:rsidRPr="003D45DA">
        <w:rPr>
          <w:rFonts w:ascii="Calibri" w:hAnsi="Calibri" w:hint="eastAsia"/>
          <w:lang w:eastAsia="zh-CN"/>
        </w:rPr>
        <w:t>（</w:t>
      </w:r>
      <w:r w:rsidRPr="003D45DA">
        <w:rPr>
          <w:rFonts w:ascii="Calibri" w:hAnsi="Calibri"/>
          <w:b/>
          <w:bCs/>
          <w:lang w:eastAsia="zh-CN"/>
        </w:rPr>
        <w:t>COVID-19</w:t>
      </w:r>
      <w:r w:rsidRPr="003D45DA">
        <w:rPr>
          <w:rFonts w:ascii="Calibri" w:hAnsi="Calibri" w:hint="eastAsia"/>
          <w:b/>
          <w:bCs/>
          <w:lang w:eastAsia="zh-CN"/>
        </w:rPr>
        <w:t>）</w:t>
      </w:r>
      <w:r w:rsidRPr="003D45DA">
        <w:rPr>
          <w:rFonts w:ascii="Calibri" w:hAnsi="Calibri" w:hint="eastAsia"/>
          <w:lang w:eastAsia="zh-CN"/>
        </w:rPr>
        <w:t>大流行带来了诸多挑战，改变了我们生活、工作、学习和从事商业活动的方式。在数字时代，</w:t>
      </w:r>
      <w:r w:rsidR="005265A1" w:rsidRPr="003D45DA">
        <w:rPr>
          <w:rFonts w:ascii="Calibri" w:hAnsi="Calibri" w:hint="eastAsia"/>
          <w:lang w:eastAsia="zh-CN"/>
        </w:rPr>
        <w:t>基于以人为本和环境友好的数字解决方案的</w:t>
      </w:r>
      <w:r w:rsidRPr="003D45DA">
        <w:rPr>
          <w:rFonts w:ascii="Calibri" w:hAnsi="Calibri" w:hint="eastAsia"/>
          <w:lang w:eastAsia="zh-CN"/>
        </w:rPr>
        <w:t>普遍、安全和价格可承受的宽带连接是不可或缺的，为提高生产力和效率、消除贫困、改善生计和确保可持续发展成为所有人的现实提供了</w:t>
      </w:r>
      <w:r w:rsidR="007B699C" w:rsidRPr="003D45DA">
        <w:rPr>
          <w:rFonts w:ascii="Calibri" w:hAnsi="Calibri" w:hint="eastAsia"/>
          <w:lang w:eastAsia="zh-CN"/>
        </w:rPr>
        <w:t>机遇</w:t>
      </w:r>
      <w:r w:rsidRPr="003D45DA">
        <w:rPr>
          <w:rFonts w:ascii="Calibri" w:hAnsi="Calibri" w:hint="eastAsia"/>
          <w:lang w:eastAsia="zh-CN"/>
        </w:rPr>
        <w:t>。在网络和数字平台的使用方面树立信心、建立信任和提高安全性仍然是一项极其严峻的挑战。</w:t>
      </w:r>
    </w:p>
    <w:p w14:paraId="025BE1A2" w14:textId="460747DA" w:rsidR="003C7F0C" w:rsidRPr="003D45DA" w:rsidRDefault="003C7F0C" w:rsidP="00993BC5">
      <w:pPr>
        <w:pStyle w:val="enumlev1"/>
        <w:tabs>
          <w:tab w:val="clear" w:pos="794"/>
          <w:tab w:val="left" w:pos="851"/>
        </w:tabs>
        <w:ind w:left="851" w:hanging="851"/>
        <w:rPr>
          <w:rFonts w:ascii="Calibri" w:hAnsi="Calibri"/>
          <w:lang w:eastAsia="zh-CN"/>
        </w:rPr>
      </w:pPr>
      <w:r w:rsidRPr="003D45DA">
        <w:rPr>
          <w:rFonts w:ascii="Calibri" w:hAnsi="Calibri"/>
          <w:lang w:eastAsia="zh-CN"/>
        </w:rPr>
        <w:t>3)</w:t>
      </w:r>
      <w:r w:rsidRPr="003D45DA">
        <w:rPr>
          <w:rFonts w:ascii="Calibri" w:hAnsi="Calibri"/>
          <w:lang w:eastAsia="zh-CN"/>
        </w:rPr>
        <w:tab/>
      </w:r>
      <w:r w:rsidRPr="003D45DA">
        <w:rPr>
          <w:rFonts w:ascii="Calibri" w:hAnsi="Calibri"/>
          <w:lang w:eastAsia="zh-CN"/>
        </w:rPr>
        <w:t>在以数据和数字</w:t>
      </w:r>
      <w:r w:rsidRPr="003D45DA">
        <w:rPr>
          <w:rFonts w:ascii="Calibri" w:hAnsi="Calibri"/>
          <w:lang w:eastAsia="zh-CN"/>
        </w:rPr>
        <w:t>ICT</w:t>
      </w:r>
      <w:r w:rsidRPr="003D45DA">
        <w:rPr>
          <w:rFonts w:ascii="Calibri" w:hAnsi="Calibri"/>
          <w:lang w:eastAsia="zh-CN"/>
        </w:rPr>
        <w:t>为中心的技术使用方面，以及在区域之间、国家之间、国内城市和农村地区之间</w:t>
      </w:r>
      <w:r w:rsidRPr="003D45DA">
        <w:rPr>
          <w:rFonts w:ascii="Calibri" w:hAnsi="Calibri" w:hint="eastAsia"/>
          <w:lang w:eastAsia="zh-CN"/>
        </w:rPr>
        <w:t>及</w:t>
      </w:r>
      <w:r w:rsidRPr="003D45DA">
        <w:rPr>
          <w:rFonts w:ascii="Calibri" w:hAnsi="Calibri"/>
          <w:lang w:eastAsia="zh-CN"/>
        </w:rPr>
        <w:t>男性</w:t>
      </w:r>
      <w:r w:rsidR="004F7C3C" w:rsidRPr="003D45DA">
        <w:rPr>
          <w:rFonts w:ascii="Calibri" w:hAnsi="Calibri" w:hint="eastAsia"/>
          <w:lang w:eastAsia="zh-CN"/>
        </w:rPr>
        <w:t>和</w:t>
      </w:r>
      <w:r w:rsidRPr="003D45DA">
        <w:rPr>
          <w:rFonts w:ascii="Calibri" w:hAnsi="Calibri"/>
          <w:lang w:eastAsia="zh-CN"/>
        </w:rPr>
        <w:t>女性之间的</w:t>
      </w:r>
      <w:r w:rsidRPr="003D45DA">
        <w:rPr>
          <w:rFonts w:ascii="Calibri" w:hAnsi="Calibri"/>
          <w:b/>
          <w:bCs/>
          <w:lang w:eastAsia="zh-CN"/>
        </w:rPr>
        <w:t>数字熟练</w:t>
      </w:r>
      <w:r w:rsidRPr="003D45DA">
        <w:rPr>
          <w:rFonts w:ascii="Calibri" w:hAnsi="Calibri" w:hint="eastAsia"/>
          <w:b/>
          <w:bCs/>
          <w:lang w:eastAsia="zh-CN"/>
        </w:rPr>
        <w:t>技工</w:t>
      </w:r>
      <w:r w:rsidRPr="003D45DA">
        <w:rPr>
          <w:rFonts w:ascii="Calibri" w:hAnsi="Calibri"/>
          <w:b/>
          <w:bCs/>
          <w:lang w:eastAsia="zh-CN"/>
        </w:rPr>
        <w:t>人力资源方面</w:t>
      </w:r>
      <w:r w:rsidRPr="003D45DA">
        <w:rPr>
          <w:rFonts w:ascii="Calibri" w:hAnsi="Calibri"/>
          <w:lang w:eastAsia="zh-CN"/>
        </w:rPr>
        <w:t>，不平等现象仍然存在并在继续扩大。我们认识到，通过适当的数字技能，易获得的、价格可承受</w:t>
      </w:r>
      <w:r w:rsidRPr="003D45DA">
        <w:rPr>
          <w:rFonts w:ascii="Calibri" w:hAnsi="Calibri" w:hint="eastAsia"/>
          <w:lang w:eastAsia="zh-CN"/>
        </w:rPr>
        <w:t>的</w:t>
      </w:r>
      <w:r w:rsidRPr="003D45DA">
        <w:rPr>
          <w:rFonts w:ascii="Calibri" w:hAnsi="Calibri"/>
          <w:lang w:eastAsia="zh-CN"/>
        </w:rPr>
        <w:t>、可靠的</w:t>
      </w:r>
      <w:r w:rsidR="003B5549" w:rsidRPr="003D45DA">
        <w:rPr>
          <w:rFonts w:ascii="Calibri" w:hAnsi="Calibri" w:hint="eastAsia"/>
          <w:lang w:eastAsia="zh-CN"/>
        </w:rPr>
        <w:t>、高效的</w:t>
      </w:r>
      <w:r w:rsidRPr="003D45DA">
        <w:rPr>
          <w:rFonts w:ascii="Calibri" w:hAnsi="Calibri"/>
          <w:lang w:eastAsia="zh-CN"/>
        </w:rPr>
        <w:t>和无障碍的</w:t>
      </w:r>
      <w:r w:rsidRPr="003D45DA">
        <w:rPr>
          <w:rFonts w:ascii="Calibri" w:hAnsi="Calibri" w:hint="eastAsia"/>
          <w:lang w:eastAsia="zh-CN"/>
        </w:rPr>
        <w:t>ICT</w:t>
      </w:r>
      <w:r w:rsidRPr="003D45DA">
        <w:rPr>
          <w:rFonts w:ascii="Calibri" w:hAnsi="Calibri"/>
          <w:lang w:eastAsia="zh-CN"/>
        </w:rPr>
        <w:t>可为发展提供强大动力，有助于从</w:t>
      </w:r>
      <w:r w:rsidRPr="003D45DA">
        <w:rPr>
          <w:rFonts w:ascii="Calibri" w:hAnsi="Calibri"/>
          <w:lang w:eastAsia="zh-CN"/>
        </w:rPr>
        <w:t>COVID-19</w:t>
      </w:r>
      <w:r w:rsidRPr="003D45DA">
        <w:rPr>
          <w:rFonts w:ascii="Calibri" w:hAnsi="Calibri"/>
          <w:lang w:eastAsia="zh-CN"/>
        </w:rPr>
        <w:t>大流行中及时、以包容性</w:t>
      </w:r>
      <w:r w:rsidRPr="003D45DA">
        <w:rPr>
          <w:rFonts w:ascii="Calibri" w:hAnsi="Calibri" w:hint="eastAsia"/>
          <w:lang w:eastAsia="zh-CN"/>
        </w:rPr>
        <w:t>和具复原</w:t>
      </w:r>
      <w:proofErr w:type="gramStart"/>
      <w:r w:rsidRPr="003D45DA">
        <w:rPr>
          <w:rFonts w:ascii="Calibri" w:hAnsi="Calibri" w:hint="eastAsia"/>
          <w:lang w:eastAsia="zh-CN"/>
        </w:rPr>
        <w:t>力</w:t>
      </w:r>
      <w:r w:rsidRPr="003D45DA">
        <w:rPr>
          <w:rFonts w:ascii="Calibri" w:hAnsi="Calibri"/>
          <w:lang w:eastAsia="zh-CN"/>
        </w:rPr>
        <w:t>方式</w:t>
      </w:r>
      <w:proofErr w:type="gramEnd"/>
      <w:r w:rsidRPr="003D45DA">
        <w:rPr>
          <w:rFonts w:ascii="Calibri" w:hAnsi="Calibri"/>
          <w:lang w:eastAsia="zh-CN"/>
        </w:rPr>
        <w:t>实现复苏</w:t>
      </w:r>
      <w:r w:rsidR="003B5549" w:rsidRPr="003D45DA">
        <w:rPr>
          <w:rFonts w:ascii="Calibri" w:hAnsi="Calibri" w:hint="eastAsia"/>
          <w:lang w:eastAsia="zh-CN"/>
        </w:rPr>
        <w:t>，同时确保不让一个人掉队</w:t>
      </w:r>
      <w:r w:rsidRPr="003D45DA">
        <w:rPr>
          <w:rFonts w:ascii="Calibri" w:hAnsi="Calibri"/>
          <w:lang w:eastAsia="zh-CN"/>
        </w:rPr>
        <w:t>。包括频谱管理在内的不同</w:t>
      </w:r>
      <w:r w:rsidRPr="003D45DA">
        <w:rPr>
          <w:rFonts w:ascii="Calibri" w:hAnsi="Calibri"/>
          <w:lang w:eastAsia="zh-CN"/>
        </w:rPr>
        <w:t>ICT</w:t>
      </w:r>
      <w:r w:rsidRPr="003D45DA">
        <w:rPr>
          <w:rFonts w:ascii="Calibri" w:hAnsi="Calibri"/>
          <w:lang w:eastAsia="zh-CN"/>
        </w:rPr>
        <w:t>领域的能力建设仍然是一项挑战</w:t>
      </w:r>
      <w:r w:rsidRPr="003D45DA">
        <w:rPr>
          <w:rFonts w:ascii="Calibri" w:hAnsi="Calibri" w:hint="eastAsia"/>
          <w:lang w:eastAsia="zh-CN"/>
        </w:rPr>
        <w:t>。</w:t>
      </w:r>
    </w:p>
    <w:p w14:paraId="19EBB60E" w14:textId="1787E44F" w:rsidR="003C7F0C" w:rsidRPr="003D45DA" w:rsidRDefault="003C7F0C" w:rsidP="00993BC5">
      <w:pPr>
        <w:pStyle w:val="enumlev1"/>
        <w:tabs>
          <w:tab w:val="clear" w:pos="794"/>
          <w:tab w:val="left" w:pos="851"/>
        </w:tabs>
        <w:ind w:left="851" w:hanging="851"/>
        <w:rPr>
          <w:rFonts w:ascii="Calibri" w:hAnsi="Calibri"/>
          <w:lang w:eastAsia="zh-CN"/>
        </w:rPr>
      </w:pPr>
      <w:r w:rsidRPr="003D45DA">
        <w:rPr>
          <w:rFonts w:ascii="Calibri" w:hAnsi="Calibri"/>
          <w:lang w:eastAsia="zh-CN"/>
        </w:rPr>
        <w:t>4)</w:t>
      </w:r>
      <w:r w:rsidRPr="003D45DA">
        <w:rPr>
          <w:rFonts w:ascii="Calibri" w:hAnsi="Calibri"/>
          <w:lang w:eastAsia="zh-CN"/>
        </w:rPr>
        <w:tab/>
      </w:r>
      <w:r w:rsidRPr="003D45DA">
        <w:rPr>
          <w:rFonts w:ascii="Calibri" w:hAnsi="Calibri" w:hint="eastAsia"/>
          <w:b/>
          <w:bCs/>
          <w:lang w:eastAsia="zh-CN"/>
        </w:rPr>
        <w:t>数字包容性</w:t>
      </w:r>
      <w:r w:rsidRPr="003D45DA">
        <w:rPr>
          <w:rFonts w:ascii="Calibri" w:hAnsi="Calibri" w:hint="eastAsia"/>
          <w:lang w:eastAsia="zh-CN"/>
        </w:rPr>
        <w:t>是必不可少的，数字能力不足和数字技能匮乏是实现</w:t>
      </w:r>
      <w:r w:rsidRPr="003D45DA">
        <w:rPr>
          <w:rFonts w:ascii="Calibri" w:hAnsi="Calibri" w:hint="eastAsia"/>
          <w:b/>
          <w:bCs/>
          <w:lang w:eastAsia="zh-CN"/>
        </w:rPr>
        <w:t>数字化转型和数字经济</w:t>
      </w:r>
      <w:r w:rsidRPr="003D45DA">
        <w:rPr>
          <w:rFonts w:ascii="Calibri" w:hAnsi="Calibri" w:hint="eastAsia"/>
          <w:lang w:eastAsia="zh-CN"/>
        </w:rPr>
        <w:t>的核心障碍。随着数字化转型步伐的加快，对数字熟练技工的需求将会不断增长。虽然许多工作岗位已经并将因</w:t>
      </w:r>
      <w:r w:rsidRPr="003D45DA">
        <w:rPr>
          <w:rFonts w:ascii="Calibri" w:hAnsi="Calibri"/>
          <w:lang w:eastAsia="zh-CN"/>
        </w:rPr>
        <w:t>COVID-19</w:t>
      </w:r>
      <w:r w:rsidRPr="003D45DA">
        <w:rPr>
          <w:rFonts w:ascii="Calibri" w:hAnsi="Calibri" w:hint="eastAsia"/>
          <w:lang w:eastAsia="zh-CN"/>
        </w:rPr>
        <w:t>大流行而流失，但数字经济可培育新的以</w:t>
      </w:r>
      <w:r w:rsidRPr="003D45DA">
        <w:rPr>
          <w:rFonts w:ascii="Calibri" w:hAnsi="Calibri" w:hint="eastAsia"/>
          <w:lang w:eastAsia="zh-CN"/>
        </w:rPr>
        <w:t>ICT</w:t>
      </w:r>
      <w:r w:rsidRPr="003D45DA">
        <w:rPr>
          <w:rFonts w:ascii="Calibri" w:hAnsi="Calibri" w:hint="eastAsia"/>
          <w:lang w:eastAsia="zh-CN"/>
        </w:rPr>
        <w:t>为中心的工作岗位。</w:t>
      </w:r>
    </w:p>
    <w:p w14:paraId="02B40564" w14:textId="005055BF" w:rsidR="003C7F0C" w:rsidRPr="003D45DA" w:rsidRDefault="003C7F0C" w:rsidP="00993BC5">
      <w:pPr>
        <w:pStyle w:val="enumlev1"/>
        <w:tabs>
          <w:tab w:val="clear" w:pos="794"/>
          <w:tab w:val="left" w:pos="851"/>
        </w:tabs>
        <w:ind w:left="851" w:hanging="851"/>
        <w:rPr>
          <w:rFonts w:ascii="Calibri" w:hAnsi="Calibri"/>
          <w:lang w:eastAsia="zh-CN"/>
        </w:rPr>
      </w:pPr>
      <w:r w:rsidRPr="003D45DA">
        <w:rPr>
          <w:rFonts w:ascii="Calibri" w:hAnsi="Calibri"/>
          <w:lang w:eastAsia="zh-CN"/>
        </w:rPr>
        <w:t>5)</w:t>
      </w:r>
      <w:r w:rsidRPr="003D45DA">
        <w:rPr>
          <w:rFonts w:ascii="Calibri" w:hAnsi="Calibri"/>
          <w:lang w:eastAsia="zh-CN"/>
        </w:rPr>
        <w:tab/>
      </w:r>
      <w:r w:rsidRPr="003D45DA">
        <w:rPr>
          <w:rFonts w:ascii="Calibri" w:hAnsi="Calibri" w:hint="eastAsia"/>
          <w:lang w:eastAsia="zh-CN"/>
        </w:rPr>
        <w:t>我们距离实现</w:t>
      </w:r>
      <w:r w:rsidRPr="003D45DA">
        <w:rPr>
          <w:rFonts w:ascii="Calibri" w:hAnsi="Calibri" w:hint="eastAsia"/>
          <w:b/>
          <w:bCs/>
          <w:lang w:eastAsia="zh-CN"/>
        </w:rPr>
        <w:t>可持续发展目标</w:t>
      </w:r>
      <w:r w:rsidRPr="003D45DA">
        <w:rPr>
          <w:rFonts w:ascii="Calibri" w:hAnsi="Calibri" w:hint="eastAsia"/>
          <w:lang w:eastAsia="zh-CN"/>
        </w:rPr>
        <w:t>只有九年的时间，</w:t>
      </w:r>
      <w:r w:rsidR="00AC1E2B" w:rsidRPr="003D45DA">
        <w:rPr>
          <w:rFonts w:ascii="Calibri" w:hAnsi="Calibri" w:hint="eastAsia"/>
          <w:lang w:eastAsia="zh-CN"/>
        </w:rPr>
        <w:t>而</w:t>
      </w:r>
      <w:r w:rsidRPr="003D45DA">
        <w:rPr>
          <w:rFonts w:ascii="Calibri" w:hAnsi="Calibri" w:hint="eastAsia"/>
          <w:lang w:eastAsia="zh-CN"/>
        </w:rPr>
        <w:t>电信</w:t>
      </w:r>
      <w:r w:rsidRPr="003D45DA">
        <w:rPr>
          <w:rFonts w:ascii="Calibri" w:hAnsi="Calibri" w:hint="eastAsia"/>
          <w:lang w:eastAsia="zh-CN"/>
        </w:rPr>
        <w:t>/ICT</w:t>
      </w:r>
      <w:r w:rsidRPr="003D45DA">
        <w:rPr>
          <w:rFonts w:ascii="Calibri" w:hAnsi="Calibri" w:hint="eastAsia"/>
          <w:lang w:eastAsia="zh-CN"/>
        </w:rPr>
        <w:t>是变革的推动力量，可用以建造更加美好的未来。正如</w:t>
      </w:r>
      <w:r w:rsidRPr="003D45DA">
        <w:rPr>
          <w:rFonts w:ascii="Calibri" w:hAnsi="Calibri" w:hint="eastAsia"/>
          <w:b/>
          <w:bCs/>
          <w:lang w:eastAsia="zh-CN"/>
        </w:rPr>
        <w:t>信息社会世界峰会</w:t>
      </w:r>
      <w:r w:rsidRPr="003D45DA">
        <w:rPr>
          <w:rFonts w:ascii="Calibri" w:hAnsi="Calibri" w:hint="eastAsia"/>
          <w:lang w:eastAsia="zh-CN"/>
        </w:rPr>
        <w:t>所确定，电信</w:t>
      </w:r>
      <w:r w:rsidRPr="003D45DA">
        <w:rPr>
          <w:rFonts w:ascii="Calibri" w:hAnsi="Calibri" w:hint="eastAsia"/>
          <w:lang w:eastAsia="zh-CN"/>
        </w:rPr>
        <w:t>/ICT</w:t>
      </w:r>
      <w:r w:rsidRPr="003D45DA">
        <w:rPr>
          <w:rFonts w:ascii="Calibri" w:hAnsi="Calibri" w:hint="eastAsia"/>
          <w:lang w:eastAsia="zh-CN"/>
        </w:rPr>
        <w:t>有助于利益攸关多方的活动和分享最佳做法。利益攸关多方开展合作为所有人提供了一个平台，以聚集力量，抓住机遇，在减轻风险的同时充分利用高效新兴数字技术提供的创新，从而在实现可持续发展方面取得共同进展。</w:t>
      </w:r>
    </w:p>
    <w:p w14:paraId="4F3F90B0" w14:textId="3393F5AF" w:rsidR="003C7F0C" w:rsidRPr="003D45DA" w:rsidRDefault="003C7F0C" w:rsidP="00993BC5">
      <w:pPr>
        <w:pStyle w:val="enumlev1"/>
        <w:tabs>
          <w:tab w:val="clear" w:pos="794"/>
          <w:tab w:val="left" w:pos="851"/>
        </w:tabs>
        <w:ind w:left="851" w:hanging="851"/>
        <w:rPr>
          <w:rFonts w:ascii="Calibri" w:hAnsi="Calibri"/>
          <w:lang w:eastAsia="zh-CN"/>
        </w:rPr>
      </w:pPr>
      <w:r w:rsidRPr="003D45DA">
        <w:rPr>
          <w:rFonts w:ascii="Calibri" w:hAnsi="Calibri"/>
          <w:lang w:eastAsia="zh-CN"/>
        </w:rPr>
        <w:t>6)</w:t>
      </w:r>
      <w:r w:rsidRPr="003D45DA">
        <w:rPr>
          <w:rFonts w:ascii="Calibri" w:hAnsi="Calibri"/>
          <w:lang w:eastAsia="zh-CN"/>
        </w:rPr>
        <w:tab/>
      </w:r>
      <w:r w:rsidRPr="003D45DA">
        <w:rPr>
          <w:rFonts w:ascii="Calibri" w:hAnsi="Calibri" w:hint="eastAsia"/>
          <w:b/>
          <w:bCs/>
          <w:lang w:eastAsia="zh-CN"/>
        </w:rPr>
        <w:t>发展中国家</w:t>
      </w:r>
      <w:r w:rsidRPr="003D45DA">
        <w:rPr>
          <w:rFonts w:ascii="Calibri" w:hAnsi="Calibri" w:hint="eastAsia"/>
          <w:lang w:eastAsia="zh-CN"/>
        </w:rPr>
        <w:t>，特别是最不发达国家（</w:t>
      </w:r>
      <w:r w:rsidRPr="003D45DA">
        <w:rPr>
          <w:rFonts w:ascii="Calibri" w:hAnsi="Calibri" w:hint="eastAsia"/>
          <w:b/>
          <w:bCs/>
          <w:lang w:eastAsia="zh-CN"/>
        </w:rPr>
        <w:t>LDC</w:t>
      </w:r>
      <w:r w:rsidRPr="003D45DA">
        <w:rPr>
          <w:rFonts w:ascii="Calibri" w:hAnsi="Calibri" w:hint="eastAsia"/>
          <w:lang w:eastAsia="zh-CN"/>
        </w:rPr>
        <w:t>）、内陆发展中国家（</w:t>
      </w:r>
      <w:r w:rsidRPr="003D45DA">
        <w:rPr>
          <w:rFonts w:ascii="Calibri" w:hAnsi="Calibri" w:hint="eastAsia"/>
          <w:b/>
          <w:bCs/>
          <w:lang w:eastAsia="zh-CN"/>
        </w:rPr>
        <w:t>LLDC</w:t>
      </w:r>
      <w:r w:rsidRPr="003D45DA">
        <w:rPr>
          <w:rFonts w:ascii="Calibri" w:hAnsi="Calibri" w:hint="eastAsia"/>
          <w:lang w:eastAsia="zh-CN"/>
        </w:rPr>
        <w:t>）和小岛屿发展中国家（</w:t>
      </w:r>
      <w:r w:rsidRPr="003D45DA">
        <w:rPr>
          <w:rFonts w:ascii="Calibri" w:hAnsi="Calibri" w:hint="eastAsia"/>
          <w:b/>
          <w:bCs/>
          <w:lang w:eastAsia="zh-CN"/>
        </w:rPr>
        <w:t>SIDS</w:t>
      </w:r>
      <w:r w:rsidRPr="003D45DA">
        <w:rPr>
          <w:rFonts w:ascii="Calibri" w:hAnsi="Calibri" w:hint="eastAsia"/>
          <w:lang w:eastAsia="zh-CN"/>
        </w:rPr>
        <w:t>），在为数字基础设施调动足够的投资和融资方面面临更多挑战，需要大量支持才可以提供普遍、安全、可靠和价格可承受的</w:t>
      </w:r>
      <w:r w:rsidRPr="003D45DA">
        <w:rPr>
          <w:rFonts w:ascii="Calibri" w:hAnsi="Calibri" w:hint="eastAsia"/>
          <w:lang w:eastAsia="zh-CN"/>
        </w:rPr>
        <w:t>ICT</w:t>
      </w:r>
      <w:r w:rsidRPr="003D45DA">
        <w:rPr>
          <w:rFonts w:ascii="Calibri" w:hAnsi="Calibri" w:hint="eastAsia"/>
          <w:lang w:eastAsia="zh-CN"/>
        </w:rPr>
        <w:t>。</w:t>
      </w:r>
    </w:p>
    <w:p w14:paraId="549E9518" w14:textId="77777777" w:rsidR="003C7F0C" w:rsidRPr="003D45DA" w:rsidRDefault="003C7F0C" w:rsidP="007B7346">
      <w:pPr>
        <w:pStyle w:val="Headingi"/>
        <w:rPr>
          <w:lang w:eastAsia="zh-CN"/>
        </w:rPr>
      </w:pPr>
      <w:r w:rsidRPr="003D45DA">
        <w:rPr>
          <w:rFonts w:ascii="Calibri" w:eastAsia="SimSun" w:hAnsi="Calibri"/>
          <w:b/>
          <w:noProof/>
          <w:lang w:val="en-US" w:eastAsia="zh-CN"/>
        </w:rPr>
        <mc:AlternateContent>
          <mc:Choice Requires="wps">
            <w:drawing>
              <wp:anchor distT="0" distB="0" distL="114300" distR="114300" simplePos="0" relativeHeight="251659264" behindDoc="1" locked="0" layoutInCell="0" allowOverlap="1" wp14:anchorId="485DBC6D" wp14:editId="4F128DA5">
                <wp:simplePos x="0" y="0"/>
                <wp:positionH relativeFrom="page">
                  <wp:posOffset>0</wp:posOffset>
                </wp:positionH>
                <wp:positionV relativeFrom="page">
                  <wp:posOffset>0</wp:posOffset>
                </wp:positionV>
                <wp:extent cx="7557770" cy="10692765"/>
                <wp:effectExtent l="0" t="0" r="0" b="381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9B1D5" id="Freeform: Shape 1" o:spid="_x0000_s1026" style="position:absolute;margin-left:0;margin-top:0;width:595.1pt;height:84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Y13AIAAGMHAAAOAAAAZHJzL2Uyb0RvYy54bWysVdtu2zAMfR+wfxD0OGC1nSZxYtQphhUd&#10;BnRdgWYfoMhybMyWNEmJ0339KPoSt12CYtiLdeHxEXlIUVfXh7oie2FsqWRKo4uQEiG5ykq5TemP&#10;9e3HBSXWMZmxSkmR0idh6fXq/burRidiogpVZcIQIJE2aXRKC+d0EgSWF6Jm9kJpIcGYK1MzB0uz&#10;DTLDGmCvq2AShvOgUSbTRnFhLezetEa6Qv48F9x9z3MrHKlSCr45/Br8bvw3WF2xZGuYLkreucH+&#10;wYualRIOHahumGNkZ8pXVHXJjbIqdxdc1YHK85ILjAGiicIX0TwWTAuMBcSxepDJ/j9afr9/MKTM&#10;IHeUSFZDim6NEF7whOD5JPIiNdomgH3UD8aHafWd4j8tGIJnFr+wgCGb5pvKgIztnEJhDrmp/Z8Q&#10;Mjmg/k+D/uLgCIfNeDaL4xjSxMEWhfPlJJ7P/OkBS/r/+c66L0IhF9vfWddmMIMZ6p91UayBJq8r&#10;SOaHgISkIVG0DCddvgcQBD2AovnickEK4sflS+BkDPRMpxgvx8BzjNMx8BzjbAQMT/k3fwY6EW38&#10;DHQiUriwgyQndVuOQK90g2xt+3ywok8RP8guRzAjzPeHECtDK+srwicM0r7GcgMKQPmEngBDPjz4&#10;squO82CQ2oP7UjoPBiU9OH4TM4jlwVguvc/t2MVqoAO97D2GEug9m7bENHNeIh+qn5IGKh8rlRQw&#10;w1L0tlrtxVohyh3vD0rfOXpEVHKM7NjAzTG6x/SjRtYjFjsjRNLb+7HFtal6C+ZvZ/JKWdHeah8y&#10;Xu9BBq/e6IpLdVtWFd7xCuth2EDnuv7jW07bozYqe4L2Y1Tb6eFlgkmhzG9KGujyKbW/dswISqqv&#10;EtroMppOIRiHi+ksnsDCjC2bsYVJDlQpdRTq108/u/Yp2WlTbgs4KcKKluoTtL289L0J+2PrVbeA&#10;To4hd6+OfyrGa0Qd38bVHwAAAP//AwBQSwMEFAAGAAgAAAAhABVVCrPcAAAABwEAAA8AAABkcnMv&#10;ZG93bnJldi54bWxMj0FrwzAMhe+D/QejQW+rnRZKncUp20pPg8HaXXpzYi0JjeUQu23276fusl3E&#10;E0+896nYTL4XFxxjF8hANlcgkOrgOmoMfB52j2sQMVlytg+EBr4xwqa8vyts7sKVPvCyT43gEIq5&#10;NdCmNORSxrpFb+M8DEjsfYXR28Tr2Eg32iuH+14ulFpJbzvihtYO+NpifdqfvYG3Za232e6FTqrS&#10;emrCoI/vR2NmD9PzE4iEU/o7hhs+o0PJTFU4k4uiN8CPpN958zKtFiAqVqv1UoMsC/mfv/wBAAD/&#10;/wMAUEsBAi0AFAAGAAgAAAAhALaDOJL+AAAA4QEAABMAAAAAAAAAAAAAAAAAAAAAAFtDb250ZW50&#10;X1R5cGVzXS54bWxQSwECLQAUAAYACAAAACEAOP0h/9YAAACUAQAACwAAAAAAAAAAAAAAAAAvAQAA&#10;X3JlbHMvLnJlbHNQSwECLQAUAAYACAAAACEARuRWNdwCAABjBwAADgAAAAAAAAAAAAAAAAAuAgAA&#10;ZHJzL2Uyb0RvYy54bWxQSwECLQAUAAYACAAAACEAFVUKs9wAAAAHAQAADwAAAAAAAAAAAAAAAAA2&#10;BQAAZHJzL2Rvd25yZXYueG1sUEsFBgAAAAAEAAQA8wAAAD8GA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3D45DA">
        <w:rPr>
          <w:rFonts w:hint="eastAsia"/>
          <w:lang w:eastAsia="zh-CN"/>
        </w:rPr>
        <w:t>我们致力于</w:t>
      </w:r>
    </w:p>
    <w:p w14:paraId="62CA8C70" w14:textId="449E7101" w:rsidR="003C7F0C" w:rsidRPr="003D45DA" w:rsidRDefault="003C7F0C" w:rsidP="00993BC5">
      <w:pPr>
        <w:pStyle w:val="enumlev1"/>
        <w:rPr>
          <w:rFonts w:ascii="Calibri" w:hAnsi="Calibri"/>
          <w:lang w:val="en-US" w:eastAsia="zh-CN"/>
        </w:rPr>
      </w:pPr>
      <w:r>
        <w:rPr>
          <w:rFonts w:hint="eastAsia"/>
          <w:lang w:eastAsia="zh-CN"/>
        </w:rPr>
        <w:t>a</w:t>
      </w:r>
      <w:r>
        <w:rPr>
          <w:lang w:eastAsia="zh-CN"/>
        </w:rPr>
        <w:t>)</w:t>
      </w:r>
      <w:r>
        <w:rPr>
          <w:lang w:eastAsia="zh-CN"/>
        </w:rPr>
        <w:tab/>
      </w:r>
      <w:r w:rsidRPr="003D45DA">
        <w:rPr>
          <w:rFonts w:ascii="Calibri" w:hAnsi="Calibri" w:hint="eastAsia"/>
          <w:lang w:eastAsia="zh-CN"/>
        </w:rPr>
        <w:t>加快扩大和使用高效和最新的数字基础设施、服务和应用，以建设和进一步发展数字经济和社会，包括调动财政资源，尽快</w:t>
      </w:r>
      <w:r w:rsidRPr="003D45DA">
        <w:rPr>
          <w:rFonts w:ascii="Calibri" w:hAnsi="Calibri" w:hint="eastAsia"/>
          <w:b/>
          <w:bCs/>
          <w:lang w:eastAsia="zh-CN"/>
        </w:rPr>
        <w:t>向未连接者提供普遍、安全和价格可承受的宽带连接</w:t>
      </w:r>
      <w:r w:rsidRPr="003D45DA">
        <w:rPr>
          <w:rFonts w:ascii="Calibri" w:hAnsi="Calibri" w:hint="eastAsia"/>
          <w:lang w:eastAsia="zh-CN"/>
        </w:rPr>
        <w:t>。这还将包括促进对宽带基础设施和接入的</w:t>
      </w:r>
      <w:r w:rsidRPr="003D45DA">
        <w:rPr>
          <w:rFonts w:ascii="Calibri" w:hAnsi="Calibri" w:hint="eastAsia"/>
          <w:b/>
          <w:bCs/>
          <w:lang w:eastAsia="zh-CN"/>
        </w:rPr>
        <w:t>投资</w:t>
      </w:r>
      <w:r w:rsidRPr="003D45DA">
        <w:rPr>
          <w:rFonts w:ascii="Calibri" w:hAnsi="Calibri" w:hint="eastAsia"/>
          <w:lang w:eastAsia="zh-CN"/>
        </w:rPr>
        <w:t>，以支持可持续发展，鼓励成员国之间的合作，并在公共和私营部门、国际供资机构和其他利益攸关方之间建立联盟和伙伴关系</w:t>
      </w:r>
      <w:r w:rsidR="0024672B" w:rsidRPr="003D45DA">
        <w:rPr>
          <w:rFonts w:ascii="Calibri" w:hAnsi="Calibri" w:hint="eastAsia"/>
          <w:lang w:eastAsia="zh-CN"/>
        </w:rPr>
        <w:t>。</w:t>
      </w:r>
    </w:p>
    <w:p w14:paraId="0F7A92E9" w14:textId="6AD870F4" w:rsidR="003C7F0C" w:rsidRPr="003D45DA" w:rsidRDefault="003C7F0C" w:rsidP="00993BC5">
      <w:pPr>
        <w:pStyle w:val="enumlev1"/>
        <w:rPr>
          <w:rFonts w:ascii="Calibri" w:hAnsi="Calibri"/>
          <w:lang w:eastAsia="zh-CN"/>
        </w:rPr>
      </w:pPr>
      <w:r w:rsidRPr="003D45DA">
        <w:rPr>
          <w:rFonts w:ascii="Calibri" w:hAnsi="Calibri"/>
          <w:lang w:eastAsia="zh-CN"/>
        </w:rPr>
        <w:t>b)</w:t>
      </w:r>
      <w:r w:rsidRPr="003D45DA">
        <w:rPr>
          <w:rFonts w:ascii="Calibri" w:hAnsi="Calibri"/>
          <w:lang w:eastAsia="zh-CN"/>
        </w:rPr>
        <w:tab/>
      </w:r>
      <w:r w:rsidRPr="003D45DA">
        <w:rPr>
          <w:rFonts w:ascii="Calibri" w:hAnsi="Calibri" w:hint="eastAsia"/>
          <w:lang w:eastAsia="zh-CN"/>
        </w:rPr>
        <w:t>通过大胆和创新型国家计划和恢复战略，作为紧急事宜减轻灾害和</w:t>
      </w:r>
      <w:r w:rsidRPr="003D45DA">
        <w:rPr>
          <w:rFonts w:ascii="Calibri" w:hAnsi="Calibri"/>
          <w:b/>
          <w:bCs/>
          <w:lang w:eastAsia="zh-CN"/>
        </w:rPr>
        <w:t>COVID-19</w:t>
      </w:r>
      <w:r w:rsidRPr="003D45DA">
        <w:rPr>
          <w:rFonts w:ascii="Calibri" w:hAnsi="Calibri" w:hint="eastAsia"/>
          <w:lang w:eastAsia="zh-CN"/>
        </w:rPr>
        <w:t>大流行的影响，确保治理、商业、教育和社会生活的连续性，包括为远程工作、电子商务、远程教学、远程医疗和数字金融服务等基本活动提供必要的平台和网络，</w:t>
      </w:r>
      <w:r w:rsidR="002A59CA" w:rsidRPr="003D45DA">
        <w:rPr>
          <w:rFonts w:ascii="Calibri" w:hAnsi="Calibri" w:hint="eastAsia"/>
          <w:lang w:eastAsia="zh-CN"/>
        </w:rPr>
        <w:t>且</w:t>
      </w:r>
      <w:r w:rsidRPr="003D45DA">
        <w:rPr>
          <w:rFonts w:ascii="Calibri" w:hAnsi="Calibri" w:hint="eastAsia"/>
          <w:lang w:eastAsia="zh-CN"/>
        </w:rPr>
        <w:t>特</w:t>
      </w:r>
      <w:r w:rsidRPr="003D45DA">
        <w:rPr>
          <w:rFonts w:ascii="Calibri" w:hAnsi="Calibri" w:hint="eastAsia"/>
          <w:lang w:eastAsia="zh-CN"/>
        </w:rPr>
        <w:lastRenderedPageBreak/>
        <w:t>别关注女性和年轻女孩、残疾人和其他有</w:t>
      </w:r>
      <w:r w:rsidR="00DB0950" w:rsidRPr="003D45DA">
        <w:rPr>
          <w:rFonts w:ascii="Calibri" w:hAnsi="Calibri" w:hint="eastAsia"/>
          <w:lang w:eastAsia="zh-CN"/>
        </w:rPr>
        <w:t>具体</w:t>
      </w:r>
      <w:r w:rsidRPr="003D45DA">
        <w:rPr>
          <w:rFonts w:ascii="Calibri" w:hAnsi="Calibri" w:hint="eastAsia"/>
          <w:lang w:eastAsia="zh-CN"/>
        </w:rPr>
        <w:t>需求的人群、老年人和儿童的需求</w:t>
      </w:r>
      <w:r w:rsidR="002A59CA" w:rsidRPr="003D45DA">
        <w:rPr>
          <w:rFonts w:ascii="Calibri" w:hAnsi="Calibri" w:hint="eastAsia"/>
          <w:lang w:eastAsia="zh-CN"/>
        </w:rPr>
        <w:t>，</w:t>
      </w:r>
      <w:r w:rsidR="001C60CA" w:rsidRPr="003D45DA">
        <w:rPr>
          <w:rFonts w:ascii="Calibri" w:hAnsi="Calibri" w:hint="eastAsia"/>
          <w:lang w:eastAsia="zh-CN"/>
        </w:rPr>
        <w:t>同时为后</w:t>
      </w:r>
      <w:r w:rsidR="002A59CA" w:rsidRPr="003D45DA">
        <w:rPr>
          <w:rFonts w:ascii="Calibri" w:hAnsi="Calibri"/>
          <w:lang w:eastAsia="zh-CN"/>
        </w:rPr>
        <w:t>COVID-19</w:t>
      </w:r>
      <w:r w:rsidR="001C60CA" w:rsidRPr="003D45DA">
        <w:rPr>
          <w:rFonts w:ascii="Calibri" w:hAnsi="Calibri" w:hint="eastAsia"/>
          <w:lang w:eastAsia="zh-CN"/>
        </w:rPr>
        <w:t>时代的未来发展奠定基础。在</w:t>
      </w:r>
      <w:r w:rsidR="002A59CA" w:rsidRPr="003D45DA">
        <w:rPr>
          <w:rFonts w:ascii="Calibri" w:hAnsi="Calibri" w:hint="eastAsia"/>
          <w:lang w:eastAsia="zh-CN"/>
        </w:rPr>
        <w:t>此</w:t>
      </w:r>
      <w:r w:rsidR="001C60CA" w:rsidRPr="003D45DA">
        <w:rPr>
          <w:rFonts w:ascii="Calibri" w:hAnsi="Calibri" w:hint="eastAsia"/>
          <w:lang w:eastAsia="zh-CN"/>
        </w:rPr>
        <w:t>过程中，我们承诺共同创建一</w:t>
      </w:r>
      <w:r w:rsidR="00DB0950" w:rsidRPr="003D45DA">
        <w:rPr>
          <w:rFonts w:ascii="Calibri" w:hAnsi="Calibri" w:hint="eastAsia"/>
          <w:lang w:eastAsia="zh-CN"/>
        </w:rPr>
        <w:t>种</w:t>
      </w:r>
      <w:r w:rsidR="001C60CA" w:rsidRPr="003D45DA">
        <w:rPr>
          <w:rFonts w:ascii="Calibri" w:hAnsi="Calibri" w:hint="eastAsia"/>
          <w:lang w:eastAsia="zh-CN"/>
        </w:rPr>
        <w:t>安全、简化和基于标准的良好协调</w:t>
      </w:r>
      <w:r w:rsidR="002A59CA" w:rsidRPr="003D45DA">
        <w:rPr>
          <w:rFonts w:ascii="Calibri" w:hAnsi="Calibri" w:hint="eastAsia"/>
          <w:lang w:eastAsia="zh-CN"/>
        </w:rPr>
        <w:t>方式</w:t>
      </w:r>
      <w:r w:rsidR="001C60CA" w:rsidRPr="003D45DA">
        <w:rPr>
          <w:rFonts w:ascii="Calibri" w:hAnsi="Calibri" w:hint="eastAsia"/>
          <w:lang w:eastAsia="zh-CN"/>
        </w:rPr>
        <w:t>来设计和实施通用的数字公共产品和以人为中心的数字</w:t>
      </w:r>
      <w:r w:rsidR="002A59CA" w:rsidRPr="003D45DA">
        <w:rPr>
          <w:rFonts w:ascii="Calibri" w:hAnsi="Calibri" w:hint="eastAsia"/>
          <w:lang w:eastAsia="zh-CN"/>
        </w:rPr>
        <w:t>政务</w:t>
      </w:r>
      <w:r w:rsidR="001C60CA" w:rsidRPr="003D45DA">
        <w:rPr>
          <w:rFonts w:ascii="Calibri" w:hAnsi="Calibri" w:hint="eastAsia"/>
          <w:lang w:eastAsia="zh-CN"/>
        </w:rPr>
        <w:t>解决方案，以期</w:t>
      </w:r>
      <w:r w:rsidR="002A59CA" w:rsidRPr="003D45DA">
        <w:rPr>
          <w:rFonts w:ascii="Calibri" w:hAnsi="Calibri" w:hint="eastAsia"/>
          <w:lang w:eastAsia="zh-CN"/>
        </w:rPr>
        <w:t>对</w:t>
      </w:r>
      <w:r w:rsidR="001C60CA" w:rsidRPr="003D45DA">
        <w:rPr>
          <w:rFonts w:ascii="Calibri" w:hAnsi="Calibri" w:hint="eastAsia"/>
          <w:lang w:eastAsia="zh-CN"/>
        </w:rPr>
        <w:t>个人和企业</w:t>
      </w:r>
      <w:r w:rsidR="002A59CA" w:rsidRPr="003D45DA">
        <w:rPr>
          <w:rFonts w:ascii="Calibri" w:hAnsi="Calibri" w:hint="eastAsia"/>
          <w:lang w:eastAsia="zh-CN"/>
        </w:rPr>
        <w:t>进行赋能</w:t>
      </w:r>
      <w:r w:rsidR="001C60CA" w:rsidRPr="003D45DA">
        <w:rPr>
          <w:rFonts w:ascii="Calibri" w:hAnsi="Calibri" w:hint="eastAsia"/>
          <w:lang w:eastAsia="zh-CN"/>
        </w:rPr>
        <w:t>，同时改善社会福祉。我们还充分致力于解决环境和气候变化问题，特别是与用户、私营部门、政策制定</w:t>
      </w:r>
      <w:r w:rsidR="002A59CA" w:rsidRPr="003D45DA">
        <w:rPr>
          <w:rFonts w:ascii="Calibri" w:hAnsi="Calibri" w:hint="eastAsia"/>
          <w:lang w:eastAsia="zh-CN"/>
        </w:rPr>
        <w:t>机构</w:t>
      </w:r>
      <w:r w:rsidR="001C60CA" w:rsidRPr="003D45DA">
        <w:rPr>
          <w:rFonts w:ascii="Calibri" w:hAnsi="Calibri" w:hint="eastAsia"/>
          <w:lang w:eastAsia="zh-CN"/>
        </w:rPr>
        <w:t>和监管</w:t>
      </w:r>
      <w:r w:rsidR="002A59CA" w:rsidRPr="003D45DA">
        <w:rPr>
          <w:rFonts w:ascii="Calibri" w:hAnsi="Calibri" w:hint="eastAsia"/>
          <w:lang w:eastAsia="zh-CN"/>
        </w:rPr>
        <w:t>机构协作</w:t>
      </w:r>
      <w:r w:rsidR="001C60CA" w:rsidRPr="003D45DA">
        <w:rPr>
          <w:rFonts w:ascii="Calibri" w:hAnsi="Calibri" w:hint="eastAsia"/>
          <w:lang w:eastAsia="zh-CN"/>
        </w:rPr>
        <w:t>，实施电信</w:t>
      </w:r>
      <w:r w:rsidR="001C60CA" w:rsidRPr="003D45DA">
        <w:rPr>
          <w:rFonts w:ascii="Calibri" w:hAnsi="Calibri" w:hint="eastAsia"/>
          <w:lang w:eastAsia="zh-CN"/>
        </w:rPr>
        <w:t>/</w:t>
      </w:r>
      <w:r w:rsidR="002A59CA" w:rsidRPr="003D45DA">
        <w:rPr>
          <w:rFonts w:ascii="Calibri" w:hAnsi="Calibri" w:hint="eastAsia"/>
          <w:lang w:eastAsia="zh-CN"/>
        </w:rPr>
        <w:t>ICT</w:t>
      </w:r>
      <w:r w:rsidR="002A59CA" w:rsidRPr="003D45DA">
        <w:rPr>
          <w:rFonts w:ascii="Calibri" w:hAnsi="Calibri" w:hint="eastAsia"/>
          <w:lang w:eastAsia="zh-CN"/>
        </w:rPr>
        <w:t>手段</w:t>
      </w:r>
      <w:r w:rsidR="001C60CA" w:rsidRPr="003D45DA">
        <w:rPr>
          <w:rFonts w:ascii="Calibri" w:hAnsi="Calibri" w:hint="eastAsia"/>
          <w:lang w:eastAsia="zh-CN"/>
        </w:rPr>
        <w:t>，以减轻气候变化的影响，并解决电信</w:t>
      </w:r>
      <w:r w:rsidR="001C60CA" w:rsidRPr="003D45DA">
        <w:rPr>
          <w:rFonts w:ascii="Calibri" w:hAnsi="Calibri" w:hint="eastAsia"/>
          <w:lang w:eastAsia="zh-CN"/>
        </w:rPr>
        <w:t>/</w:t>
      </w:r>
      <w:r w:rsidR="002A59CA" w:rsidRPr="003D45DA">
        <w:rPr>
          <w:rFonts w:ascii="Calibri" w:hAnsi="Calibri" w:hint="eastAsia"/>
          <w:lang w:eastAsia="zh-CN"/>
        </w:rPr>
        <w:t>ICT</w:t>
      </w:r>
      <w:r w:rsidR="001C60CA" w:rsidRPr="003D45DA">
        <w:rPr>
          <w:rFonts w:ascii="Calibri" w:hAnsi="Calibri" w:hint="eastAsia"/>
          <w:lang w:eastAsia="zh-CN"/>
        </w:rPr>
        <w:t>对环境的影响</w:t>
      </w:r>
      <w:r w:rsidR="002A59CA" w:rsidRPr="003D45DA">
        <w:rPr>
          <w:rFonts w:ascii="Calibri" w:hAnsi="Calibri" w:hint="eastAsia"/>
          <w:lang w:eastAsia="zh-CN"/>
        </w:rPr>
        <w:t>问题</w:t>
      </w:r>
      <w:r w:rsidR="001C60CA" w:rsidRPr="003D45DA">
        <w:rPr>
          <w:rFonts w:ascii="Calibri" w:hAnsi="Calibri" w:hint="eastAsia"/>
          <w:lang w:eastAsia="zh-CN"/>
        </w:rPr>
        <w:t>。</w:t>
      </w:r>
    </w:p>
    <w:p w14:paraId="6C62AF89" w14:textId="7E9CDEF7" w:rsidR="003C7F0C" w:rsidRPr="003D45DA" w:rsidRDefault="003C7F0C" w:rsidP="00993BC5">
      <w:pPr>
        <w:pStyle w:val="enumlev1"/>
        <w:rPr>
          <w:rFonts w:ascii="Calibri" w:hAnsi="Calibri"/>
          <w:lang w:eastAsia="zh-CN"/>
        </w:rPr>
      </w:pPr>
      <w:r w:rsidRPr="003D45DA">
        <w:rPr>
          <w:rFonts w:ascii="Calibri" w:hAnsi="Calibri"/>
          <w:lang w:eastAsia="zh-CN"/>
        </w:rPr>
        <w:t>c)</w:t>
      </w:r>
      <w:r w:rsidRPr="003D45DA">
        <w:rPr>
          <w:rFonts w:ascii="Calibri" w:hAnsi="Calibri"/>
          <w:lang w:eastAsia="zh-CN"/>
        </w:rPr>
        <w:tab/>
      </w:r>
      <w:r w:rsidRPr="003D45DA">
        <w:rPr>
          <w:rFonts w:ascii="Calibri" w:hAnsi="Calibri" w:hint="eastAsia"/>
          <w:lang w:eastAsia="zh-CN"/>
        </w:rPr>
        <w:t>促进健全、开放、透明、协作式和面向未来的政策和监管决策，以推动</w:t>
      </w:r>
      <w:r w:rsidRPr="003D45DA">
        <w:rPr>
          <w:rFonts w:ascii="Calibri" w:hAnsi="Calibri"/>
          <w:lang w:eastAsia="zh-CN"/>
        </w:rPr>
        <w:t>COVID-19</w:t>
      </w:r>
      <w:r w:rsidRPr="003D45DA">
        <w:rPr>
          <w:rFonts w:ascii="Calibri" w:hAnsi="Calibri" w:hint="eastAsia"/>
          <w:lang w:eastAsia="zh-CN"/>
        </w:rPr>
        <w:t>大流行期间及之后的</w:t>
      </w:r>
      <w:r w:rsidRPr="003D45DA">
        <w:rPr>
          <w:rFonts w:ascii="Calibri" w:hAnsi="Calibri" w:hint="eastAsia"/>
          <w:b/>
          <w:bCs/>
          <w:lang w:eastAsia="zh-CN"/>
        </w:rPr>
        <w:t>数字化转型</w:t>
      </w:r>
      <w:r w:rsidRPr="003D45DA">
        <w:rPr>
          <w:rFonts w:ascii="Calibri" w:hAnsi="Calibri" w:hint="eastAsia"/>
          <w:lang w:eastAsia="zh-CN"/>
        </w:rPr>
        <w:t>。我们将实施创新战略和监管举措，通过提供</w:t>
      </w:r>
      <w:r w:rsidRPr="003D45DA">
        <w:rPr>
          <w:rFonts w:ascii="Calibri" w:hAnsi="Calibri" w:hint="eastAsia"/>
          <w:b/>
          <w:bCs/>
          <w:lang w:eastAsia="zh-CN"/>
        </w:rPr>
        <w:t>普遍、安全和价格可承受的宽带连接</w:t>
      </w:r>
      <w:r w:rsidRPr="003D45DA">
        <w:rPr>
          <w:rFonts w:ascii="Calibri" w:hAnsi="Calibri" w:hint="eastAsia"/>
          <w:lang w:eastAsia="zh-CN"/>
        </w:rPr>
        <w:t>，同时增强人们对基础设施和服务的</w:t>
      </w:r>
      <w:r w:rsidRPr="003D45DA">
        <w:rPr>
          <w:rFonts w:ascii="Calibri" w:hAnsi="Calibri" w:hint="eastAsia"/>
          <w:b/>
          <w:bCs/>
          <w:lang w:eastAsia="zh-CN"/>
        </w:rPr>
        <w:t>信任、提高其安全性和可靠性</w:t>
      </w:r>
      <w:r w:rsidRPr="003D45DA">
        <w:rPr>
          <w:rFonts w:ascii="Calibri" w:hAnsi="Calibri" w:hint="eastAsia"/>
          <w:lang w:eastAsia="zh-CN"/>
        </w:rPr>
        <w:t>，弥合不断扩大的</w:t>
      </w:r>
      <w:r w:rsidRPr="003D45DA">
        <w:rPr>
          <w:rFonts w:ascii="Calibri" w:hAnsi="Calibri" w:hint="eastAsia"/>
          <w:b/>
          <w:bCs/>
          <w:lang w:eastAsia="zh-CN"/>
        </w:rPr>
        <w:t>数字鸿沟</w:t>
      </w:r>
      <w:r w:rsidRPr="003D45DA">
        <w:rPr>
          <w:rFonts w:ascii="Calibri" w:hAnsi="Calibri" w:hint="eastAsia"/>
          <w:lang w:eastAsia="zh-CN"/>
        </w:rPr>
        <w:t>。因此，我们将制定和实施确保基础设施复原力、互操作性和数据保护的监管框架。此外，我们将采取有效的计划，发展和提高在线世界所需的</w:t>
      </w:r>
      <w:r w:rsidRPr="003D45DA">
        <w:rPr>
          <w:rFonts w:ascii="Calibri" w:hAnsi="Calibri" w:hint="eastAsia"/>
          <w:b/>
          <w:bCs/>
          <w:lang w:eastAsia="zh-CN"/>
        </w:rPr>
        <w:t>数字能力和技能</w:t>
      </w:r>
      <w:r w:rsidRPr="003D45DA">
        <w:rPr>
          <w:rFonts w:ascii="Calibri" w:hAnsi="Calibri" w:hint="eastAsia"/>
          <w:lang w:eastAsia="zh-CN"/>
        </w:rPr>
        <w:t>，否则数字鸿沟将会继续扩大。</w:t>
      </w:r>
    </w:p>
    <w:p w14:paraId="20F51222" w14:textId="71E913FD" w:rsidR="003C7F0C" w:rsidRPr="003D45DA" w:rsidRDefault="003C7F0C" w:rsidP="00993BC5">
      <w:pPr>
        <w:pStyle w:val="enumlev1"/>
        <w:rPr>
          <w:rFonts w:ascii="Calibri" w:hAnsi="Calibri"/>
          <w:lang w:eastAsia="zh-CN"/>
        </w:rPr>
      </w:pPr>
      <w:r w:rsidRPr="003D45DA">
        <w:rPr>
          <w:rFonts w:ascii="Calibri" w:hAnsi="Calibri"/>
          <w:lang w:eastAsia="zh-CN"/>
        </w:rPr>
        <w:t>d)</w:t>
      </w:r>
      <w:r w:rsidRPr="003D45DA">
        <w:rPr>
          <w:rFonts w:ascii="Calibri" w:hAnsi="Calibri"/>
          <w:lang w:eastAsia="zh-CN"/>
        </w:rPr>
        <w:tab/>
      </w:r>
      <w:r w:rsidRPr="003D45DA">
        <w:rPr>
          <w:rFonts w:ascii="Calibri" w:hAnsi="Calibri" w:hint="eastAsia"/>
          <w:lang w:eastAsia="zh-CN"/>
        </w:rPr>
        <w:t>通过支持</w:t>
      </w:r>
      <w:r w:rsidR="004665B7" w:rsidRPr="003D45DA">
        <w:rPr>
          <w:rFonts w:ascii="Calibri" w:hAnsi="Calibri" w:hint="eastAsia"/>
          <w:lang w:eastAsia="zh-CN"/>
        </w:rPr>
        <w:t>业界</w:t>
      </w:r>
      <w:r w:rsidRPr="003D45DA">
        <w:rPr>
          <w:rFonts w:ascii="Calibri" w:hAnsi="Calibri" w:hint="eastAsia"/>
          <w:lang w:eastAsia="zh-CN"/>
        </w:rPr>
        <w:t>、学术界和私营部门释放</w:t>
      </w:r>
      <w:r w:rsidR="004665B7" w:rsidRPr="003D45DA">
        <w:rPr>
          <w:rFonts w:ascii="Calibri" w:hAnsi="Calibri" w:hint="eastAsia"/>
          <w:lang w:eastAsia="zh-CN"/>
        </w:rPr>
        <w:t>新的和</w:t>
      </w:r>
      <w:r w:rsidRPr="003D45DA">
        <w:rPr>
          <w:rFonts w:ascii="Calibri" w:hAnsi="Calibri" w:hint="eastAsia"/>
          <w:lang w:eastAsia="zh-CN"/>
        </w:rPr>
        <w:t>新兴技术的潜力，充分利用各经济部门</w:t>
      </w:r>
      <w:r w:rsidRPr="003D45DA">
        <w:rPr>
          <w:rFonts w:ascii="Calibri" w:hAnsi="Calibri" w:hint="eastAsia"/>
          <w:b/>
          <w:bCs/>
          <w:lang w:eastAsia="zh-CN"/>
        </w:rPr>
        <w:t>数字化转型</w:t>
      </w:r>
      <w:r w:rsidR="004665B7" w:rsidRPr="003D45DA">
        <w:rPr>
          <w:rFonts w:ascii="Calibri" w:hAnsi="Calibri" w:hint="eastAsia"/>
          <w:lang w:eastAsia="zh-CN"/>
        </w:rPr>
        <w:t>带来</w:t>
      </w:r>
      <w:r w:rsidRPr="003D45DA">
        <w:rPr>
          <w:rFonts w:ascii="Calibri" w:hAnsi="Calibri" w:hint="eastAsia"/>
          <w:lang w:eastAsia="zh-CN"/>
        </w:rPr>
        <w:t>的机遇。我们将鼓励创新，以促进可持续发展，应对当前和未来的挑战，如减贫、创造就业、性别不平等和网络安全。在此过程中，我们将落实电力等必要的先决条件，促进</w:t>
      </w:r>
      <w:r w:rsidRPr="003D45DA">
        <w:rPr>
          <w:rFonts w:ascii="Calibri" w:hAnsi="Calibri" w:hint="eastAsia"/>
          <w:b/>
          <w:bCs/>
          <w:lang w:eastAsia="zh-CN"/>
        </w:rPr>
        <w:t>数字包容性</w:t>
      </w:r>
      <w:r w:rsidRPr="003D45DA">
        <w:rPr>
          <w:rFonts w:ascii="Calibri" w:hAnsi="Calibri" w:hint="eastAsia"/>
          <w:lang w:eastAsia="zh-CN"/>
        </w:rPr>
        <w:t>，并做出基</w:t>
      </w:r>
      <w:r w:rsidRPr="003D45DA">
        <w:rPr>
          <w:rFonts w:ascii="Calibri" w:hAnsi="Calibri"/>
          <w:lang w:eastAsia="zh-CN"/>
        </w:rPr>
        <w:t>于证据的决</w:t>
      </w:r>
      <w:r w:rsidRPr="003D45DA">
        <w:rPr>
          <w:rFonts w:ascii="Calibri" w:hAnsi="Calibri" w:hint="eastAsia"/>
          <w:lang w:eastAsia="zh-CN"/>
        </w:rPr>
        <w:t>策，以衡量和最大限度地扩大数字化转型的影响力。</w:t>
      </w:r>
    </w:p>
    <w:p w14:paraId="74C56376" w14:textId="130FCF32" w:rsidR="003C7F0C" w:rsidRPr="003D45DA" w:rsidRDefault="003C7F0C" w:rsidP="00993BC5">
      <w:pPr>
        <w:pStyle w:val="enumlev1"/>
        <w:rPr>
          <w:rFonts w:ascii="Calibri" w:hAnsi="Calibri"/>
          <w:lang w:eastAsia="zh-CN"/>
        </w:rPr>
      </w:pPr>
      <w:r w:rsidRPr="003D45DA">
        <w:rPr>
          <w:rFonts w:ascii="Calibri" w:hAnsi="Calibri"/>
          <w:lang w:eastAsia="zh-CN"/>
        </w:rPr>
        <w:t>e)</w:t>
      </w:r>
      <w:r w:rsidRPr="003D45DA">
        <w:rPr>
          <w:rFonts w:ascii="Calibri" w:hAnsi="Calibri"/>
          <w:lang w:eastAsia="zh-CN"/>
        </w:rPr>
        <w:tab/>
      </w:r>
      <w:r w:rsidRPr="003D45DA">
        <w:rPr>
          <w:rFonts w:ascii="Calibri" w:hAnsi="Calibri" w:hint="eastAsia"/>
          <w:lang w:eastAsia="zh-CN"/>
        </w:rPr>
        <w:t>向</w:t>
      </w:r>
      <w:r w:rsidRPr="003D45DA">
        <w:rPr>
          <w:rFonts w:ascii="Calibri" w:hAnsi="Calibri" w:hint="eastAsia"/>
          <w:b/>
          <w:bCs/>
          <w:lang w:eastAsia="zh-CN"/>
        </w:rPr>
        <w:t>发展中国家</w:t>
      </w:r>
      <w:r w:rsidRPr="003D45DA">
        <w:rPr>
          <w:rFonts w:ascii="Calibri" w:hAnsi="Calibri" w:hint="eastAsia"/>
          <w:lang w:eastAsia="zh-CN"/>
        </w:rPr>
        <w:t>、</w:t>
      </w:r>
      <w:r w:rsidRPr="003D45DA">
        <w:rPr>
          <w:rFonts w:ascii="Calibri" w:hAnsi="Calibri" w:hint="eastAsia"/>
          <w:b/>
          <w:bCs/>
          <w:lang w:eastAsia="zh-CN"/>
        </w:rPr>
        <w:t>LDC</w:t>
      </w:r>
      <w:r w:rsidRPr="003D45DA">
        <w:rPr>
          <w:rFonts w:ascii="Calibri" w:hAnsi="Calibri" w:hint="eastAsia"/>
          <w:b/>
          <w:bCs/>
          <w:lang w:eastAsia="zh-CN"/>
        </w:rPr>
        <w:t>、</w:t>
      </w:r>
      <w:r w:rsidRPr="003D45DA">
        <w:rPr>
          <w:rFonts w:ascii="Calibri" w:hAnsi="Calibri" w:hint="eastAsia"/>
          <w:b/>
          <w:bCs/>
          <w:lang w:eastAsia="zh-CN"/>
        </w:rPr>
        <w:t>LLDC</w:t>
      </w:r>
      <w:r w:rsidRPr="003D45DA">
        <w:rPr>
          <w:rFonts w:ascii="Calibri" w:hAnsi="Calibri" w:hint="eastAsia"/>
          <w:b/>
          <w:bCs/>
          <w:lang w:eastAsia="zh-CN"/>
        </w:rPr>
        <w:t>和</w:t>
      </w:r>
      <w:r w:rsidRPr="003D45DA">
        <w:rPr>
          <w:rFonts w:ascii="Calibri" w:hAnsi="Calibri" w:hint="eastAsia"/>
          <w:b/>
          <w:bCs/>
          <w:lang w:eastAsia="zh-CN"/>
        </w:rPr>
        <w:t>SIDS</w:t>
      </w:r>
      <w:r w:rsidRPr="003D45DA">
        <w:rPr>
          <w:rFonts w:ascii="Calibri" w:hAnsi="Calibri" w:hint="eastAsia"/>
          <w:lang w:eastAsia="zh-CN"/>
        </w:rPr>
        <w:t>提供支持并与之合作，解决他们在获取以</w:t>
      </w:r>
      <w:r w:rsidRPr="003D45DA">
        <w:rPr>
          <w:rFonts w:ascii="Calibri" w:hAnsi="Calibri" w:hint="eastAsia"/>
          <w:lang w:eastAsia="zh-CN"/>
        </w:rPr>
        <w:t>ICT</w:t>
      </w:r>
      <w:r w:rsidRPr="003D45DA">
        <w:rPr>
          <w:rFonts w:ascii="Calibri" w:hAnsi="Calibri" w:hint="eastAsia"/>
          <w:lang w:eastAsia="zh-CN"/>
        </w:rPr>
        <w:t>为中心的</w:t>
      </w:r>
      <w:r w:rsidR="00BB5125" w:rsidRPr="003D45DA">
        <w:rPr>
          <w:rFonts w:ascii="Calibri" w:hAnsi="Calibri" w:hint="eastAsia"/>
          <w:lang w:eastAsia="zh-CN"/>
        </w:rPr>
        <w:t>新的和</w:t>
      </w:r>
      <w:r w:rsidRPr="003D45DA">
        <w:rPr>
          <w:rFonts w:ascii="Calibri" w:hAnsi="Calibri" w:hint="eastAsia"/>
          <w:lang w:eastAsia="zh-CN"/>
        </w:rPr>
        <w:t>新兴数字技术并将其融入</w:t>
      </w:r>
      <w:r w:rsidR="00BB5125" w:rsidRPr="003D45DA">
        <w:rPr>
          <w:rFonts w:ascii="Calibri" w:hAnsi="Calibri" w:hint="eastAsia"/>
          <w:lang w:eastAsia="zh-CN"/>
        </w:rPr>
        <w:t>政务</w:t>
      </w:r>
      <w:r w:rsidRPr="003D45DA">
        <w:rPr>
          <w:rFonts w:ascii="Calibri" w:hAnsi="Calibri" w:hint="eastAsia"/>
          <w:lang w:eastAsia="zh-CN"/>
        </w:rPr>
        <w:t>服务、农业、教育、卫生、金融、运输等不同部门方面</w:t>
      </w:r>
      <w:r w:rsidR="00BB5125" w:rsidRPr="003D45DA">
        <w:rPr>
          <w:rFonts w:ascii="Calibri" w:hAnsi="Calibri" w:hint="eastAsia"/>
          <w:lang w:eastAsia="zh-CN"/>
        </w:rPr>
        <w:t>遇到</w:t>
      </w:r>
      <w:r w:rsidRPr="003D45DA">
        <w:rPr>
          <w:rFonts w:ascii="Calibri" w:hAnsi="Calibri" w:hint="eastAsia"/>
          <w:lang w:eastAsia="zh-CN"/>
        </w:rPr>
        <w:t>的制约因素。</w:t>
      </w:r>
    </w:p>
    <w:p w14:paraId="63C6ACB5" w14:textId="44A031D1" w:rsidR="003C7F0C" w:rsidRPr="003D45DA" w:rsidRDefault="003C7F0C" w:rsidP="00993BC5">
      <w:pPr>
        <w:pStyle w:val="enumlev1"/>
        <w:rPr>
          <w:rFonts w:ascii="Calibri" w:hAnsi="Calibri"/>
          <w:lang w:eastAsia="zh-CN"/>
        </w:rPr>
      </w:pPr>
      <w:r w:rsidRPr="003D45DA">
        <w:rPr>
          <w:rFonts w:ascii="Calibri" w:hAnsi="Calibri"/>
          <w:lang w:eastAsia="zh-CN"/>
        </w:rPr>
        <w:t>f)</w:t>
      </w:r>
      <w:r w:rsidRPr="003D45DA">
        <w:rPr>
          <w:rFonts w:ascii="Calibri" w:hAnsi="Calibri"/>
          <w:lang w:eastAsia="zh-CN"/>
        </w:rPr>
        <w:tab/>
      </w:r>
      <w:r w:rsidRPr="003D45DA">
        <w:rPr>
          <w:rFonts w:ascii="Calibri" w:hAnsi="Calibri" w:hint="eastAsia"/>
          <w:lang w:eastAsia="zh-CN"/>
        </w:rPr>
        <w:t>促进国际电联成员和面向发展的利益攸关方之间的国际</w:t>
      </w:r>
      <w:r w:rsidRPr="003D45DA">
        <w:rPr>
          <w:rFonts w:ascii="Calibri" w:hAnsi="Calibri" w:hint="eastAsia"/>
          <w:b/>
          <w:bCs/>
          <w:lang w:eastAsia="zh-CN"/>
        </w:rPr>
        <w:t>合作</w:t>
      </w:r>
      <w:r w:rsidRPr="003D45DA">
        <w:rPr>
          <w:rFonts w:ascii="Calibri" w:hAnsi="Calibri" w:hint="eastAsia"/>
          <w:lang w:eastAsia="zh-CN"/>
        </w:rPr>
        <w:t>，利用以</w:t>
      </w:r>
      <w:r w:rsidRPr="003D45DA">
        <w:rPr>
          <w:rFonts w:ascii="Calibri" w:hAnsi="Calibri" w:hint="eastAsia"/>
          <w:lang w:eastAsia="zh-CN"/>
        </w:rPr>
        <w:t>ICT</w:t>
      </w:r>
      <w:r w:rsidRPr="003D45DA">
        <w:rPr>
          <w:rFonts w:ascii="Calibri" w:hAnsi="Calibri" w:hint="eastAsia"/>
          <w:lang w:eastAsia="zh-CN"/>
        </w:rPr>
        <w:t>为中心的数字技术实现可持续发展。我们将加强和鼓励发展中国家之间以及发达国家与发展中国家之间的</w:t>
      </w:r>
      <w:r w:rsidRPr="003D45DA">
        <w:rPr>
          <w:rFonts w:ascii="Calibri" w:hAnsi="Calibri" w:hint="eastAsia"/>
          <w:b/>
          <w:bCs/>
          <w:lang w:eastAsia="zh-CN"/>
        </w:rPr>
        <w:t>合作和伙伴关系</w:t>
      </w:r>
      <w:r w:rsidRPr="003D45DA">
        <w:rPr>
          <w:rFonts w:ascii="Calibri" w:hAnsi="Calibri" w:hint="eastAsia"/>
          <w:lang w:eastAsia="zh-CN"/>
        </w:rPr>
        <w:t>，以促进技术和知识转让，从而促进可持续发展和经济增长。</w:t>
      </w:r>
    </w:p>
    <w:p w14:paraId="3DB38711" w14:textId="77777777" w:rsidR="00FE7C3D" w:rsidRPr="003D45DA" w:rsidRDefault="00FE7C3D" w:rsidP="00FE7C3D">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cs="Calibri"/>
          <w:szCs w:val="24"/>
          <w:lang w:eastAsia="zh-CN"/>
        </w:rPr>
      </w:pPr>
      <w:r w:rsidRPr="003D45DA">
        <w:rPr>
          <w:rFonts w:ascii="Calibri" w:hAnsi="Calibri" w:cs="Calibri" w:hint="eastAsia"/>
          <w:szCs w:val="24"/>
          <w:lang w:eastAsia="zh-CN"/>
        </w:rPr>
        <w:t>因此，我们，出席第八届世界电信发展大会的代表，在此</w:t>
      </w:r>
      <w:r w:rsidRPr="003D45DA">
        <w:rPr>
          <w:rFonts w:ascii="Calibri" w:hAnsi="Calibri" w:cs="Calibri" w:hint="eastAsia"/>
          <w:b/>
          <w:bCs/>
          <w:szCs w:val="24"/>
          <w:lang w:eastAsia="zh-CN"/>
        </w:rPr>
        <w:t>宣告，我们致力</w:t>
      </w:r>
      <w:r w:rsidRPr="003D45DA">
        <w:rPr>
          <w:rFonts w:ascii="Calibri" w:hAnsi="Calibri" w:cs="Calibri" w:hint="eastAsia"/>
          <w:szCs w:val="24"/>
          <w:lang w:eastAsia="zh-CN"/>
        </w:rPr>
        <w:t>于全面和迅速落实</w:t>
      </w:r>
      <w:r w:rsidRPr="003D45DA">
        <w:rPr>
          <w:rFonts w:ascii="Calibri" w:hAnsi="Calibri" w:cs="Calibri" w:hint="eastAsia"/>
          <w:b/>
          <w:bCs/>
          <w:szCs w:val="24"/>
          <w:lang w:eastAsia="zh-CN"/>
        </w:rPr>
        <w:t>本《宣言》</w:t>
      </w:r>
      <w:r w:rsidRPr="003D45DA">
        <w:rPr>
          <w:rFonts w:ascii="Calibri" w:hAnsi="Calibri" w:cs="Calibri" w:hint="eastAsia"/>
          <w:szCs w:val="24"/>
          <w:lang w:eastAsia="zh-CN"/>
        </w:rPr>
        <w:t>。我们还承诺不遗余力地扩大和使用数字基础设施、应用和服务，以建设和建立真正可持续的数字经济和社会。</w:t>
      </w:r>
    </w:p>
    <w:p w14:paraId="50A3F9D0" w14:textId="1AA6FF19" w:rsidR="00FE7C3D" w:rsidRPr="007B7346" w:rsidRDefault="00FE7C3D" w:rsidP="007B7346">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cs="Calibri"/>
          <w:szCs w:val="24"/>
          <w:lang w:eastAsia="zh-CN"/>
        </w:rPr>
      </w:pPr>
      <w:r w:rsidRPr="003D45DA">
        <w:rPr>
          <w:rFonts w:ascii="Calibri" w:hAnsi="Calibri" w:cs="Calibri" w:hint="eastAsia"/>
          <w:szCs w:val="24"/>
          <w:lang w:eastAsia="zh-CN"/>
        </w:rPr>
        <w:t>世界电信发展大会呼吁国际电联成员以及所有面向发展的利益攸关方，包括联合国系统内的利益攸关方，为成功落实</w:t>
      </w:r>
      <w:r w:rsidRPr="003D45DA">
        <w:rPr>
          <w:rFonts w:ascii="Calibri" w:hAnsi="Calibri" w:cs="Calibri" w:hint="eastAsia"/>
          <w:b/>
          <w:bCs/>
          <w:szCs w:val="24"/>
          <w:lang w:eastAsia="zh-CN"/>
        </w:rPr>
        <w:t>本《宣言》</w:t>
      </w:r>
      <w:r w:rsidRPr="003D45DA">
        <w:rPr>
          <w:rFonts w:ascii="Calibri" w:hAnsi="Calibri" w:cs="Calibri" w:hint="eastAsia"/>
          <w:szCs w:val="24"/>
          <w:lang w:eastAsia="zh-CN"/>
        </w:rPr>
        <w:t>做出积极贡献。</w:t>
      </w:r>
    </w:p>
    <w:p w14:paraId="777B4618" w14:textId="2130AF6D" w:rsidR="00B327C4" w:rsidRPr="003D45DA" w:rsidRDefault="00B327C4" w:rsidP="003C7F0C">
      <w:pPr>
        <w:spacing w:before="360"/>
        <w:jc w:val="center"/>
        <w:rPr>
          <w:rFonts w:ascii="Calibri" w:hAnsi="Calibri"/>
          <w:lang w:eastAsia="zh-CN"/>
        </w:rPr>
      </w:pPr>
      <w:r w:rsidRPr="003D45DA">
        <w:rPr>
          <w:rFonts w:ascii="Calibri" w:hAnsi="Calibri"/>
          <w:lang w:eastAsia="zh-CN"/>
        </w:rPr>
        <w:t>______________</w:t>
      </w:r>
    </w:p>
    <w:sectPr w:rsidR="00B327C4" w:rsidRPr="003D45DA"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D4407" w14:textId="77777777" w:rsidR="00C76828" w:rsidRDefault="00C76828">
      <w:r>
        <w:separator/>
      </w:r>
    </w:p>
  </w:endnote>
  <w:endnote w:type="continuationSeparator" w:id="0">
    <w:p w14:paraId="58735F80" w14:textId="77777777" w:rsidR="00C76828" w:rsidRDefault="00C7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EEE2" w14:textId="0663DD8F" w:rsidR="009F61F1" w:rsidRPr="00903857" w:rsidRDefault="00016B38" w:rsidP="00016B38">
    <w:pPr>
      <w:pStyle w:val="Footer"/>
      <w:rPr>
        <w:lang w:val="fr-CH"/>
      </w:rPr>
    </w:pPr>
    <w:fldSimple w:instr=" FILENAME \p  \* MERGEFORMAT ">
      <w:r>
        <w:t>P:\CHI\ITU-D\CONF-D\WTDC21\000\009C.docx</w:t>
      </w:r>
    </w:fldSimple>
    <w:r>
      <w:t xml:space="preserve"> (</w:t>
    </w:r>
    <w:r w:rsidRPr="00016B38">
      <w:t>497150</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92E8" w14:textId="77777777" w:rsidR="00D42FE1" w:rsidRDefault="00D42FE1" w:rsidP="00D42FE1">
    <w:pPr>
      <w:pStyle w:val="Footer"/>
      <w:spacing w:before="120"/>
      <w:rPr>
        <w:rStyle w:val="Hyperlink"/>
        <w:caps w:val="0"/>
        <w:noProof w:val="0"/>
        <w:color w:val="auto"/>
        <w:sz w:val="18"/>
        <w:szCs w:val="18"/>
        <w:lang w:val="en-US"/>
      </w:rPr>
    </w:pPr>
  </w:p>
  <w:tbl>
    <w:tblPr>
      <w:tblW w:w="9923" w:type="dxa"/>
      <w:tblLayout w:type="fixed"/>
      <w:tblLook w:val="04A0" w:firstRow="1" w:lastRow="0" w:firstColumn="1" w:lastColumn="0" w:noHBand="0" w:noVBand="1"/>
    </w:tblPr>
    <w:tblGrid>
      <w:gridCol w:w="1526"/>
      <w:gridCol w:w="2410"/>
      <w:gridCol w:w="5987"/>
    </w:tblGrid>
    <w:tr w:rsidR="00D42FE1" w:rsidRPr="004D495C" w14:paraId="2E455F1A" w14:textId="77777777" w:rsidTr="007A15FE">
      <w:tc>
        <w:tcPr>
          <w:tcW w:w="1526" w:type="dxa"/>
          <w:tcBorders>
            <w:top w:val="single" w:sz="4" w:space="0" w:color="000000"/>
          </w:tcBorders>
          <w:shd w:val="clear" w:color="auto" w:fill="auto"/>
        </w:tcPr>
        <w:p w14:paraId="3579BAEE" w14:textId="77777777" w:rsidR="00D42FE1" w:rsidRPr="004D495C" w:rsidRDefault="00D42FE1" w:rsidP="00D42FE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1A04FE7A" w14:textId="77777777" w:rsidR="00D42FE1" w:rsidRPr="004D495C" w:rsidRDefault="00D42FE1" w:rsidP="00D42FE1">
          <w:pPr>
            <w:pStyle w:val="FirstFooter"/>
            <w:tabs>
              <w:tab w:val="left" w:pos="2302"/>
            </w:tabs>
            <w:ind w:left="2302" w:hanging="2302"/>
            <w:rPr>
              <w:sz w:val="18"/>
              <w:szCs w:val="18"/>
              <w:lang w:val="en-US" w:eastAsia="zh-CN"/>
            </w:rPr>
          </w:pPr>
          <w:r>
            <w:rPr>
              <w:rFonts w:ascii="SimSun" w:hAnsi="SimSun" w:hint="eastAsia"/>
              <w:sz w:val="18"/>
              <w:szCs w:val="18"/>
              <w:lang w:val="es-ES_tradnl" w:eastAsia="zh-CN"/>
            </w:rPr>
            <w:t>组织/实体/姓名：</w:t>
          </w:r>
        </w:p>
      </w:tc>
      <w:tc>
        <w:tcPr>
          <w:tcW w:w="5987" w:type="dxa"/>
          <w:tcBorders>
            <w:top w:val="single" w:sz="4" w:space="0" w:color="000000"/>
          </w:tcBorders>
        </w:tcPr>
        <w:p w14:paraId="4CA342C5" w14:textId="4254085F" w:rsidR="00D42FE1" w:rsidRPr="007A04FF" w:rsidRDefault="007B7346" w:rsidP="00D42FE1">
          <w:pPr>
            <w:pStyle w:val="FirstFooter"/>
            <w:tabs>
              <w:tab w:val="left" w:pos="2302"/>
            </w:tabs>
            <w:rPr>
              <w:sz w:val="18"/>
              <w:szCs w:val="18"/>
              <w:highlight w:val="yellow"/>
              <w:lang w:val="en-GB"/>
            </w:rPr>
          </w:pPr>
          <w:r>
            <w:rPr>
              <w:rFonts w:hint="eastAsia"/>
              <w:sz w:val="18"/>
              <w:szCs w:val="18"/>
              <w:lang w:val="en-US" w:eastAsia="zh-CN"/>
            </w:rPr>
            <w:t>电</w:t>
          </w:r>
          <w:r w:rsidR="006602BA">
            <w:rPr>
              <w:rFonts w:hint="eastAsia"/>
              <w:sz w:val="18"/>
              <w:szCs w:val="18"/>
              <w:lang w:val="en-US" w:eastAsia="zh-CN"/>
            </w:rPr>
            <w:t>信发展局副主任</w:t>
          </w:r>
          <w:r w:rsidR="009B08B1" w:rsidRPr="009B08B1">
            <w:rPr>
              <w:sz w:val="18"/>
              <w:szCs w:val="18"/>
              <w:lang w:val="en-US"/>
            </w:rPr>
            <w:t xml:space="preserve">Stephen </w:t>
          </w:r>
          <w:proofErr w:type="spellStart"/>
          <w:r w:rsidR="009B08B1" w:rsidRPr="009B08B1">
            <w:rPr>
              <w:sz w:val="18"/>
              <w:szCs w:val="18"/>
              <w:lang w:val="en-US"/>
            </w:rPr>
            <w:t>Bereaux</w:t>
          </w:r>
          <w:proofErr w:type="spellEnd"/>
          <w:r w:rsidR="006602BA">
            <w:rPr>
              <w:rFonts w:hint="eastAsia"/>
              <w:sz w:val="18"/>
              <w:szCs w:val="18"/>
              <w:lang w:val="en-US" w:eastAsia="zh-CN"/>
            </w:rPr>
            <w:t>先生</w:t>
          </w:r>
        </w:p>
      </w:tc>
      <w:bookmarkStart w:id="7" w:name="OrgName"/>
      <w:bookmarkEnd w:id="7"/>
    </w:tr>
    <w:tr w:rsidR="00D42FE1" w:rsidRPr="004D495C" w14:paraId="66AB14A5" w14:textId="77777777" w:rsidTr="007A15FE">
      <w:tc>
        <w:tcPr>
          <w:tcW w:w="1526" w:type="dxa"/>
          <w:shd w:val="clear" w:color="auto" w:fill="auto"/>
        </w:tcPr>
        <w:p w14:paraId="365E32A0" w14:textId="77777777" w:rsidR="00D42FE1" w:rsidRPr="004D495C" w:rsidRDefault="00D42FE1" w:rsidP="00D42FE1">
          <w:pPr>
            <w:pStyle w:val="FirstFooter"/>
            <w:tabs>
              <w:tab w:val="left" w:pos="1559"/>
              <w:tab w:val="left" w:pos="3828"/>
            </w:tabs>
            <w:rPr>
              <w:sz w:val="20"/>
              <w:lang w:val="en-US" w:eastAsia="zh-CN"/>
            </w:rPr>
          </w:pPr>
        </w:p>
      </w:tc>
      <w:tc>
        <w:tcPr>
          <w:tcW w:w="2410" w:type="dxa"/>
          <w:shd w:val="clear" w:color="auto" w:fill="auto"/>
        </w:tcPr>
        <w:p w14:paraId="56C8F738" w14:textId="77777777" w:rsidR="00D42FE1" w:rsidRPr="004D495C" w:rsidRDefault="00D42FE1" w:rsidP="00D42FE1">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87" w:type="dxa"/>
        </w:tcPr>
        <w:p w14:paraId="76C10A0A" w14:textId="5F96DB3B" w:rsidR="00D42FE1" w:rsidRPr="004D495C" w:rsidRDefault="009B08B1" w:rsidP="00D42FE1">
          <w:pPr>
            <w:pStyle w:val="FirstFooter"/>
            <w:tabs>
              <w:tab w:val="left" w:pos="2302"/>
            </w:tabs>
            <w:rPr>
              <w:sz w:val="18"/>
              <w:szCs w:val="18"/>
              <w:highlight w:val="yellow"/>
              <w:lang w:val="en-US"/>
            </w:rPr>
          </w:pPr>
          <w:r w:rsidRPr="009B08B1">
            <w:rPr>
              <w:sz w:val="18"/>
              <w:szCs w:val="18"/>
              <w:lang w:val="en-US"/>
            </w:rPr>
            <w:t>+41 22 730 5131</w:t>
          </w:r>
        </w:p>
      </w:tc>
      <w:bookmarkStart w:id="8" w:name="PhoneNo"/>
      <w:bookmarkEnd w:id="8"/>
    </w:tr>
    <w:tr w:rsidR="00D42FE1" w:rsidRPr="004D495C" w14:paraId="772047AA" w14:textId="77777777" w:rsidTr="007A15FE">
      <w:tc>
        <w:tcPr>
          <w:tcW w:w="1526" w:type="dxa"/>
          <w:shd w:val="clear" w:color="auto" w:fill="auto"/>
        </w:tcPr>
        <w:p w14:paraId="4C43F740" w14:textId="77777777" w:rsidR="00D42FE1" w:rsidRPr="004D495C" w:rsidRDefault="00D42FE1" w:rsidP="00D42FE1">
          <w:pPr>
            <w:pStyle w:val="FirstFooter"/>
            <w:tabs>
              <w:tab w:val="left" w:pos="1559"/>
              <w:tab w:val="left" w:pos="3828"/>
            </w:tabs>
            <w:rPr>
              <w:sz w:val="20"/>
              <w:lang w:val="en-US"/>
            </w:rPr>
          </w:pPr>
        </w:p>
      </w:tc>
      <w:tc>
        <w:tcPr>
          <w:tcW w:w="2410" w:type="dxa"/>
          <w:shd w:val="clear" w:color="auto" w:fill="auto"/>
        </w:tcPr>
        <w:p w14:paraId="66712F02" w14:textId="77777777" w:rsidR="00D42FE1" w:rsidRPr="004D495C" w:rsidRDefault="00D42FE1" w:rsidP="00D42FE1">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1F255AFC" w14:textId="3E50B0C5" w:rsidR="00D42FE1" w:rsidRPr="00F24792" w:rsidRDefault="00253C30" w:rsidP="00D42FE1">
          <w:pPr>
            <w:pStyle w:val="FirstFooter"/>
            <w:tabs>
              <w:tab w:val="left" w:pos="2302"/>
            </w:tabs>
            <w:rPr>
              <w:b/>
              <w:bCs/>
              <w:sz w:val="18"/>
              <w:szCs w:val="18"/>
              <w:highlight w:val="yellow"/>
              <w:lang w:val="en-US"/>
            </w:rPr>
          </w:pPr>
          <w:hyperlink r:id="rId1" w:history="1">
            <w:r w:rsidRPr="002368EB">
              <w:rPr>
                <w:rStyle w:val="Hyperlink"/>
                <w:sz w:val="18"/>
                <w:szCs w:val="22"/>
              </w:rPr>
              <w:t>stephen.bereaux@itu.int</w:t>
            </w:r>
          </w:hyperlink>
        </w:p>
      </w:tc>
      <w:bookmarkStart w:id="9" w:name="Email"/>
      <w:bookmarkEnd w:id="9"/>
    </w:tr>
  </w:tbl>
  <w:p w14:paraId="40A321D0" w14:textId="1BB37BFB" w:rsidR="009F61F1" w:rsidRPr="00253C30" w:rsidRDefault="00253C30" w:rsidP="00D42FE1">
    <w:pPr>
      <w:pStyle w:val="Footer"/>
      <w:spacing w:before="120"/>
      <w:jc w:val="center"/>
      <w:rPr>
        <w:b/>
        <w:bCs/>
        <w:sz w:val="20"/>
      </w:rPr>
    </w:pPr>
    <w:hyperlink r:id="rId2" w:history="1">
      <w:r w:rsidRPr="00253C30">
        <w:rPr>
          <w:rStyle w:val="Hyperlink"/>
          <w:sz w:val="20"/>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04AF" w14:textId="77777777" w:rsidR="00C76828" w:rsidRDefault="00C76828">
      <w:r>
        <w:t>____________________</w:t>
      </w:r>
    </w:p>
  </w:footnote>
  <w:footnote w:type="continuationSeparator" w:id="0">
    <w:p w14:paraId="25443011" w14:textId="77777777" w:rsidR="00C76828" w:rsidRDefault="00C7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A77B" w14:textId="3055F36F" w:rsidR="009F61F1" w:rsidRPr="006D271A" w:rsidRDefault="009F61F1"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00253C30">
      <w:rPr>
        <w:rFonts w:hint="eastAsia"/>
        <w:sz w:val="22"/>
        <w:szCs w:val="22"/>
        <w:lang w:eastAsia="zh-CN"/>
      </w:rPr>
      <w:t>WTDC</w:t>
    </w:r>
    <w:r w:rsidR="00253C30">
      <w:rPr>
        <w:sz w:val="22"/>
        <w:szCs w:val="22"/>
        <w:lang w:val="de-CH"/>
      </w:rPr>
      <w:t>-2</w:t>
    </w:r>
    <w:r w:rsidR="00253C30">
      <w:rPr>
        <w:rFonts w:hint="eastAsia"/>
        <w:sz w:val="22"/>
        <w:szCs w:val="22"/>
        <w:lang w:val="de-CH" w:eastAsia="zh-CN"/>
      </w:rPr>
      <w:t>2</w:t>
    </w:r>
    <w:r w:rsidR="00253C30">
      <w:rPr>
        <w:sz w:val="22"/>
        <w:szCs w:val="22"/>
        <w:lang w:val="de-CH"/>
      </w:rPr>
      <w:t>/</w:t>
    </w:r>
    <w:r w:rsidR="00253C30">
      <w:rPr>
        <w:rFonts w:hint="eastAsia"/>
        <w:sz w:val="22"/>
        <w:szCs w:val="22"/>
        <w:lang w:val="de-CH" w:eastAsia="zh-CN"/>
      </w:rPr>
      <w:t>9</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83091">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014CC"/>
    <w:multiLevelType w:val="hybridMultilevel"/>
    <w:tmpl w:val="FB802B88"/>
    <w:lvl w:ilvl="0" w:tplc="1018C4D6">
      <w:start w:val="1"/>
      <w:numFmt w:val="bullet"/>
      <w:lvlText w:val=""/>
      <w:lvlJc w:val="left"/>
      <w:pPr>
        <w:ind w:left="360" w:hanging="360"/>
      </w:pPr>
      <w:rPr>
        <w:rFonts w:ascii="Symbol" w:hAnsi="Symbol" w:hint="default"/>
      </w:rPr>
    </w:lvl>
    <w:lvl w:ilvl="1" w:tplc="C96E2454" w:tentative="1">
      <w:start w:val="1"/>
      <w:numFmt w:val="bullet"/>
      <w:lvlText w:val="o"/>
      <w:lvlJc w:val="left"/>
      <w:pPr>
        <w:ind w:left="1080" w:hanging="360"/>
      </w:pPr>
      <w:rPr>
        <w:rFonts w:ascii="Courier New" w:hAnsi="Courier New" w:cs="Courier New" w:hint="default"/>
      </w:rPr>
    </w:lvl>
    <w:lvl w:ilvl="2" w:tplc="EDAED918" w:tentative="1">
      <w:start w:val="1"/>
      <w:numFmt w:val="bullet"/>
      <w:lvlText w:val=""/>
      <w:lvlJc w:val="left"/>
      <w:pPr>
        <w:ind w:left="1800" w:hanging="360"/>
      </w:pPr>
      <w:rPr>
        <w:rFonts w:ascii="Wingdings" w:hAnsi="Wingdings" w:hint="default"/>
      </w:rPr>
    </w:lvl>
    <w:lvl w:ilvl="3" w:tplc="265CEBBA" w:tentative="1">
      <w:start w:val="1"/>
      <w:numFmt w:val="bullet"/>
      <w:lvlText w:val=""/>
      <w:lvlJc w:val="left"/>
      <w:pPr>
        <w:ind w:left="2520" w:hanging="360"/>
      </w:pPr>
      <w:rPr>
        <w:rFonts w:ascii="Symbol" w:hAnsi="Symbol" w:hint="default"/>
      </w:rPr>
    </w:lvl>
    <w:lvl w:ilvl="4" w:tplc="E9E20816" w:tentative="1">
      <w:start w:val="1"/>
      <w:numFmt w:val="bullet"/>
      <w:lvlText w:val="o"/>
      <w:lvlJc w:val="left"/>
      <w:pPr>
        <w:ind w:left="3240" w:hanging="360"/>
      </w:pPr>
      <w:rPr>
        <w:rFonts w:ascii="Courier New" w:hAnsi="Courier New" w:cs="Courier New" w:hint="default"/>
      </w:rPr>
    </w:lvl>
    <w:lvl w:ilvl="5" w:tplc="723248EE" w:tentative="1">
      <w:start w:val="1"/>
      <w:numFmt w:val="bullet"/>
      <w:lvlText w:val=""/>
      <w:lvlJc w:val="left"/>
      <w:pPr>
        <w:ind w:left="3960" w:hanging="360"/>
      </w:pPr>
      <w:rPr>
        <w:rFonts w:ascii="Wingdings" w:hAnsi="Wingdings" w:hint="default"/>
      </w:rPr>
    </w:lvl>
    <w:lvl w:ilvl="6" w:tplc="459E50DC" w:tentative="1">
      <w:start w:val="1"/>
      <w:numFmt w:val="bullet"/>
      <w:lvlText w:val=""/>
      <w:lvlJc w:val="left"/>
      <w:pPr>
        <w:ind w:left="4680" w:hanging="360"/>
      </w:pPr>
      <w:rPr>
        <w:rFonts w:ascii="Symbol" w:hAnsi="Symbol" w:hint="default"/>
      </w:rPr>
    </w:lvl>
    <w:lvl w:ilvl="7" w:tplc="6E7C1BC0" w:tentative="1">
      <w:start w:val="1"/>
      <w:numFmt w:val="bullet"/>
      <w:lvlText w:val="o"/>
      <w:lvlJc w:val="left"/>
      <w:pPr>
        <w:ind w:left="5400" w:hanging="360"/>
      </w:pPr>
      <w:rPr>
        <w:rFonts w:ascii="Courier New" w:hAnsi="Courier New" w:cs="Courier New" w:hint="default"/>
      </w:rPr>
    </w:lvl>
    <w:lvl w:ilvl="8" w:tplc="02885A88" w:tentative="1">
      <w:start w:val="1"/>
      <w:numFmt w:val="bullet"/>
      <w:lvlText w:val=""/>
      <w:lvlJc w:val="left"/>
      <w:pPr>
        <w:ind w:left="6120" w:hanging="360"/>
      </w:pPr>
      <w:rPr>
        <w:rFonts w:ascii="Wingdings" w:hAnsi="Wingdings" w:hint="default"/>
      </w:rPr>
    </w:lvl>
  </w:abstractNum>
  <w:abstractNum w:abstractNumId="3"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F345A"/>
    <w:multiLevelType w:val="multilevel"/>
    <w:tmpl w:val="6B2284E2"/>
    <w:lvl w:ilvl="0">
      <w:start w:val="1"/>
      <w:numFmt w:val="decimal"/>
      <w:lvlText w:val="%1."/>
      <w:lvlJc w:val="left"/>
      <w:pPr>
        <w:ind w:left="360" w:hanging="36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8BB6273"/>
    <w:multiLevelType w:val="hybridMultilevel"/>
    <w:tmpl w:val="60CE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746BE"/>
    <w:multiLevelType w:val="hybridMultilevel"/>
    <w:tmpl w:val="63064F06"/>
    <w:lvl w:ilvl="0" w:tplc="A0BE29F8">
      <w:start w:val="1"/>
      <w:numFmt w:val="decimal"/>
      <w:lvlText w:val="%1."/>
      <w:lvlJc w:val="left"/>
      <w:pPr>
        <w:ind w:left="720" w:hanging="360"/>
      </w:pPr>
      <w:rPr>
        <w:rFonts w:hint="default"/>
      </w:rPr>
    </w:lvl>
    <w:lvl w:ilvl="1" w:tplc="9760CB78" w:tentative="1">
      <w:start w:val="1"/>
      <w:numFmt w:val="lowerLetter"/>
      <w:lvlText w:val="%2."/>
      <w:lvlJc w:val="left"/>
      <w:pPr>
        <w:ind w:left="1440" w:hanging="360"/>
      </w:pPr>
      <w:rPr>
        <w:rFonts w:cs="Times New Roman"/>
      </w:rPr>
    </w:lvl>
    <w:lvl w:ilvl="2" w:tplc="78DACFDA" w:tentative="1">
      <w:start w:val="1"/>
      <w:numFmt w:val="lowerRoman"/>
      <w:lvlText w:val="%3."/>
      <w:lvlJc w:val="right"/>
      <w:pPr>
        <w:ind w:left="2160" w:hanging="180"/>
      </w:pPr>
      <w:rPr>
        <w:rFonts w:cs="Times New Roman"/>
      </w:rPr>
    </w:lvl>
    <w:lvl w:ilvl="3" w:tplc="9270669E" w:tentative="1">
      <w:start w:val="1"/>
      <w:numFmt w:val="decimal"/>
      <w:lvlText w:val="%4."/>
      <w:lvlJc w:val="left"/>
      <w:pPr>
        <w:ind w:left="2880" w:hanging="360"/>
      </w:pPr>
      <w:rPr>
        <w:rFonts w:cs="Times New Roman"/>
      </w:rPr>
    </w:lvl>
    <w:lvl w:ilvl="4" w:tplc="3AE6D370" w:tentative="1">
      <w:start w:val="1"/>
      <w:numFmt w:val="lowerLetter"/>
      <w:lvlText w:val="%5."/>
      <w:lvlJc w:val="left"/>
      <w:pPr>
        <w:ind w:left="3600" w:hanging="360"/>
      </w:pPr>
      <w:rPr>
        <w:rFonts w:cs="Times New Roman"/>
      </w:rPr>
    </w:lvl>
    <w:lvl w:ilvl="5" w:tplc="1DFCCAAA" w:tentative="1">
      <w:start w:val="1"/>
      <w:numFmt w:val="lowerRoman"/>
      <w:lvlText w:val="%6."/>
      <w:lvlJc w:val="right"/>
      <w:pPr>
        <w:ind w:left="4320" w:hanging="180"/>
      </w:pPr>
      <w:rPr>
        <w:rFonts w:cs="Times New Roman"/>
      </w:rPr>
    </w:lvl>
    <w:lvl w:ilvl="6" w:tplc="7F8C9A94" w:tentative="1">
      <w:start w:val="1"/>
      <w:numFmt w:val="decimal"/>
      <w:lvlText w:val="%7."/>
      <w:lvlJc w:val="left"/>
      <w:pPr>
        <w:ind w:left="5040" w:hanging="360"/>
      </w:pPr>
      <w:rPr>
        <w:rFonts w:cs="Times New Roman"/>
      </w:rPr>
    </w:lvl>
    <w:lvl w:ilvl="7" w:tplc="89A62278" w:tentative="1">
      <w:start w:val="1"/>
      <w:numFmt w:val="lowerLetter"/>
      <w:lvlText w:val="%8."/>
      <w:lvlJc w:val="left"/>
      <w:pPr>
        <w:ind w:left="5760" w:hanging="360"/>
      </w:pPr>
      <w:rPr>
        <w:rFonts w:cs="Times New Roman"/>
      </w:rPr>
    </w:lvl>
    <w:lvl w:ilvl="8" w:tplc="B17460C0" w:tentative="1">
      <w:start w:val="1"/>
      <w:numFmt w:val="lowerRoman"/>
      <w:lvlText w:val="%9."/>
      <w:lvlJc w:val="right"/>
      <w:pPr>
        <w:ind w:left="6480" w:hanging="180"/>
      </w:pPr>
      <w:rPr>
        <w:rFonts w:cs="Times New Roman"/>
      </w:rPr>
    </w:lvl>
  </w:abstractNum>
  <w:abstractNum w:abstractNumId="8"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9" w15:restartNumberingAfterBreak="0">
    <w:nsid w:val="28613C16"/>
    <w:multiLevelType w:val="hybridMultilevel"/>
    <w:tmpl w:val="BC687030"/>
    <w:lvl w:ilvl="0" w:tplc="B072979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1" w15:restartNumberingAfterBreak="0">
    <w:nsid w:val="30BF500B"/>
    <w:multiLevelType w:val="hybridMultilevel"/>
    <w:tmpl w:val="FFFFFFFF"/>
    <w:lvl w:ilvl="0" w:tplc="D66A1BF4">
      <w:start w:val="1"/>
      <w:numFmt w:val="bullet"/>
      <w:lvlText w:val="-"/>
      <w:lvlJc w:val="left"/>
      <w:pPr>
        <w:ind w:left="360" w:hanging="360"/>
      </w:pPr>
      <w:rPr>
        <w:rFonts w:ascii="Symbol" w:hAnsi="Symbol" w:hint="default"/>
      </w:rPr>
    </w:lvl>
    <w:lvl w:ilvl="1" w:tplc="D40C852C">
      <w:start w:val="1"/>
      <w:numFmt w:val="bullet"/>
      <w:lvlText w:val="o"/>
      <w:lvlJc w:val="left"/>
      <w:pPr>
        <w:ind w:left="1080" w:hanging="360"/>
      </w:pPr>
      <w:rPr>
        <w:rFonts w:ascii="Courier New" w:hAnsi="Courier New" w:hint="default"/>
      </w:rPr>
    </w:lvl>
    <w:lvl w:ilvl="2" w:tplc="8E4C94D2">
      <w:start w:val="1"/>
      <w:numFmt w:val="bullet"/>
      <w:lvlText w:val=""/>
      <w:lvlJc w:val="left"/>
      <w:pPr>
        <w:ind w:left="1800" w:hanging="360"/>
      </w:pPr>
      <w:rPr>
        <w:rFonts w:ascii="Wingdings" w:hAnsi="Wingdings" w:hint="default"/>
      </w:rPr>
    </w:lvl>
    <w:lvl w:ilvl="3" w:tplc="C28E3922">
      <w:start w:val="1"/>
      <w:numFmt w:val="bullet"/>
      <w:lvlText w:val=""/>
      <w:lvlJc w:val="left"/>
      <w:pPr>
        <w:ind w:left="2520" w:hanging="360"/>
      </w:pPr>
      <w:rPr>
        <w:rFonts w:ascii="Symbol" w:hAnsi="Symbol" w:hint="default"/>
      </w:rPr>
    </w:lvl>
    <w:lvl w:ilvl="4" w:tplc="395CD052">
      <w:start w:val="1"/>
      <w:numFmt w:val="bullet"/>
      <w:lvlText w:val="o"/>
      <w:lvlJc w:val="left"/>
      <w:pPr>
        <w:ind w:left="3240" w:hanging="360"/>
      </w:pPr>
      <w:rPr>
        <w:rFonts w:ascii="Courier New" w:hAnsi="Courier New" w:hint="default"/>
      </w:rPr>
    </w:lvl>
    <w:lvl w:ilvl="5" w:tplc="78FA6DC6">
      <w:start w:val="1"/>
      <w:numFmt w:val="bullet"/>
      <w:lvlText w:val=""/>
      <w:lvlJc w:val="left"/>
      <w:pPr>
        <w:ind w:left="3960" w:hanging="360"/>
      </w:pPr>
      <w:rPr>
        <w:rFonts w:ascii="Wingdings" w:hAnsi="Wingdings" w:hint="default"/>
      </w:rPr>
    </w:lvl>
    <w:lvl w:ilvl="6" w:tplc="BAC479BC">
      <w:start w:val="1"/>
      <w:numFmt w:val="bullet"/>
      <w:lvlText w:val=""/>
      <w:lvlJc w:val="left"/>
      <w:pPr>
        <w:ind w:left="4680" w:hanging="360"/>
      </w:pPr>
      <w:rPr>
        <w:rFonts w:ascii="Symbol" w:hAnsi="Symbol" w:hint="default"/>
      </w:rPr>
    </w:lvl>
    <w:lvl w:ilvl="7" w:tplc="BE1830F6">
      <w:start w:val="1"/>
      <w:numFmt w:val="bullet"/>
      <w:lvlText w:val="o"/>
      <w:lvlJc w:val="left"/>
      <w:pPr>
        <w:ind w:left="5400" w:hanging="360"/>
      </w:pPr>
      <w:rPr>
        <w:rFonts w:ascii="Courier New" w:hAnsi="Courier New" w:hint="default"/>
      </w:rPr>
    </w:lvl>
    <w:lvl w:ilvl="8" w:tplc="9CE80856">
      <w:start w:val="1"/>
      <w:numFmt w:val="bullet"/>
      <w:lvlText w:val=""/>
      <w:lvlJc w:val="left"/>
      <w:pPr>
        <w:ind w:left="6120" w:hanging="360"/>
      </w:pPr>
      <w:rPr>
        <w:rFonts w:ascii="Wingdings" w:hAnsi="Wingdings" w:hint="default"/>
      </w:rPr>
    </w:lvl>
  </w:abstractNum>
  <w:abstractNum w:abstractNumId="12"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7C6987"/>
    <w:multiLevelType w:val="hybridMultilevel"/>
    <w:tmpl w:val="FFFFFFFF"/>
    <w:lvl w:ilvl="0" w:tplc="810045CC">
      <w:start w:val="1"/>
      <w:numFmt w:val="bullet"/>
      <w:lvlText w:val="-"/>
      <w:lvlJc w:val="left"/>
      <w:pPr>
        <w:ind w:left="360" w:hanging="360"/>
      </w:pPr>
      <w:rPr>
        <w:rFonts w:ascii="Calibri" w:hAnsi="Calibri" w:hint="default"/>
      </w:rPr>
    </w:lvl>
    <w:lvl w:ilvl="1" w:tplc="11CC2D50">
      <w:start w:val="1"/>
      <w:numFmt w:val="bullet"/>
      <w:lvlText w:val="o"/>
      <w:lvlJc w:val="left"/>
      <w:pPr>
        <w:ind w:left="1080" w:hanging="360"/>
      </w:pPr>
      <w:rPr>
        <w:rFonts w:ascii="Courier New" w:hAnsi="Courier New" w:hint="default"/>
      </w:rPr>
    </w:lvl>
    <w:lvl w:ilvl="2" w:tplc="AFF61E28">
      <w:start w:val="1"/>
      <w:numFmt w:val="bullet"/>
      <w:lvlText w:val=""/>
      <w:lvlJc w:val="left"/>
      <w:pPr>
        <w:ind w:left="1800" w:hanging="360"/>
      </w:pPr>
      <w:rPr>
        <w:rFonts w:ascii="Wingdings" w:hAnsi="Wingdings" w:hint="default"/>
      </w:rPr>
    </w:lvl>
    <w:lvl w:ilvl="3" w:tplc="4D401ACE">
      <w:start w:val="1"/>
      <w:numFmt w:val="bullet"/>
      <w:lvlText w:val=""/>
      <w:lvlJc w:val="left"/>
      <w:pPr>
        <w:ind w:left="2520" w:hanging="360"/>
      </w:pPr>
      <w:rPr>
        <w:rFonts w:ascii="Symbol" w:hAnsi="Symbol" w:hint="default"/>
      </w:rPr>
    </w:lvl>
    <w:lvl w:ilvl="4" w:tplc="D2D4B9D0">
      <w:start w:val="1"/>
      <w:numFmt w:val="bullet"/>
      <w:lvlText w:val="o"/>
      <w:lvlJc w:val="left"/>
      <w:pPr>
        <w:ind w:left="3240" w:hanging="360"/>
      </w:pPr>
      <w:rPr>
        <w:rFonts w:ascii="Courier New" w:hAnsi="Courier New" w:hint="default"/>
      </w:rPr>
    </w:lvl>
    <w:lvl w:ilvl="5" w:tplc="038A15D2">
      <w:start w:val="1"/>
      <w:numFmt w:val="bullet"/>
      <w:lvlText w:val=""/>
      <w:lvlJc w:val="left"/>
      <w:pPr>
        <w:ind w:left="3960" w:hanging="360"/>
      </w:pPr>
      <w:rPr>
        <w:rFonts w:ascii="Wingdings" w:hAnsi="Wingdings" w:hint="default"/>
      </w:rPr>
    </w:lvl>
    <w:lvl w:ilvl="6" w:tplc="9F7AAAD6">
      <w:start w:val="1"/>
      <w:numFmt w:val="bullet"/>
      <w:lvlText w:val=""/>
      <w:lvlJc w:val="left"/>
      <w:pPr>
        <w:ind w:left="4680" w:hanging="360"/>
      </w:pPr>
      <w:rPr>
        <w:rFonts w:ascii="Symbol" w:hAnsi="Symbol" w:hint="default"/>
      </w:rPr>
    </w:lvl>
    <w:lvl w:ilvl="7" w:tplc="75800A2E">
      <w:start w:val="1"/>
      <w:numFmt w:val="bullet"/>
      <w:lvlText w:val="o"/>
      <w:lvlJc w:val="left"/>
      <w:pPr>
        <w:ind w:left="5400" w:hanging="360"/>
      </w:pPr>
      <w:rPr>
        <w:rFonts w:ascii="Courier New" w:hAnsi="Courier New" w:hint="default"/>
      </w:rPr>
    </w:lvl>
    <w:lvl w:ilvl="8" w:tplc="CC1E16B2">
      <w:start w:val="1"/>
      <w:numFmt w:val="bullet"/>
      <w:lvlText w:val=""/>
      <w:lvlJc w:val="left"/>
      <w:pPr>
        <w:ind w:left="6120" w:hanging="360"/>
      </w:pPr>
      <w:rPr>
        <w:rFonts w:ascii="Wingdings" w:hAnsi="Wingdings" w:hint="default"/>
      </w:rPr>
    </w:lvl>
  </w:abstractNum>
  <w:abstractNum w:abstractNumId="14" w15:restartNumberingAfterBreak="0">
    <w:nsid w:val="3ED12890"/>
    <w:multiLevelType w:val="hybridMultilevel"/>
    <w:tmpl w:val="C1EC139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7106167"/>
    <w:multiLevelType w:val="hybridMultilevel"/>
    <w:tmpl w:val="D4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F0E32"/>
    <w:multiLevelType w:val="hybridMultilevel"/>
    <w:tmpl w:val="12500510"/>
    <w:lvl w:ilvl="0" w:tplc="9A866BD4">
      <w:start w:val="1"/>
      <w:numFmt w:val="lowerLetter"/>
      <w:lvlText w:val="%1)"/>
      <w:lvlJc w:val="left"/>
      <w:pPr>
        <w:ind w:left="1068" w:hanging="360"/>
      </w:pPr>
      <w:rPr>
        <w:rFonts w:cs="Times New Roman" w:hint="default"/>
      </w:rPr>
    </w:lvl>
    <w:lvl w:ilvl="1" w:tplc="0474300A" w:tentative="1">
      <w:start w:val="1"/>
      <w:numFmt w:val="lowerLetter"/>
      <w:lvlText w:val="%2."/>
      <w:lvlJc w:val="left"/>
      <w:pPr>
        <w:ind w:left="1795" w:hanging="360"/>
      </w:pPr>
      <w:rPr>
        <w:rFonts w:cs="Times New Roman"/>
      </w:rPr>
    </w:lvl>
    <w:lvl w:ilvl="2" w:tplc="73840676" w:tentative="1">
      <w:start w:val="1"/>
      <w:numFmt w:val="lowerRoman"/>
      <w:lvlText w:val="%3."/>
      <w:lvlJc w:val="right"/>
      <w:pPr>
        <w:ind w:left="2515" w:hanging="180"/>
      </w:pPr>
      <w:rPr>
        <w:rFonts w:cs="Times New Roman"/>
      </w:rPr>
    </w:lvl>
    <w:lvl w:ilvl="3" w:tplc="2D964B48" w:tentative="1">
      <w:start w:val="1"/>
      <w:numFmt w:val="decimal"/>
      <w:lvlText w:val="%4."/>
      <w:lvlJc w:val="left"/>
      <w:pPr>
        <w:ind w:left="3235" w:hanging="360"/>
      </w:pPr>
      <w:rPr>
        <w:rFonts w:cs="Times New Roman"/>
      </w:rPr>
    </w:lvl>
    <w:lvl w:ilvl="4" w:tplc="729667A6" w:tentative="1">
      <w:start w:val="1"/>
      <w:numFmt w:val="lowerLetter"/>
      <w:lvlText w:val="%5."/>
      <w:lvlJc w:val="left"/>
      <w:pPr>
        <w:ind w:left="3955" w:hanging="360"/>
      </w:pPr>
      <w:rPr>
        <w:rFonts w:cs="Times New Roman"/>
      </w:rPr>
    </w:lvl>
    <w:lvl w:ilvl="5" w:tplc="A518FE94" w:tentative="1">
      <w:start w:val="1"/>
      <w:numFmt w:val="lowerRoman"/>
      <w:lvlText w:val="%6."/>
      <w:lvlJc w:val="right"/>
      <w:pPr>
        <w:ind w:left="4675" w:hanging="180"/>
      </w:pPr>
      <w:rPr>
        <w:rFonts w:cs="Times New Roman"/>
      </w:rPr>
    </w:lvl>
    <w:lvl w:ilvl="6" w:tplc="41B88E54" w:tentative="1">
      <w:start w:val="1"/>
      <w:numFmt w:val="decimal"/>
      <w:lvlText w:val="%7."/>
      <w:lvlJc w:val="left"/>
      <w:pPr>
        <w:ind w:left="5395" w:hanging="360"/>
      </w:pPr>
      <w:rPr>
        <w:rFonts w:cs="Times New Roman"/>
      </w:rPr>
    </w:lvl>
    <w:lvl w:ilvl="7" w:tplc="CEA8AD2C" w:tentative="1">
      <w:start w:val="1"/>
      <w:numFmt w:val="lowerLetter"/>
      <w:lvlText w:val="%8."/>
      <w:lvlJc w:val="left"/>
      <w:pPr>
        <w:ind w:left="6115" w:hanging="360"/>
      </w:pPr>
      <w:rPr>
        <w:rFonts w:cs="Times New Roman"/>
      </w:rPr>
    </w:lvl>
    <w:lvl w:ilvl="8" w:tplc="E76253BA" w:tentative="1">
      <w:start w:val="1"/>
      <w:numFmt w:val="lowerRoman"/>
      <w:lvlText w:val="%9."/>
      <w:lvlJc w:val="right"/>
      <w:pPr>
        <w:ind w:left="6835" w:hanging="180"/>
      </w:pPr>
      <w:rPr>
        <w:rFonts w:cs="Times New Roman"/>
      </w:rPr>
    </w:lvl>
  </w:abstractNum>
  <w:abstractNum w:abstractNumId="17"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D030F8"/>
    <w:multiLevelType w:val="hybridMultilevel"/>
    <w:tmpl w:val="FFFFFFFF"/>
    <w:lvl w:ilvl="0" w:tplc="97E6D098">
      <w:start w:val="1"/>
      <w:numFmt w:val="bullet"/>
      <w:lvlText w:val="-"/>
      <w:lvlJc w:val="left"/>
      <w:pPr>
        <w:ind w:left="720" w:hanging="360"/>
      </w:pPr>
      <w:rPr>
        <w:rFonts w:ascii="Symbol" w:hAnsi="Symbol" w:hint="default"/>
      </w:rPr>
    </w:lvl>
    <w:lvl w:ilvl="1" w:tplc="F77AB6D6">
      <w:start w:val="1"/>
      <w:numFmt w:val="bullet"/>
      <w:lvlText w:val="o"/>
      <w:lvlJc w:val="left"/>
      <w:pPr>
        <w:ind w:left="1440" w:hanging="360"/>
      </w:pPr>
      <w:rPr>
        <w:rFonts w:ascii="Courier New" w:hAnsi="Courier New" w:hint="default"/>
      </w:rPr>
    </w:lvl>
    <w:lvl w:ilvl="2" w:tplc="D6647ACE">
      <w:start w:val="1"/>
      <w:numFmt w:val="bullet"/>
      <w:lvlText w:val=""/>
      <w:lvlJc w:val="left"/>
      <w:pPr>
        <w:ind w:left="2160" w:hanging="360"/>
      </w:pPr>
      <w:rPr>
        <w:rFonts w:ascii="Wingdings" w:hAnsi="Wingdings" w:hint="default"/>
      </w:rPr>
    </w:lvl>
    <w:lvl w:ilvl="3" w:tplc="A530A5F0">
      <w:start w:val="1"/>
      <w:numFmt w:val="bullet"/>
      <w:lvlText w:val=""/>
      <w:lvlJc w:val="left"/>
      <w:pPr>
        <w:ind w:left="2880" w:hanging="360"/>
      </w:pPr>
      <w:rPr>
        <w:rFonts w:ascii="Symbol" w:hAnsi="Symbol" w:hint="default"/>
      </w:rPr>
    </w:lvl>
    <w:lvl w:ilvl="4" w:tplc="9C2CEAE2">
      <w:start w:val="1"/>
      <w:numFmt w:val="bullet"/>
      <w:lvlText w:val="o"/>
      <w:lvlJc w:val="left"/>
      <w:pPr>
        <w:ind w:left="3600" w:hanging="360"/>
      </w:pPr>
      <w:rPr>
        <w:rFonts w:ascii="Courier New" w:hAnsi="Courier New" w:hint="default"/>
      </w:rPr>
    </w:lvl>
    <w:lvl w:ilvl="5" w:tplc="7EC01F1C">
      <w:start w:val="1"/>
      <w:numFmt w:val="bullet"/>
      <w:lvlText w:val=""/>
      <w:lvlJc w:val="left"/>
      <w:pPr>
        <w:ind w:left="4320" w:hanging="360"/>
      </w:pPr>
      <w:rPr>
        <w:rFonts w:ascii="Wingdings" w:hAnsi="Wingdings" w:hint="default"/>
      </w:rPr>
    </w:lvl>
    <w:lvl w:ilvl="6" w:tplc="BE22C62C">
      <w:start w:val="1"/>
      <w:numFmt w:val="bullet"/>
      <w:lvlText w:val=""/>
      <w:lvlJc w:val="left"/>
      <w:pPr>
        <w:ind w:left="5040" w:hanging="360"/>
      </w:pPr>
      <w:rPr>
        <w:rFonts w:ascii="Symbol" w:hAnsi="Symbol" w:hint="default"/>
      </w:rPr>
    </w:lvl>
    <w:lvl w:ilvl="7" w:tplc="38E62982">
      <w:start w:val="1"/>
      <w:numFmt w:val="bullet"/>
      <w:lvlText w:val="o"/>
      <w:lvlJc w:val="left"/>
      <w:pPr>
        <w:ind w:left="5760" w:hanging="360"/>
      </w:pPr>
      <w:rPr>
        <w:rFonts w:ascii="Courier New" w:hAnsi="Courier New" w:hint="default"/>
      </w:rPr>
    </w:lvl>
    <w:lvl w:ilvl="8" w:tplc="A426B254">
      <w:start w:val="1"/>
      <w:numFmt w:val="bullet"/>
      <w:lvlText w:val=""/>
      <w:lvlJc w:val="left"/>
      <w:pPr>
        <w:ind w:left="6480" w:hanging="360"/>
      </w:pPr>
      <w:rPr>
        <w:rFonts w:ascii="Wingdings" w:hAnsi="Wingdings" w:hint="default"/>
      </w:rPr>
    </w:lvl>
  </w:abstractNum>
  <w:abstractNum w:abstractNumId="22"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B654C"/>
    <w:multiLevelType w:val="hybridMultilevel"/>
    <w:tmpl w:val="54B64156"/>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975F61"/>
    <w:multiLevelType w:val="hybridMultilevel"/>
    <w:tmpl w:val="BB72A2D6"/>
    <w:lvl w:ilvl="0" w:tplc="D0C21C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3010E"/>
    <w:multiLevelType w:val="hybridMultilevel"/>
    <w:tmpl w:val="4CAE05EA"/>
    <w:lvl w:ilvl="0" w:tplc="E780BA2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1"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29"/>
  </w:num>
  <w:num w:numId="5">
    <w:abstractNumId w:val="12"/>
  </w:num>
  <w:num w:numId="6">
    <w:abstractNumId w:val="4"/>
  </w:num>
  <w:num w:numId="7">
    <w:abstractNumId w:val="25"/>
  </w:num>
  <w:num w:numId="8">
    <w:abstractNumId w:val="17"/>
  </w:num>
  <w:num w:numId="9">
    <w:abstractNumId w:val="25"/>
  </w:num>
  <w:num w:numId="10">
    <w:abstractNumId w:val="14"/>
  </w:num>
  <w:num w:numId="11">
    <w:abstractNumId w:val="10"/>
  </w:num>
  <w:num w:numId="12">
    <w:abstractNumId w:val="2"/>
  </w:num>
  <w:num w:numId="13">
    <w:abstractNumId w:val="6"/>
  </w:num>
  <w:num w:numId="14">
    <w:abstractNumId w:val="11"/>
  </w:num>
  <w:num w:numId="15">
    <w:abstractNumId w:val="21"/>
  </w:num>
  <w:num w:numId="16">
    <w:abstractNumId w:val="8"/>
  </w:num>
  <w:num w:numId="17">
    <w:abstractNumId w:val="24"/>
  </w:num>
  <w:num w:numId="18">
    <w:abstractNumId w:val="1"/>
  </w:num>
  <w:num w:numId="19">
    <w:abstractNumId w:val="28"/>
  </w:num>
  <w:num w:numId="20">
    <w:abstractNumId w:val="31"/>
  </w:num>
  <w:num w:numId="21">
    <w:abstractNumId w:val="5"/>
  </w:num>
  <w:num w:numId="22">
    <w:abstractNumId w:val="19"/>
  </w:num>
  <w:num w:numId="23">
    <w:abstractNumId w:val="13"/>
  </w:num>
  <w:num w:numId="24">
    <w:abstractNumId w:val="30"/>
  </w:num>
  <w:num w:numId="25">
    <w:abstractNumId w:val="0"/>
  </w:num>
  <w:num w:numId="26">
    <w:abstractNumId w:val="26"/>
  </w:num>
  <w:num w:numId="27">
    <w:abstractNumId w:val="27"/>
  </w:num>
  <w:num w:numId="28">
    <w:abstractNumId w:val="15"/>
  </w:num>
  <w:num w:numId="29">
    <w:abstractNumId w:val="9"/>
  </w:num>
  <w:num w:numId="30">
    <w:abstractNumId w:val="18"/>
  </w:num>
  <w:num w:numId="31">
    <w:abstractNumId w:val="22"/>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s-E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ru-RU"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2B3"/>
    <w:rsid w:val="00005791"/>
    <w:rsid w:val="00010827"/>
    <w:rsid w:val="000124BE"/>
    <w:rsid w:val="00012504"/>
    <w:rsid w:val="00015089"/>
    <w:rsid w:val="00016B38"/>
    <w:rsid w:val="00017B8B"/>
    <w:rsid w:val="00022C25"/>
    <w:rsid w:val="0002520B"/>
    <w:rsid w:val="0003024D"/>
    <w:rsid w:val="000309ED"/>
    <w:rsid w:val="00030FB7"/>
    <w:rsid w:val="0003395C"/>
    <w:rsid w:val="00037A9E"/>
    <w:rsid w:val="00037F91"/>
    <w:rsid w:val="000413FD"/>
    <w:rsid w:val="000461AF"/>
    <w:rsid w:val="00046509"/>
    <w:rsid w:val="00052D84"/>
    <w:rsid w:val="000539F1"/>
    <w:rsid w:val="00054747"/>
    <w:rsid w:val="00055A2A"/>
    <w:rsid w:val="00056E63"/>
    <w:rsid w:val="00057C83"/>
    <w:rsid w:val="000615C1"/>
    <w:rsid w:val="00061675"/>
    <w:rsid w:val="000643ED"/>
    <w:rsid w:val="0006633F"/>
    <w:rsid w:val="000743AA"/>
    <w:rsid w:val="00090119"/>
    <w:rsid w:val="0009076F"/>
    <w:rsid w:val="0009225C"/>
    <w:rsid w:val="000923AE"/>
    <w:rsid w:val="000A17C4"/>
    <w:rsid w:val="000A36A4"/>
    <w:rsid w:val="000A4CFA"/>
    <w:rsid w:val="000A64EE"/>
    <w:rsid w:val="000A6A51"/>
    <w:rsid w:val="000B18E5"/>
    <w:rsid w:val="000B2352"/>
    <w:rsid w:val="000B45BD"/>
    <w:rsid w:val="000C2F36"/>
    <w:rsid w:val="000C4F57"/>
    <w:rsid w:val="000C6352"/>
    <w:rsid w:val="000C7B84"/>
    <w:rsid w:val="000D261B"/>
    <w:rsid w:val="000D42AF"/>
    <w:rsid w:val="000D50E1"/>
    <w:rsid w:val="000D58A3"/>
    <w:rsid w:val="000E3ED4"/>
    <w:rsid w:val="000E3F9C"/>
    <w:rsid w:val="000F0BCF"/>
    <w:rsid w:val="000F1550"/>
    <w:rsid w:val="000F251B"/>
    <w:rsid w:val="000F476A"/>
    <w:rsid w:val="000F5FE8"/>
    <w:rsid w:val="000F6644"/>
    <w:rsid w:val="00100833"/>
    <w:rsid w:val="00102F72"/>
    <w:rsid w:val="00104079"/>
    <w:rsid w:val="00106C31"/>
    <w:rsid w:val="00107E85"/>
    <w:rsid w:val="00111560"/>
    <w:rsid w:val="00113EE8"/>
    <w:rsid w:val="0011455A"/>
    <w:rsid w:val="00114A65"/>
    <w:rsid w:val="001163D5"/>
    <w:rsid w:val="00120DC9"/>
    <w:rsid w:val="00131170"/>
    <w:rsid w:val="00133061"/>
    <w:rsid w:val="001347CC"/>
    <w:rsid w:val="00141699"/>
    <w:rsid w:val="00147000"/>
    <w:rsid w:val="0015066B"/>
    <w:rsid w:val="00156235"/>
    <w:rsid w:val="00157936"/>
    <w:rsid w:val="00163091"/>
    <w:rsid w:val="0016371A"/>
    <w:rsid w:val="001645CB"/>
    <w:rsid w:val="00166305"/>
    <w:rsid w:val="00167545"/>
    <w:rsid w:val="001703C6"/>
    <w:rsid w:val="00173781"/>
    <w:rsid w:val="00173AE7"/>
    <w:rsid w:val="00175ADF"/>
    <w:rsid w:val="00175CAE"/>
    <w:rsid w:val="001774CE"/>
    <w:rsid w:val="00181299"/>
    <w:rsid w:val="00181854"/>
    <w:rsid w:val="001823CB"/>
    <w:rsid w:val="001828DB"/>
    <w:rsid w:val="00184F33"/>
    <w:rsid w:val="001850FE"/>
    <w:rsid w:val="00185135"/>
    <w:rsid w:val="0019037C"/>
    <w:rsid w:val="001905A9"/>
    <w:rsid w:val="00190AA9"/>
    <w:rsid w:val="00191273"/>
    <w:rsid w:val="0019429A"/>
    <w:rsid w:val="001942A7"/>
    <w:rsid w:val="00194860"/>
    <w:rsid w:val="0019587B"/>
    <w:rsid w:val="001A14D5"/>
    <w:rsid w:val="001A163D"/>
    <w:rsid w:val="001A441E"/>
    <w:rsid w:val="001A6733"/>
    <w:rsid w:val="001B357F"/>
    <w:rsid w:val="001B56AE"/>
    <w:rsid w:val="001C18D3"/>
    <w:rsid w:val="001C3444"/>
    <w:rsid w:val="001C3702"/>
    <w:rsid w:val="001C4656"/>
    <w:rsid w:val="001C46BC"/>
    <w:rsid w:val="001C524F"/>
    <w:rsid w:val="001C5A1C"/>
    <w:rsid w:val="001C60CA"/>
    <w:rsid w:val="001C7442"/>
    <w:rsid w:val="001D1E06"/>
    <w:rsid w:val="001D3044"/>
    <w:rsid w:val="001E057E"/>
    <w:rsid w:val="001E173C"/>
    <w:rsid w:val="001E523A"/>
    <w:rsid w:val="001F0165"/>
    <w:rsid w:val="001F23E6"/>
    <w:rsid w:val="001F4238"/>
    <w:rsid w:val="00200A38"/>
    <w:rsid w:val="00200A46"/>
    <w:rsid w:val="00202C2F"/>
    <w:rsid w:val="00205032"/>
    <w:rsid w:val="00210A29"/>
    <w:rsid w:val="00211B6F"/>
    <w:rsid w:val="00212214"/>
    <w:rsid w:val="00216311"/>
    <w:rsid w:val="00217CC3"/>
    <w:rsid w:val="00220AB6"/>
    <w:rsid w:val="0022120F"/>
    <w:rsid w:val="002220D6"/>
    <w:rsid w:val="0022754A"/>
    <w:rsid w:val="0023266D"/>
    <w:rsid w:val="00236560"/>
    <w:rsid w:val="0023662E"/>
    <w:rsid w:val="00237DAE"/>
    <w:rsid w:val="00241ADE"/>
    <w:rsid w:val="00244A1C"/>
    <w:rsid w:val="002457FE"/>
    <w:rsid w:val="002458CA"/>
    <w:rsid w:val="00245D0F"/>
    <w:rsid w:val="0024672B"/>
    <w:rsid w:val="002502FF"/>
    <w:rsid w:val="0025211A"/>
    <w:rsid w:val="00253652"/>
    <w:rsid w:val="0025399A"/>
    <w:rsid w:val="00253C30"/>
    <w:rsid w:val="002548C3"/>
    <w:rsid w:val="00257ACD"/>
    <w:rsid w:val="00262908"/>
    <w:rsid w:val="002650F4"/>
    <w:rsid w:val="002701F8"/>
    <w:rsid w:val="002715FD"/>
    <w:rsid w:val="002770B1"/>
    <w:rsid w:val="00280F17"/>
    <w:rsid w:val="00283CEB"/>
    <w:rsid w:val="00285B33"/>
    <w:rsid w:val="00286473"/>
    <w:rsid w:val="00287A3C"/>
    <w:rsid w:val="002941C0"/>
    <w:rsid w:val="002A2404"/>
    <w:rsid w:val="002A2FC6"/>
    <w:rsid w:val="002A59CA"/>
    <w:rsid w:val="002A5EA8"/>
    <w:rsid w:val="002A7A1A"/>
    <w:rsid w:val="002B56B0"/>
    <w:rsid w:val="002B701A"/>
    <w:rsid w:val="002C1EC7"/>
    <w:rsid w:val="002C3015"/>
    <w:rsid w:val="002C3D41"/>
    <w:rsid w:val="002C4342"/>
    <w:rsid w:val="002C7EA3"/>
    <w:rsid w:val="002D20AE"/>
    <w:rsid w:val="002D2DD6"/>
    <w:rsid w:val="002D4EB8"/>
    <w:rsid w:val="002D590A"/>
    <w:rsid w:val="002D6C61"/>
    <w:rsid w:val="002D74AC"/>
    <w:rsid w:val="002D78D7"/>
    <w:rsid w:val="002E2104"/>
    <w:rsid w:val="002E2DAC"/>
    <w:rsid w:val="002E67F3"/>
    <w:rsid w:val="002E6963"/>
    <w:rsid w:val="002E6F8F"/>
    <w:rsid w:val="002F05D8"/>
    <w:rsid w:val="002F2DE0"/>
    <w:rsid w:val="002F2FB9"/>
    <w:rsid w:val="002F4E78"/>
    <w:rsid w:val="002F5E25"/>
    <w:rsid w:val="002F6462"/>
    <w:rsid w:val="0030353C"/>
    <w:rsid w:val="0031008A"/>
    <w:rsid w:val="00310EEA"/>
    <w:rsid w:val="003125C3"/>
    <w:rsid w:val="00312AE6"/>
    <w:rsid w:val="00315135"/>
    <w:rsid w:val="00317D1A"/>
    <w:rsid w:val="003211FF"/>
    <w:rsid w:val="00321456"/>
    <w:rsid w:val="003242AB"/>
    <w:rsid w:val="00325184"/>
    <w:rsid w:val="00327247"/>
    <w:rsid w:val="00327A9D"/>
    <w:rsid w:val="0033130E"/>
    <w:rsid w:val="0033269C"/>
    <w:rsid w:val="00340116"/>
    <w:rsid w:val="0034246C"/>
    <w:rsid w:val="00351C79"/>
    <w:rsid w:val="00354804"/>
    <w:rsid w:val="0035516C"/>
    <w:rsid w:val="00355A4C"/>
    <w:rsid w:val="003604FB"/>
    <w:rsid w:val="00360B73"/>
    <w:rsid w:val="00364F2D"/>
    <w:rsid w:val="003710DD"/>
    <w:rsid w:val="00373F90"/>
    <w:rsid w:val="00380B71"/>
    <w:rsid w:val="00381BEC"/>
    <w:rsid w:val="00381E73"/>
    <w:rsid w:val="003821C2"/>
    <w:rsid w:val="0038365A"/>
    <w:rsid w:val="0038566E"/>
    <w:rsid w:val="003862A1"/>
    <w:rsid w:val="00386A89"/>
    <w:rsid w:val="00393D4A"/>
    <w:rsid w:val="00394AA6"/>
    <w:rsid w:val="0039648E"/>
    <w:rsid w:val="003967F6"/>
    <w:rsid w:val="003A2FDD"/>
    <w:rsid w:val="003A3423"/>
    <w:rsid w:val="003A5AFE"/>
    <w:rsid w:val="003A5D5F"/>
    <w:rsid w:val="003A6B72"/>
    <w:rsid w:val="003A7FFE"/>
    <w:rsid w:val="003B0A63"/>
    <w:rsid w:val="003B50E1"/>
    <w:rsid w:val="003B5549"/>
    <w:rsid w:val="003C1746"/>
    <w:rsid w:val="003C2AA9"/>
    <w:rsid w:val="003C44A1"/>
    <w:rsid w:val="003C456F"/>
    <w:rsid w:val="003C5441"/>
    <w:rsid w:val="003C58BF"/>
    <w:rsid w:val="003C7F0C"/>
    <w:rsid w:val="003D451D"/>
    <w:rsid w:val="003D45DA"/>
    <w:rsid w:val="003D6453"/>
    <w:rsid w:val="003E2B1A"/>
    <w:rsid w:val="003E2BAF"/>
    <w:rsid w:val="003E38E0"/>
    <w:rsid w:val="003E4C5B"/>
    <w:rsid w:val="003E51EB"/>
    <w:rsid w:val="003E6ACD"/>
    <w:rsid w:val="003F093A"/>
    <w:rsid w:val="003F2DD8"/>
    <w:rsid w:val="003F3F2D"/>
    <w:rsid w:val="003F3F4B"/>
    <w:rsid w:val="003F50B2"/>
    <w:rsid w:val="004007CC"/>
    <w:rsid w:val="00400CCF"/>
    <w:rsid w:val="00401BFF"/>
    <w:rsid w:val="00401F71"/>
    <w:rsid w:val="0040333D"/>
    <w:rsid w:val="00404424"/>
    <w:rsid w:val="004052E7"/>
    <w:rsid w:val="004064BC"/>
    <w:rsid w:val="0041156B"/>
    <w:rsid w:val="00411F14"/>
    <w:rsid w:val="004122C5"/>
    <w:rsid w:val="0041245B"/>
    <w:rsid w:val="00413B78"/>
    <w:rsid w:val="004150AE"/>
    <w:rsid w:val="00415F5A"/>
    <w:rsid w:val="00416DDE"/>
    <w:rsid w:val="00420676"/>
    <w:rsid w:val="0042315B"/>
    <w:rsid w:val="004276F7"/>
    <w:rsid w:val="0043228B"/>
    <w:rsid w:val="00432889"/>
    <w:rsid w:val="0043328D"/>
    <w:rsid w:val="00433F0A"/>
    <w:rsid w:val="00436027"/>
    <w:rsid w:val="00436107"/>
    <w:rsid w:val="00436974"/>
    <w:rsid w:val="00443BA6"/>
    <w:rsid w:val="00443BB8"/>
    <w:rsid w:val="0044411E"/>
    <w:rsid w:val="00445780"/>
    <w:rsid w:val="00453435"/>
    <w:rsid w:val="00453C05"/>
    <w:rsid w:val="00456DC7"/>
    <w:rsid w:val="004575F8"/>
    <w:rsid w:val="00457A6F"/>
    <w:rsid w:val="00460089"/>
    <w:rsid w:val="004610FE"/>
    <w:rsid w:val="0046499B"/>
    <w:rsid w:val="00465D29"/>
    <w:rsid w:val="00466398"/>
    <w:rsid w:val="004665B7"/>
    <w:rsid w:val="004675AC"/>
    <w:rsid w:val="00472A31"/>
    <w:rsid w:val="00472EBE"/>
    <w:rsid w:val="0047306D"/>
    <w:rsid w:val="00473791"/>
    <w:rsid w:val="004741FD"/>
    <w:rsid w:val="00476E48"/>
    <w:rsid w:val="0047723E"/>
    <w:rsid w:val="004811DA"/>
    <w:rsid w:val="0048142C"/>
    <w:rsid w:val="00481DE9"/>
    <w:rsid w:val="00482624"/>
    <w:rsid w:val="0049128B"/>
    <w:rsid w:val="00493B49"/>
    <w:rsid w:val="00495392"/>
    <w:rsid w:val="00495501"/>
    <w:rsid w:val="004A070A"/>
    <w:rsid w:val="004A1DC0"/>
    <w:rsid w:val="004A320E"/>
    <w:rsid w:val="004A4E9C"/>
    <w:rsid w:val="004B1A3C"/>
    <w:rsid w:val="004B24BD"/>
    <w:rsid w:val="004B597C"/>
    <w:rsid w:val="004C0E1B"/>
    <w:rsid w:val="004C5391"/>
    <w:rsid w:val="004C7B5A"/>
    <w:rsid w:val="004D0AE3"/>
    <w:rsid w:val="004D2CC3"/>
    <w:rsid w:val="004D2FCB"/>
    <w:rsid w:val="004D35CB"/>
    <w:rsid w:val="004D386E"/>
    <w:rsid w:val="004D791F"/>
    <w:rsid w:val="004D7A76"/>
    <w:rsid w:val="004D7D10"/>
    <w:rsid w:val="004D7DAB"/>
    <w:rsid w:val="004E20E5"/>
    <w:rsid w:val="004E64EA"/>
    <w:rsid w:val="004E7828"/>
    <w:rsid w:val="004F0054"/>
    <w:rsid w:val="004F1C8C"/>
    <w:rsid w:val="004F3AF7"/>
    <w:rsid w:val="004F439C"/>
    <w:rsid w:val="004F450A"/>
    <w:rsid w:val="004F46AA"/>
    <w:rsid w:val="004F5AF6"/>
    <w:rsid w:val="004F6A70"/>
    <w:rsid w:val="004F7C3C"/>
    <w:rsid w:val="00500AD7"/>
    <w:rsid w:val="00502ABF"/>
    <w:rsid w:val="00504DB0"/>
    <w:rsid w:val="0050632E"/>
    <w:rsid w:val="00507C35"/>
    <w:rsid w:val="00510735"/>
    <w:rsid w:val="00513358"/>
    <w:rsid w:val="00513435"/>
    <w:rsid w:val="00514D2F"/>
    <w:rsid w:val="0051661C"/>
    <w:rsid w:val="005265A1"/>
    <w:rsid w:val="005301F2"/>
    <w:rsid w:val="00537DF6"/>
    <w:rsid w:val="0054420E"/>
    <w:rsid w:val="00544D1B"/>
    <w:rsid w:val="00545DC0"/>
    <w:rsid w:val="00545F6C"/>
    <w:rsid w:val="005477D9"/>
    <w:rsid w:val="005517E5"/>
    <w:rsid w:val="005562CB"/>
    <w:rsid w:val="0055720C"/>
    <w:rsid w:val="00561796"/>
    <w:rsid w:val="005632DD"/>
    <w:rsid w:val="0056423B"/>
    <w:rsid w:val="00566175"/>
    <w:rsid w:val="00571582"/>
    <w:rsid w:val="00573424"/>
    <w:rsid w:val="00573AD9"/>
    <w:rsid w:val="0057402F"/>
    <w:rsid w:val="00575926"/>
    <w:rsid w:val="00576761"/>
    <w:rsid w:val="00581653"/>
    <w:rsid w:val="005833B2"/>
    <w:rsid w:val="00584558"/>
    <w:rsid w:val="005849D6"/>
    <w:rsid w:val="00584F75"/>
    <w:rsid w:val="00585367"/>
    <w:rsid w:val="005871A1"/>
    <w:rsid w:val="0058737E"/>
    <w:rsid w:val="00592518"/>
    <w:rsid w:val="00592707"/>
    <w:rsid w:val="00592E87"/>
    <w:rsid w:val="00593356"/>
    <w:rsid w:val="0059420B"/>
    <w:rsid w:val="00594C4D"/>
    <w:rsid w:val="0059532D"/>
    <w:rsid w:val="00597012"/>
    <w:rsid w:val="005A27BC"/>
    <w:rsid w:val="005A2BF7"/>
    <w:rsid w:val="005A33B0"/>
    <w:rsid w:val="005B24F2"/>
    <w:rsid w:val="005B3407"/>
    <w:rsid w:val="005B35FD"/>
    <w:rsid w:val="005C2DC2"/>
    <w:rsid w:val="005C304A"/>
    <w:rsid w:val="005C3D69"/>
    <w:rsid w:val="005C5038"/>
    <w:rsid w:val="005C57A4"/>
    <w:rsid w:val="005C7C98"/>
    <w:rsid w:val="005D2C3A"/>
    <w:rsid w:val="005D379B"/>
    <w:rsid w:val="005D4B48"/>
    <w:rsid w:val="005D55A4"/>
    <w:rsid w:val="005D57C8"/>
    <w:rsid w:val="005D7761"/>
    <w:rsid w:val="005E0278"/>
    <w:rsid w:val="005E090D"/>
    <w:rsid w:val="005E108B"/>
    <w:rsid w:val="005E280D"/>
    <w:rsid w:val="005E317D"/>
    <w:rsid w:val="005E3CA0"/>
    <w:rsid w:val="005E3F72"/>
    <w:rsid w:val="005E3FA6"/>
    <w:rsid w:val="005E44B1"/>
    <w:rsid w:val="005E67B0"/>
    <w:rsid w:val="005E6ECE"/>
    <w:rsid w:val="005E7047"/>
    <w:rsid w:val="005E777F"/>
    <w:rsid w:val="005F0587"/>
    <w:rsid w:val="005F1CA7"/>
    <w:rsid w:val="005F43DD"/>
    <w:rsid w:val="005F4989"/>
    <w:rsid w:val="005F51A9"/>
    <w:rsid w:val="005F5603"/>
    <w:rsid w:val="005F6BE1"/>
    <w:rsid w:val="005F7416"/>
    <w:rsid w:val="00600C11"/>
    <w:rsid w:val="00604F7F"/>
    <w:rsid w:val="00606B89"/>
    <w:rsid w:val="006119CF"/>
    <w:rsid w:val="00611EAF"/>
    <w:rsid w:val="00613621"/>
    <w:rsid w:val="006230FC"/>
    <w:rsid w:val="00623F30"/>
    <w:rsid w:val="00625FB8"/>
    <w:rsid w:val="006261BD"/>
    <w:rsid w:val="00635EDB"/>
    <w:rsid w:val="00645456"/>
    <w:rsid w:val="006454CA"/>
    <w:rsid w:val="0064734E"/>
    <w:rsid w:val="00647FAB"/>
    <w:rsid w:val="00650137"/>
    <w:rsid w:val="006509D7"/>
    <w:rsid w:val="00651CE8"/>
    <w:rsid w:val="0065521B"/>
    <w:rsid w:val="006554BE"/>
    <w:rsid w:val="00655E94"/>
    <w:rsid w:val="00657C73"/>
    <w:rsid w:val="006602BA"/>
    <w:rsid w:val="00666732"/>
    <w:rsid w:val="006702B5"/>
    <w:rsid w:val="00671EF6"/>
    <w:rsid w:val="0067205B"/>
    <w:rsid w:val="006748F8"/>
    <w:rsid w:val="00680489"/>
    <w:rsid w:val="0068160E"/>
    <w:rsid w:val="00683C32"/>
    <w:rsid w:val="00684B03"/>
    <w:rsid w:val="00685AAF"/>
    <w:rsid w:val="00687F76"/>
    <w:rsid w:val="00690BB2"/>
    <w:rsid w:val="0069381B"/>
    <w:rsid w:val="00693D09"/>
    <w:rsid w:val="00695698"/>
    <w:rsid w:val="006A063D"/>
    <w:rsid w:val="006A2C6A"/>
    <w:rsid w:val="006A6549"/>
    <w:rsid w:val="006A7710"/>
    <w:rsid w:val="006A7A61"/>
    <w:rsid w:val="006B1E59"/>
    <w:rsid w:val="006B1F14"/>
    <w:rsid w:val="006B2FFB"/>
    <w:rsid w:val="006B612B"/>
    <w:rsid w:val="006C10A2"/>
    <w:rsid w:val="006C1BB4"/>
    <w:rsid w:val="006C1F18"/>
    <w:rsid w:val="006C3ABF"/>
    <w:rsid w:val="006C53DC"/>
    <w:rsid w:val="006D06A0"/>
    <w:rsid w:val="006D09ED"/>
    <w:rsid w:val="006D1F0F"/>
    <w:rsid w:val="006D249E"/>
    <w:rsid w:val="006D40D5"/>
    <w:rsid w:val="006E02AD"/>
    <w:rsid w:val="006E25A3"/>
    <w:rsid w:val="006F009A"/>
    <w:rsid w:val="006F1E42"/>
    <w:rsid w:val="006F32BC"/>
    <w:rsid w:val="006F3818"/>
    <w:rsid w:val="006F3D93"/>
    <w:rsid w:val="006F4791"/>
    <w:rsid w:val="006F52AE"/>
    <w:rsid w:val="007019B1"/>
    <w:rsid w:val="00702BA4"/>
    <w:rsid w:val="00705426"/>
    <w:rsid w:val="007112D8"/>
    <w:rsid w:val="007149DD"/>
    <w:rsid w:val="00716D0B"/>
    <w:rsid w:val="00721657"/>
    <w:rsid w:val="007279A8"/>
    <w:rsid w:val="00727B1A"/>
    <w:rsid w:val="0073065D"/>
    <w:rsid w:val="00741337"/>
    <w:rsid w:val="00747C7B"/>
    <w:rsid w:val="00752258"/>
    <w:rsid w:val="007529E1"/>
    <w:rsid w:val="00760EB1"/>
    <w:rsid w:val="00762880"/>
    <w:rsid w:val="00762AD6"/>
    <w:rsid w:val="00762E02"/>
    <w:rsid w:val="0077172B"/>
    <w:rsid w:val="00772290"/>
    <w:rsid w:val="00773E1A"/>
    <w:rsid w:val="007759EE"/>
    <w:rsid w:val="00777265"/>
    <w:rsid w:val="007774B3"/>
    <w:rsid w:val="007805E7"/>
    <w:rsid w:val="0078222A"/>
    <w:rsid w:val="00783C66"/>
    <w:rsid w:val="0078591F"/>
    <w:rsid w:val="00787D48"/>
    <w:rsid w:val="00791C6D"/>
    <w:rsid w:val="00795294"/>
    <w:rsid w:val="007A4E50"/>
    <w:rsid w:val="007A580C"/>
    <w:rsid w:val="007B18A7"/>
    <w:rsid w:val="007B250E"/>
    <w:rsid w:val="007B34C6"/>
    <w:rsid w:val="007B573F"/>
    <w:rsid w:val="007B699C"/>
    <w:rsid w:val="007B7346"/>
    <w:rsid w:val="007C27FC"/>
    <w:rsid w:val="007C2A45"/>
    <w:rsid w:val="007C4DF4"/>
    <w:rsid w:val="007C51FF"/>
    <w:rsid w:val="007C60CF"/>
    <w:rsid w:val="007C7533"/>
    <w:rsid w:val="007D50E4"/>
    <w:rsid w:val="007E0A66"/>
    <w:rsid w:val="007E2DC5"/>
    <w:rsid w:val="007E57A4"/>
    <w:rsid w:val="007E594B"/>
    <w:rsid w:val="007E5F88"/>
    <w:rsid w:val="007E609F"/>
    <w:rsid w:val="007F0F9E"/>
    <w:rsid w:val="007F1CC7"/>
    <w:rsid w:val="007F2557"/>
    <w:rsid w:val="007F4254"/>
    <w:rsid w:val="008027AC"/>
    <w:rsid w:val="008028CE"/>
    <w:rsid w:val="00802EAA"/>
    <w:rsid w:val="0080332E"/>
    <w:rsid w:val="008035EC"/>
    <w:rsid w:val="00804806"/>
    <w:rsid w:val="00813733"/>
    <w:rsid w:val="00813C6C"/>
    <w:rsid w:val="008141E0"/>
    <w:rsid w:val="00816EE1"/>
    <w:rsid w:val="00816F88"/>
    <w:rsid w:val="00820253"/>
    <w:rsid w:val="00821996"/>
    <w:rsid w:val="00822323"/>
    <w:rsid w:val="00822DFA"/>
    <w:rsid w:val="008239AE"/>
    <w:rsid w:val="00824186"/>
    <w:rsid w:val="0082444D"/>
    <w:rsid w:val="00827BC6"/>
    <w:rsid w:val="008300AD"/>
    <w:rsid w:val="008327F9"/>
    <w:rsid w:val="00833024"/>
    <w:rsid w:val="0083331E"/>
    <w:rsid w:val="008333AD"/>
    <w:rsid w:val="0084160C"/>
    <w:rsid w:val="008419B1"/>
    <w:rsid w:val="00841B97"/>
    <w:rsid w:val="008439A9"/>
    <w:rsid w:val="00843C10"/>
    <w:rsid w:val="00844A56"/>
    <w:rsid w:val="00845B11"/>
    <w:rsid w:val="00852081"/>
    <w:rsid w:val="00855906"/>
    <w:rsid w:val="00856278"/>
    <w:rsid w:val="00857209"/>
    <w:rsid w:val="008611E9"/>
    <w:rsid w:val="00861CF5"/>
    <w:rsid w:val="00863ED7"/>
    <w:rsid w:val="00866EC7"/>
    <w:rsid w:val="00870BE5"/>
    <w:rsid w:val="00871F49"/>
    <w:rsid w:val="00872B6E"/>
    <w:rsid w:val="0087414A"/>
    <w:rsid w:val="00874DFD"/>
    <w:rsid w:val="008800A3"/>
    <w:rsid w:val="008802F9"/>
    <w:rsid w:val="00880668"/>
    <w:rsid w:val="00880CE5"/>
    <w:rsid w:val="00881D5F"/>
    <w:rsid w:val="00883086"/>
    <w:rsid w:val="008879FD"/>
    <w:rsid w:val="00894C37"/>
    <w:rsid w:val="008A00EA"/>
    <w:rsid w:val="008A3F93"/>
    <w:rsid w:val="008A616F"/>
    <w:rsid w:val="008A6236"/>
    <w:rsid w:val="008A62E8"/>
    <w:rsid w:val="008A6E1C"/>
    <w:rsid w:val="008A72FD"/>
    <w:rsid w:val="008B2EDF"/>
    <w:rsid w:val="008B47C7"/>
    <w:rsid w:val="008B54CB"/>
    <w:rsid w:val="008B5A3D"/>
    <w:rsid w:val="008C0BBF"/>
    <w:rsid w:val="008C4010"/>
    <w:rsid w:val="008C4CB1"/>
    <w:rsid w:val="008C4FDF"/>
    <w:rsid w:val="008C6B1F"/>
    <w:rsid w:val="008C7902"/>
    <w:rsid w:val="008D373C"/>
    <w:rsid w:val="008D3F93"/>
    <w:rsid w:val="008D5E4F"/>
    <w:rsid w:val="008D6AA7"/>
    <w:rsid w:val="008D6B25"/>
    <w:rsid w:val="008E34F0"/>
    <w:rsid w:val="008E376A"/>
    <w:rsid w:val="008E70F9"/>
    <w:rsid w:val="008F14F5"/>
    <w:rsid w:val="008F71C1"/>
    <w:rsid w:val="008F721F"/>
    <w:rsid w:val="00900A71"/>
    <w:rsid w:val="00902D41"/>
    <w:rsid w:val="00902F49"/>
    <w:rsid w:val="00903857"/>
    <w:rsid w:val="00904230"/>
    <w:rsid w:val="009046F4"/>
    <w:rsid w:val="00905434"/>
    <w:rsid w:val="00914004"/>
    <w:rsid w:val="0091692B"/>
    <w:rsid w:val="00917B63"/>
    <w:rsid w:val="00922621"/>
    <w:rsid w:val="00922EC1"/>
    <w:rsid w:val="00923CF1"/>
    <w:rsid w:val="00924128"/>
    <w:rsid w:val="00924657"/>
    <w:rsid w:val="009301F1"/>
    <w:rsid w:val="009307DF"/>
    <w:rsid w:val="009359B8"/>
    <w:rsid w:val="009359EC"/>
    <w:rsid w:val="00935FF0"/>
    <w:rsid w:val="009361B4"/>
    <w:rsid w:val="00937D4B"/>
    <w:rsid w:val="00940543"/>
    <w:rsid w:val="009406B6"/>
    <w:rsid w:val="009431F8"/>
    <w:rsid w:val="00947A35"/>
    <w:rsid w:val="0095164C"/>
    <w:rsid w:val="0096201B"/>
    <w:rsid w:val="00962081"/>
    <w:rsid w:val="00964797"/>
    <w:rsid w:val="00966CB5"/>
    <w:rsid w:val="00970330"/>
    <w:rsid w:val="00971715"/>
    <w:rsid w:val="00975786"/>
    <w:rsid w:val="00981CB7"/>
    <w:rsid w:val="009833AC"/>
    <w:rsid w:val="00983E1F"/>
    <w:rsid w:val="00990AE1"/>
    <w:rsid w:val="00993BC5"/>
    <w:rsid w:val="00993F46"/>
    <w:rsid w:val="00994B95"/>
    <w:rsid w:val="00997358"/>
    <w:rsid w:val="009A2639"/>
    <w:rsid w:val="009A452B"/>
    <w:rsid w:val="009A78EB"/>
    <w:rsid w:val="009B050C"/>
    <w:rsid w:val="009B087F"/>
    <w:rsid w:val="009B08B1"/>
    <w:rsid w:val="009B2AF4"/>
    <w:rsid w:val="009B2BC2"/>
    <w:rsid w:val="009C110B"/>
    <w:rsid w:val="009C12BF"/>
    <w:rsid w:val="009C5441"/>
    <w:rsid w:val="009C6831"/>
    <w:rsid w:val="009D119F"/>
    <w:rsid w:val="009D49A2"/>
    <w:rsid w:val="009E0822"/>
    <w:rsid w:val="009E2FDC"/>
    <w:rsid w:val="009F3940"/>
    <w:rsid w:val="009F3EB2"/>
    <w:rsid w:val="009F61F1"/>
    <w:rsid w:val="009F6EB1"/>
    <w:rsid w:val="009F7011"/>
    <w:rsid w:val="00A11D05"/>
    <w:rsid w:val="00A11F39"/>
    <w:rsid w:val="00A13162"/>
    <w:rsid w:val="00A20267"/>
    <w:rsid w:val="00A204EF"/>
    <w:rsid w:val="00A21509"/>
    <w:rsid w:val="00A278AA"/>
    <w:rsid w:val="00A310AB"/>
    <w:rsid w:val="00A3133F"/>
    <w:rsid w:val="00A3158C"/>
    <w:rsid w:val="00A32DF3"/>
    <w:rsid w:val="00A335A5"/>
    <w:rsid w:val="00A33E32"/>
    <w:rsid w:val="00A35E20"/>
    <w:rsid w:val="00A36F6D"/>
    <w:rsid w:val="00A377D3"/>
    <w:rsid w:val="00A4011D"/>
    <w:rsid w:val="00A4238A"/>
    <w:rsid w:val="00A454BB"/>
    <w:rsid w:val="00A46ED7"/>
    <w:rsid w:val="00A50CA0"/>
    <w:rsid w:val="00A50E6C"/>
    <w:rsid w:val="00A516E0"/>
    <w:rsid w:val="00A525CC"/>
    <w:rsid w:val="00A52C25"/>
    <w:rsid w:val="00A53E7C"/>
    <w:rsid w:val="00A60087"/>
    <w:rsid w:val="00A63A4B"/>
    <w:rsid w:val="00A64DE0"/>
    <w:rsid w:val="00A705E8"/>
    <w:rsid w:val="00A721F4"/>
    <w:rsid w:val="00A848C7"/>
    <w:rsid w:val="00A85EAE"/>
    <w:rsid w:val="00A92106"/>
    <w:rsid w:val="00A92C41"/>
    <w:rsid w:val="00A9392C"/>
    <w:rsid w:val="00A9462B"/>
    <w:rsid w:val="00A94F7F"/>
    <w:rsid w:val="00A97D59"/>
    <w:rsid w:val="00AA2046"/>
    <w:rsid w:val="00AA31E6"/>
    <w:rsid w:val="00AA3E09"/>
    <w:rsid w:val="00AA4BEF"/>
    <w:rsid w:val="00AA6237"/>
    <w:rsid w:val="00AB1113"/>
    <w:rsid w:val="00AB12DC"/>
    <w:rsid w:val="00AB1659"/>
    <w:rsid w:val="00AB1882"/>
    <w:rsid w:val="00AB4962"/>
    <w:rsid w:val="00AB734E"/>
    <w:rsid w:val="00AB740F"/>
    <w:rsid w:val="00AC0E92"/>
    <w:rsid w:val="00AC1888"/>
    <w:rsid w:val="00AC1E2B"/>
    <w:rsid w:val="00AC2EA2"/>
    <w:rsid w:val="00AC36CF"/>
    <w:rsid w:val="00AC6F14"/>
    <w:rsid w:val="00AC7221"/>
    <w:rsid w:val="00AC727A"/>
    <w:rsid w:val="00AD3299"/>
    <w:rsid w:val="00AD4677"/>
    <w:rsid w:val="00AD7DB2"/>
    <w:rsid w:val="00AE1762"/>
    <w:rsid w:val="00AE2C8A"/>
    <w:rsid w:val="00AE5961"/>
    <w:rsid w:val="00AF0745"/>
    <w:rsid w:val="00AF2E77"/>
    <w:rsid w:val="00AF4971"/>
    <w:rsid w:val="00AF5276"/>
    <w:rsid w:val="00AF5AFA"/>
    <w:rsid w:val="00AF7C86"/>
    <w:rsid w:val="00B01046"/>
    <w:rsid w:val="00B0397D"/>
    <w:rsid w:val="00B04B51"/>
    <w:rsid w:val="00B06D3D"/>
    <w:rsid w:val="00B112A8"/>
    <w:rsid w:val="00B17265"/>
    <w:rsid w:val="00B21BE5"/>
    <w:rsid w:val="00B25ED2"/>
    <w:rsid w:val="00B26E40"/>
    <w:rsid w:val="00B310F9"/>
    <w:rsid w:val="00B327C4"/>
    <w:rsid w:val="00B37866"/>
    <w:rsid w:val="00B409D6"/>
    <w:rsid w:val="00B412FB"/>
    <w:rsid w:val="00B43860"/>
    <w:rsid w:val="00B451EC"/>
    <w:rsid w:val="00B4576B"/>
    <w:rsid w:val="00B46350"/>
    <w:rsid w:val="00B463E6"/>
    <w:rsid w:val="00B46DF3"/>
    <w:rsid w:val="00B46F6B"/>
    <w:rsid w:val="00B51949"/>
    <w:rsid w:val="00B51AC3"/>
    <w:rsid w:val="00B54677"/>
    <w:rsid w:val="00B54D3D"/>
    <w:rsid w:val="00B55E12"/>
    <w:rsid w:val="00B56080"/>
    <w:rsid w:val="00B60709"/>
    <w:rsid w:val="00B640CD"/>
    <w:rsid w:val="00B648C7"/>
    <w:rsid w:val="00B64B70"/>
    <w:rsid w:val="00B66E8F"/>
    <w:rsid w:val="00B75ED6"/>
    <w:rsid w:val="00B7624B"/>
    <w:rsid w:val="00B77BF7"/>
    <w:rsid w:val="00B80157"/>
    <w:rsid w:val="00B816D4"/>
    <w:rsid w:val="00B83D5E"/>
    <w:rsid w:val="00B83E20"/>
    <w:rsid w:val="00B8460A"/>
    <w:rsid w:val="00B8650D"/>
    <w:rsid w:val="00B867E1"/>
    <w:rsid w:val="00B879B4"/>
    <w:rsid w:val="00B90F07"/>
    <w:rsid w:val="00B95182"/>
    <w:rsid w:val="00B97BB9"/>
    <w:rsid w:val="00BA0009"/>
    <w:rsid w:val="00BA4527"/>
    <w:rsid w:val="00BA535A"/>
    <w:rsid w:val="00BA6017"/>
    <w:rsid w:val="00BB1863"/>
    <w:rsid w:val="00BB25EE"/>
    <w:rsid w:val="00BB2CF2"/>
    <w:rsid w:val="00BB3179"/>
    <w:rsid w:val="00BB363A"/>
    <w:rsid w:val="00BB5125"/>
    <w:rsid w:val="00BC084A"/>
    <w:rsid w:val="00BC10A0"/>
    <w:rsid w:val="00BC6090"/>
    <w:rsid w:val="00BC7BA2"/>
    <w:rsid w:val="00BD426B"/>
    <w:rsid w:val="00BD636C"/>
    <w:rsid w:val="00BD79F0"/>
    <w:rsid w:val="00BE2B4D"/>
    <w:rsid w:val="00BF1BD8"/>
    <w:rsid w:val="00BF45B4"/>
    <w:rsid w:val="00BF678C"/>
    <w:rsid w:val="00C00045"/>
    <w:rsid w:val="00C015F8"/>
    <w:rsid w:val="00C02C2A"/>
    <w:rsid w:val="00C07897"/>
    <w:rsid w:val="00C07E26"/>
    <w:rsid w:val="00C1011C"/>
    <w:rsid w:val="00C12F94"/>
    <w:rsid w:val="00C177C5"/>
    <w:rsid w:val="00C17DD1"/>
    <w:rsid w:val="00C21ECD"/>
    <w:rsid w:val="00C23514"/>
    <w:rsid w:val="00C24051"/>
    <w:rsid w:val="00C34BC9"/>
    <w:rsid w:val="00C34EC3"/>
    <w:rsid w:val="00C354F4"/>
    <w:rsid w:val="00C4038C"/>
    <w:rsid w:val="00C42BA2"/>
    <w:rsid w:val="00C44066"/>
    <w:rsid w:val="00C44E13"/>
    <w:rsid w:val="00C60A41"/>
    <w:rsid w:val="00C62927"/>
    <w:rsid w:val="00C62DE8"/>
    <w:rsid w:val="00C62DFB"/>
    <w:rsid w:val="00C630E6"/>
    <w:rsid w:val="00C630EE"/>
    <w:rsid w:val="00C63812"/>
    <w:rsid w:val="00C63BC7"/>
    <w:rsid w:val="00C64AF3"/>
    <w:rsid w:val="00C66F4D"/>
    <w:rsid w:val="00C67BB5"/>
    <w:rsid w:val="00C700D4"/>
    <w:rsid w:val="00C70F96"/>
    <w:rsid w:val="00C72713"/>
    <w:rsid w:val="00C729F9"/>
    <w:rsid w:val="00C73097"/>
    <w:rsid w:val="00C76828"/>
    <w:rsid w:val="00C83091"/>
    <w:rsid w:val="00C848EF"/>
    <w:rsid w:val="00C86600"/>
    <w:rsid w:val="00C87BCA"/>
    <w:rsid w:val="00C87EED"/>
    <w:rsid w:val="00C90297"/>
    <w:rsid w:val="00C94506"/>
    <w:rsid w:val="00C954BC"/>
    <w:rsid w:val="00C978F3"/>
    <w:rsid w:val="00CA1F0B"/>
    <w:rsid w:val="00CA33FD"/>
    <w:rsid w:val="00CB110F"/>
    <w:rsid w:val="00CB2A2E"/>
    <w:rsid w:val="00CB324E"/>
    <w:rsid w:val="00CB338A"/>
    <w:rsid w:val="00CB39A8"/>
    <w:rsid w:val="00CB79C5"/>
    <w:rsid w:val="00CC12C1"/>
    <w:rsid w:val="00CC17D5"/>
    <w:rsid w:val="00CC411F"/>
    <w:rsid w:val="00CC4B75"/>
    <w:rsid w:val="00CC568C"/>
    <w:rsid w:val="00CC5D45"/>
    <w:rsid w:val="00CC732E"/>
    <w:rsid w:val="00CD1C5D"/>
    <w:rsid w:val="00CD2FCD"/>
    <w:rsid w:val="00CD7207"/>
    <w:rsid w:val="00CE0422"/>
    <w:rsid w:val="00CE0DBE"/>
    <w:rsid w:val="00CE5E4D"/>
    <w:rsid w:val="00CE6061"/>
    <w:rsid w:val="00CE670E"/>
    <w:rsid w:val="00CF02C4"/>
    <w:rsid w:val="00CF14B2"/>
    <w:rsid w:val="00CF167F"/>
    <w:rsid w:val="00CF2666"/>
    <w:rsid w:val="00CF500F"/>
    <w:rsid w:val="00CF72E5"/>
    <w:rsid w:val="00CF7D0D"/>
    <w:rsid w:val="00D013EE"/>
    <w:rsid w:val="00D01F54"/>
    <w:rsid w:val="00D040F7"/>
    <w:rsid w:val="00D04A76"/>
    <w:rsid w:val="00D10FC7"/>
    <w:rsid w:val="00D1519F"/>
    <w:rsid w:val="00D1664B"/>
    <w:rsid w:val="00D2001D"/>
    <w:rsid w:val="00D20391"/>
    <w:rsid w:val="00D20A26"/>
    <w:rsid w:val="00D20E99"/>
    <w:rsid w:val="00D21C83"/>
    <w:rsid w:val="00D22631"/>
    <w:rsid w:val="00D232D5"/>
    <w:rsid w:val="00D250B3"/>
    <w:rsid w:val="00D25BCA"/>
    <w:rsid w:val="00D26A17"/>
    <w:rsid w:val="00D26B50"/>
    <w:rsid w:val="00D30E77"/>
    <w:rsid w:val="00D316B4"/>
    <w:rsid w:val="00D35BDD"/>
    <w:rsid w:val="00D36A6C"/>
    <w:rsid w:val="00D37B97"/>
    <w:rsid w:val="00D42FE1"/>
    <w:rsid w:val="00D44818"/>
    <w:rsid w:val="00D454D5"/>
    <w:rsid w:val="00D5019A"/>
    <w:rsid w:val="00D54F8D"/>
    <w:rsid w:val="00D567B4"/>
    <w:rsid w:val="00D63006"/>
    <w:rsid w:val="00D6476F"/>
    <w:rsid w:val="00D64857"/>
    <w:rsid w:val="00D72301"/>
    <w:rsid w:val="00D72F24"/>
    <w:rsid w:val="00D73655"/>
    <w:rsid w:val="00D8118F"/>
    <w:rsid w:val="00D860F5"/>
    <w:rsid w:val="00D911DE"/>
    <w:rsid w:val="00D91B97"/>
    <w:rsid w:val="00D924F4"/>
    <w:rsid w:val="00D93ACC"/>
    <w:rsid w:val="00D93C08"/>
    <w:rsid w:val="00D95DAC"/>
    <w:rsid w:val="00DA00ED"/>
    <w:rsid w:val="00DA0B53"/>
    <w:rsid w:val="00DA2A79"/>
    <w:rsid w:val="00DB05B8"/>
    <w:rsid w:val="00DB0950"/>
    <w:rsid w:val="00DB1171"/>
    <w:rsid w:val="00DB1519"/>
    <w:rsid w:val="00DB2840"/>
    <w:rsid w:val="00DB663C"/>
    <w:rsid w:val="00DB79C4"/>
    <w:rsid w:val="00DC11D1"/>
    <w:rsid w:val="00DC1BD3"/>
    <w:rsid w:val="00DC2BFB"/>
    <w:rsid w:val="00DC2C1A"/>
    <w:rsid w:val="00DC4046"/>
    <w:rsid w:val="00DC5BE3"/>
    <w:rsid w:val="00DD3D1D"/>
    <w:rsid w:val="00DD4504"/>
    <w:rsid w:val="00DD47A2"/>
    <w:rsid w:val="00DD509B"/>
    <w:rsid w:val="00DD66B4"/>
    <w:rsid w:val="00DE08B4"/>
    <w:rsid w:val="00DE1972"/>
    <w:rsid w:val="00DE27AB"/>
    <w:rsid w:val="00DE6666"/>
    <w:rsid w:val="00DF0FB0"/>
    <w:rsid w:val="00DF1615"/>
    <w:rsid w:val="00DF264C"/>
    <w:rsid w:val="00DF2AB3"/>
    <w:rsid w:val="00DF4C1C"/>
    <w:rsid w:val="00DF52B1"/>
    <w:rsid w:val="00DF5E10"/>
    <w:rsid w:val="00DF7250"/>
    <w:rsid w:val="00E00CAA"/>
    <w:rsid w:val="00E013CA"/>
    <w:rsid w:val="00E03E28"/>
    <w:rsid w:val="00E03EBF"/>
    <w:rsid w:val="00E05209"/>
    <w:rsid w:val="00E05AC1"/>
    <w:rsid w:val="00E05BE9"/>
    <w:rsid w:val="00E075BE"/>
    <w:rsid w:val="00E11BCF"/>
    <w:rsid w:val="00E14015"/>
    <w:rsid w:val="00E20129"/>
    <w:rsid w:val="00E2258E"/>
    <w:rsid w:val="00E260C2"/>
    <w:rsid w:val="00E26838"/>
    <w:rsid w:val="00E32596"/>
    <w:rsid w:val="00E368F7"/>
    <w:rsid w:val="00E36D3C"/>
    <w:rsid w:val="00E36D70"/>
    <w:rsid w:val="00E36EB8"/>
    <w:rsid w:val="00E37E3E"/>
    <w:rsid w:val="00E37FB8"/>
    <w:rsid w:val="00E40785"/>
    <w:rsid w:val="00E40B07"/>
    <w:rsid w:val="00E42326"/>
    <w:rsid w:val="00E43544"/>
    <w:rsid w:val="00E44D89"/>
    <w:rsid w:val="00E452FB"/>
    <w:rsid w:val="00E477EA"/>
    <w:rsid w:val="00E51D3D"/>
    <w:rsid w:val="00E55807"/>
    <w:rsid w:val="00E63B14"/>
    <w:rsid w:val="00E63F14"/>
    <w:rsid w:val="00E65333"/>
    <w:rsid w:val="00E65CA0"/>
    <w:rsid w:val="00E65D9D"/>
    <w:rsid w:val="00E66C0B"/>
    <w:rsid w:val="00E70D9F"/>
    <w:rsid w:val="00E70F97"/>
    <w:rsid w:val="00E72652"/>
    <w:rsid w:val="00E733FF"/>
    <w:rsid w:val="00E7506F"/>
    <w:rsid w:val="00E81304"/>
    <w:rsid w:val="00E83810"/>
    <w:rsid w:val="00E8423E"/>
    <w:rsid w:val="00E84F21"/>
    <w:rsid w:val="00E85058"/>
    <w:rsid w:val="00E86933"/>
    <w:rsid w:val="00E87334"/>
    <w:rsid w:val="00E90DC4"/>
    <w:rsid w:val="00E9381A"/>
    <w:rsid w:val="00E9605B"/>
    <w:rsid w:val="00E97298"/>
    <w:rsid w:val="00E97753"/>
    <w:rsid w:val="00EA0C51"/>
    <w:rsid w:val="00EA3339"/>
    <w:rsid w:val="00EA68C4"/>
    <w:rsid w:val="00EA7DE7"/>
    <w:rsid w:val="00EB15D8"/>
    <w:rsid w:val="00EB7A8A"/>
    <w:rsid w:val="00EB7E28"/>
    <w:rsid w:val="00EC0AD5"/>
    <w:rsid w:val="00EC1305"/>
    <w:rsid w:val="00EC185B"/>
    <w:rsid w:val="00EC6FED"/>
    <w:rsid w:val="00EC7F3B"/>
    <w:rsid w:val="00ED287D"/>
    <w:rsid w:val="00ED30F2"/>
    <w:rsid w:val="00ED5299"/>
    <w:rsid w:val="00ED6962"/>
    <w:rsid w:val="00EE2CE8"/>
    <w:rsid w:val="00EE3A64"/>
    <w:rsid w:val="00EE50E5"/>
    <w:rsid w:val="00EF01CF"/>
    <w:rsid w:val="00EF10BB"/>
    <w:rsid w:val="00F00B2D"/>
    <w:rsid w:val="00F0125B"/>
    <w:rsid w:val="00F012AB"/>
    <w:rsid w:val="00F02EB6"/>
    <w:rsid w:val="00F03464"/>
    <w:rsid w:val="00F03590"/>
    <w:rsid w:val="00F03622"/>
    <w:rsid w:val="00F077FD"/>
    <w:rsid w:val="00F11234"/>
    <w:rsid w:val="00F204F3"/>
    <w:rsid w:val="00F218AB"/>
    <w:rsid w:val="00F238B3"/>
    <w:rsid w:val="00F24FED"/>
    <w:rsid w:val="00F25586"/>
    <w:rsid w:val="00F2651D"/>
    <w:rsid w:val="00F27362"/>
    <w:rsid w:val="00F30DCC"/>
    <w:rsid w:val="00F31498"/>
    <w:rsid w:val="00F32FEF"/>
    <w:rsid w:val="00F331AC"/>
    <w:rsid w:val="00F34609"/>
    <w:rsid w:val="00F3585D"/>
    <w:rsid w:val="00F41B1C"/>
    <w:rsid w:val="00F4204D"/>
    <w:rsid w:val="00F42E13"/>
    <w:rsid w:val="00F42F1C"/>
    <w:rsid w:val="00F43B44"/>
    <w:rsid w:val="00F440E5"/>
    <w:rsid w:val="00F448F6"/>
    <w:rsid w:val="00F45077"/>
    <w:rsid w:val="00F52741"/>
    <w:rsid w:val="00F53D8A"/>
    <w:rsid w:val="00F55E8B"/>
    <w:rsid w:val="00F5681E"/>
    <w:rsid w:val="00F626F7"/>
    <w:rsid w:val="00F719C6"/>
    <w:rsid w:val="00F736F9"/>
    <w:rsid w:val="00F73833"/>
    <w:rsid w:val="00F75BE4"/>
    <w:rsid w:val="00F76288"/>
    <w:rsid w:val="00F81516"/>
    <w:rsid w:val="00F81FDC"/>
    <w:rsid w:val="00F83CD5"/>
    <w:rsid w:val="00F9211C"/>
    <w:rsid w:val="00F92140"/>
    <w:rsid w:val="00F959BF"/>
    <w:rsid w:val="00FA095D"/>
    <w:rsid w:val="00FA60AE"/>
    <w:rsid w:val="00FA6C8B"/>
    <w:rsid w:val="00FA6CDA"/>
    <w:rsid w:val="00FA7C89"/>
    <w:rsid w:val="00FB4139"/>
    <w:rsid w:val="00FB476E"/>
    <w:rsid w:val="00FB4A0D"/>
    <w:rsid w:val="00FB4F18"/>
    <w:rsid w:val="00FC0D90"/>
    <w:rsid w:val="00FC2AA7"/>
    <w:rsid w:val="00FC69E6"/>
    <w:rsid w:val="00FC7D8C"/>
    <w:rsid w:val="00FD2D88"/>
    <w:rsid w:val="00FD3980"/>
    <w:rsid w:val="00FD431E"/>
    <w:rsid w:val="00FD5A2C"/>
    <w:rsid w:val="00FE08F3"/>
    <w:rsid w:val="00FE0D47"/>
    <w:rsid w:val="00FE1D5C"/>
    <w:rsid w:val="00FE2F8B"/>
    <w:rsid w:val="00FE3669"/>
    <w:rsid w:val="00FE5204"/>
    <w:rsid w:val="00FE7C3D"/>
    <w:rsid w:val="00FF287F"/>
    <w:rsid w:val="00FF506E"/>
    <w:rsid w:val="00FF513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54D3D"/>
    <w:rPr>
      <w:rFonts w:asciiTheme="minorHAnsi" w:eastAsia="SimSun"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ECC Hyperlink,S,Style?,超?级链?"/>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qFormat/>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A68C4"/>
    <w:rPr>
      <w:rFonts w:asciiTheme="minorHAnsi" w:hAnsiTheme="minorHAnsi"/>
      <w:sz w:val="24"/>
      <w:lang w:val="en-GB" w:eastAsia="en-US"/>
    </w:rPr>
  </w:style>
  <w:style w:type="paragraph" w:customStyle="1" w:styleId="Default">
    <w:name w:val="Defaul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UnresolvedMention1">
    <w:name w:val="Unresolved Mention1"/>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 w:type="paragraph" w:styleId="EndnoteText">
    <w:name w:val="endnote text"/>
    <w:basedOn w:val="Normal"/>
    <w:link w:val="EndnoteTextChar"/>
    <w:semiHidden/>
    <w:unhideWhenUsed/>
    <w:rsid w:val="00D25BCA"/>
    <w:pPr>
      <w:tabs>
        <w:tab w:val="clear" w:pos="794"/>
        <w:tab w:val="clear" w:pos="1191"/>
        <w:tab w:val="clear" w:pos="1588"/>
        <w:tab w:val="clear" w:pos="1985"/>
        <w:tab w:val="left" w:pos="1134"/>
        <w:tab w:val="left" w:pos="1871"/>
        <w:tab w:val="left" w:pos="2268"/>
      </w:tabs>
      <w:spacing w:before="0"/>
    </w:pPr>
    <w:rPr>
      <w:sz w:val="20"/>
    </w:rPr>
  </w:style>
  <w:style w:type="character" w:customStyle="1" w:styleId="EndnoteTextChar">
    <w:name w:val="Endnote Text Char"/>
    <w:basedOn w:val="DefaultParagraphFont"/>
    <w:link w:val="EndnoteText"/>
    <w:semiHidden/>
    <w:rsid w:val="00D25BCA"/>
    <w:rPr>
      <w:rFonts w:asciiTheme="minorHAnsi" w:hAnsiTheme="minorHAnsi"/>
      <w:lang w:val="en-GB" w:eastAsia="en-US"/>
    </w:rPr>
  </w:style>
  <w:style w:type="character" w:customStyle="1" w:styleId="UnresolvedMention2">
    <w:name w:val="Unresolved Mention2"/>
    <w:basedOn w:val="DefaultParagraphFont"/>
    <w:uiPriority w:val="99"/>
    <w:semiHidden/>
    <w:unhideWhenUsed/>
    <w:rsid w:val="00D2001D"/>
    <w:rPr>
      <w:color w:val="605E5C"/>
      <w:shd w:val="clear" w:color="auto" w:fill="E1DFDD"/>
    </w:rPr>
  </w:style>
  <w:style w:type="character" w:customStyle="1" w:styleId="enumlev1Char">
    <w:name w:val="enumlev1 Char"/>
    <w:link w:val="enumlev1"/>
    <w:qFormat/>
    <w:locked/>
    <w:rsid w:val="005D4B48"/>
    <w:rPr>
      <w:rFonts w:asciiTheme="minorHAnsi" w:hAnsiTheme="minorHAnsi"/>
      <w:sz w:val="24"/>
      <w:lang w:val="en-GB" w:eastAsia="en-US"/>
    </w:rPr>
  </w:style>
  <w:style w:type="paragraph" w:customStyle="1" w:styleId="CEOAnnexMain123">
    <w:name w:val="CEO_AnnexMain123"/>
    <w:basedOn w:val="Normal"/>
    <w:next w:val="Normal"/>
    <w:uiPriority w:val="99"/>
    <w:rsid w:val="005D4B48"/>
    <w:pPr>
      <w:numPr>
        <w:numId w:val="11"/>
      </w:numPr>
      <w:tabs>
        <w:tab w:val="clear" w:pos="794"/>
        <w:tab w:val="clear" w:pos="1191"/>
        <w:tab w:val="clear" w:pos="1588"/>
        <w:tab w:val="clear" w:pos="1985"/>
      </w:tabs>
      <w:overflowPunct/>
      <w:autoSpaceDE/>
      <w:autoSpaceDN/>
      <w:adjustRightInd/>
      <w:spacing w:before="0" w:after="120" w:line="259" w:lineRule="auto"/>
      <w:textAlignment w:val="auto"/>
    </w:pPr>
    <w:rPr>
      <w:rFonts w:cs="Simplified Arabic"/>
      <w:bCs/>
      <w:sz w:val="22"/>
      <w:szCs w:val="19"/>
      <w:lang w:eastAsia="zh-CN"/>
    </w:rPr>
  </w:style>
  <w:style w:type="paragraph" w:customStyle="1" w:styleId="CEOAnnex-abc">
    <w:name w:val="CEO_Annex-abc"/>
    <w:basedOn w:val="CEOAnnexMain123"/>
    <w:qFormat/>
    <w:rsid w:val="005D4B48"/>
    <w:pPr>
      <w:numPr>
        <w:ilvl w:val="1"/>
      </w:numPr>
      <w:ind w:left="1985"/>
    </w:pPr>
  </w:style>
  <w:style w:type="paragraph" w:styleId="TOCHeading">
    <w:name w:val="TOC Heading"/>
    <w:basedOn w:val="Heading1"/>
    <w:next w:val="Normal"/>
    <w:uiPriority w:val="39"/>
    <w:unhideWhenUsed/>
    <w:qFormat/>
    <w:rsid w:val="001163D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Strong">
    <w:name w:val="Strong"/>
    <w:basedOn w:val="DefaultParagraphFont"/>
    <w:uiPriority w:val="22"/>
    <w:qFormat/>
    <w:rsid w:val="0038566E"/>
    <w:rPr>
      <w:b/>
      <w:bCs/>
    </w:rPr>
  </w:style>
  <w:style w:type="character" w:customStyle="1" w:styleId="ms-rtethemeforecolor-2-0">
    <w:name w:val="ms-rtethemeforecolor-2-0"/>
    <w:basedOn w:val="DefaultParagraphFont"/>
    <w:rsid w:val="00747C7B"/>
  </w:style>
  <w:style w:type="paragraph" w:customStyle="1" w:styleId="Agendaitem">
    <w:name w:val="Agenda_item"/>
    <w:basedOn w:val="Normal"/>
    <w:next w:val="Normal"/>
    <w:qFormat/>
    <w:rsid w:val="00D1664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qFormat/>
    <w:rsid w:val="00D1664B"/>
    <w:rPr>
      <w:rFonts w:asciiTheme="minorHAnsi" w:hAnsiTheme="minorHAnsi"/>
      <w:sz w:val="24"/>
      <w:lang w:val="en-GB" w:eastAsia="en-US"/>
    </w:rPr>
  </w:style>
  <w:style w:type="paragraph" w:customStyle="1" w:styleId="Section1">
    <w:name w:val="Section_1"/>
    <w:basedOn w:val="Normal"/>
    <w:rsid w:val="00D1664B"/>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D1664B"/>
    <w:rPr>
      <w:b w:val="0"/>
      <w:i/>
    </w:rPr>
  </w:style>
  <w:style w:type="paragraph" w:customStyle="1" w:styleId="Section3">
    <w:name w:val="Section_3"/>
    <w:basedOn w:val="Section1"/>
    <w:rsid w:val="00D1664B"/>
    <w:rPr>
      <w:b w:val="0"/>
    </w:rPr>
  </w:style>
  <w:style w:type="paragraph" w:customStyle="1" w:styleId="Subsection1">
    <w:name w:val="Subsection_1"/>
    <w:basedOn w:val="Section1"/>
    <w:next w:val="Normalaftertitle"/>
    <w:qFormat/>
    <w:rsid w:val="00D1664B"/>
  </w:style>
  <w:style w:type="paragraph" w:customStyle="1" w:styleId="Normalend">
    <w:name w:val="Normal_end"/>
    <w:basedOn w:val="Normal"/>
    <w:next w:val="Normal"/>
    <w:qFormat/>
    <w:rsid w:val="00D1664B"/>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D1664B"/>
  </w:style>
  <w:style w:type="paragraph" w:customStyle="1" w:styleId="Opiniontitle">
    <w:name w:val="Opinion_title"/>
    <w:basedOn w:val="Rectitle"/>
    <w:next w:val="Normalaftertitle"/>
    <w:qFormat/>
    <w:rsid w:val="00D1664B"/>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D1664B"/>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D1664B"/>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D1664B"/>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D1664B"/>
    <w:rPr>
      <w:rFonts w:asciiTheme="minorHAnsi" w:hAnsiTheme="minorHAnsi"/>
      <w:sz w:val="24"/>
      <w:lang w:val="en-GB" w:eastAsia="en-US"/>
    </w:rPr>
  </w:style>
  <w:style w:type="character" w:customStyle="1" w:styleId="Heading1Char">
    <w:name w:val="Heading 1 Char"/>
    <w:basedOn w:val="DefaultParagraphFont"/>
    <w:link w:val="Heading1"/>
    <w:rsid w:val="00D1664B"/>
    <w:rPr>
      <w:rFonts w:asciiTheme="minorHAnsi" w:hAnsiTheme="minorHAnsi"/>
      <w:b/>
      <w:sz w:val="28"/>
      <w:lang w:val="en-GB" w:eastAsia="en-US"/>
    </w:rPr>
  </w:style>
  <w:style w:type="table" w:customStyle="1" w:styleId="TableGrid1">
    <w:name w:val="Table Grid1"/>
    <w:basedOn w:val="TableNormal"/>
    <w:next w:val="TableGrid"/>
    <w:uiPriority w:val="59"/>
    <w:rsid w:val="00D16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contributionStart">
    <w:name w:val="CEO_contributionStart"/>
    <w:next w:val="Normal"/>
    <w:rsid w:val="00D1664B"/>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D1664B"/>
    <w:pPr>
      <w:spacing w:before="120" w:after="120"/>
    </w:pPr>
    <w:rPr>
      <w:rFonts w:ascii="Calibri" w:hAnsi="Calibri" w:cs="Traditional Arabic"/>
      <w:sz w:val="22"/>
      <w:szCs w:val="30"/>
      <w:lang w:val="es-ES" w:eastAsia="en-US"/>
    </w:rPr>
  </w:style>
  <w:style w:type="character" w:customStyle="1" w:styleId="BDTNormalChar">
    <w:name w:val="BDT_Normal Char"/>
    <w:basedOn w:val="DefaultParagraphFont"/>
    <w:link w:val="BDTNormal"/>
    <w:uiPriority w:val="99"/>
    <w:locked/>
    <w:rsid w:val="00D1664B"/>
    <w:rPr>
      <w:rFonts w:ascii="Calibri" w:hAnsi="Calibri" w:cs="Traditional Arabic"/>
      <w:sz w:val="22"/>
      <w:szCs w:val="30"/>
      <w:lang w:val="es-ES" w:eastAsia="en-US"/>
    </w:rPr>
  </w:style>
  <w:style w:type="table" w:customStyle="1" w:styleId="TableGrid2">
    <w:name w:val="Table Grid2"/>
    <w:basedOn w:val="TableNormal"/>
    <w:next w:val="TableGrid"/>
    <w:locked/>
    <w:rsid w:val="00D1664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664B"/>
    <w:rPr>
      <w:rFonts w:asciiTheme="minorHAnsi" w:hAnsiTheme="minorHAnsi"/>
      <w:sz w:val="24"/>
      <w:lang w:val="en-GB" w:eastAsia="en-US"/>
    </w:rPr>
  </w:style>
  <w:style w:type="paragraph" w:styleId="PlainText">
    <w:name w:val="Plain Text"/>
    <w:basedOn w:val="Normal"/>
    <w:link w:val="PlainTextChar"/>
    <w:uiPriority w:val="99"/>
    <w:unhideWhenUsed/>
    <w:rsid w:val="00D1664B"/>
    <w:pPr>
      <w:tabs>
        <w:tab w:val="clear" w:pos="794"/>
        <w:tab w:val="clear" w:pos="1191"/>
        <w:tab w:val="clear" w:pos="1588"/>
        <w:tab w:val="clear" w:pos="1985"/>
      </w:tabs>
      <w:overflowPunct/>
      <w:autoSpaceDE/>
      <w:autoSpaceDN/>
      <w:adjustRightInd/>
      <w:spacing w:before="0"/>
      <w:textAlignment w:val="auto"/>
    </w:pPr>
    <w:rPr>
      <w:rFonts w:ascii="Calibri" w:hAnsi="Calibri" w:cs="Arial"/>
      <w:sz w:val="22"/>
      <w:szCs w:val="21"/>
      <w:lang w:val="en-US" w:eastAsia="zh-CN"/>
    </w:rPr>
  </w:style>
  <w:style w:type="character" w:customStyle="1" w:styleId="PlainTextChar">
    <w:name w:val="Plain Text Char"/>
    <w:basedOn w:val="DefaultParagraphFont"/>
    <w:link w:val="PlainText"/>
    <w:uiPriority w:val="99"/>
    <w:rsid w:val="00D1664B"/>
    <w:rPr>
      <w:rFonts w:ascii="Calibri" w:hAnsi="Calibri" w:cs="Arial"/>
      <w:sz w:val="22"/>
      <w:szCs w:val="21"/>
    </w:rPr>
  </w:style>
  <w:style w:type="paragraph" w:styleId="NormalWeb">
    <w:name w:val="Normal (Web)"/>
    <w:basedOn w:val="Normal"/>
    <w:uiPriority w:val="99"/>
    <w:semiHidden/>
    <w:unhideWhenUsed/>
    <w:rsid w:val="00D166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D1664B"/>
    <w:rPr>
      <w:sz w:val="16"/>
      <w:szCs w:val="16"/>
    </w:rPr>
  </w:style>
  <w:style w:type="paragraph" w:styleId="CommentText">
    <w:name w:val="annotation text"/>
    <w:basedOn w:val="Normal"/>
    <w:link w:val="CommentTextChar"/>
    <w:semiHidden/>
    <w:unhideWhenUsed/>
    <w:rsid w:val="00D1664B"/>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semiHidden/>
    <w:rsid w:val="00D1664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1664B"/>
    <w:rPr>
      <w:b/>
      <w:bCs/>
    </w:rPr>
  </w:style>
  <w:style w:type="character" w:customStyle="1" w:styleId="CommentSubjectChar">
    <w:name w:val="Comment Subject Char"/>
    <w:basedOn w:val="CommentTextChar"/>
    <w:link w:val="CommentSubject"/>
    <w:semiHidden/>
    <w:rsid w:val="00D1664B"/>
    <w:rPr>
      <w:rFonts w:asciiTheme="minorHAnsi" w:hAnsiTheme="minorHAnsi"/>
      <w:b/>
      <w:bCs/>
      <w:lang w:val="en-GB" w:eastAsia="en-US"/>
    </w:rPr>
  </w:style>
  <w:style w:type="character" w:customStyle="1" w:styleId="StyleComplexBodyCSArialBoldCustomColorRGB686868">
    <w:name w:val="Style (Complex) +Body CS (Arial) Bold Custom Color(RGB(686868))"/>
    <w:basedOn w:val="DefaultParagraphFont"/>
    <w:rsid w:val="00D1664B"/>
    <w:rPr>
      <w:rFonts w:asciiTheme="minorHAnsi" w:hAnsiTheme="minorHAnsi" w:cs="Calibri"/>
      <w:b/>
      <w:bCs/>
      <w:iCs w:val="0"/>
      <w:color w:val="444444"/>
    </w:rPr>
  </w:style>
  <w:style w:type="character" w:customStyle="1" w:styleId="StyleComplexBodyCSArial">
    <w:name w:val="Style (Complex) +Body CS (Arial)"/>
    <w:basedOn w:val="DefaultParagraphFont"/>
    <w:rsid w:val="00D1664B"/>
    <w:rPr>
      <w:rFonts w:asciiTheme="minorHAnsi" w:hAnsiTheme="minorHAnsi" w:cstheme="minorBidi"/>
    </w:rPr>
  </w:style>
  <w:style w:type="character" w:customStyle="1" w:styleId="StyleComplex12pt">
    <w:name w:val="Style (Complex) 12 pt"/>
    <w:basedOn w:val="DefaultParagraphFont"/>
    <w:rsid w:val="00D1664B"/>
    <w:rPr>
      <w:rFonts w:asciiTheme="minorHAnsi" w:hAnsiTheme="minorHAnsi" w:cs="Calibri"/>
      <w:szCs w:val="24"/>
    </w:rPr>
  </w:style>
  <w:style w:type="paragraph" w:customStyle="1" w:styleId="Colloquy1">
    <w:name w:val="Colloquy 1"/>
    <w:basedOn w:val="Normal"/>
    <w:next w:val="Normal"/>
    <w:uiPriority w:val="99"/>
    <w:rsid w:val="00D1664B"/>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character" w:customStyle="1" w:styleId="enumlev2Char">
    <w:name w:val="enumlev2 Char"/>
    <w:basedOn w:val="enumlev1Char"/>
    <w:link w:val="enumlev2"/>
    <w:rsid w:val="00D1664B"/>
    <w:rPr>
      <w:rFonts w:asciiTheme="minorHAnsi" w:hAnsiTheme="minorHAnsi"/>
      <w:sz w:val="24"/>
      <w:lang w:val="en-GB" w:eastAsia="en-US"/>
    </w:rPr>
  </w:style>
  <w:style w:type="character" w:customStyle="1" w:styleId="1">
    <w:name w:val="未处理的提及1"/>
    <w:basedOn w:val="DefaultParagraphFont"/>
    <w:uiPriority w:val="99"/>
    <w:unhideWhenUsed/>
    <w:rsid w:val="00D1664B"/>
    <w:rPr>
      <w:color w:val="605E5C"/>
      <w:shd w:val="clear" w:color="auto" w:fill="E1DFDD"/>
    </w:rPr>
  </w:style>
  <w:style w:type="character" w:customStyle="1" w:styleId="10">
    <w:name w:val="@他1"/>
    <w:basedOn w:val="DefaultParagraphFont"/>
    <w:uiPriority w:val="99"/>
    <w:unhideWhenUsed/>
    <w:rsid w:val="00D1664B"/>
    <w:rPr>
      <w:color w:val="2B579A"/>
      <w:shd w:val="clear" w:color="auto" w:fill="E1DFDD"/>
    </w:rPr>
  </w:style>
  <w:style w:type="table" w:styleId="GridTable1Light-Accent1">
    <w:name w:val="Grid Table 1 Light Accent 1"/>
    <w:basedOn w:val="TableNormal"/>
    <w:uiPriority w:val="46"/>
    <w:rsid w:val="00D1664B"/>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rsid w:val="00D1664B"/>
    <w:rPr>
      <w:rFonts w:asciiTheme="minorHAnsi" w:hAnsiTheme="minorHAnsi"/>
      <w:b/>
      <w:sz w:val="24"/>
      <w:lang w:val="en-GB" w:eastAsia="en-US"/>
    </w:rPr>
  </w:style>
  <w:style w:type="character" w:customStyle="1" w:styleId="Heading4Char">
    <w:name w:val="Heading 4 Char"/>
    <w:basedOn w:val="DefaultParagraphFont"/>
    <w:link w:val="Heading4"/>
    <w:rsid w:val="00D1664B"/>
    <w:rPr>
      <w:rFonts w:asciiTheme="minorHAnsi" w:hAnsiTheme="minorHAnsi"/>
      <w:b/>
      <w:sz w:val="24"/>
      <w:lang w:val="en-GB" w:eastAsia="en-US"/>
    </w:rPr>
  </w:style>
  <w:style w:type="character" w:customStyle="1" w:styleId="Heading5Char">
    <w:name w:val="Heading 5 Char"/>
    <w:basedOn w:val="DefaultParagraphFont"/>
    <w:link w:val="Heading5"/>
    <w:rsid w:val="00D1664B"/>
    <w:rPr>
      <w:rFonts w:asciiTheme="minorHAnsi" w:hAnsiTheme="minorHAnsi"/>
      <w:b/>
      <w:sz w:val="24"/>
      <w:lang w:val="en-GB" w:eastAsia="en-US"/>
    </w:rPr>
  </w:style>
  <w:style w:type="character" w:customStyle="1" w:styleId="Heading6Char">
    <w:name w:val="Heading 6 Char"/>
    <w:basedOn w:val="DefaultParagraphFont"/>
    <w:link w:val="Heading6"/>
    <w:rsid w:val="00D1664B"/>
    <w:rPr>
      <w:rFonts w:asciiTheme="minorHAnsi" w:hAnsiTheme="minorHAnsi"/>
      <w:b/>
      <w:sz w:val="24"/>
      <w:lang w:val="en-GB" w:eastAsia="en-US"/>
    </w:rPr>
  </w:style>
  <w:style w:type="character" w:customStyle="1" w:styleId="Heading7Char">
    <w:name w:val="Heading 7 Char"/>
    <w:basedOn w:val="DefaultParagraphFont"/>
    <w:link w:val="Heading7"/>
    <w:rsid w:val="00D1664B"/>
    <w:rPr>
      <w:rFonts w:asciiTheme="minorHAnsi" w:hAnsiTheme="minorHAnsi"/>
      <w:b/>
      <w:sz w:val="24"/>
      <w:lang w:val="en-GB" w:eastAsia="en-US"/>
    </w:rPr>
  </w:style>
  <w:style w:type="character" w:customStyle="1" w:styleId="Heading8Char">
    <w:name w:val="Heading 8 Char"/>
    <w:basedOn w:val="DefaultParagraphFont"/>
    <w:link w:val="Heading8"/>
    <w:rsid w:val="00D1664B"/>
    <w:rPr>
      <w:rFonts w:asciiTheme="minorHAnsi" w:hAnsiTheme="minorHAnsi"/>
      <w:b/>
      <w:sz w:val="24"/>
      <w:lang w:val="en-GB" w:eastAsia="en-US"/>
    </w:rPr>
  </w:style>
  <w:style w:type="character" w:customStyle="1" w:styleId="Heading9Char">
    <w:name w:val="Heading 9 Char"/>
    <w:basedOn w:val="DefaultParagraphFont"/>
    <w:link w:val="Heading9"/>
    <w:rsid w:val="00D1664B"/>
    <w:rPr>
      <w:rFonts w:asciiTheme="minorHAnsi" w:hAnsiTheme="minorHAnsi"/>
      <w:b/>
      <w:sz w:val="24"/>
      <w:lang w:val="en-GB" w:eastAsia="en-US"/>
    </w:rPr>
  </w:style>
  <w:style w:type="character" w:customStyle="1" w:styleId="UnresolvedMention3">
    <w:name w:val="Unresolved Mention3"/>
    <w:basedOn w:val="DefaultParagraphFont"/>
    <w:uiPriority w:val="99"/>
    <w:semiHidden/>
    <w:unhideWhenUsed/>
    <w:rsid w:val="00695698"/>
    <w:rPr>
      <w:color w:val="605E5C"/>
      <w:shd w:val="clear" w:color="auto" w:fill="E1DFDD"/>
    </w:rPr>
  </w:style>
  <w:style w:type="paragraph" w:customStyle="1" w:styleId="Simsun">
    <w:name w:val="Simsun"/>
    <w:basedOn w:val="Normal"/>
    <w:rsid w:val="00B327C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3026">
      <w:bodyDiv w:val="1"/>
      <w:marLeft w:val="0"/>
      <w:marRight w:val="0"/>
      <w:marTop w:val="0"/>
      <w:marBottom w:val="0"/>
      <w:divBdr>
        <w:top w:val="none" w:sz="0" w:space="0" w:color="auto"/>
        <w:left w:val="none" w:sz="0" w:space="0" w:color="auto"/>
        <w:bottom w:val="none" w:sz="0" w:space="0" w:color="auto"/>
        <w:right w:val="none" w:sz="0" w:space="0" w:color="auto"/>
      </w:divBdr>
    </w:div>
    <w:div w:id="706763169">
      <w:bodyDiv w:val="1"/>
      <w:marLeft w:val="0"/>
      <w:marRight w:val="0"/>
      <w:marTop w:val="0"/>
      <w:marBottom w:val="0"/>
      <w:divBdr>
        <w:top w:val="none" w:sz="0" w:space="0" w:color="auto"/>
        <w:left w:val="none" w:sz="0" w:space="0" w:color="auto"/>
        <w:bottom w:val="none" w:sz="0" w:space="0" w:color="auto"/>
        <w:right w:val="none" w:sz="0" w:space="0" w:color="auto"/>
      </w:divBdr>
    </w:div>
    <w:div w:id="1083843862">
      <w:bodyDiv w:val="1"/>
      <w:marLeft w:val="0"/>
      <w:marRight w:val="0"/>
      <w:marTop w:val="0"/>
      <w:marBottom w:val="0"/>
      <w:divBdr>
        <w:top w:val="none" w:sz="0" w:space="0" w:color="auto"/>
        <w:left w:val="none" w:sz="0" w:space="0" w:color="auto"/>
        <w:bottom w:val="none" w:sz="0" w:space="0" w:color="auto"/>
        <w:right w:val="none" w:sz="0" w:space="0" w:color="auto"/>
      </w:divBdr>
    </w:div>
    <w:div w:id="1225221094">
      <w:bodyDiv w:val="1"/>
      <w:marLeft w:val="0"/>
      <w:marRight w:val="0"/>
      <w:marTop w:val="0"/>
      <w:marBottom w:val="0"/>
      <w:divBdr>
        <w:top w:val="none" w:sz="0" w:space="0" w:color="auto"/>
        <w:left w:val="none" w:sz="0" w:space="0" w:color="auto"/>
        <w:bottom w:val="none" w:sz="0" w:space="0" w:color="auto"/>
        <w:right w:val="none" w:sz="0" w:space="0" w:color="auto"/>
      </w:divBdr>
    </w:div>
    <w:div w:id="1264532316">
      <w:bodyDiv w:val="1"/>
      <w:marLeft w:val="0"/>
      <w:marRight w:val="0"/>
      <w:marTop w:val="0"/>
      <w:marBottom w:val="0"/>
      <w:divBdr>
        <w:top w:val="none" w:sz="0" w:space="0" w:color="auto"/>
        <w:left w:val="none" w:sz="0" w:space="0" w:color="auto"/>
        <w:bottom w:val="none" w:sz="0" w:space="0" w:color="auto"/>
        <w:right w:val="none" w:sz="0" w:space="0" w:color="auto"/>
      </w:divBdr>
    </w:div>
    <w:div w:id="20250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net4/proposals/CPI/WTDC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7758-5564-40C8-B4BA-BE0F181C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2449</Words>
  <Characters>359</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Yin, Tinghao</cp:lastModifiedBy>
  <cp:revision>8</cp:revision>
  <cp:lastPrinted>2014-11-04T09:22:00Z</cp:lastPrinted>
  <dcterms:created xsi:type="dcterms:W3CDTF">2022-05-11T04:21:00Z</dcterms:created>
  <dcterms:modified xsi:type="dcterms:W3CDTF">2022-05-11T08:38:00Z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