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2126"/>
        <w:gridCol w:w="4405"/>
        <w:gridCol w:w="3108"/>
      </w:tblGrid>
      <w:tr w:rsidR="002F728D" w:rsidRPr="00783A69" w14:paraId="1499462A" w14:textId="77777777" w:rsidTr="00932BEA">
        <w:trPr>
          <w:cantSplit/>
          <w:trHeight w:val="1310"/>
          <w:jc w:val="center"/>
        </w:trPr>
        <w:tc>
          <w:tcPr>
            <w:tcW w:w="2126" w:type="dxa"/>
          </w:tcPr>
          <w:p w14:paraId="284BD71F" w14:textId="2930D3C7" w:rsidR="002F728D" w:rsidRPr="000554CB" w:rsidRDefault="002F728D" w:rsidP="002F728D">
            <w:pPr>
              <w:spacing w:before="100" w:beforeAutospacing="1" w:after="100" w:afterAutospacing="1" w:line="240" w:lineRule="auto"/>
              <w:jc w:val="left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3F32B4">
              <w:rPr>
                <w:rFonts w:hint="cs"/>
                <w:b/>
                <w:bCs/>
                <w:noProof/>
                <w:sz w:val="32"/>
                <w:szCs w:val="32"/>
                <w:lang w:bidi="ar-EG"/>
              </w:rPr>
              <w:drawing>
                <wp:inline distT="0" distB="0" distL="0" distR="0" wp14:anchorId="51394E1C" wp14:editId="1E7679B1">
                  <wp:extent cx="1179015" cy="951865"/>
                  <wp:effectExtent l="0" t="0" r="254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747" cy="96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gridSpan w:val="2"/>
          </w:tcPr>
          <w:p w14:paraId="0E0AA30E" w14:textId="77777777" w:rsidR="00F30737" w:rsidRDefault="00F30737" w:rsidP="00F30737">
            <w:pPr>
              <w:spacing w:before="240" w:after="120"/>
              <w:jc w:val="lef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0BD6E81" wp14:editId="1E44FCB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5080</wp:posOffset>
                  </wp:positionV>
                  <wp:extent cx="712470" cy="785495"/>
                  <wp:effectExtent l="0" t="0" r="0" b="0"/>
                  <wp:wrapNone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554C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المؤتمر العالمي لتنمية الاتصالات</w:t>
            </w:r>
            <w:r w:rsidRPr="000554CB">
              <w:rPr>
                <w:b/>
                <w:bCs/>
                <w:sz w:val="32"/>
                <w:szCs w:val="32"/>
                <w:rtl/>
                <w:lang w:bidi="ar-EG"/>
              </w:rPr>
              <w:br/>
            </w:r>
            <w:r w:rsidRPr="000554C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لعام </w:t>
            </w:r>
            <w:r w:rsidRPr="000554CB">
              <w:rPr>
                <w:b/>
                <w:bCs/>
                <w:sz w:val="32"/>
                <w:szCs w:val="32"/>
                <w:lang w:bidi="ar-EG"/>
              </w:rPr>
              <w:t>2021</w:t>
            </w:r>
            <w:r w:rsidRPr="000554C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0554CB">
              <w:rPr>
                <w:b/>
                <w:bCs/>
                <w:sz w:val="32"/>
                <w:szCs w:val="32"/>
                <w:lang w:bidi="ar-EG"/>
              </w:rPr>
              <w:t>(WTDC-21)</w:t>
            </w:r>
            <w:r>
              <w:rPr>
                <w:noProof/>
              </w:rPr>
              <w:t xml:space="preserve"> </w:t>
            </w:r>
          </w:p>
          <w:p w14:paraId="4393B526" w14:textId="491E0BF4" w:rsidR="002F728D" w:rsidRPr="00783A69" w:rsidRDefault="00F30737" w:rsidP="00F30737">
            <w:pPr>
              <w:spacing w:after="120"/>
              <w:rPr>
                <w:rFonts w:hint="cs"/>
                <w:rtl/>
                <w:lang w:val="en-GB"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كيغالي</w:t>
            </w:r>
            <w:r w:rsidRPr="000554C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رواندا</w:t>
            </w:r>
            <w:r w:rsidRPr="000554C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>
              <w:rPr>
                <w:b/>
                <w:bCs/>
                <w:sz w:val="24"/>
                <w:szCs w:val="24"/>
                <w:lang w:bidi="ar-EG"/>
              </w:rPr>
              <w:t>16-6</w:t>
            </w:r>
            <w:r w:rsidRPr="000554C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يونيو</w:t>
            </w:r>
            <w:r w:rsidRPr="000554C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</w:tr>
      <w:tr w:rsidR="00783A69" w:rsidRPr="00783A69" w14:paraId="42E5BE3B" w14:textId="77777777" w:rsidTr="00EE5CF2">
        <w:trPr>
          <w:cantSplit/>
          <w:jc w:val="center"/>
        </w:trPr>
        <w:tc>
          <w:tcPr>
            <w:tcW w:w="6531" w:type="dxa"/>
            <w:gridSpan w:val="2"/>
            <w:tcBorders>
              <w:top w:val="single" w:sz="12" w:space="0" w:color="auto"/>
            </w:tcBorders>
          </w:tcPr>
          <w:p w14:paraId="572582D6" w14:textId="77777777" w:rsidR="00783A69" w:rsidRPr="00783A69" w:rsidRDefault="00783A69" w:rsidP="00B71184">
            <w:pPr>
              <w:spacing w:before="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108" w:type="dxa"/>
            <w:tcBorders>
              <w:top w:val="single" w:sz="12" w:space="0" w:color="auto"/>
            </w:tcBorders>
          </w:tcPr>
          <w:p w14:paraId="551933D1" w14:textId="77777777" w:rsidR="00783A69" w:rsidRPr="00783A69" w:rsidRDefault="00783A69" w:rsidP="00B71184">
            <w:pPr>
              <w:spacing w:before="0" w:line="300" w:lineRule="exact"/>
              <w:rPr>
                <w:b/>
                <w:bCs/>
                <w:lang w:bidi="ar-EG"/>
              </w:rPr>
            </w:pPr>
          </w:p>
        </w:tc>
      </w:tr>
      <w:tr w:rsidR="00783A69" w:rsidRPr="00783A69" w14:paraId="187AC875" w14:textId="77777777" w:rsidTr="00EE5CF2">
        <w:trPr>
          <w:cantSplit/>
          <w:jc w:val="center"/>
        </w:trPr>
        <w:tc>
          <w:tcPr>
            <w:tcW w:w="6531" w:type="dxa"/>
            <w:gridSpan w:val="2"/>
          </w:tcPr>
          <w:p w14:paraId="02BFA718" w14:textId="77777777" w:rsidR="00783A69" w:rsidRPr="00162C41" w:rsidRDefault="009C3AD7" w:rsidP="00D502B6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162C41">
              <w:rPr>
                <w:rFonts w:hint="cs"/>
                <w:b/>
                <w:bCs/>
                <w:rtl/>
                <w:lang w:val="en-GB" w:bidi="ar-EG"/>
              </w:rPr>
              <w:t>الجلسة العامة</w:t>
            </w:r>
          </w:p>
        </w:tc>
        <w:tc>
          <w:tcPr>
            <w:tcW w:w="3108" w:type="dxa"/>
          </w:tcPr>
          <w:p w14:paraId="0D79E60A" w14:textId="6E0ADA02" w:rsidR="00783A69" w:rsidRPr="00162C41" w:rsidRDefault="00162C41" w:rsidP="00162C41">
            <w:pPr>
              <w:spacing w:before="20" w:after="20" w:line="300" w:lineRule="exact"/>
              <w:jc w:val="left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val="en-GB" w:bidi="ar-EG"/>
              </w:rPr>
              <w:t xml:space="preserve">الملحق </w:t>
            </w:r>
            <w:r>
              <w:rPr>
                <w:b/>
                <w:bCs/>
                <w:lang w:bidi="ar-EG"/>
              </w:rPr>
              <w:t>4</w:t>
            </w:r>
            <w:r>
              <w:rPr>
                <w:b/>
                <w:bCs/>
                <w:rtl/>
                <w:lang w:bidi="ar-EG"/>
              </w:rPr>
              <w:br/>
            </w:r>
            <w:r>
              <w:rPr>
                <w:rFonts w:hint="cs"/>
                <w:b/>
                <w:bCs/>
                <w:rtl/>
                <w:lang w:val="en-GB" w:bidi="ar-EG"/>
              </w:rPr>
              <w:t>ل</w:t>
            </w:r>
            <w:r w:rsidR="00C20295">
              <w:rPr>
                <w:rFonts w:hint="cs"/>
                <w:b/>
                <w:bCs/>
                <w:rtl/>
                <w:lang w:val="en-GB" w:bidi="ar-EG"/>
              </w:rPr>
              <w:t xml:space="preserve">لوثيقة </w:t>
            </w:r>
            <w:r>
              <w:rPr>
                <w:b/>
                <w:bCs/>
                <w:lang w:val="en-GB" w:bidi="ar-EG"/>
              </w:rPr>
              <w:t>WTDC-21/5</w:t>
            </w:r>
            <w:r w:rsidR="00C20295">
              <w:rPr>
                <w:b/>
                <w:bCs/>
                <w:lang w:val="en-GB" w:bidi="ar-EG"/>
              </w:rPr>
              <w:t>-A</w:t>
            </w:r>
          </w:p>
        </w:tc>
      </w:tr>
      <w:tr w:rsidR="00783A69" w:rsidRPr="00783A69" w14:paraId="332C9174" w14:textId="77777777" w:rsidTr="00EE5CF2">
        <w:trPr>
          <w:cantSplit/>
          <w:jc w:val="center"/>
        </w:trPr>
        <w:tc>
          <w:tcPr>
            <w:tcW w:w="6531" w:type="dxa"/>
            <w:gridSpan w:val="2"/>
          </w:tcPr>
          <w:p w14:paraId="3968EB2C" w14:textId="77777777" w:rsidR="00783A69" w:rsidRPr="00241088" w:rsidRDefault="00783A69" w:rsidP="00D502B6">
            <w:pPr>
              <w:spacing w:before="20" w:after="20" w:line="300" w:lineRule="exact"/>
              <w:rPr>
                <w:b/>
                <w:bCs/>
                <w:highlight w:val="green"/>
                <w:lang w:bidi="ar-EG"/>
              </w:rPr>
            </w:pPr>
          </w:p>
        </w:tc>
        <w:tc>
          <w:tcPr>
            <w:tcW w:w="3108" w:type="dxa"/>
          </w:tcPr>
          <w:p w14:paraId="0912D972" w14:textId="024ACE41" w:rsidR="00783A69" w:rsidRPr="00C20295" w:rsidRDefault="00162C41" w:rsidP="00D502B6">
            <w:pPr>
              <w:spacing w:before="20" w:after="20" w:line="300" w:lineRule="exac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21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مارس </w:t>
            </w:r>
            <w:r>
              <w:rPr>
                <w:b/>
                <w:bCs/>
                <w:lang w:bidi="ar-EG"/>
              </w:rPr>
              <w:t>2022</w:t>
            </w:r>
          </w:p>
        </w:tc>
      </w:tr>
      <w:tr w:rsidR="00783A69" w:rsidRPr="00783A69" w14:paraId="60D66F64" w14:textId="77777777" w:rsidTr="00EE5CF2">
        <w:trPr>
          <w:cantSplit/>
          <w:jc w:val="center"/>
        </w:trPr>
        <w:tc>
          <w:tcPr>
            <w:tcW w:w="6531" w:type="dxa"/>
            <w:gridSpan w:val="2"/>
          </w:tcPr>
          <w:p w14:paraId="4FD4DAF8" w14:textId="77777777" w:rsidR="00783A69" w:rsidRPr="00783A69" w:rsidRDefault="00783A69" w:rsidP="00B93B7B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108" w:type="dxa"/>
          </w:tcPr>
          <w:p w14:paraId="33E12F0A" w14:textId="77777777" w:rsidR="00783A69" w:rsidRPr="00783A69" w:rsidRDefault="00C20295" w:rsidP="00D502B6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162C41">
              <w:rPr>
                <w:rFonts w:hint="cs"/>
                <w:b/>
                <w:bCs/>
                <w:rtl/>
                <w:lang w:val="en-GB" w:bidi="ar-EG"/>
              </w:rPr>
              <w:t xml:space="preserve">الأصل: </w:t>
            </w:r>
            <w:r w:rsidR="009C3AD7" w:rsidRPr="00162C41">
              <w:rPr>
                <w:rFonts w:hint="cs"/>
                <w:b/>
                <w:bCs/>
                <w:rtl/>
                <w:lang w:val="en-GB" w:bidi="ar-EG"/>
              </w:rPr>
              <w:t>بالإنكليزية</w:t>
            </w:r>
          </w:p>
        </w:tc>
      </w:tr>
      <w:tr w:rsidR="009C3AD7" w:rsidRPr="00783A69" w14:paraId="44462E9D" w14:textId="77777777" w:rsidTr="00EE5CF2">
        <w:trPr>
          <w:cantSplit/>
          <w:jc w:val="center"/>
        </w:trPr>
        <w:tc>
          <w:tcPr>
            <w:tcW w:w="9639" w:type="dxa"/>
            <w:gridSpan w:val="3"/>
          </w:tcPr>
          <w:p w14:paraId="1D7C4A96" w14:textId="6F1A3508" w:rsidR="009C3AD7" w:rsidRPr="00665DAC" w:rsidRDefault="00162C41" w:rsidP="00162C41">
            <w:pPr>
              <w:pStyle w:val="Source"/>
              <w:rPr>
                <w:highlight w:val="cyan"/>
                <w:rtl/>
              </w:rPr>
            </w:pPr>
            <w:r w:rsidRPr="005602BC">
              <w:rPr>
                <w:rFonts w:hint="cs"/>
                <w:rtl/>
              </w:rPr>
              <w:t>رئيس فريق العمل التابع للفريق الاستشاري لتنمية الاتصالات</w:t>
            </w:r>
            <w:r w:rsidRPr="005602BC">
              <w:rPr>
                <w:rtl/>
                <w:lang w:bidi="ar-EG"/>
              </w:rPr>
              <w:br/>
            </w:r>
            <w:r w:rsidRPr="005602BC">
              <w:rPr>
                <w:rFonts w:hint="cs"/>
                <w:rtl/>
              </w:rPr>
              <w:t>والمعني بالقرارات والإعلان والأولويات المواضيعية</w:t>
            </w:r>
            <w:r w:rsidRPr="005602BC">
              <w:rPr>
                <w:rtl/>
              </w:rPr>
              <w:br/>
            </w:r>
            <w:r w:rsidRPr="005602BC">
              <w:rPr>
                <w:rFonts w:hint="cs"/>
                <w:rtl/>
              </w:rPr>
              <w:t xml:space="preserve">للمؤتمر العالمي لتنمية الاتصالات </w:t>
            </w:r>
            <w:r w:rsidRPr="005602BC">
              <w:t>(TDA</w:t>
            </w:r>
            <w:r w:rsidR="00084409">
              <w:t>G</w:t>
            </w:r>
            <w:r w:rsidRPr="005602BC">
              <w:t>-WG-RDTP)</w:t>
            </w:r>
          </w:p>
        </w:tc>
      </w:tr>
      <w:tr w:rsidR="009C3AD7" w:rsidRPr="00783A69" w14:paraId="1B285BE0" w14:textId="77777777" w:rsidTr="00EE5CF2">
        <w:trPr>
          <w:cantSplit/>
          <w:jc w:val="center"/>
        </w:trPr>
        <w:tc>
          <w:tcPr>
            <w:tcW w:w="9639" w:type="dxa"/>
            <w:gridSpan w:val="3"/>
          </w:tcPr>
          <w:p w14:paraId="537719DF" w14:textId="4ABC4AE9" w:rsidR="009C3AD7" w:rsidRPr="003853D8" w:rsidRDefault="00162C41" w:rsidP="003853D8">
            <w:pPr>
              <w:pStyle w:val="Title1"/>
              <w:rPr>
                <w:rtl/>
                <w:lang w:bidi="ar-EG"/>
              </w:rPr>
            </w:pPr>
            <w:r w:rsidRPr="003853D8">
              <w:rPr>
                <w:rFonts w:hint="cs"/>
                <w:rtl/>
              </w:rPr>
              <w:t>مراجعة مواضيع الدراسة</w:t>
            </w:r>
            <w:r w:rsidR="00084409">
              <w:rPr>
                <w:rFonts w:hint="cs"/>
                <w:rtl/>
              </w:rPr>
              <w:t xml:space="preserve"> المذكورة</w:t>
            </w:r>
            <w:r w:rsidRPr="003853D8">
              <w:rPr>
                <w:rFonts w:hint="cs"/>
                <w:rtl/>
              </w:rPr>
              <w:t xml:space="preserve"> في القرار </w:t>
            </w:r>
            <w:r w:rsidRPr="003853D8">
              <w:t>2</w:t>
            </w:r>
            <w:r w:rsidRPr="003853D8">
              <w:rPr>
                <w:rFonts w:hint="cs"/>
                <w:rtl/>
              </w:rPr>
              <w:t xml:space="preserve"> للمؤتمر العالمي لتنمية الاتصالات</w:t>
            </w:r>
          </w:p>
        </w:tc>
      </w:tr>
      <w:tr w:rsidR="00D502B6" w:rsidRPr="00783A69" w14:paraId="5FEC3616" w14:textId="77777777" w:rsidTr="00EE5CF2">
        <w:trPr>
          <w:cantSplit/>
          <w:jc w:val="center"/>
        </w:trPr>
        <w:tc>
          <w:tcPr>
            <w:tcW w:w="9639" w:type="dxa"/>
            <w:gridSpan w:val="3"/>
          </w:tcPr>
          <w:p w14:paraId="76596E5F" w14:textId="77777777" w:rsidR="00D502B6" w:rsidRPr="00D502B6" w:rsidRDefault="00D502B6" w:rsidP="003853D8">
            <w:pPr>
              <w:pStyle w:val="Title2"/>
              <w:rPr>
                <w:lang w:val="en-GB" w:bidi="ar-EG"/>
              </w:rPr>
            </w:pPr>
          </w:p>
        </w:tc>
      </w:tr>
      <w:tr w:rsidR="00D502B6" w:rsidRPr="00783A69" w14:paraId="53A316A3" w14:textId="77777777" w:rsidTr="00EE5CF2">
        <w:trPr>
          <w:cantSplit/>
          <w:jc w:val="center"/>
        </w:trPr>
        <w:tc>
          <w:tcPr>
            <w:tcW w:w="9639" w:type="dxa"/>
            <w:gridSpan w:val="3"/>
          </w:tcPr>
          <w:p w14:paraId="03E3C256" w14:textId="77777777" w:rsidR="00D502B6" w:rsidRPr="00D502B6" w:rsidRDefault="00D502B6" w:rsidP="003853D8">
            <w:pPr>
              <w:rPr>
                <w:lang w:val="en-GB"/>
              </w:rPr>
            </w:pPr>
          </w:p>
        </w:tc>
      </w:tr>
    </w:tbl>
    <w:p w14:paraId="32A84A4D" w14:textId="77777777" w:rsidR="00993726" w:rsidRDefault="00993726" w:rsidP="00F26AE2">
      <w:pPr>
        <w:spacing w:before="0"/>
        <w:rPr>
          <w:rtl/>
          <w:lang w:bidi="ar-EG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629"/>
      </w:tblGrid>
      <w:tr w:rsidR="009C3AD7" w14:paraId="0D9AE04F" w14:textId="77777777" w:rsidTr="0007485E">
        <w:trPr>
          <w:trHeight w:val="1976"/>
        </w:trPr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8CC9" w14:textId="77777777" w:rsidR="00B141FF" w:rsidRDefault="003853D8" w:rsidP="00E30039">
            <w:pPr>
              <w:tabs>
                <w:tab w:val="left" w:pos="1304"/>
                <w:tab w:val="left" w:pos="1716"/>
              </w:tabs>
              <w:rPr>
                <w:b/>
                <w:bCs/>
                <w:rtl/>
                <w:lang w:bidi="ar-EG"/>
              </w:rPr>
            </w:pPr>
            <w:r w:rsidRPr="003853D8">
              <w:rPr>
                <w:rFonts w:hint="cs"/>
                <w:b/>
                <w:bCs/>
                <w:rtl/>
                <w:lang w:bidi="ar-EG"/>
              </w:rPr>
              <w:t>مجال الأولوية</w:t>
            </w:r>
            <w:r w:rsidR="009C3AD7" w:rsidRPr="003853D8">
              <w:rPr>
                <w:b/>
                <w:bCs/>
                <w:rtl/>
                <w:lang w:bidi="ar-EG"/>
              </w:rPr>
              <w:t>:</w:t>
            </w:r>
          </w:p>
          <w:p w14:paraId="7D3732B4" w14:textId="2A5A9EA9" w:rsidR="009C3AD7" w:rsidRPr="003B5DFA" w:rsidRDefault="003853D8" w:rsidP="00E30039">
            <w:pPr>
              <w:tabs>
                <w:tab w:val="left" w:pos="1304"/>
                <w:tab w:val="left" w:pos="1716"/>
              </w:tabs>
              <w:rPr>
                <w:rFonts w:ascii="Calibri" w:hAnsi="Calibri" w:cs="Traditional Arabic"/>
                <w:b/>
                <w:bCs/>
                <w:lang w:bidi="ar-EG"/>
              </w:rPr>
            </w:pPr>
            <w:r w:rsidRPr="00665DAC">
              <w:rPr>
                <w:rFonts w:hint="cs"/>
                <w:rtl/>
                <w:lang w:bidi="ar-EG"/>
              </w:rPr>
              <w:t>-</w:t>
            </w:r>
            <w:r>
              <w:rPr>
                <w:b/>
                <w:bCs/>
                <w:rtl/>
                <w:lang w:bidi="ar-EG"/>
              </w:rPr>
              <w:tab/>
            </w:r>
            <w:r w:rsidRPr="003853D8">
              <w:rPr>
                <w:rFonts w:hint="cs"/>
                <w:rtl/>
                <w:lang w:bidi="ar-EG"/>
              </w:rPr>
              <w:t>الأولويات المواضيعية، وخطة العمل، والمبا</w:t>
            </w:r>
            <w:r>
              <w:rPr>
                <w:rFonts w:hint="cs"/>
                <w:rtl/>
                <w:lang w:bidi="ar-EG"/>
              </w:rPr>
              <w:t>د</w:t>
            </w:r>
            <w:r w:rsidRPr="003853D8">
              <w:rPr>
                <w:rFonts w:hint="cs"/>
                <w:rtl/>
                <w:lang w:bidi="ar-EG"/>
              </w:rPr>
              <w:t>رات الإقليمية، ومسائل لجان الدراسات</w:t>
            </w:r>
          </w:p>
          <w:p w14:paraId="4AE52024" w14:textId="7BC17818" w:rsidR="003853D8" w:rsidRDefault="003853D8" w:rsidP="003853D8">
            <w:pPr>
              <w:tabs>
                <w:tab w:val="left" w:pos="1701"/>
              </w:tabs>
              <w:spacing w:before="60" w:after="60"/>
              <w:rPr>
                <w:b/>
                <w:bCs/>
                <w:spacing w:val="-2"/>
                <w:rtl/>
                <w:lang w:bidi="ar-EG"/>
              </w:rPr>
            </w:pPr>
            <w:r w:rsidRPr="003853D8">
              <w:rPr>
                <w:rFonts w:hint="cs"/>
                <w:b/>
                <w:bCs/>
                <w:spacing w:val="-2"/>
                <w:rtl/>
                <w:lang w:bidi="ar-EG"/>
              </w:rPr>
              <w:t>ملخص:</w:t>
            </w:r>
          </w:p>
          <w:p w14:paraId="2166891D" w14:textId="7B7206E4" w:rsidR="005602BC" w:rsidRPr="00297216" w:rsidRDefault="005602BC" w:rsidP="00F146D4">
            <w:pPr>
              <w:rPr>
                <w:spacing w:val="-2"/>
                <w:rtl/>
                <w:lang w:val="en-GB"/>
              </w:rPr>
            </w:pPr>
            <w:r>
              <w:rPr>
                <w:rFonts w:hint="cs"/>
                <w:spacing w:val="-2"/>
                <w:rtl/>
                <w:lang w:bidi="ar-EG"/>
              </w:rPr>
              <w:t>تحتوي</w:t>
            </w:r>
            <w:r w:rsidRPr="005602BC">
              <w:rPr>
                <w:spacing w:val="-2"/>
                <w:rtl/>
                <w:lang w:bidi="ar-EG"/>
              </w:rPr>
              <w:t xml:space="preserve"> هذه الوثيقة </w:t>
            </w:r>
            <w:r>
              <w:rPr>
                <w:rFonts w:hint="cs"/>
                <w:spacing w:val="-2"/>
                <w:rtl/>
                <w:lang w:bidi="ar-EG"/>
              </w:rPr>
              <w:t>على مقترح</w:t>
            </w:r>
            <w:r w:rsidRPr="005602BC">
              <w:rPr>
                <w:spacing w:val="-2"/>
                <w:rtl/>
                <w:lang w:bidi="ar-EG"/>
              </w:rPr>
              <w:t xml:space="preserve"> بشأن مسائل الدراسة لفترة الدراسة المقبلة،</w:t>
            </w:r>
            <w:r w:rsidR="00C12A00">
              <w:rPr>
                <w:rFonts w:hint="cs"/>
                <w:spacing w:val="-2"/>
                <w:rtl/>
              </w:rPr>
              <w:t xml:space="preserve"> يستند</w:t>
            </w:r>
            <w:r w:rsidRPr="005602BC">
              <w:rPr>
                <w:spacing w:val="-2"/>
                <w:rtl/>
                <w:lang w:bidi="ar-EG"/>
              </w:rPr>
              <w:t xml:space="preserve"> إلى </w:t>
            </w:r>
            <w:r>
              <w:rPr>
                <w:rFonts w:hint="cs"/>
                <w:spacing w:val="-2"/>
                <w:rtl/>
                <w:lang w:bidi="ar-EG"/>
              </w:rPr>
              <w:t xml:space="preserve">العمل </w:t>
            </w:r>
            <w:r w:rsidR="005A17B0">
              <w:rPr>
                <w:rFonts w:hint="cs"/>
                <w:spacing w:val="-2"/>
                <w:rtl/>
                <w:lang w:bidi="ar-EG"/>
              </w:rPr>
              <w:t>بشأن</w:t>
            </w:r>
            <w:r w:rsidRPr="005602BC">
              <w:rPr>
                <w:spacing w:val="-2"/>
                <w:rtl/>
                <w:lang w:bidi="ar-EG"/>
              </w:rPr>
              <w:t xml:space="preserve"> الأولويات المواضيعية الذي </w:t>
            </w:r>
            <w:r w:rsidR="00F146D4">
              <w:rPr>
                <w:rFonts w:hint="cs"/>
                <w:spacing w:val="-2"/>
                <w:rtl/>
                <w:lang w:bidi="ar-EG"/>
              </w:rPr>
              <w:t>اضطلع</w:t>
            </w:r>
            <w:r>
              <w:rPr>
                <w:rFonts w:hint="cs"/>
                <w:spacing w:val="-2"/>
                <w:rtl/>
                <w:lang w:bidi="ar-EG"/>
              </w:rPr>
              <w:t xml:space="preserve"> به الفريق </w:t>
            </w:r>
            <w:r>
              <w:rPr>
                <w:rFonts w:ascii="Calibri" w:eastAsia="SimSun" w:hAnsi="Calibri" w:cs="Traditional Arabic"/>
                <w:szCs w:val="24"/>
              </w:rPr>
              <w:t>TDAG-WG-RDTP</w:t>
            </w:r>
            <w:r w:rsidR="00C12A00">
              <w:rPr>
                <w:rFonts w:eastAsia="SimSun" w:hint="cs"/>
                <w:szCs w:val="24"/>
                <w:rtl/>
              </w:rPr>
              <w:t xml:space="preserve">، </w:t>
            </w:r>
            <w:r w:rsidR="00C12A00">
              <w:rPr>
                <w:rFonts w:hint="cs"/>
                <w:spacing w:val="-2"/>
                <w:rtl/>
                <w:lang w:bidi="ar-EG"/>
              </w:rPr>
              <w:t>تم تقديمه</w:t>
            </w:r>
            <w:r w:rsidR="00481CF8">
              <w:rPr>
                <w:rFonts w:hint="cs"/>
                <w:spacing w:val="-2"/>
                <w:rtl/>
                <w:lang w:bidi="ar-EG"/>
              </w:rPr>
              <w:t xml:space="preserve"> </w:t>
            </w:r>
            <w:r w:rsidRPr="005602BC">
              <w:rPr>
                <w:spacing w:val="-2"/>
                <w:rtl/>
                <w:lang w:bidi="ar-EG"/>
              </w:rPr>
              <w:t xml:space="preserve">إلى </w:t>
            </w:r>
            <w:r w:rsidR="00F146D4">
              <w:rPr>
                <w:rFonts w:hint="cs"/>
                <w:spacing w:val="-2"/>
                <w:rtl/>
                <w:lang w:bidi="ar-EG"/>
              </w:rPr>
              <w:t>الاجتماع الثاني</w:t>
            </w:r>
            <w:r>
              <w:rPr>
                <w:rFonts w:hint="cs"/>
                <w:spacing w:val="-2"/>
                <w:rtl/>
                <w:lang w:bidi="ar-EG"/>
              </w:rPr>
              <w:t xml:space="preserve"> </w:t>
            </w:r>
            <w:r w:rsidR="00F146D4">
              <w:rPr>
                <w:rFonts w:hint="cs"/>
                <w:spacing w:val="-2"/>
                <w:rtl/>
                <w:lang w:bidi="ar-EG"/>
              </w:rPr>
              <w:t>ل</w:t>
            </w:r>
            <w:r>
              <w:rPr>
                <w:rFonts w:hint="cs"/>
                <w:spacing w:val="-2"/>
                <w:rtl/>
                <w:lang w:bidi="ar-EG"/>
              </w:rPr>
              <w:t>لفريق الاستشاري</w:t>
            </w:r>
            <w:r w:rsidR="00C12A00">
              <w:rPr>
                <w:rFonts w:hint="cs"/>
                <w:spacing w:val="-2"/>
                <w:rtl/>
                <w:lang w:bidi="ar-EG"/>
              </w:rPr>
              <w:t xml:space="preserve"> لتنمية الاتصالات</w:t>
            </w:r>
            <w:r w:rsidRPr="005602BC">
              <w:rPr>
                <w:spacing w:val="-2"/>
                <w:rtl/>
                <w:lang w:bidi="ar-EG"/>
              </w:rPr>
              <w:t xml:space="preserve"> </w:t>
            </w:r>
            <w:r w:rsidR="00F146D4">
              <w:rPr>
                <w:rFonts w:hint="cs"/>
                <w:spacing w:val="-2"/>
                <w:rtl/>
                <w:lang w:val="en-GB"/>
              </w:rPr>
              <w:t xml:space="preserve">في </w:t>
            </w:r>
            <w:r w:rsidR="00F146D4">
              <w:rPr>
                <w:spacing w:val="-2"/>
                <w:lang w:val="en-GB"/>
              </w:rPr>
              <w:t>2021</w:t>
            </w:r>
            <w:r w:rsidR="00F146D4">
              <w:rPr>
                <w:rFonts w:hint="cs"/>
                <w:spacing w:val="-2"/>
                <w:rtl/>
                <w:lang w:val="en-GB"/>
              </w:rPr>
              <w:t>.</w:t>
            </w:r>
          </w:p>
          <w:p w14:paraId="42D17324" w14:textId="786DA52C" w:rsidR="009C3AD7" w:rsidRPr="003B5DFA" w:rsidRDefault="009C3AD7" w:rsidP="003B5DFA">
            <w:pPr>
              <w:rPr>
                <w:b/>
                <w:bCs/>
                <w:rtl/>
              </w:rPr>
            </w:pPr>
            <w:r w:rsidRPr="003853D8">
              <w:rPr>
                <w:b/>
                <w:bCs/>
                <w:rtl/>
              </w:rPr>
              <w:t xml:space="preserve">النتائج </w:t>
            </w:r>
            <w:r w:rsidR="0047296B" w:rsidRPr="003853D8">
              <w:rPr>
                <w:b/>
                <w:bCs/>
                <w:rtl/>
              </w:rPr>
              <w:t>المتوخاة</w:t>
            </w:r>
            <w:r w:rsidRPr="003853D8">
              <w:rPr>
                <w:b/>
                <w:bCs/>
                <w:rtl/>
              </w:rPr>
              <w:t>:</w:t>
            </w:r>
          </w:p>
          <w:p w14:paraId="0EEFBE00" w14:textId="5B2A9C47" w:rsidR="009C3AD7" w:rsidRPr="00297216" w:rsidRDefault="00297216">
            <w:pPr>
              <w:tabs>
                <w:tab w:val="left" w:pos="1701"/>
              </w:tabs>
              <w:spacing w:before="60" w:after="60"/>
              <w:rPr>
                <w:spacing w:val="-2"/>
                <w:rtl/>
                <w:lang w:val="en-GB"/>
              </w:rPr>
            </w:pPr>
            <w:r>
              <w:rPr>
                <w:rFonts w:hint="cs"/>
                <w:spacing w:val="-2"/>
                <w:rtl/>
                <w:lang w:bidi="ar-EG"/>
              </w:rPr>
              <w:t xml:space="preserve">يُدعى الأعضاء إلى استخدام هذا الملحق كأساس لمقترحاتهم بشأن مراجعة القرار </w:t>
            </w:r>
            <w:r>
              <w:rPr>
                <w:spacing w:val="-2"/>
                <w:lang w:val="en-GB" w:bidi="ar-EG"/>
              </w:rPr>
              <w:t>2</w:t>
            </w:r>
            <w:r>
              <w:rPr>
                <w:rFonts w:hint="cs"/>
                <w:spacing w:val="-2"/>
                <w:rtl/>
                <w:lang w:val="en-GB"/>
              </w:rPr>
              <w:t>.</w:t>
            </w:r>
          </w:p>
          <w:p w14:paraId="5B7F1DC2" w14:textId="77777777" w:rsidR="003853D8" w:rsidRDefault="003853D8">
            <w:pPr>
              <w:tabs>
                <w:tab w:val="left" w:pos="1701"/>
              </w:tabs>
              <w:spacing w:before="60" w:after="60"/>
              <w:rPr>
                <w:b/>
                <w:bCs/>
                <w:rtl/>
                <w:lang w:bidi="ar-EG"/>
              </w:rPr>
            </w:pPr>
            <w:r w:rsidRPr="003853D8">
              <w:rPr>
                <w:rFonts w:hint="cs"/>
                <w:b/>
                <w:bCs/>
                <w:rtl/>
                <w:lang w:bidi="ar-EG"/>
              </w:rPr>
              <w:t>المراجع:</w:t>
            </w:r>
          </w:p>
          <w:p w14:paraId="783B14D3" w14:textId="0137823E" w:rsidR="003853D8" w:rsidRPr="003853D8" w:rsidRDefault="003853D8">
            <w:pPr>
              <w:tabs>
                <w:tab w:val="left" w:pos="1701"/>
              </w:tabs>
              <w:spacing w:before="60" w:after="60"/>
              <w:rPr>
                <w:rtl/>
                <w:lang w:bidi="ar-EG"/>
              </w:rPr>
            </w:pPr>
            <w:r w:rsidRPr="0007485E">
              <w:rPr>
                <w:rFonts w:hint="cs"/>
                <w:rtl/>
                <w:lang w:bidi="ar-EG"/>
              </w:rPr>
              <w:t xml:space="preserve">القرار </w:t>
            </w:r>
            <w:r w:rsidRPr="0007485E">
              <w:rPr>
                <w:lang w:bidi="ar-EG"/>
              </w:rPr>
              <w:t>2</w:t>
            </w:r>
            <w:r w:rsidRPr="0007485E">
              <w:rPr>
                <w:rFonts w:hint="cs"/>
                <w:rtl/>
                <w:lang w:bidi="ar-EG"/>
              </w:rPr>
              <w:t xml:space="preserve"> للمؤتمر العالمي لتنمية الاتصالات (المراجَع في بوينس آيرس، </w:t>
            </w:r>
            <w:r w:rsidRPr="0007485E">
              <w:rPr>
                <w:lang w:bidi="ar-EG"/>
              </w:rPr>
              <w:t>2017</w:t>
            </w:r>
            <w:r w:rsidRPr="0007485E">
              <w:rPr>
                <w:rFonts w:hint="cs"/>
                <w:rtl/>
                <w:lang w:bidi="ar-EG"/>
              </w:rPr>
              <w:t>)</w:t>
            </w:r>
          </w:p>
        </w:tc>
      </w:tr>
    </w:tbl>
    <w:p w14:paraId="4D095BBC" w14:textId="039B2C4B" w:rsidR="0007485E" w:rsidRPr="00665DAC" w:rsidRDefault="00481CF8" w:rsidP="00612B6A">
      <w:pPr>
        <w:spacing w:before="240" w:line="180" w:lineRule="auto"/>
        <w:rPr>
          <w:spacing w:val="-4"/>
          <w:rtl/>
          <w:lang w:bidi="ar-EG"/>
        </w:rPr>
      </w:pPr>
      <w:r w:rsidRPr="00665DAC">
        <w:rPr>
          <w:rFonts w:hint="cs"/>
          <w:spacing w:val="-4"/>
          <w:rtl/>
          <w:lang w:bidi="ar-EG"/>
        </w:rPr>
        <w:t>بناءً على</w:t>
      </w:r>
      <w:r w:rsidR="0007485E" w:rsidRPr="00665DAC">
        <w:rPr>
          <w:rFonts w:hint="cs"/>
          <w:spacing w:val="-4"/>
          <w:rtl/>
          <w:lang w:bidi="ar-EG"/>
        </w:rPr>
        <w:t xml:space="preserve"> عمل الفريق </w:t>
      </w:r>
      <w:r w:rsidR="0007485E" w:rsidRPr="00665DAC">
        <w:rPr>
          <w:spacing w:val="-4"/>
          <w:lang w:val="en-GB" w:bidi="ar-EG"/>
        </w:rPr>
        <w:t>TDAG-WG-RDTP</w:t>
      </w:r>
      <w:r w:rsidR="0007485E" w:rsidRPr="00665DAC">
        <w:rPr>
          <w:rFonts w:hint="cs"/>
          <w:spacing w:val="-4"/>
          <w:rtl/>
          <w:lang w:bidi="ar-EG"/>
        </w:rPr>
        <w:t xml:space="preserve">، </w:t>
      </w:r>
      <w:r w:rsidR="0007485E" w:rsidRPr="00665DAC">
        <w:rPr>
          <w:spacing w:val="-4"/>
          <w:rtl/>
          <w:lang w:bidi="ar-EG"/>
        </w:rPr>
        <w:t xml:space="preserve">تُقترح المواضيع التالية كمواضيع للدراسة في إطار لجان دراسات قطاع </w:t>
      </w:r>
      <w:r w:rsidR="0007485E" w:rsidRPr="00665DAC">
        <w:rPr>
          <w:rFonts w:hint="cs"/>
          <w:spacing w:val="-4"/>
          <w:rtl/>
          <w:lang w:bidi="ar-EG"/>
        </w:rPr>
        <w:t>تنمية الاتصالات</w:t>
      </w:r>
      <w:r w:rsidR="0007485E" w:rsidRPr="00665DAC">
        <w:rPr>
          <w:spacing w:val="-4"/>
          <w:rtl/>
          <w:lang w:bidi="ar-EG"/>
        </w:rPr>
        <w:t xml:space="preserve"> في فترة الدراسة المقبلة.</w:t>
      </w:r>
      <w:r w:rsidR="0007485E" w:rsidRPr="00665DAC">
        <w:rPr>
          <w:rFonts w:hint="cs"/>
          <w:spacing w:val="-4"/>
          <w:rtl/>
          <w:lang w:bidi="ar-EG"/>
        </w:rPr>
        <w:t xml:space="preserve"> ويمكن اعتبار كل موضوع </w:t>
      </w:r>
      <w:r w:rsidRPr="00665DAC">
        <w:rPr>
          <w:rFonts w:hint="cs"/>
          <w:spacing w:val="-4"/>
          <w:rtl/>
        </w:rPr>
        <w:t>ك</w:t>
      </w:r>
      <w:r w:rsidR="0007485E" w:rsidRPr="00665DAC">
        <w:rPr>
          <w:rFonts w:hint="cs"/>
          <w:spacing w:val="-4"/>
          <w:rtl/>
          <w:lang w:bidi="ar-EG"/>
        </w:rPr>
        <w:t>مسألة دراسة، مع إسناد خمسة مواضيع/مسائل لكل لجنة دراسات.</w:t>
      </w:r>
    </w:p>
    <w:p w14:paraId="099C01B5" w14:textId="313988F3" w:rsidR="009C3AD7" w:rsidRPr="00665DAC" w:rsidRDefault="009D6676" w:rsidP="00665DAC">
      <w:pPr>
        <w:rPr>
          <w:spacing w:val="-2"/>
          <w:rtl/>
          <w:lang w:val="en-GB" w:bidi="ar-EG"/>
        </w:rPr>
      </w:pPr>
      <w:r>
        <w:rPr>
          <w:rFonts w:hint="cs"/>
          <w:rtl/>
          <w:lang w:bidi="ar-EG"/>
        </w:rPr>
        <w:t>ويسترشد</w:t>
      </w:r>
      <w:r w:rsidR="00716FE1" w:rsidRPr="00716FE1">
        <w:rPr>
          <w:rtl/>
          <w:lang w:bidi="ar-EG"/>
        </w:rPr>
        <w:t xml:space="preserve"> المقترح </w:t>
      </w:r>
      <w:r>
        <w:rPr>
          <w:rFonts w:hint="cs"/>
          <w:rtl/>
          <w:lang w:bidi="ar-EG"/>
        </w:rPr>
        <w:t>بهدف</w:t>
      </w:r>
      <w:r w:rsidR="00716FE1" w:rsidRPr="00716FE1">
        <w:rPr>
          <w:rtl/>
          <w:lang w:bidi="ar-EG"/>
        </w:rPr>
        <w:t xml:space="preserve"> مواءمة هذا القرار مع مشروع الأولويات المواضيعية </w:t>
      </w:r>
      <w:r w:rsidR="004B5990">
        <w:rPr>
          <w:rFonts w:hint="cs"/>
          <w:rtl/>
          <w:lang w:bidi="ar-EG"/>
        </w:rPr>
        <w:t>الذي وُضع</w:t>
      </w:r>
      <w:r w:rsidR="00716FE1" w:rsidRPr="00716FE1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في </w:t>
      </w:r>
      <w:r w:rsidR="00716FE1">
        <w:rPr>
          <w:rFonts w:hint="cs"/>
          <w:rtl/>
          <w:lang w:bidi="ar-EG"/>
        </w:rPr>
        <w:t>إطار</w:t>
      </w:r>
      <w:r w:rsidR="00716FE1" w:rsidRPr="00716FE1">
        <w:rPr>
          <w:rtl/>
          <w:lang w:bidi="ar-EG"/>
        </w:rPr>
        <w:t xml:space="preserve"> </w:t>
      </w:r>
      <w:r w:rsidR="003F3B2B">
        <w:rPr>
          <w:rFonts w:hint="cs"/>
          <w:rtl/>
          <w:lang w:bidi="ar-EG"/>
        </w:rPr>
        <w:t>اختصاصات</w:t>
      </w:r>
      <w:r w:rsidR="00716FE1" w:rsidRPr="00716FE1">
        <w:rPr>
          <w:rtl/>
          <w:lang w:bidi="ar-EG"/>
        </w:rPr>
        <w:t xml:space="preserve"> الفريق نفسه </w:t>
      </w:r>
      <w:r w:rsidR="00E30039">
        <w:rPr>
          <w:rFonts w:hint="cs"/>
          <w:rtl/>
          <w:lang w:bidi="ar-EG"/>
        </w:rPr>
        <w:t>وقُدم</w:t>
      </w:r>
      <w:r w:rsidR="00716FE1" w:rsidRPr="00716FE1">
        <w:rPr>
          <w:rtl/>
          <w:lang w:bidi="ar-EG"/>
        </w:rPr>
        <w:t xml:space="preserve"> إلى </w:t>
      </w:r>
      <w:r w:rsidR="008620C7">
        <w:rPr>
          <w:rFonts w:hint="cs"/>
          <w:spacing w:val="-2"/>
          <w:rtl/>
          <w:lang w:bidi="ar-EG"/>
        </w:rPr>
        <w:t>الاجتماع الثاني للفريق الاستشاري</w:t>
      </w:r>
      <w:r w:rsidR="008620C7" w:rsidRPr="005602BC">
        <w:rPr>
          <w:spacing w:val="-2"/>
          <w:rtl/>
          <w:lang w:bidi="ar-EG"/>
        </w:rPr>
        <w:t xml:space="preserve"> </w:t>
      </w:r>
      <w:r w:rsidR="008620C7">
        <w:rPr>
          <w:rFonts w:hint="cs"/>
          <w:spacing w:val="-2"/>
          <w:rtl/>
          <w:lang w:val="en-GB"/>
        </w:rPr>
        <w:t xml:space="preserve">في </w:t>
      </w:r>
      <w:r w:rsidR="008620C7">
        <w:rPr>
          <w:spacing w:val="-2"/>
          <w:lang w:val="en-GB"/>
        </w:rPr>
        <w:t>2021</w:t>
      </w:r>
      <w:r w:rsidR="008620C7">
        <w:rPr>
          <w:rFonts w:hint="cs"/>
          <w:spacing w:val="-2"/>
          <w:rtl/>
          <w:lang w:val="en-GB"/>
        </w:rPr>
        <w:t>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29"/>
      </w:tblGrid>
      <w:tr w:rsidR="003853D8" w14:paraId="49E9D499" w14:textId="77777777" w:rsidTr="003853D8">
        <w:trPr>
          <w:cantSplit/>
        </w:trPr>
        <w:tc>
          <w:tcPr>
            <w:tcW w:w="9629" w:type="dxa"/>
          </w:tcPr>
          <w:p w14:paraId="53C1C362" w14:textId="59CA5DB5" w:rsidR="003853D8" w:rsidRPr="000926C0" w:rsidRDefault="003853D8" w:rsidP="007138F2">
            <w:pPr>
              <w:pStyle w:val="enumlev1"/>
              <w:rPr>
                <w:rtl/>
                <w:lang w:bidi="ar-EG"/>
              </w:rPr>
            </w:pPr>
            <w:r>
              <w:lastRenderedPageBreak/>
              <w:t>1</w:t>
            </w:r>
            <w:r>
              <w:rPr>
                <w:rFonts w:hint="cs"/>
                <w:rtl/>
                <w:lang w:bidi="ar-EG"/>
              </w:rPr>
              <w:t>)</w:t>
            </w:r>
            <w:r>
              <w:rPr>
                <w:rtl/>
                <w:lang w:bidi="ar-EG"/>
              </w:rPr>
              <w:tab/>
            </w:r>
            <w:r w:rsidRPr="000926C0">
              <w:rPr>
                <w:rFonts w:hint="cs"/>
                <w:rtl/>
              </w:rPr>
              <w:t>نشر</w:t>
            </w:r>
            <w:r w:rsidRPr="000926C0">
              <w:rPr>
                <w:rtl/>
              </w:rPr>
              <w:t xml:space="preserve"> شبكات وخدمات النطاق العريض في المناطق الحضرية والريفية والنائية</w:t>
            </w:r>
          </w:p>
          <w:p w14:paraId="4B7159CF" w14:textId="4379BBA0" w:rsidR="003853D8" w:rsidRPr="000926C0" w:rsidRDefault="003853D8" w:rsidP="003853D8">
            <w:pPr>
              <w:pStyle w:val="enumlev1"/>
              <w:rPr>
                <w:rtl/>
              </w:rPr>
            </w:pPr>
            <w:r>
              <w:t>2</w:t>
            </w:r>
            <w:r>
              <w:rPr>
                <w:rFonts w:hint="cs"/>
                <w:rtl/>
                <w:lang w:bidi="ar-EG"/>
              </w:rPr>
              <w:t>)</w:t>
            </w:r>
            <w:r>
              <w:rPr>
                <w:rtl/>
                <w:lang w:bidi="ar-EG"/>
              </w:rPr>
              <w:tab/>
            </w:r>
            <w:r w:rsidRPr="000926C0">
              <w:rPr>
                <w:rFonts w:hint="cs"/>
                <w:rtl/>
              </w:rPr>
              <w:t>الشبكات والخدمات الإذاعية</w:t>
            </w:r>
          </w:p>
          <w:p w14:paraId="568F2534" w14:textId="301FBEEB" w:rsidR="003853D8" w:rsidRPr="000926C0" w:rsidRDefault="003853D8" w:rsidP="003853D8">
            <w:pPr>
              <w:pStyle w:val="enumlev1"/>
              <w:rPr>
                <w:rtl/>
              </w:rPr>
            </w:pPr>
            <w:r>
              <w:t>3</w:t>
            </w:r>
            <w:r>
              <w:rPr>
                <w:rFonts w:hint="cs"/>
                <w:rtl/>
                <w:lang w:bidi="ar-EG"/>
              </w:rPr>
              <w:t>)</w:t>
            </w:r>
            <w:r>
              <w:rPr>
                <w:rtl/>
                <w:lang w:bidi="ar-EG"/>
              </w:rPr>
              <w:tab/>
            </w:r>
            <w:r w:rsidRPr="000926C0">
              <w:rPr>
                <w:rtl/>
              </w:rPr>
              <w:t>نفاذ الأشخاص ذوي الاحتياجات ال</w:t>
            </w:r>
            <w:r w:rsidRPr="000926C0">
              <w:rPr>
                <w:rFonts w:hint="cs"/>
                <w:rtl/>
              </w:rPr>
              <w:t>محددة</w:t>
            </w:r>
            <w:r w:rsidRPr="000926C0">
              <w:rPr>
                <w:rtl/>
              </w:rPr>
              <w:t xml:space="preserve"> إلى </w:t>
            </w:r>
            <w:r w:rsidRPr="000926C0">
              <w:rPr>
                <w:rFonts w:hint="cs"/>
                <w:rtl/>
              </w:rPr>
              <w:t>شبكات و</w:t>
            </w:r>
            <w:r w:rsidRPr="000926C0">
              <w:rPr>
                <w:rtl/>
              </w:rPr>
              <w:t>خدمات الاتصالات/تكنولوجيا المعلومات والاتصالات</w:t>
            </w:r>
          </w:p>
          <w:p w14:paraId="4C930EE9" w14:textId="4CEC1663" w:rsidR="003853D8" w:rsidRPr="000926C0" w:rsidRDefault="003853D8" w:rsidP="003853D8">
            <w:pPr>
              <w:pStyle w:val="enumlev1"/>
              <w:rPr>
                <w:rtl/>
              </w:rPr>
            </w:pPr>
            <w:r>
              <w:t>4</w:t>
            </w:r>
            <w:r>
              <w:rPr>
                <w:rFonts w:hint="cs"/>
                <w:rtl/>
                <w:lang w:bidi="ar-EG"/>
              </w:rPr>
              <w:t>)</w:t>
            </w:r>
            <w:r>
              <w:rPr>
                <w:rtl/>
                <w:lang w:bidi="ar-EG"/>
              </w:rPr>
              <w:tab/>
            </w:r>
            <w:r w:rsidRPr="000926C0">
              <w:rPr>
                <w:rtl/>
              </w:rPr>
              <w:t xml:space="preserve">حماية المستهلك، بما في ذلك المطابقة وقابلية التشغيل البيني </w:t>
            </w:r>
            <w:r w:rsidRPr="000926C0">
              <w:rPr>
                <w:rFonts w:hint="cs"/>
                <w:rtl/>
              </w:rPr>
              <w:t>واستيقان الأجهزة</w:t>
            </w:r>
            <w:r w:rsidRPr="000926C0">
              <w:rPr>
                <w:rtl/>
              </w:rPr>
              <w:t xml:space="preserve"> وحماية خصوصية المست</w:t>
            </w:r>
            <w:r w:rsidRPr="000926C0">
              <w:rPr>
                <w:rFonts w:hint="cs"/>
                <w:rtl/>
              </w:rPr>
              <w:t xml:space="preserve">عمل </w:t>
            </w:r>
            <w:r w:rsidRPr="000926C0">
              <w:rPr>
                <w:rtl/>
              </w:rPr>
              <w:t>وبياناته وتكلفة الخدمات</w:t>
            </w:r>
          </w:p>
          <w:p w14:paraId="498D39A9" w14:textId="1823A5B7" w:rsidR="003853D8" w:rsidRPr="003853D8" w:rsidRDefault="003853D8" w:rsidP="003853D8">
            <w:pPr>
              <w:pStyle w:val="enumlev1"/>
              <w:rPr>
                <w:rtl/>
                <w:lang w:bidi="ar-EG"/>
              </w:rPr>
            </w:pPr>
            <w:r>
              <w:t>5</w:t>
            </w:r>
            <w:r>
              <w:rPr>
                <w:rFonts w:hint="cs"/>
                <w:rtl/>
                <w:lang w:bidi="ar-EG"/>
              </w:rPr>
              <w:t>)</w:t>
            </w:r>
            <w:r>
              <w:rPr>
                <w:rtl/>
                <w:lang w:bidi="ar-EG"/>
              </w:rPr>
              <w:tab/>
            </w:r>
            <w:r w:rsidRPr="000926C0">
              <w:rPr>
                <w:rtl/>
              </w:rPr>
              <w:t>اتصالات الطوارئ للتخفيف من الأوبئة والكوارث الأخرى</w:t>
            </w:r>
          </w:p>
        </w:tc>
      </w:tr>
      <w:tr w:rsidR="003853D8" w14:paraId="43E923DD" w14:textId="77777777" w:rsidTr="003853D8">
        <w:trPr>
          <w:cantSplit/>
        </w:trPr>
        <w:tc>
          <w:tcPr>
            <w:tcW w:w="9629" w:type="dxa"/>
          </w:tcPr>
          <w:p w14:paraId="4F9E309F" w14:textId="2A99177A" w:rsidR="003853D8" w:rsidRPr="000926C0" w:rsidRDefault="003853D8" w:rsidP="003853D8">
            <w:pPr>
              <w:pStyle w:val="enumlev1"/>
              <w:rPr>
                <w:rtl/>
              </w:rPr>
            </w:pPr>
            <w:r>
              <w:t>6</w:t>
            </w:r>
            <w:r>
              <w:rPr>
                <w:rFonts w:hint="cs"/>
                <w:rtl/>
                <w:lang w:bidi="ar-EG"/>
              </w:rPr>
              <w:t>)</w:t>
            </w:r>
            <w:r w:rsidRPr="000926C0">
              <w:rPr>
                <w:rtl/>
              </w:rPr>
              <w:tab/>
            </w:r>
            <w:r w:rsidRPr="000926C0">
              <w:rPr>
                <w:rFonts w:hint="cs"/>
                <w:rtl/>
              </w:rPr>
              <w:t>التكنولوجيات</w:t>
            </w:r>
            <w:r w:rsidRPr="000926C0">
              <w:rPr>
                <w:rtl/>
              </w:rPr>
              <w:t xml:space="preserve"> الناشئة </w:t>
            </w:r>
            <w:r w:rsidRPr="000926C0">
              <w:rPr>
                <w:rFonts w:hint="cs"/>
                <w:rtl/>
              </w:rPr>
              <w:t xml:space="preserve">والتطبيقات والمنصات </w:t>
            </w:r>
            <w:r w:rsidRPr="000926C0">
              <w:rPr>
                <w:rtl/>
              </w:rPr>
              <w:t>وحالات الاست</w:t>
            </w:r>
            <w:r w:rsidRPr="000926C0">
              <w:rPr>
                <w:rFonts w:hint="cs"/>
                <w:rtl/>
              </w:rPr>
              <w:t>عمال</w:t>
            </w:r>
            <w:r w:rsidRPr="000926C0">
              <w:rPr>
                <w:rtl/>
              </w:rPr>
              <w:t xml:space="preserve"> (على سبيل المثال، إنترنت الأشيا</w:t>
            </w:r>
            <w:r w:rsidRPr="000926C0">
              <w:rPr>
                <w:rFonts w:hint="cs"/>
                <w:rtl/>
              </w:rPr>
              <w:t>ء</w:t>
            </w:r>
            <w:r w:rsidRPr="000926C0">
              <w:rPr>
                <w:rtl/>
              </w:rPr>
              <w:t xml:space="preserve">، </w:t>
            </w:r>
            <w:r w:rsidR="00E07926">
              <w:rPr>
                <w:rFonts w:hint="cs"/>
                <w:rtl/>
              </w:rPr>
              <w:t>والتعلم الآلي</w:t>
            </w:r>
            <w:r w:rsidRPr="000926C0">
              <w:rPr>
                <w:rtl/>
              </w:rPr>
              <w:t>، و</w:t>
            </w:r>
            <w:r w:rsidRPr="000926C0">
              <w:rPr>
                <w:rFonts w:hint="cs"/>
                <w:rtl/>
              </w:rPr>
              <w:t>الخدمات المتاحة بحرية على الإنترنت</w:t>
            </w:r>
            <w:r w:rsidR="003640D4">
              <w:rPr>
                <w:rFonts w:hint="cs"/>
                <w:rtl/>
                <w:lang w:bidi="ar-SA"/>
              </w:rPr>
              <w:t>،</w:t>
            </w:r>
            <w:r w:rsidR="00E07926">
              <w:rPr>
                <w:rFonts w:hint="cs"/>
                <w:rtl/>
              </w:rPr>
              <w:t xml:space="preserve"> </w:t>
            </w:r>
            <w:r w:rsidR="003F5E9D">
              <w:rPr>
                <w:rFonts w:hint="cs"/>
                <w:rtl/>
              </w:rPr>
              <w:t>وغير</w:t>
            </w:r>
            <w:r w:rsidR="00E07926">
              <w:rPr>
                <w:rFonts w:hint="cs"/>
                <w:rtl/>
              </w:rPr>
              <w:t xml:space="preserve"> ذلك)</w:t>
            </w:r>
          </w:p>
          <w:p w14:paraId="02BC1F2E" w14:textId="4E266D6D" w:rsidR="003853D8" w:rsidRPr="000926C0" w:rsidRDefault="003853D8" w:rsidP="007138F2">
            <w:pPr>
              <w:pStyle w:val="enumlev1"/>
              <w:rPr>
                <w:rtl/>
              </w:rPr>
            </w:pPr>
            <w:r>
              <w:t>7</w:t>
            </w:r>
            <w:r>
              <w:rPr>
                <w:rFonts w:hint="cs"/>
                <w:rtl/>
                <w:lang w:bidi="ar-EG"/>
              </w:rPr>
              <w:t>)</w:t>
            </w:r>
            <w:r w:rsidRPr="000926C0">
              <w:rPr>
                <w:rtl/>
              </w:rPr>
              <w:tab/>
            </w:r>
            <w:r w:rsidRPr="000926C0">
              <w:rPr>
                <w:rFonts w:hint="cs"/>
                <w:rtl/>
              </w:rPr>
              <w:t>الصحة الإلكترونية</w:t>
            </w:r>
          </w:p>
          <w:p w14:paraId="0604CBE8" w14:textId="3340BABA" w:rsidR="003853D8" w:rsidRPr="000926C0" w:rsidRDefault="003853D8" w:rsidP="003853D8">
            <w:pPr>
              <w:pStyle w:val="enumlev1"/>
            </w:pPr>
            <w:r>
              <w:t>8</w:t>
            </w:r>
            <w:r>
              <w:rPr>
                <w:rFonts w:hint="cs"/>
                <w:rtl/>
                <w:lang w:bidi="ar-EG"/>
              </w:rPr>
              <w:t>)</w:t>
            </w:r>
            <w:r w:rsidRPr="000926C0">
              <w:rPr>
                <w:rtl/>
              </w:rPr>
              <w:tab/>
            </w:r>
            <w:r w:rsidRPr="000926C0">
              <w:rPr>
                <w:rFonts w:hint="cs"/>
                <w:rtl/>
              </w:rPr>
              <w:t>الأمن السيبراني</w:t>
            </w:r>
          </w:p>
          <w:p w14:paraId="010F2C80" w14:textId="55483A06" w:rsidR="003853D8" w:rsidRPr="000926C0" w:rsidRDefault="003853D8" w:rsidP="003853D8">
            <w:pPr>
              <w:pStyle w:val="enumlev1"/>
              <w:rPr>
                <w:rtl/>
              </w:rPr>
            </w:pPr>
            <w:r>
              <w:t>9</w:t>
            </w:r>
            <w:r>
              <w:rPr>
                <w:rFonts w:hint="cs"/>
                <w:rtl/>
                <w:lang w:bidi="ar-EG"/>
              </w:rPr>
              <w:t>)</w:t>
            </w:r>
            <w:r w:rsidRPr="000926C0">
              <w:rPr>
                <w:rtl/>
              </w:rPr>
              <w:tab/>
              <w:t xml:space="preserve">حماية البيئة (المخلفات الإلكترونية والتطبيقات والخدمات </w:t>
            </w:r>
            <w:r w:rsidRPr="000926C0">
              <w:rPr>
                <w:rFonts w:hint="cs"/>
                <w:rtl/>
              </w:rPr>
              <w:t>القائمة على</w:t>
            </w:r>
            <w:r w:rsidRPr="000926C0">
              <w:rPr>
                <w:rtl/>
              </w:rPr>
              <w:t xml:space="preserve"> تكنولوجيا المعلومات والاتصالات في</w:t>
            </w:r>
            <w:r w:rsidR="00665DAC">
              <w:rPr>
                <w:rFonts w:hint="cs"/>
                <w:rtl/>
              </w:rPr>
              <w:t> </w:t>
            </w:r>
            <w:r w:rsidRPr="000926C0">
              <w:rPr>
                <w:rtl/>
              </w:rPr>
              <w:t>قطاعات أخرى، مثل الزراعة</w:t>
            </w:r>
            <w:r w:rsidR="002E0AD2">
              <w:rPr>
                <w:rFonts w:hint="cs"/>
                <w:rtl/>
              </w:rPr>
              <w:t xml:space="preserve"> وغيرها</w:t>
            </w:r>
            <w:r w:rsidRPr="000926C0">
              <w:rPr>
                <w:rtl/>
              </w:rPr>
              <w:t>)</w:t>
            </w:r>
          </w:p>
          <w:p w14:paraId="151AE5A8" w14:textId="4EE6EAD2" w:rsidR="003853D8" w:rsidRDefault="003853D8" w:rsidP="00EC4477">
            <w:pPr>
              <w:pStyle w:val="enumlev1"/>
              <w:spacing w:after="120"/>
            </w:pPr>
            <w:r>
              <w:t>10</w:t>
            </w:r>
            <w:r>
              <w:rPr>
                <w:rFonts w:hint="cs"/>
                <w:rtl/>
                <w:lang w:bidi="ar-EG"/>
              </w:rPr>
              <w:t>)</w:t>
            </w:r>
            <w:r w:rsidRPr="000926C0">
              <w:rPr>
                <w:rtl/>
              </w:rPr>
              <w:tab/>
              <w:t xml:space="preserve">التعرض البشري للمجالات الكهرمغنطيسية مع التركيز على النطاقات فوق </w:t>
            </w:r>
            <w:r w:rsidR="003F5E9D">
              <w:t>2,5</w:t>
            </w:r>
            <w:r w:rsidRPr="000926C0">
              <w:rPr>
                <w:rtl/>
              </w:rPr>
              <w:t xml:space="preserve"> </w:t>
            </w:r>
            <w:r w:rsidRPr="000926C0">
              <w:t>GHz</w:t>
            </w:r>
            <w:r w:rsidRPr="000926C0">
              <w:rPr>
                <w:rtl/>
              </w:rPr>
              <w:t xml:space="preserve"> (شبكات وخدمات </w:t>
            </w:r>
            <w:r w:rsidRPr="000926C0">
              <w:rPr>
                <w:rFonts w:hint="cs"/>
                <w:rtl/>
              </w:rPr>
              <w:t>الجيلين الخامس والسادس</w:t>
            </w:r>
            <w:r w:rsidRPr="000926C0">
              <w:rPr>
                <w:rtl/>
              </w:rPr>
              <w:t>)</w:t>
            </w:r>
          </w:p>
        </w:tc>
      </w:tr>
    </w:tbl>
    <w:p w14:paraId="693EC24C" w14:textId="77777777" w:rsidR="009C3AD7" w:rsidRDefault="000371A6" w:rsidP="000371A6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9C3AD7" w:rsidSect="006C3242">
      <w:headerReference w:type="default" r:id="rId10"/>
      <w:footerReference w:type="defaul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06173" w14:textId="77777777" w:rsidR="00162C41" w:rsidRDefault="00162C41" w:rsidP="006C3242">
      <w:pPr>
        <w:spacing w:before="0" w:line="240" w:lineRule="auto"/>
      </w:pPr>
      <w:r>
        <w:separator/>
      </w:r>
    </w:p>
  </w:endnote>
  <w:endnote w:type="continuationSeparator" w:id="0">
    <w:p w14:paraId="7F069F1C" w14:textId="77777777" w:rsidR="00162C41" w:rsidRDefault="00162C41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 Bold"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 New Roman itali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8532B" w14:textId="72199759" w:rsidR="006C3242" w:rsidRPr="0025187C" w:rsidRDefault="00EA7D73" w:rsidP="00EA7D73">
    <w:pPr>
      <w:pStyle w:val="Footer"/>
      <w:rPr>
        <w:sz w:val="16"/>
        <w:szCs w:val="16"/>
        <w:lang w:val="en-GB"/>
      </w:rPr>
    </w:pPr>
    <w:r w:rsidRPr="00EA7D73">
      <w:rPr>
        <w:sz w:val="16"/>
        <w:szCs w:val="16"/>
        <w:lang w:val="fr-FR"/>
      </w:rPr>
      <w:fldChar w:fldCharType="begin"/>
    </w:r>
    <w:r w:rsidRPr="0025187C">
      <w:rPr>
        <w:sz w:val="16"/>
        <w:szCs w:val="16"/>
        <w:lang w:val="en-GB"/>
      </w:rPr>
      <w:instrText xml:space="preserve"> FILENAME \p \* MERGEFORMAT </w:instrText>
    </w:r>
    <w:r w:rsidRPr="00EA7D73">
      <w:rPr>
        <w:sz w:val="16"/>
        <w:szCs w:val="16"/>
        <w:lang w:val="fr-FR"/>
      </w:rPr>
      <w:fldChar w:fldCharType="separate"/>
    </w:r>
    <w:r w:rsidR="00DB1C4A">
      <w:rPr>
        <w:noProof/>
        <w:sz w:val="16"/>
        <w:szCs w:val="16"/>
        <w:lang w:val="en-GB"/>
      </w:rPr>
      <w:t>P:\ARA\ITU-D\CONF-D\WTDC21\000\005ANN4A.docx</w:t>
    </w:r>
    <w:r w:rsidRPr="00EA7D73">
      <w:rPr>
        <w:sz w:val="16"/>
        <w:szCs w:val="16"/>
        <w:lang w:val="en-GB"/>
      </w:rPr>
      <w:fldChar w:fldCharType="end"/>
    </w:r>
    <w:r w:rsidRPr="00EA7D73">
      <w:rPr>
        <w:sz w:val="16"/>
        <w:szCs w:val="16"/>
      </w:rPr>
      <w:t xml:space="preserve">  </w:t>
    </w:r>
    <w:r w:rsidRPr="0025187C">
      <w:rPr>
        <w:sz w:val="16"/>
        <w:szCs w:val="16"/>
        <w:lang w:val="en-GB"/>
      </w:rPr>
      <w:t xml:space="preserve"> (</w:t>
    </w:r>
    <w:r w:rsidR="003853D8" w:rsidRPr="0025187C">
      <w:rPr>
        <w:sz w:val="16"/>
        <w:szCs w:val="16"/>
        <w:lang w:val="en-GB"/>
      </w:rPr>
      <w:t>503626</w:t>
    </w:r>
    <w:r w:rsidRPr="0025187C">
      <w:rPr>
        <w:sz w:val="16"/>
        <w:szCs w:val="16"/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9639" w:type="dxa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991"/>
      <w:gridCol w:w="2411"/>
      <w:gridCol w:w="6237"/>
    </w:tblGrid>
    <w:tr w:rsidR="003853D8" w:rsidRPr="009C3AD7" w14:paraId="62656AD3" w14:textId="77777777" w:rsidTr="003853D8">
      <w:trPr>
        <w:trHeight w:val="558"/>
      </w:trPr>
      <w:tc>
        <w:tcPr>
          <w:tcW w:w="991" w:type="dxa"/>
          <w:vMerge w:val="restart"/>
          <w:tcBorders>
            <w:top w:val="single" w:sz="4" w:space="0" w:color="auto"/>
            <w:left w:val="nil"/>
            <w:right w:val="nil"/>
          </w:tcBorders>
          <w:shd w:val="clear" w:color="auto" w:fill="FFFFFF" w:themeFill="background1"/>
          <w:hideMark/>
        </w:tcPr>
        <w:p w14:paraId="5B79B397" w14:textId="77777777" w:rsidR="003853D8" w:rsidRPr="009C3AD7" w:rsidRDefault="003853D8" w:rsidP="009C3AD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9C3AD7">
            <w:rPr>
              <w:position w:val="2"/>
              <w:sz w:val="18"/>
              <w:szCs w:val="18"/>
              <w:rtl/>
              <w:lang w:val="fr-FR" w:bidi="ar-EG"/>
            </w:rPr>
            <w:t>للاتصال:</w:t>
          </w:r>
        </w:p>
      </w:tc>
      <w:tc>
        <w:tcPr>
          <w:tcW w:w="2411" w:type="dxa"/>
          <w:tcBorders>
            <w:top w:val="single" w:sz="4" w:space="0" w:color="auto"/>
            <w:left w:val="nil"/>
            <w:right w:val="nil"/>
          </w:tcBorders>
          <w:shd w:val="clear" w:color="auto" w:fill="FFFFFF" w:themeFill="background1"/>
          <w:hideMark/>
        </w:tcPr>
        <w:p w14:paraId="40CF5734" w14:textId="59DEB6B7" w:rsidR="003853D8" w:rsidRPr="003853D8" w:rsidRDefault="003853D8" w:rsidP="003853D8">
          <w:pPr>
            <w:spacing w:before="60" w:after="40" w:line="260" w:lineRule="exact"/>
            <w:rPr>
              <w:position w:val="2"/>
              <w:sz w:val="18"/>
              <w:szCs w:val="18"/>
              <w:lang w:val="fr-FR" w:bidi="ar-EG"/>
            </w:rPr>
          </w:pPr>
          <w:r w:rsidRPr="009C3AD7">
            <w:rPr>
              <w:position w:val="2"/>
              <w:sz w:val="18"/>
              <w:szCs w:val="18"/>
              <w:rtl/>
              <w:lang w:val="fr-FR" w:bidi="ar-EG"/>
            </w:rPr>
            <w:t>الاسم/المنظمة/الكيان:</w:t>
          </w:r>
        </w:p>
      </w:tc>
      <w:tc>
        <w:tcPr>
          <w:tcW w:w="6237" w:type="dxa"/>
          <w:tcBorders>
            <w:top w:val="single" w:sz="4" w:space="0" w:color="auto"/>
            <w:left w:val="nil"/>
            <w:right w:val="nil"/>
          </w:tcBorders>
          <w:shd w:val="clear" w:color="auto" w:fill="FFFFFF" w:themeFill="background1"/>
        </w:tcPr>
        <w:p w14:paraId="6D5148DE" w14:textId="59289C0C" w:rsidR="003853D8" w:rsidRPr="009C3AD7" w:rsidRDefault="003853D8" w:rsidP="009C3AD7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  <w:r w:rsidRPr="0007485E">
            <w:rPr>
              <w:rFonts w:hint="cs"/>
              <w:position w:val="2"/>
              <w:sz w:val="18"/>
              <w:szCs w:val="18"/>
              <w:rtl/>
              <w:lang w:val="fr-FR" w:bidi="ar-EG"/>
            </w:rPr>
            <w:t>السيد أحمد رضا شرفات، رئيس فريق العمل التابع للفريق الاستشاري لتنمية الاتصالات والمعني بالقرارات والإعلان والأولويات المواضيعية للمؤتمر العالمي لتنمية الاتصالات</w:t>
          </w:r>
        </w:p>
      </w:tc>
    </w:tr>
    <w:tr w:rsidR="003853D8" w:rsidRPr="009C3AD7" w14:paraId="7A3D855C" w14:textId="77777777" w:rsidTr="003853D8">
      <w:trPr>
        <w:trHeight w:val="355"/>
      </w:trPr>
      <w:tc>
        <w:tcPr>
          <w:tcW w:w="991" w:type="dxa"/>
          <w:vMerge/>
        </w:tcPr>
        <w:p w14:paraId="67C01C5B" w14:textId="2A83DC6B" w:rsidR="003853D8" w:rsidRPr="009C3AD7" w:rsidRDefault="003853D8" w:rsidP="009C3AD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</w:tcPr>
        <w:p w14:paraId="09372BB7" w14:textId="05918C62" w:rsidR="003853D8" w:rsidRPr="009C3AD7" w:rsidRDefault="006A6875" w:rsidP="009C3AD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>
            <w:rPr>
              <w:rFonts w:hint="cs"/>
              <w:position w:val="2"/>
              <w:sz w:val="18"/>
              <w:szCs w:val="18"/>
              <w:rtl/>
              <w:lang w:val="en-GB"/>
            </w:rPr>
            <w:t xml:space="preserve">رقم </w:t>
          </w:r>
          <w:r w:rsidR="003853D8">
            <w:rPr>
              <w:rFonts w:hint="cs"/>
              <w:position w:val="2"/>
              <w:sz w:val="18"/>
              <w:szCs w:val="18"/>
              <w:rtl/>
              <w:lang w:val="en-GB"/>
            </w:rPr>
            <w:t>الهاتف:</w:t>
          </w:r>
        </w:p>
      </w:tc>
      <w:tc>
        <w:tcPr>
          <w:tcW w:w="6237" w:type="dxa"/>
        </w:tcPr>
        <w:p w14:paraId="2494C45A" w14:textId="1217DA0F" w:rsidR="003853D8" w:rsidRPr="009C3AD7" w:rsidRDefault="003853D8" w:rsidP="003853D8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  <w:r w:rsidRPr="003853D8">
            <w:rPr>
              <w:position w:val="2"/>
              <w:sz w:val="18"/>
              <w:szCs w:val="18"/>
              <w:lang w:val="en-GB" w:bidi="ar-EG"/>
            </w:rPr>
            <w:t>+98 912 106 1716</w:t>
          </w:r>
          <w:r>
            <w:rPr>
              <w:rFonts w:hint="cs"/>
              <w:position w:val="2"/>
              <w:sz w:val="18"/>
              <w:szCs w:val="18"/>
              <w:rtl/>
              <w:lang w:val="en-GB" w:bidi="ar-EG"/>
            </w:rPr>
            <w:t xml:space="preserve"> (إيران)؛ </w:t>
          </w:r>
          <w:r w:rsidRPr="003853D8">
            <w:rPr>
              <w:position w:val="2"/>
              <w:sz w:val="18"/>
              <w:szCs w:val="18"/>
              <w:lang w:val="en-GB" w:bidi="ar-EG"/>
            </w:rPr>
            <w:t>+41 76 622 7447</w:t>
          </w:r>
          <w:r>
            <w:rPr>
              <w:rFonts w:hint="cs"/>
              <w:position w:val="2"/>
              <w:sz w:val="18"/>
              <w:szCs w:val="18"/>
              <w:rtl/>
              <w:lang w:val="en-GB" w:bidi="ar-EG"/>
            </w:rPr>
            <w:t xml:space="preserve"> (سويسرا)</w:t>
          </w:r>
        </w:p>
      </w:tc>
    </w:tr>
    <w:tr w:rsidR="003853D8" w:rsidRPr="009C3AD7" w14:paraId="0017029F" w14:textId="77777777" w:rsidTr="003853D8">
      <w:trPr>
        <w:trHeight w:val="145"/>
      </w:trPr>
      <w:tc>
        <w:tcPr>
          <w:tcW w:w="991" w:type="dxa"/>
          <w:vMerge/>
        </w:tcPr>
        <w:p w14:paraId="2EBE96F5" w14:textId="77777777" w:rsidR="003853D8" w:rsidRPr="009C3AD7" w:rsidRDefault="003853D8" w:rsidP="009C3AD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</w:tcPr>
        <w:p w14:paraId="60B20267" w14:textId="2F43D782" w:rsidR="003853D8" w:rsidRDefault="003853D8" w:rsidP="009C3AD7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en-GB"/>
            </w:rPr>
          </w:pPr>
          <w:r>
            <w:rPr>
              <w:rFonts w:hint="cs"/>
              <w:position w:val="2"/>
              <w:sz w:val="18"/>
              <w:szCs w:val="18"/>
              <w:rtl/>
              <w:lang w:val="en-GB"/>
            </w:rPr>
            <w:t>البريد الإلكتروني:</w:t>
          </w:r>
        </w:p>
      </w:tc>
      <w:tc>
        <w:tcPr>
          <w:tcW w:w="6237" w:type="dxa"/>
        </w:tcPr>
        <w:p w14:paraId="28131B9C" w14:textId="5F3AD307" w:rsidR="003853D8" w:rsidRPr="009C3AD7" w:rsidRDefault="00F30737" w:rsidP="009C3AD7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  <w:hyperlink r:id="rId1" w:history="1">
            <w:r w:rsidR="003853D8">
              <w:rPr>
                <w:rStyle w:val="Hyperlink"/>
                <w:sz w:val="18"/>
                <w:szCs w:val="18"/>
              </w:rPr>
              <w:t>ahmad.sharafat@gmail.com</w:t>
            </w:r>
          </w:hyperlink>
        </w:p>
      </w:tc>
    </w:tr>
  </w:tbl>
  <w:p w14:paraId="2532245E" w14:textId="1E5271F3" w:rsidR="0006468A" w:rsidRPr="003971E3" w:rsidRDefault="00F30737" w:rsidP="003971E3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jc w:val="center"/>
      <w:rPr>
        <w:sz w:val="18"/>
        <w:szCs w:val="18"/>
        <w:lang w:val="fr-FR"/>
      </w:rPr>
    </w:pPr>
    <w:hyperlink r:id="rId2" w:history="1">
      <w:r w:rsidR="005F2301" w:rsidRPr="00BE53BF">
        <w:rPr>
          <w:rStyle w:val="Hyperlink"/>
          <w:sz w:val="18"/>
          <w:szCs w:val="18"/>
        </w:rPr>
        <w:t>TDAG-WG-</w:t>
      </w:r>
      <w:r w:rsidR="005F2301">
        <w:rPr>
          <w:rStyle w:val="Hyperlink"/>
          <w:sz w:val="18"/>
          <w:szCs w:val="18"/>
        </w:rPr>
        <w:t>RDTP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3094C" w14:textId="77777777" w:rsidR="00162C41" w:rsidRDefault="00162C41" w:rsidP="006C3242">
      <w:pPr>
        <w:spacing w:before="0" w:line="240" w:lineRule="auto"/>
      </w:pPr>
      <w:r>
        <w:separator/>
      </w:r>
    </w:p>
  </w:footnote>
  <w:footnote w:type="continuationSeparator" w:id="0">
    <w:p w14:paraId="5AE530A1" w14:textId="77777777" w:rsidR="00162C41" w:rsidRDefault="00162C41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  <w:rtl/>
      </w:rPr>
      <w:id w:val="-1375531529"/>
      <w:docPartObj>
        <w:docPartGallery w:val="Page Numbers (Top of Page)"/>
        <w:docPartUnique/>
      </w:docPartObj>
    </w:sdtPr>
    <w:sdtEndPr>
      <w:rPr>
        <w:rFonts w:cs="Calibri"/>
        <w:noProof/>
        <w:sz w:val="18"/>
        <w:szCs w:val="18"/>
      </w:rPr>
    </w:sdtEndPr>
    <w:sdtContent>
      <w:p w14:paraId="3CBE483F" w14:textId="3AC3EEB8" w:rsidR="00882A17" w:rsidRPr="00FC3D2F" w:rsidRDefault="00882A17" w:rsidP="00D502B6">
        <w:pPr>
          <w:pStyle w:val="Header"/>
          <w:tabs>
            <w:tab w:val="clear" w:pos="794"/>
            <w:tab w:val="clear" w:pos="4680"/>
            <w:tab w:val="clear" w:pos="9360"/>
            <w:tab w:val="center" w:pos="4819"/>
            <w:tab w:val="right" w:pos="9639"/>
          </w:tabs>
          <w:spacing w:before="120" w:after="120" w:line="192" w:lineRule="auto"/>
          <w:rPr>
            <w:sz w:val="20"/>
            <w:szCs w:val="20"/>
            <w:rtl/>
            <w:lang w:bidi="ar-EG"/>
          </w:rPr>
        </w:pPr>
        <w:r w:rsidRPr="00FC3D2F">
          <w:rPr>
            <w:sz w:val="20"/>
            <w:szCs w:val="20"/>
          </w:rPr>
          <w:tab/>
        </w:r>
        <w:r w:rsidR="00C20295">
          <w:rPr>
            <w:sz w:val="20"/>
            <w:szCs w:val="20"/>
            <w:lang w:val="de-CH"/>
          </w:rPr>
          <w:t>WTDC</w:t>
        </w:r>
        <w:r w:rsidR="003853D8">
          <w:rPr>
            <w:sz w:val="20"/>
            <w:szCs w:val="20"/>
          </w:rPr>
          <w:t>-21</w:t>
        </w:r>
        <w:r w:rsidR="00C20295">
          <w:rPr>
            <w:sz w:val="20"/>
            <w:szCs w:val="20"/>
            <w:lang w:val="de-CH"/>
          </w:rPr>
          <w:t>/</w:t>
        </w:r>
        <w:r w:rsidR="003853D8">
          <w:rPr>
            <w:sz w:val="20"/>
            <w:szCs w:val="20"/>
            <w:lang w:val="de-CH"/>
          </w:rPr>
          <w:t>5(Ann.4)</w:t>
        </w:r>
        <w:r w:rsidR="00C20295">
          <w:rPr>
            <w:sz w:val="20"/>
            <w:szCs w:val="20"/>
            <w:lang w:val="de-CH"/>
          </w:rPr>
          <w:t>-A</w:t>
        </w:r>
        <w:r w:rsidRPr="00FC3D2F">
          <w:rPr>
            <w:sz w:val="20"/>
            <w:szCs w:val="20"/>
            <w:rtl/>
            <w:lang w:bidi="ar-EG"/>
          </w:rPr>
          <w:tab/>
        </w:r>
        <w:r w:rsidRPr="00FC3D2F">
          <w:rPr>
            <w:rFonts w:hint="cs"/>
            <w:sz w:val="20"/>
            <w:szCs w:val="20"/>
            <w:rtl/>
          </w:rPr>
          <w:t>الصفحة</w:t>
        </w:r>
        <w:r w:rsidRPr="00FC3D2F">
          <w:rPr>
            <w:rFonts w:hint="cs"/>
            <w:sz w:val="20"/>
            <w:szCs w:val="20"/>
            <w:rtl/>
            <w:lang w:bidi="ar-EG"/>
          </w:rPr>
          <w:t xml:space="preserve"> </w:t>
        </w:r>
        <w:r w:rsidRPr="00FC3D2F">
          <w:rPr>
            <w:sz w:val="20"/>
            <w:szCs w:val="20"/>
            <w:lang w:val="en-GB"/>
          </w:rPr>
          <w:fldChar w:fldCharType="begin"/>
        </w:r>
        <w:r w:rsidRPr="00FC3D2F">
          <w:rPr>
            <w:sz w:val="20"/>
            <w:szCs w:val="20"/>
            <w:lang w:val="en-GB"/>
          </w:rPr>
          <w:instrText xml:space="preserve"> PAGE </w:instrText>
        </w:r>
        <w:r w:rsidRPr="00FC3D2F">
          <w:rPr>
            <w:sz w:val="20"/>
            <w:szCs w:val="20"/>
            <w:lang w:val="en-GB"/>
          </w:rPr>
          <w:fldChar w:fldCharType="separate"/>
        </w:r>
        <w:r>
          <w:rPr>
            <w:sz w:val="20"/>
            <w:szCs w:val="20"/>
            <w:lang w:val="en-GB"/>
          </w:rPr>
          <w:t>2</w:t>
        </w:r>
        <w:r w:rsidRPr="00FC3D2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B815763"/>
    <w:multiLevelType w:val="multilevel"/>
    <w:tmpl w:val="D324BE68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87351395">
    <w:abstractNumId w:val="9"/>
  </w:num>
  <w:num w:numId="2" w16cid:durableId="822817472">
    <w:abstractNumId w:val="7"/>
  </w:num>
  <w:num w:numId="3" w16cid:durableId="821435016">
    <w:abstractNumId w:val="6"/>
  </w:num>
  <w:num w:numId="4" w16cid:durableId="228616900">
    <w:abstractNumId w:val="5"/>
  </w:num>
  <w:num w:numId="5" w16cid:durableId="1706758344">
    <w:abstractNumId w:val="4"/>
  </w:num>
  <w:num w:numId="6" w16cid:durableId="118692395">
    <w:abstractNumId w:val="8"/>
  </w:num>
  <w:num w:numId="7" w16cid:durableId="1652441628">
    <w:abstractNumId w:val="3"/>
  </w:num>
  <w:num w:numId="8" w16cid:durableId="1221207369">
    <w:abstractNumId w:val="2"/>
  </w:num>
  <w:num w:numId="9" w16cid:durableId="1500464456">
    <w:abstractNumId w:val="1"/>
  </w:num>
  <w:num w:numId="10" w16cid:durableId="418451688">
    <w:abstractNumId w:val="0"/>
  </w:num>
  <w:num w:numId="11" w16cid:durableId="747267828">
    <w:abstractNumId w:val="10"/>
  </w:num>
  <w:num w:numId="12" w16cid:durableId="8252465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C41"/>
    <w:rsid w:val="000001BB"/>
    <w:rsid w:val="000371A6"/>
    <w:rsid w:val="000554CB"/>
    <w:rsid w:val="00062311"/>
    <w:rsid w:val="0006468A"/>
    <w:rsid w:val="0007485E"/>
    <w:rsid w:val="00084409"/>
    <w:rsid w:val="00090574"/>
    <w:rsid w:val="000C1C0E"/>
    <w:rsid w:val="000C548A"/>
    <w:rsid w:val="001004B5"/>
    <w:rsid w:val="00137EC0"/>
    <w:rsid w:val="00162C41"/>
    <w:rsid w:val="00195512"/>
    <w:rsid w:val="001A00DD"/>
    <w:rsid w:val="001B33EE"/>
    <w:rsid w:val="001C0169"/>
    <w:rsid w:val="001D1D50"/>
    <w:rsid w:val="001D6745"/>
    <w:rsid w:val="001E446E"/>
    <w:rsid w:val="00207E13"/>
    <w:rsid w:val="002154EE"/>
    <w:rsid w:val="002276D2"/>
    <w:rsid w:val="0023283D"/>
    <w:rsid w:val="002339DE"/>
    <w:rsid w:val="00241088"/>
    <w:rsid w:val="0025187C"/>
    <w:rsid w:val="0026373E"/>
    <w:rsid w:val="00271C43"/>
    <w:rsid w:val="00290728"/>
    <w:rsid w:val="00297216"/>
    <w:rsid w:val="002978F4"/>
    <w:rsid w:val="002B028D"/>
    <w:rsid w:val="002C4123"/>
    <w:rsid w:val="002E0AD2"/>
    <w:rsid w:val="002E19DD"/>
    <w:rsid w:val="002E6541"/>
    <w:rsid w:val="002F1B50"/>
    <w:rsid w:val="002F728D"/>
    <w:rsid w:val="003238D1"/>
    <w:rsid w:val="00326B91"/>
    <w:rsid w:val="00334924"/>
    <w:rsid w:val="003409BC"/>
    <w:rsid w:val="00357185"/>
    <w:rsid w:val="003640D4"/>
    <w:rsid w:val="003836A8"/>
    <w:rsid w:val="00383829"/>
    <w:rsid w:val="003853D8"/>
    <w:rsid w:val="003971E3"/>
    <w:rsid w:val="003B5DFA"/>
    <w:rsid w:val="003C4402"/>
    <w:rsid w:val="003F3B2B"/>
    <w:rsid w:val="003F4B29"/>
    <w:rsid w:val="003F5E9D"/>
    <w:rsid w:val="0042686F"/>
    <w:rsid w:val="004317D8"/>
    <w:rsid w:val="00434183"/>
    <w:rsid w:val="00443869"/>
    <w:rsid w:val="00447F32"/>
    <w:rsid w:val="0047296B"/>
    <w:rsid w:val="00473315"/>
    <w:rsid w:val="00481CF8"/>
    <w:rsid w:val="004A38B5"/>
    <w:rsid w:val="004B5990"/>
    <w:rsid w:val="004E11DC"/>
    <w:rsid w:val="00525DDD"/>
    <w:rsid w:val="00532DA1"/>
    <w:rsid w:val="005409AC"/>
    <w:rsid w:val="00541114"/>
    <w:rsid w:val="0055516A"/>
    <w:rsid w:val="005602BC"/>
    <w:rsid w:val="0058491B"/>
    <w:rsid w:val="005874F2"/>
    <w:rsid w:val="00592EA5"/>
    <w:rsid w:val="005A17B0"/>
    <w:rsid w:val="005A3170"/>
    <w:rsid w:val="005A577B"/>
    <w:rsid w:val="005F2301"/>
    <w:rsid w:val="005F790F"/>
    <w:rsid w:val="0061040B"/>
    <w:rsid w:val="00612B6A"/>
    <w:rsid w:val="00665DAC"/>
    <w:rsid w:val="00677396"/>
    <w:rsid w:val="00683E52"/>
    <w:rsid w:val="0069200F"/>
    <w:rsid w:val="006A08E7"/>
    <w:rsid w:val="006A65CB"/>
    <w:rsid w:val="006A6875"/>
    <w:rsid w:val="006C3242"/>
    <w:rsid w:val="006C7CC0"/>
    <w:rsid w:val="006E618B"/>
    <w:rsid w:val="006F63F7"/>
    <w:rsid w:val="007025C7"/>
    <w:rsid w:val="00706D7A"/>
    <w:rsid w:val="007136F5"/>
    <w:rsid w:val="007138F2"/>
    <w:rsid w:val="00716FE1"/>
    <w:rsid w:val="00722F0D"/>
    <w:rsid w:val="0074420E"/>
    <w:rsid w:val="00745B94"/>
    <w:rsid w:val="00747A70"/>
    <w:rsid w:val="00783A69"/>
    <w:rsid w:val="00783E26"/>
    <w:rsid w:val="0079355F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562F3"/>
    <w:rsid w:val="008620C7"/>
    <w:rsid w:val="00882A17"/>
    <w:rsid w:val="008A263B"/>
    <w:rsid w:val="008A7F84"/>
    <w:rsid w:val="008B4CAD"/>
    <w:rsid w:val="008E7999"/>
    <w:rsid w:val="009104F9"/>
    <w:rsid w:val="0091702E"/>
    <w:rsid w:val="00923B0C"/>
    <w:rsid w:val="009321A1"/>
    <w:rsid w:val="00936DAD"/>
    <w:rsid w:val="0094021C"/>
    <w:rsid w:val="00951607"/>
    <w:rsid w:val="00952F86"/>
    <w:rsid w:val="00977AB5"/>
    <w:rsid w:val="00982B28"/>
    <w:rsid w:val="00993726"/>
    <w:rsid w:val="00997296"/>
    <w:rsid w:val="009C3AD7"/>
    <w:rsid w:val="009D313F"/>
    <w:rsid w:val="009D6676"/>
    <w:rsid w:val="00A06CBE"/>
    <w:rsid w:val="00A23B77"/>
    <w:rsid w:val="00A47A5A"/>
    <w:rsid w:val="00A6683B"/>
    <w:rsid w:val="00A67B52"/>
    <w:rsid w:val="00A97F94"/>
    <w:rsid w:val="00AA7EA2"/>
    <w:rsid w:val="00B03099"/>
    <w:rsid w:val="00B05BC8"/>
    <w:rsid w:val="00B141FF"/>
    <w:rsid w:val="00B259C1"/>
    <w:rsid w:val="00B609CA"/>
    <w:rsid w:val="00B64B47"/>
    <w:rsid w:val="00B71184"/>
    <w:rsid w:val="00B9254C"/>
    <w:rsid w:val="00B93B7B"/>
    <w:rsid w:val="00BA2932"/>
    <w:rsid w:val="00BD3D15"/>
    <w:rsid w:val="00C002DE"/>
    <w:rsid w:val="00C0617F"/>
    <w:rsid w:val="00C12A00"/>
    <w:rsid w:val="00C20295"/>
    <w:rsid w:val="00C53BF8"/>
    <w:rsid w:val="00C66157"/>
    <w:rsid w:val="00C674FE"/>
    <w:rsid w:val="00C67501"/>
    <w:rsid w:val="00C75633"/>
    <w:rsid w:val="00C850DF"/>
    <w:rsid w:val="00CE2EE1"/>
    <w:rsid w:val="00CE3349"/>
    <w:rsid w:val="00CE36E5"/>
    <w:rsid w:val="00CF27F5"/>
    <w:rsid w:val="00CF3FFD"/>
    <w:rsid w:val="00CF4951"/>
    <w:rsid w:val="00D10CCF"/>
    <w:rsid w:val="00D502B6"/>
    <w:rsid w:val="00D722C9"/>
    <w:rsid w:val="00D72B82"/>
    <w:rsid w:val="00D77D0F"/>
    <w:rsid w:val="00D8094C"/>
    <w:rsid w:val="00D8311F"/>
    <w:rsid w:val="00DA1C67"/>
    <w:rsid w:val="00DA1CF0"/>
    <w:rsid w:val="00DA206F"/>
    <w:rsid w:val="00DA389A"/>
    <w:rsid w:val="00DB1C4A"/>
    <w:rsid w:val="00DC1109"/>
    <w:rsid w:val="00DC1E02"/>
    <w:rsid w:val="00DC24B4"/>
    <w:rsid w:val="00DC5FB0"/>
    <w:rsid w:val="00DF16DC"/>
    <w:rsid w:val="00E01C3E"/>
    <w:rsid w:val="00E07926"/>
    <w:rsid w:val="00E11C63"/>
    <w:rsid w:val="00E30039"/>
    <w:rsid w:val="00E3070C"/>
    <w:rsid w:val="00E33A3D"/>
    <w:rsid w:val="00E45211"/>
    <w:rsid w:val="00E473C5"/>
    <w:rsid w:val="00E75A08"/>
    <w:rsid w:val="00E92863"/>
    <w:rsid w:val="00EA7D73"/>
    <w:rsid w:val="00EB796D"/>
    <w:rsid w:val="00EC4477"/>
    <w:rsid w:val="00ED3088"/>
    <w:rsid w:val="00EE25F3"/>
    <w:rsid w:val="00EE5CF2"/>
    <w:rsid w:val="00EF1F74"/>
    <w:rsid w:val="00F058DC"/>
    <w:rsid w:val="00F146D4"/>
    <w:rsid w:val="00F164CE"/>
    <w:rsid w:val="00F17459"/>
    <w:rsid w:val="00F24FC4"/>
    <w:rsid w:val="00F2676C"/>
    <w:rsid w:val="00F26AE2"/>
    <w:rsid w:val="00F30737"/>
    <w:rsid w:val="00F42D60"/>
    <w:rsid w:val="00F7781E"/>
    <w:rsid w:val="00F84366"/>
    <w:rsid w:val="00F85089"/>
    <w:rsid w:val="00F974C5"/>
    <w:rsid w:val="00FA6F46"/>
    <w:rsid w:val="00FB079D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C197F"/>
  <w15:chartTrackingRefBased/>
  <w15:docId w15:val="{1CE48D90-5521-4670-9745-6EE8550DA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qFormat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autoRedefine/>
    <w:semiHidden/>
    <w:unhideWhenUsed/>
    <w:qFormat/>
    <w:rsid w:val="00747A70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semiHidden/>
    <w:rsid w:val="00747A70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link w:val="ReasonsChar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link w:val="Section1Char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qFormat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link w:val="ResNoChar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link w:val="RestitleChar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qFormat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aliases w:val="Recommendation,List Paragraph11"/>
    <w:basedOn w:val="Normal"/>
    <w:link w:val="ListParagraphChar"/>
    <w:uiPriority w:val="34"/>
    <w:qFormat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C3AD7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9C3AD7"/>
    <w:pPr>
      <w:tabs>
        <w:tab w:val="clear" w:pos="794"/>
      </w:tabs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AD7"/>
    <w:pPr>
      <w:tabs>
        <w:tab w:val="clear" w:pos="794"/>
        <w:tab w:val="left" w:pos="1134"/>
      </w:tabs>
      <w:spacing w:before="0"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AD7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Headingi0">
    <w:name w:val="Heading_i"/>
    <w:basedOn w:val="Heading3"/>
    <w:next w:val="Normal"/>
    <w:qFormat/>
    <w:rsid w:val="009C3AD7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outlineLvl w:val="0"/>
    </w:pPr>
    <w:rPr>
      <w:rFonts w:ascii="Calibri" w:eastAsia="Times New Roman" w:hAnsi="Calibri" w:cs="Traditional Arabic"/>
      <w:i/>
      <w:iCs/>
      <w:szCs w:val="30"/>
      <w:lang w:val="en-GB" w:eastAsia="en-US" w:bidi="ar-EG"/>
    </w:rPr>
  </w:style>
  <w:style w:type="paragraph" w:customStyle="1" w:styleId="AnnexNo0">
    <w:name w:val="Annex_No"/>
    <w:basedOn w:val="Normal"/>
    <w:qFormat/>
    <w:rsid w:val="009C3AD7"/>
    <w:pPr>
      <w:keepNext/>
      <w:keepLines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customStyle="1" w:styleId="CallChar">
    <w:name w:val="Call Char"/>
    <w:basedOn w:val="DefaultParagraphFont"/>
    <w:link w:val="Call"/>
    <w:locked/>
    <w:rsid w:val="009C3AD7"/>
    <w:rPr>
      <w:rFonts w:ascii="Dubai" w:hAnsi="Dubai" w:cs="Dubai"/>
      <w:i/>
      <w:iCs/>
    </w:rPr>
  </w:style>
  <w:style w:type="character" w:customStyle="1" w:styleId="NormalaftertitleChar">
    <w:name w:val="Normal after title Char"/>
    <w:basedOn w:val="DefaultParagraphFont"/>
    <w:link w:val="Normalaftertitle"/>
    <w:locked/>
    <w:rsid w:val="009C3AD7"/>
    <w:rPr>
      <w:rFonts w:ascii="Dubai" w:hAnsi="Dubai" w:cs="Dubai"/>
      <w:lang w:bidi="ar-SY"/>
    </w:rPr>
  </w:style>
  <w:style w:type="character" w:customStyle="1" w:styleId="ReasonsChar">
    <w:name w:val="Reasons Char"/>
    <w:basedOn w:val="DefaultParagraphFont"/>
    <w:link w:val="Reasons"/>
    <w:locked/>
    <w:rsid w:val="009C3AD7"/>
    <w:rPr>
      <w:rFonts w:ascii="Dubai" w:hAnsi="Dubai" w:cs="Dubai"/>
      <w:b/>
      <w:bCs/>
    </w:rPr>
  </w:style>
  <w:style w:type="paragraph" w:customStyle="1" w:styleId="Annexref">
    <w:name w:val="Annex_ref"/>
    <w:qFormat/>
    <w:rsid w:val="009C3AD7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character" w:customStyle="1" w:styleId="AnnextitleChar">
    <w:name w:val="Annex_title Char"/>
    <w:basedOn w:val="DefaultParagraphFont"/>
    <w:link w:val="Annextitle0"/>
    <w:locked/>
    <w:rsid w:val="009C3AD7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Annextitle0">
    <w:name w:val="Annex_title"/>
    <w:basedOn w:val="Normal"/>
    <w:next w:val="Normal"/>
    <w:link w:val="AnnextitleChar"/>
    <w:rsid w:val="009C3AD7"/>
    <w:pPr>
      <w:keepNext/>
      <w:keepLines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</w:pPr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AppendixNo0">
    <w:name w:val="Appendix_No"/>
    <w:basedOn w:val="AnnexNo0"/>
    <w:qFormat/>
    <w:rsid w:val="009C3AD7"/>
  </w:style>
  <w:style w:type="paragraph" w:customStyle="1" w:styleId="Appendixtitle0">
    <w:name w:val="Appendix_title"/>
    <w:basedOn w:val="Annextitle0"/>
    <w:next w:val="Normal"/>
    <w:rsid w:val="009C3AD7"/>
  </w:style>
  <w:style w:type="paragraph" w:customStyle="1" w:styleId="Headingb0">
    <w:name w:val="Heading_b"/>
    <w:basedOn w:val="Heading2"/>
    <w:rsid w:val="009C3AD7"/>
    <w:pPr>
      <w:tabs>
        <w:tab w:val="clear" w:pos="794"/>
        <w:tab w:val="left" w:pos="1134"/>
      </w:tabs>
      <w:spacing w:before="180"/>
      <w:ind w:left="0" w:firstLine="0"/>
    </w:pPr>
    <w:rPr>
      <w:rFonts w:ascii="Calibri" w:eastAsia="Times New Roman" w:hAnsi="Calibri" w:cs="Traditional Arabic"/>
      <w:kern w:val="14"/>
      <w:szCs w:val="32"/>
      <w:lang w:eastAsia="en-US" w:bidi="ar-EG"/>
    </w:rPr>
  </w:style>
  <w:style w:type="character" w:customStyle="1" w:styleId="TableheadChar">
    <w:name w:val="Table_head Char"/>
    <w:basedOn w:val="DefaultParagraphFont"/>
    <w:link w:val="Tablehead0"/>
    <w:locked/>
    <w:rsid w:val="009C3AD7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head0">
    <w:name w:val="Table_head"/>
    <w:basedOn w:val="Normal"/>
    <w:link w:val="TableheadChar"/>
    <w:qFormat/>
    <w:rsid w:val="009C3AD7"/>
    <w:pPr>
      <w:keepNext/>
      <w:tabs>
        <w:tab w:val="clear" w:pos="794"/>
        <w:tab w:val="left" w:pos="1134"/>
      </w:tabs>
      <w:spacing w:before="60" w:after="60" w:line="260" w:lineRule="exact"/>
      <w:jc w:val="center"/>
    </w:pPr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0">
    <w:name w:val="Table_title"/>
    <w:basedOn w:val="Normal"/>
    <w:next w:val="Normal"/>
    <w:rsid w:val="009C3AD7"/>
    <w:pPr>
      <w:keepNext/>
      <w:keepLines/>
      <w:tabs>
        <w:tab w:val="clear" w:pos="794"/>
        <w:tab w:val="left" w:pos="1134"/>
        <w:tab w:val="left" w:pos="2948"/>
        <w:tab w:val="left" w:pos="4082"/>
      </w:tabs>
      <w:spacing w:after="120"/>
      <w:jc w:val="center"/>
    </w:pPr>
    <w:rPr>
      <w:rFonts w:ascii="Calibri" w:eastAsia="Times New Roman" w:hAnsi="Calibri" w:cs="Traditional Arabic"/>
      <w:b/>
      <w:bCs/>
      <w:szCs w:val="30"/>
      <w:lang w:eastAsia="en-US"/>
    </w:rPr>
  </w:style>
  <w:style w:type="character" w:customStyle="1" w:styleId="TableNoChar">
    <w:name w:val="Table_No Char"/>
    <w:basedOn w:val="DefaultParagraphFont"/>
    <w:link w:val="TableNo0"/>
    <w:locked/>
    <w:rsid w:val="009C3AD7"/>
    <w:rPr>
      <w:rFonts w:ascii="Calibri" w:eastAsia="Times New Roman" w:hAnsi="Calibri" w:cs="Traditional Arabic"/>
      <w:szCs w:val="30"/>
      <w:lang w:eastAsia="en-US"/>
    </w:rPr>
  </w:style>
  <w:style w:type="paragraph" w:customStyle="1" w:styleId="TableNo0">
    <w:name w:val="Table_No"/>
    <w:basedOn w:val="Normal"/>
    <w:next w:val="Normal"/>
    <w:link w:val="TableNoChar"/>
    <w:qFormat/>
    <w:rsid w:val="009C3AD7"/>
    <w:pPr>
      <w:keepNext/>
      <w:keepLines/>
      <w:tabs>
        <w:tab w:val="clear" w:pos="794"/>
        <w:tab w:val="left" w:pos="1134"/>
      </w:tabs>
      <w:spacing w:before="240" w:after="120"/>
      <w:jc w:val="center"/>
    </w:pPr>
    <w:rPr>
      <w:rFonts w:ascii="Calibri" w:eastAsia="Times New Roman" w:hAnsi="Calibri" w:cs="Traditional Arabic"/>
      <w:szCs w:val="30"/>
      <w:lang w:eastAsia="en-US"/>
    </w:rPr>
  </w:style>
  <w:style w:type="character" w:customStyle="1" w:styleId="TabletextChar">
    <w:name w:val="Table_text Char"/>
    <w:basedOn w:val="DefaultParagraphFont"/>
    <w:link w:val="Tabletext"/>
    <w:locked/>
    <w:rsid w:val="009C3AD7"/>
    <w:rPr>
      <w:rFonts w:ascii="Calibri" w:eastAsia="Times New Roman" w:hAnsi="Calibri" w:cs="Traditional Arabic"/>
      <w:sz w:val="20"/>
      <w:szCs w:val="26"/>
      <w:lang w:val="fr-FR" w:eastAsia="en-US" w:bidi="ar-EG"/>
    </w:rPr>
  </w:style>
  <w:style w:type="paragraph" w:customStyle="1" w:styleId="Tabletext">
    <w:name w:val="Table_text"/>
    <w:basedOn w:val="Normal"/>
    <w:link w:val="TabletextChar"/>
    <w:qFormat/>
    <w:rsid w:val="009C3AD7"/>
    <w:pPr>
      <w:tabs>
        <w:tab w:val="clear" w:pos="794"/>
        <w:tab w:val="left" w:pos="1134"/>
      </w:tabs>
      <w:spacing w:before="60" w:after="60" w:line="260" w:lineRule="exact"/>
      <w:jc w:val="center"/>
    </w:pPr>
    <w:rPr>
      <w:rFonts w:ascii="Calibri" w:eastAsia="Times New Roman" w:hAnsi="Calibri" w:cs="Traditional Arabic"/>
      <w:sz w:val="20"/>
      <w:szCs w:val="26"/>
      <w:lang w:val="fr-FR" w:eastAsia="en-US" w:bidi="ar-EG"/>
    </w:rPr>
  </w:style>
  <w:style w:type="character" w:customStyle="1" w:styleId="enumlev1Char">
    <w:name w:val="enumlev1 Char"/>
    <w:basedOn w:val="DefaultParagraphFont"/>
    <w:link w:val="enumlev10"/>
    <w:locked/>
    <w:rsid w:val="009C3AD7"/>
    <w:rPr>
      <w:rFonts w:ascii="Calibri" w:eastAsia="Times New Roman" w:hAnsi="Calibri" w:cs="Traditional Arabic"/>
      <w:szCs w:val="30"/>
      <w:lang w:eastAsia="en-US"/>
    </w:rPr>
  </w:style>
  <w:style w:type="paragraph" w:customStyle="1" w:styleId="enumlev10">
    <w:name w:val="enumlev1"/>
    <w:basedOn w:val="Normal"/>
    <w:next w:val="Normal"/>
    <w:link w:val="enumlev1Char"/>
    <w:qFormat/>
    <w:rsid w:val="009C3AD7"/>
    <w:pPr>
      <w:tabs>
        <w:tab w:val="clear" w:pos="794"/>
        <w:tab w:val="left" w:pos="1134"/>
      </w:tabs>
      <w:spacing w:before="80"/>
      <w:ind w:left="1134" w:hanging="1134"/>
    </w:pPr>
    <w:rPr>
      <w:rFonts w:ascii="Calibri" w:eastAsia="Times New Roman" w:hAnsi="Calibri" w:cs="Traditional Arabic"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9C3AD7"/>
    <w:pPr>
      <w:keepNext/>
      <w:keepLines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</w:pPr>
    <w:rPr>
      <w:rFonts w:ascii="Calibri" w:eastAsia="Times New Roman" w:hAnsi="Calibri" w:cs="Traditional Arabic"/>
      <w:b/>
      <w:bCs/>
      <w:sz w:val="28"/>
      <w:szCs w:val="40"/>
      <w:lang w:eastAsia="en-US" w:bidi="ar-EG"/>
    </w:rPr>
  </w:style>
  <w:style w:type="paragraph" w:customStyle="1" w:styleId="QuestionNo">
    <w:name w:val="Question_No"/>
    <w:basedOn w:val="Normal"/>
    <w:next w:val="Questiontitle"/>
    <w:qFormat/>
    <w:rsid w:val="009C3AD7"/>
    <w:pPr>
      <w:keepNext/>
      <w:keepLines/>
      <w:tabs>
        <w:tab w:val="clear" w:pos="794"/>
        <w:tab w:val="left" w:pos="1134"/>
      </w:tabs>
      <w:spacing w:before="360" w:after="120"/>
      <w:jc w:val="center"/>
    </w:pPr>
    <w:rPr>
      <w:rFonts w:ascii="Calibri" w:eastAsia="Times New Roman" w:hAnsi="Calibri" w:cs="Traditional Arabic"/>
      <w:sz w:val="28"/>
      <w:szCs w:val="40"/>
      <w:lang w:eastAsia="en-US" w:bidi="ar-EG"/>
    </w:rPr>
  </w:style>
  <w:style w:type="paragraph" w:customStyle="1" w:styleId="Title4">
    <w:name w:val="Title 4"/>
    <w:basedOn w:val="Title3"/>
    <w:next w:val="Heading1"/>
    <w:rsid w:val="009C3AD7"/>
    <w:pPr>
      <w:keepLines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spacing w:after="120"/>
    </w:pPr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Committee">
    <w:name w:val="Committee"/>
    <w:basedOn w:val="Normal"/>
    <w:qFormat/>
    <w:rsid w:val="009C3AD7"/>
    <w:pPr>
      <w:tabs>
        <w:tab w:val="clear" w:pos="794"/>
        <w:tab w:val="left" w:pos="851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after="60" w:line="340" w:lineRule="exact"/>
      <w:jc w:val="left"/>
    </w:pPr>
    <w:rPr>
      <w:rFonts w:ascii="Calibri" w:eastAsia="Times New Roman" w:hAnsi="Calibri" w:cs="Traditional Arabic"/>
      <w:b/>
      <w:bCs/>
      <w:szCs w:val="30"/>
      <w:lang w:val="en-GB" w:eastAsia="en-US"/>
    </w:rPr>
  </w:style>
  <w:style w:type="paragraph" w:customStyle="1" w:styleId="Adress">
    <w:name w:val="Adress"/>
    <w:qFormat/>
    <w:rsid w:val="009C3AD7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0">
    <w:name w:val="Agenda_item"/>
    <w:qFormat/>
    <w:rsid w:val="009C3AD7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paragraph" w:customStyle="1" w:styleId="ChapNo">
    <w:name w:val="Chap_No"/>
    <w:basedOn w:val="Normal"/>
    <w:qFormat/>
    <w:rsid w:val="009C3AD7"/>
    <w:pPr>
      <w:keepNext/>
      <w:keepLines/>
      <w:tabs>
        <w:tab w:val="clear" w:pos="794"/>
      </w:tabs>
      <w:overflowPunct w:val="0"/>
      <w:autoSpaceDE w:val="0"/>
      <w:autoSpaceDN w:val="0"/>
      <w:adjustRightInd w:val="0"/>
      <w:spacing w:before="480" w:after="120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paragraph" w:customStyle="1" w:styleId="Opiniontitle0">
    <w:name w:val="Opinion_title"/>
    <w:next w:val="Normal"/>
    <w:qFormat/>
    <w:rsid w:val="009C3AD7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9C3AD7"/>
    <w:pPr>
      <w:keepNext/>
      <w:tabs>
        <w:tab w:val="clear" w:pos="794"/>
        <w:tab w:val="left" w:pos="1134"/>
      </w:tabs>
      <w:spacing w:after="120"/>
    </w:pPr>
    <w:rPr>
      <w:rFonts w:ascii="Calibri" w:eastAsia="Times New Roman" w:hAnsi="Calibri" w:cs="Traditional Arabic"/>
      <w:i/>
      <w:iCs/>
      <w:szCs w:val="30"/>
      <w:lang w:eastAsia="en-US" w:bidi="ar-EG"/>
    </w:rPr>
  </w:style>
  <w:style w:type="paragraph" w:customStyle="1" w:styleId="Chaptitle">
    <w:name w:val="Chap_title"/>
    <w:basedOn w:val="Agendaitem0"/>
    <w:qFormat/>
    <w:rsid w:val="009C3AD7"/>
    <w:pPr>
      <w:spacing w:after="360"/>
    </w:pPr>
    <w:rPr>
      <w:b/>
      <w:bCs/>
    </w:rPr>
  </w:style>
  <w:style w:type="paragraph" w:customStyle="1" w:styleId="FigureNo0">
    <w:name w:val="Figure_No"/>
    <w:basedOn w:val="Normal"/>
    <w:qFormat/>
    <w:rsid w:val="009C3AD7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</w:pPr>
    <w:rPr>
      <w:rFonts w:ascii="Calibri" w:eastAsia="Times New Roman" w:hAnsi="Calibri" w:cs="Traditional Arabic"/>
      <w:szCs w:val="30"/>
      <w:lang w:eastAsia="en-US"/>
    </w:rPr>
  </w:style>
  <w:style w:type="paragraph" w:customStyle="1" w:styleId="Figuretitle0">
    <w:name w:val="Figure_title"/>
    <w:qFormat/>
    <w:rsid w:val="009C3AD7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9C3AD7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paragraph" w:customStyle="1" w:styleId="Normalend">
    <w:name w:val="Normal_end"/>
    <w:basedOn w:val="Normal"/>
    <w:qFormat/>
    <w:rsid w:val="009C3AD7"/>
    <w:pPr>
      <w:tabs>
        <w:tab w:val="clear" w:pos="794"/>
        <w:tab w:val="left" w:pos="1134"/>
      </w:tabs>
      <w:spacing w:before="0" w:line="240" w:lineRule="auto"/>
    </w:pPr>
    <w:rPr>
      <w:rFonts w:ascii="Calibri" w:eastAsia="Times New Roman" w:hAnsi="Calibri" w:cs="Traditional Arabic"/>
      <w:szCs w:val="30"/>
      <w:lang w:eastAsia="en-US" w:bidi="ar-EG"/>
    </w:rPr>
  </w:style>
  <w:style w:type="paragraph" w:customStyle="1" w:styleId="Parttitle0">
    <w:name w:val="Part_title"/>
    <w:basedOn w:val="Normal"/>
    <w:qFormat/>
    <w:rsid w:val="009C3AD7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</w:pPr>
    <w:rPr>
      <w:rFonts w:ascii="Calibri" w:eastAsia="Times New Roman" w:hAnsi="Calibri" w:cs="Traditional Arabic"/>
      <w:b/>
      <w:bCs/>
      <w:sz w:val="28"/>
      <w:szCs w:val="40"/>
      <w:lang w:val="en-GB" w:eastAsia="en-US" w:bidi="ar-EG"/>
    </w:rPr>
  </w:style>
  <w:style w:type="paragraph" w:customStyle="1" w:styleId="Part1">
    <w:name w:val="Part_1"/>
    <w:basedOn w:val="Parttitle0"/>
    <w:qFormat/>
    <w:rsid w:val="009C3AD7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</w:pPr>
    <w:rPr>
      <w:sz w:val="24"/>
      <w:szCs w:val="32"/>
      <w:lang w:val="en-US"/>
    </w:rPr>
  </w:style>
  <w:style w:type="paragraph" w:customStyle="1" w:styleId="PartNo0">
    <w:name w:val="Part_No"/>
    <w:basedOn w:val="Normal"/>
    <w:qFormat/>
    <w:rsid w:val="009C3AD7"/>
    <w:pPr>
      <w:keepNext/>
      <w:keepLines/>
      <w:tabs>
        <w:tab w:val="clear" w:pos="794"/>
        <w:tab w:val="left" w:pos="1134"/>
      </w:tabs>
      <w:spacing w:before="360" w:after="120"/>
      <w:jc w:val="center"/>
    </w:pPr>
    <w:rPr>
      <w:rFonts w:ascii="Calibri" w:eastAsia="Times New Roman" w:hAnsi="Calibri" w:cs="Traditional Arabic"/>
      <w:sz w:val="28"/>
      <w:szCs w:val="40"/>
      <w:lang w:eastAsia="en-US" w:bidi="ar-EG"/>
    </w:rPr>
  </w:style>
  <w:style w:type="paragraph" w:customStyle="1" w:styleId="Reftext">
    <w:name w:val="Ref_text"/>
    <w:basedOn w:val="Normal"/>
    <w:rsid w:val="009C3AD7"/>
    <w:pPr>
      <w:tabs>
        <w:tab w:val="clear" w:pos="794"/>
        <w:tab w:val="left" w:pos="1134"/>
      </w:tabs>
      <w:ind w:left="794" w:right="794" w:hanging="794"/>
    </w:pPr>
    <w:rPr>
      <w:rFonts w:ascii="Calibri" w:eastAsia="Times New Roman" w:hAnsi="Calibri" w:cs="Traditional Arabic"/>
      <w:szCs w:val="30"/>
      <w:lang w:eastAsia="en-US"/>
    </w:rPr>
  </w:style>
  <w:style w:type="character" w:customStyle="1" w:styleId="ResNoChar">
    <w:name w:val="Res_No Char"/>
    <w:basedOn w:val="DefaultParagraphFont"/>
    <w:link w:val="ResNo"/>
    <w:locked/>
    <w:rsid w:val="009C3AD7"/>
    <w:rPr>
      <w:rFonts w:ascii="Dubai" w:hAnsi="Dubai" w:cs="Dubai"/>
      <w:sz w:val="26"/>
      <w:szCs w:val="26"/>
    </w:rPr>
  </w:style>
  <w:style w:type="character" w:customStyle="1" w:styleId="RestitleChar">
    <w:name w:val="Res_title Char"/>
    <w:basedOn w:val="AnnextitleChar"/>
    <w:link w:val="Restitle"/>
    <w:locked/>
    <w:rsid w:val="009C3AD7"/>
    <w:rPr>
      <w:rFonts w:ascii="Dubai" w:eastAsia="Times New Roman" w:hAnsi="Dubai" w:cs="Dubai"/>
      <w:b/>
      <w:bCs/>
      <w:sz w:val="28"/>
      <w:szCs w:val="28"/>
      <w:lang w:eastAsia="en-US" w:bidi="ar-SY"/>
    </w:rPr>
  </w:style>
  <w:style w:type="character" w:customStyle="1" w:styleId="Section1Char">
    <w:name w:val="Section 1 Char"/>
    <w:link w:val="Section1"/>
    <w:locked/>
    <w:rsid w:val="009C3AD7"/>
    <w:rPr>
      <w:rFonts w:ascii="Dubai" w:hAnsi="Dubai" w:cs="Dubai"/>
      <w:b/>
      <w:bCs/>
      <w:sz w:val="26"/>
      <w:szCs w:val="26"/>
      <w:lang w:bidi="ar-SY"/>
    </w:rPr>
  </w:style>
  <w:style w:type="paragraph" w:customStyle="1" w:styleId="Section3">
    <w:name w:val="Section 3‎"/>
    <w:qFormat/>
    <w:rsid w:val="009C3AD7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0">
    <w:name w:val="Section_No"/>
    <w:basedOn w:val="Normal"/>
    <w:next w:val="Normal"/>
    <w:rsid w:val="009C3AD7"/>
    <w:pPr>
      <w:keepNext/>
      <w:keepLines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paragraph" w:customStyle="1" w:styleId="SpecialFooter">
    <w:name w:val="Special Footer"/>
    <w:basedOn w:val="Normal"/>
    <w:semiHidden/>
    <w:rsid w:val="009C3AD7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ascii="Calibri" w:eastAsia="Times New Roman" w:hAnsi="Calibri" w:cs="Times New Roman"/>
      <w:caps/>
      <w:sz w:val="16"/>
      <w:szCs w:val="16"/>
      <w:lang w:eastAsia="en-US"/>
    </w:rPr>
  </w:style>
  <w:style w:type="paragraph" w:customStyle="1" w:styleId="Styletoc0LinespacingExactly14pt">
    <w:name w:val="Style toc 0 + Line spacing:  Exactly 14 pt"/>
    <w:basedOn w:val="Normal"/>
    <w:semiHidden/>
    <w:rsid w:val="009C3AD7"/>
    <w:pPr>
      <w:tabs>
        <w:tab w:val="clear" w:pos="794"/>
        <w:tab w:val="left" w:pos="1134"/>
      </w:tabs>
      <w:spacing w:line="280" w:lineRule="exact"/>
    </w:pPr>
    <w:rPr>
      <w:rFonts w:ascii="Times New Roman Bold" w:eastAsia="Times New Roman" w:hAnsi="Times New Roman Bold" w:cs="Traditional Arabic"/>
      <w:bCs/>
      <w:szCs w:val="32"/>
      <w:lang w:eastAsia="en-US"/>
    </w:rPr>
  </w:style>
  <w:style w:type="paragraph" w:customStyle="1" w:styleId="Tablefin">
    <w:name w:val="Table_fin"/>
    <w:basedOn w:val="Normal"/>
    <w:rsid w:val="009C3AD7"/>
    <w:pPr>
      <w:tabs>
        <w:tab w:val="clear" w:pos="79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</w:pPr>
    <w:rPr>
      <w:rFonts w:ascii="Calibri" w:eastAsia="Times New Roman" w:hAnsi="Calibri" w:cs="Times New Roman"/>
      <w:sz w:val="12"/>
      <w:szCs w:val="20"/>
      <w:lang w:val="fr-FR" w:eastAsia="en-US"/>
    </w:rPr>
  </w:style>
  <w:style w:type="character" w:customStyle="1" w:styleId="TablelegendChar">
    <w:name w:val="Table_legend Char"/>
    <w:link w:val="Tablelegend0"/>
    <w:locked/>
    <w:rsid w:val="009C3AD7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ablelegend0">
    <w:name w:val="Table_legend"/>
    <w:basedOn w:val="Normal"/>
    <w:link w:val="TablelegendChar"/>
    <w:rsid w:val="009C3AD7"/>
    <w:pPr>
      <w:tabs>
        <w:tab w:val="clear" w:pos="79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</w:pPr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9C3AD7"/>
    <w:pPr>
      <w:tabs>
        <w:tab w:val="clear" w:pos="794"/>
        <w:tab w:val="left" w:pos="1134"/>
      </w:tabs>
      <w:spacing w:before="360" w:after="120"/>
      <w:jc w:val="center"/>
    </w:pPr>
    <w:rPr>
      <w:rFonts w:ascii="Times New Roman Bold" w:eastAsia="Times New Roman" w:hAnsi="Times New Roman Bold" w:cs="Traditional Arabic"/>
      <w:b/>
      <w:bCs/>
      <w:sz w:val="26"/>
      <w:szCs w:val="36"/>
      <w:lang w:eastAsia="en-US"/>
    </w:rPr>
  </w:style>
  <w:style w:type="paragraph" w:customStyle="1" w:styleId="toc0">
    <w:name w:val="toc 0"/>
    <w:basedOn w:val="Normal"/>
    <w:next w:val="Normal"/>
    <w:rsid w:val="009C3AD7"/>
    <w:pPr>
      <w:tabs>
        <w:tab w:val="clear" w:pos="794"/>
      </w:tabs>
      <w:spacing w:line="240" w:lineRule="auto"/>
      <w:ind w:right="-142"/>
      <w:jc w:val="right"/>
    </w:pPr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Volumetitle0">
    <w:name w:val="Volume_title"/>
    <w:basedOn w:val="Normal"/>
    <w:qFormat/>
    <w:rsid w:val="009C3AD7"/>
    <w:pPr>
      <w:keepNext/>
      <w:keepLines/>
      <w:tabs>
        <w:tab w:val="clear" w:pos="794"/>
        <w:tab w:val="left" w:pos="1134"/>
      </w:tabs>
      <w:spacing w:before="480" w:after="240"/>
      <w:jc w:val="center"/>
    </w:pPr>
    <w:rPr>
      <w:rFonts w:ascii="Calibri" w:eastAsia="Times New Roman" w:hAnsi="Calibri" w:cs="Traditional Arabic"/>
      <w:sz w:val="28"/>
      <w:szCs w:val="40"/>
      <w:lang w:eastAsia="en-US"/>
    </w:rPr>
  </w:style>
  <w:style w:type="paragraph" w:customStyle="1" w:styleId="HeadingSummary">
    <w:name w:val="HeadingSummary"/>
    <w:basedOn w:val="Headingb0"/>
    <w:qFormat/>
    <w:rsid w:val="009C3AD7"/>
    <w:rPr>
      <w:sz w:val="22"/>
      <w:szCs w:val="30"/>
    </w:rPr>
  </w:style>
  <w:style w:type="paragraph" w:customStyle="1" w:styleId="Recref">
    <w:name w:val="Rec_ref"/>
    <w:basedOn w:val="Normal"/>
    <w:qFormat/>
    <w:rsid w:val="009C3AD7"/>
    <w:pPr>
      <w:keepNext/>
      <w:tabs>
        <w:tab w:val="clear" w:pos="794"/>
        <w:tab w:val="left" w:pos="1134"/>
      </w:tabs>
      <w:spacing w:after="120"/>
      <w:jc w:val="center"/>
    </w:pPr>
    <w:rPr>
      <w:rFonts w:ascii="Times New Roman italic" w:eastAsia="Times New Roman" w:hAnsi="Times New Roman italic" w:cs="Traditional Arabic"/>
      <w:i/>
      <w:iCs/>
      <w:szCs w:val="30"/>
      <w:lang w:eastAsia="en-US"/>
    </w:rPr>
  </w:style>
  <w:style w:type="paragraph" w:customStyle="1" w:styleId="Resref">
    <w:name w:val="Res_ref"/>
    <w:basedOn w:val="Recref"/>
    <w:qFormat/>
    <w:rsid w:val="009C3AD7"/>
    <w:pPr>
      <w:keepLines/>
    </w:pPr>
    <w:rPr>
      <w:rFonts w:ascii="Calibri" w:hAnsi="Calibri"/>
    </w:rPr>
  </w:style>
  <w:style w:type="character" w:styleId="PageNumber">
    <w:name w:val="page number"/>
    <w:basedOn w:val="DefaultParagraphFont"/>
    <w:semiHidden/>
    <w:unhideWhenUsed/>
    <w:rsid w:val="009C3AD7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spacing w:val="0"/>
      <w:w w:val="100"/>
      <w:position w:val="0"/>
      <w:sz w:val="20"/>
      <w:szCs w:val="20"/>
      <w:u w:val="none"/>
      <w:effect w:val="none"/>
    </w:rPr>
  </w:style>
  <w:style w:type="character" w:styleId="EndnoteReference">
    <w:name w:val="endnote reference"/>
    <w:basedOn w:val="DefaultParagraphFont"/>
    <w:semiHidden/>
    <w:unhideWhenUsed/>
    <w:rsid w:val="009C3AD7"/>
    <w:rPr>
      <w:rFonts w:ascii="Calibri" w:hAnsi="Calibri" w:cs="Calibri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spacing w:val="0"/>
      <w:w w:val="100"/>
      <w:position w:val="6"/>
      <w:sz w:val="18"/>
      <w:szCs w:val="18"/>
      <w:u w:val="none"/>
      <w:effect w:val="none"/>
      <w:vertAlign w:val="baseline"/>
      <w:specVanish w:val="0"/>
    </w:rPr>
  </w:style>
  <w:style w:type="paragraph" w:customStyle="1" w:styleId="enumlev20">
    <w:name w:val="enumlev2"/>
    <w:basedOn w:val="enumlev10"/>
    <w:next w:val="Normal"/>
    <w:link w:val="enumlev2Char"/>
    <w:qFormat/>
    <w:rsid w:val="009C3AD7"/>
    <w:pPr>
      <w:ind w:left="1814" w:hanging="680"/>
    </w:pPr>
  </w:style>
  <w:style w:type="character" w:customStyle="1" w:styleId="enumlev2Char">
    <w:name w:val="enumlev2 Char"/>
    <w:basedOn w:val="enumlev1Char"/>
    <w:link w:val="enumlev20"/>
    <w:locked/>
    <w:rsid w:val="009C3AD7"/>
    <w:rPr>
      <w:rFonts w:ascii="Calibri" w:eastAsia="Times New Roman" w:hAnsi="Calibri" w:cs="Traditional Arabic"/>
      <w:szCs w:val="30"/>
      <w:lang w:eastAsia="en-US"/>
    </w:rPr>
  </w:style>
  <w:style w:type="paragraph" w:customStyle="1" w:styleId="enumlev30">
    <w:name w:val="enumlev3"/>
    <w:basedOn w:val="enumlev20"/>
    <w:next w:val="Normal"/>
    <w:link w:val="enumlev3Char"/>
    <w:qFormat/>
    <w:rsid w:val="009C3AD7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0"/>
    <w:locked/>
    <w:rsid w:val="009C3AD7"/>
    <w:rPr>
      <w:rFonts w:ascii="Calibri" w:eastAsia="Times New Roman" w:hAnsi="Calibri" w:cs="Traditional Arabic"/>
      <w:szCs w:val="30"/>
      <w:lang w:eastAsia="en-US"/>
    </w:rPr>
  </w:style>
  <w:style w:type="character" w:customStyle="1" w:styleId="Tablefreq">
    <w:name w:val="Table_freq"/>
    <w:rsid w:val="009C3AD7"/>
    <w:rPr>
      <w:rFonts w:ascii="Calibri" w:hAnsi="Calibri" w:cs="Traditional Arabic" w:hint="default"/>
      <w:b/>
      <w:bCs/>
      <w:i w:val="0"/>
      <w:iCs w:val="0"/>
      <w:color w:val="auto"/>
      <w:sz w:val="20"/>
      <w:szCs w:val="26"/>
    </w:rPr>
  </w:style>
  <w:style w:type="character" w:customStyle="1" w:styleId="rwrro">
    <w:name w:val="rwrro"/>
    <w:basedOn w:val="DefaultParagraphFont"/>
    <w:rsid w:val="009C3AD7"/>
  </w:style>
  <w:style w:type="paragraph" w:customStyle="1" w:styleId="Sectiontitle0">
    <w:name w:val="Section_title"/>
    <w:basedOn w:val="Annextitle0"/>
    <w:next w:val="Normalaftertitle"/>
    <w:rsid w:val="009C3AD7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paragraph" w:customStyle="1" w:styleId="OpinionNo0">
    <w:name w:val="Opinion_No"/>
    <w:basedOn w:val="ResNo"/>
    <w:next w:val="Opiniontitle0"/>
    <w:rsid w:val="009C3AD7"/>
    <w:pPr>
      <w:tabs>
        <w:tab w:val="clear" w:pos="794"/>
      </w:tabs>
      <w:overflowPunct w:val="0"/>
      <w:autoSpaceDE w:val="0"/>
      <w:autoSpaceDN w:val="0"/>
      <w:adjustRightInd w:val="0"/>
      <w:spacing w:after="120"/>
    </w:pPr>
    <w:rPr>
      <w:rFonts w:ascii="Calibri" w:eastAsia="Times New Roman" w:hAnsi="Calibri" w:cs="Traditional Arabic"/>
      <w:caps/>
      <w:sz w:val="28"/>
      <w:szCs w:val="40"/>
      <w:lang w:val="en-GB" w:eastAsia="en-US" w:bidi="ar-EG"/>
    </w:rPr>
  </w:style>
  <w:style w:type="paragraph" w:customStyle="1" w:styleId="Tablehead1">
    <w:name w:val="Table head"/>
    <w:basedOn w:val="Normal"/>
    <w:uiPriority w:val="99"/>
    <w:rsid w:val="009C3AD7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C3AD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42D60"/>
    <w:pPr>
      <w:spacing w:after="0" w:line="240" w:lineRule="auto"/>
    </w:pPr>
    <w:rPr>
      <w:rFonts w:ascii="Dubai" w:hAnsi="Dubai" w:cs="Dubai"/>
    </w:rPr>
  </w:style>
  <w:style w:type="character" w:customStyle="1" w:styleId="ListParagraphChar">
    <w:name w:val="List Paragraph Char"/>
    <w:aliases w:val="Recommendation Char,List Paragraph11 Char"/>
    <w:link w:val="ListParagraph"/>
    <w:uiPriority w:val="34"/>
    <w:locked/>
    <w:rsid w:val="003853D8"/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TDAG/Pages/TDAG_WG_WTDC.aspx" TargetMode="External"/><Relationship Id="rId1" Type="http://schemas.openxmlformats.org/officeDocument/2006/relationships/hyperlink" Target="mailto:ahmad.sharafa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B221B-6E77-446D-9359-B3AF0B6DB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Almidani, Ahmad Alaa</dc:creator>
  <cp:keywords/>
  <dc:description/>
  <cp:lastModifiedBy>Arabic</cp:lastModifiedBy>
  <cp:revision>20</cp:revision>
  <dcterms:created xsi:type="dcterms:W3CDTF">2022-04-19T08:20:00Z</dcterms:created>
  <dcterms:modified xsi:type="dcterms:W3CDTF">2022-04-19T10:39:00Z</dcterms:modified>
</cp:coreProperties>
</file>