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3085"/>
      </w:tblGrid>
      <w:tr w:rsidR="00F31F3C" w:rsidRPr="00DB0E21" w14:paraId="12E4EB81" w14:textId="77777777" w:rsidTr="00F31F3C">
        <w:trPr>
          <w:cantSplit/>
        </w:trPr>
        <w:tc>
          <w:tcPr>
            <w:tcW w:w="2268" w:type="dxa"/>
          </w:tcPr>
          <w:p w14:paraId="1243E817" w14:textId="18931B06" w:rsidR="00F31F3C" w:rsidRPr="00616175" w:rsidRDefault="00F31F3C" w:rsidP="00F31F3C">
            <w:pPr>
              <w:tabs>
                <w:tab w:val="clear" w:pos="1134"/>
              </w:tabs>
              <w:spacing w:before="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5E806AC0" wp14:editId="7F8C431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gridSpan w:val="2"/>
          </w:tcPr>
          <w:p w14:paraId="35DF93A9" w14:textId="78385325" w:rsidR="00F31F3C" w:rsidRDefault="00F31F3C" w:rsidP="00294B0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E87712B" wp14:editId="59779673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81280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>
              <w:rPr>
                <w:b/>
                <w:bCs/>
                <w:sz w:val="32"/>
                <w:szCs w:val="32"/>
                <w:lang w:val="es-ES"/>
              </w:rPr>
              <w:t>-21</w:t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49EC8CDE" w14:textId="0FC1B52C" w:rsidR="00F31F3C" w:rsidRPr="00F31F3C" w:rsidRDefault="00F31F3C" w:rsidP="00F31F3C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 xml:space="preserve">Kigali, </w:t>
            </w:r>
            <w:proofErr w:type="spellStart"/>
            <w:r>
              <w:rPr>
                <w:b/>
                <w:bCs/>
                <w:sz w:val="26"/>
                <w:szCs w:val="26"/>
                <w:lang w:val="es-ES"/>
              </w:rPr>
              <w:t>Rwanda</w:t>
            </w:r>
            <w:proofErr w:type="spellEnd"/>
            <w:r>
              <w:rPr>
                <w:b/>
                <w:bCs/>
                <w:sz w:val="26"/>
                <w:szCs w:val="26"/>
                <w:lang w:val="es-ES"/>
              </w:rPr>
              <w:t>, 6-16 de junio de 2022</w:t>
            </w:r>
            <w:bookmarkStart w:id="0" w:name="ditulogo"/>
            <w:bookmarkEnd w:id="0"/>
          </w:p>
        </w:tc>
      </w:tr>
      <w:tr w:rsidR="00D83BF5" w:rsidRPr="00DB0E21" w14:paraId="55C01F90" w14:textId="77777777" w:rsidTr="005E1050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14:paraId="732B78F2" w14:textId="77777777"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65CBC7E2" w14:textId="77777777"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B0E21" w:rsidRPr="000B1248" w14:paraId="29BC3FC4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4687B7D2" w14:textId="53BC7CBB" w:rsidR="00DB0E21" w:rsidRPr="000B1248" w:rsidRDefault="00DB0E21" w:rsidP="00DB0E21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B0E21">
              <w:rPr>
                <w:lang w:val="es-ES"/>
              </w:rPr>
              <w:t>SESIÓN PLENARIA</w:t>
            </w:r>
          </w:p>
        </w:tc>
        <w:tc>
          <w:tcPr>
            <w:tcW w:w="3085" w:type="dxa"/>
          </w:tcPr>
          <w:p w14:paraId="5FA3CB54" w14:textId="2CE2BE6C" w:rsidR="00DB0E21" w:rsidRPr="000B1248" w:rsidRDefault="00DB0E21" w:rsidP="00DB0E2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>Document</w:t>
            </w:r>
            <w:r>
              <w:rPr>
                <w:b/>
                <w:bCs/>
                <w:szCs w:val="24"/>
                <w:lang w:val="es-ES"/>
              </w:rPr>
              <w:t>o</w:t>
            </w:r>
            <w:r w:rsidRPr="000B1248">
              <w:rPr>
                <w:b/>
                <w:bCs/>
                <w:szCs w:val="24"/>
                <w:lang w:val="es-ES"/>
              </w:rPr>
              <w:t xml:space="preserve"> WTDC</w:t>
            </w:r>
            <w:r>
              <w:rPr>
                <w:b/>
                <w:bCs/>
                <w:szCs w:val="24"/>
                <w:lang w:val="es-ES"/>
              </w:rPr>
              <w:t>-21</w:t>
            </w:r>
            <w:r w:rsidRPr="000B1248">
              <w:rPr>
                <w:b/>
                <w:bCs/>
                <w:szCs w:val="24"/>
                <w:lang w:val="es-ES"/>
              </w:rPr>
              <w:t>/</w:t>
            </w:r>
            <w:r>
              <w:rPr>
                <w:b/>
                <w:bCs/>
                <w:szCs w:val="24"/>
                <w:lang w:val="es-ES"/>
              </w:rPr>
              <w:t>1</w:t>
            </w:r>
            <w:r w:rsidRPr="000B1248">
              <w:rPr>
                <w:b/>
                <w:bCs/>
                <w:szCs w:val="24"/>
                <w:lang w:val="es-ES"/>
              </w:rPr>
              <w:t>-</w:t>
            </w:r>
            <w:r>
              <w:rPr>
                <w:b/>
                <w:bCs/>
                <w:szCs w:val="24"/>
                <w:lang w:val="es-ES"/>
              </w:rPr>
              <w:t>S</w:t>
            </w:r>
          </w:p>
        </w:tc>
      </w:tr>
      <w:tr w:rsidR="00DB0E21" w:rsidRPr="000B1248" w14:paraId="4A22DCC8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35E70B69" w14:textId="77777777" w:rsidR="00DB0E21" w:rsidRPr="000B1248" w:rsidRDefault="00DB0E21" w:rsidP="00DB0E2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085" w:type="dxa"/>
          </w:tcPr>
          <w:p w14:paraId="7BAD8060" w14:textId="1F702907" w:rsidR="00DB0E21" w:rsidRPr="000B1248" w:rsidRDefault="00DB0E21" w:rsidP="00DB0E21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27 de abril de 2022</w:t>
            </w:r>
          </w:p>
        </w:tc>
      </w:tr>
      <w:bookmarkEnd w:id="4"/>
      <w:bookmarkEnd w:id="5"/>
      <w:tr w:rsidR="00DB0E21" w:rsidRPr="000B1248" w14:paraId="7CFB63D8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367CD2E0" w14:textId="77777777" w:rsidR="00DB0E21" w:rsidRPr="000B1248" w:rsidRDefault="00DB0E21" w:rsidP="00DB0E2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  <w:tc>
          <w:tcPr>
            <w:tcW w:w="3085" w:type="dxa"/>
          </w:tcPr>
          <w:p w14:paraId="6DB2BCA1" w14:textId="0D3966A1" w:rsidR="00DB0E21" w:rsidRPr="000B1248" w:rsidRDefault="00DB0E21" w:rsidP="00DB0E2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 xml:space="preserve">Original: </w:t>
            </w:r>
            <w:r>
              <w:rPr>
                <w:b/>
                <w:bCs/>
                <w:szCs w:val="24"/>
                <w:lang w:val="es-ES"/>
              </w:rPr>
              <w:t>inglés</w:t>
            </w:r>
          </w:p>
        </w:tc>
      </w:tr>
      <w:tr w:rsidR="00D83BF5" w:rsidRPr="00DB0E21" w14:paraId="4F18A1B1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5332634F" w14:textId="5F3395F8" w:rsidR="00D83BF5" w:rsidRPr="000B1248" w:rsidRDefault="00DB0E21" w:rsidP="000B1248">
            <w:pPr>
              <w:pStyle w:val="Source"/>
              <w:spacing w:before="240" w:after="240"/>
              <w:rPr>
                <w:lang w:val="es-ES"/>
              </w:rPr>
            </w:pPr>
            <w:bookmarkStart w:id="6" w:name="dbluepink" w:colFirst="0" w:colLast="0"/>
            <w:bookmarkStart w:id="7" w:name="dorlang" w:colFirst="1" w:colLast="1"/>
            <w:r w:rsidRPr="00DB0E21">
              <w:rPr>
                <w:lang w:val="es-ES"/>
              </w:rPr>
              <w:t>Directora de la Oficina de Desarrollo de las Telecomunicaciones</w:t>
            </w:r>
          </w:p>
        </w:tc>
      </w:tr>
      <w:tr w:rsidR="00D83BF5" w:rsidRPr="00DB0E21" w14:paraId="3C62B6C1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EFFF4E3" w14:textId="49FF0ED7" w:rsidR="00D83BF5" w:rsidRPr="00DB0E21" w:rsidRDefault="00DB0E21" w:rsidP="000B1248">
            <w:pPr>
              <w:pStyle w:val="Title1"/>
              <w:spacing w:before="120" w:after="120"/>
              <w:rPr>
                <w:lang w:val="es-ES"/>
              </w:rPr>
            </w:pPr>
            <w:r w:rsidRPr="00DB0E21">
              <w:rPr>
                <w:szCs w:val="28"/>
                <w:lang w:val="es-ES"/>
              </w:rPr>
              <w:t>Proyecto del orden del día de la CMDT-21</w:t>
            </w:r>
          </w:p>
        </w:tc>
      </w:tr>
    </w:tbl>
    <w:bookmarkEnd w:id="6"/>
    <w:bookmarkEnd w:id="7"/>
    <w:p w14:paraId="45060813" w14:textId="77777777" w:rsidR="00801993" w:rsidRPr="00801993" w:rsidRDefault="00801993" w:rsidP="00945A67">
      <w:pPr>
        <w:pStyle w:val="Heading1"/>
        <w:spacing w:before="360"/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I</w:t>
      </w:r>
      <w:r w:rsidRPr="00801993">
        <w:rPr>
          <w:lang w:val="fr-FR" w:eastAsia="zh-CN"/>
        </w:rPr>
        <w:tab/>
        <w:t xml:space="preserve">Informe sobre la </w:t>
      </w:r>
      <w:proofErr w:type="spellStart"/>
      <w:r w:rsidRPr="00801993">
        <w:rPr>
          <w:lang w:val="fr-FR" w:eastAsia="zh-CN"/>
        </w:rPr>
        <w:t>implementación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del</w:t>
      </w:r>
      <w:proofErr w:type="spellEnd"/>
      <w:r w:rsidRPr="00801993">
        <w:rPr>
          <w:lang w:val="fr-FR" w:eastAsia="zh-CN"/>
        </w:rPr>
        <w:t xml:space="preserve"> Plan de </w:t>
      </w:r>
      <w:proofErr w:type="spellStart"/>
      <w:r w:rsidRPr="00801993">
        <w:rPr>
          <w:lang w:val="fr-FR" w:eastAsia="zh-CN"/>
        </w:rPr>
        <w:t>Acción</w:t>
      </w:r>
      <w:proofErr w:type="spellEnd"/>
      <w:r w:rsidRPr="00801993">
        <w:rPr>
          <w:lang w:val="fr-FR" w:eastAsia="zh-CN"/>
        </w:rPr>
        <w:t xml:space="preserve"> de Buenos Aires</w:t>
      </w:r>
    </w:p>
    <w:p w14:paraId="13709640" w14:textId="77777777" w:rsidR="00801993" w:rsidRPr="00801993" w:rsidRDefault="00801993" w:rsidP="00801993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1)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Información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actualizada</w:t>
      </w:r>
      <w:proofErr w:type="spellEnd"/>
      <w:r w:rsidRPr="00801993">
        <w:rPr>
          <w:lang w:val="fr-FR" w:eastAsia="zh-CN"/>
        </w:rPr>
        <w:t xml:space="preserve"> sobre la </w:t>
      </w:r>
      <w:proofErr w:type="spellStart"/>
      <w:r w:rsidRPr="00801993">
        <w:rPr>
          <w:lang w:val="fr-FR" w:eastAsia="zh-CN"/>
        </w:rPr>
        <w:t>transformación</w:t>
      </w:r>
      <w:proofErr w:type="spellEnd"/>
      <w:r w:rsidRPr="00801993">
        <w:rPr>
          <w:lang w:val="fr-FR" w:eastAsia="zh-CN"/>
        </w:rPr>
        <w:t xml:space="preserve"> digital </w:t>
      </w:r>
      <w:proofErr w:type="spellStart"/>
      <w:r w:rsidRPr="00801993">
        <w:rPr>
          <w:lang w:val="fr-FR" w:eastAsia="zh-CN"/>
        </w:rPr>
        <w:t>mundial</w:t>
      </w:r>
      <w:proofErr w:type="spellEnd"/>
      <w:r w:rsidRPr="00801993">
        <w:rPr>
          <w:lang w:val="fr-FR" w:eastAsia="zh-CN"/>
        </w:rPr>
        <w:t xml:space="preserve"> e </w:t>
      </w:r>
      <w:proofErr w:type="spellStart"/>
      <w:r w:rsidRPr="00801993">
        <w:rPr>
          <w:lang w:val="fr-FR" w:eastAsia="zh-CN"/>
        </w:rPr>
        <w:t>información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relativa</w:t>
      </w:r>
      <w:proofErr w:type="spellEnd"/>
      <w:r w:rsidRPr="00801993">
        <w:rPr>
          <w:lang w:val="fr-FR" w:eastAsia="zh-CN"/>
        </w:rPr>
        <w:t xml:space="preserve"> a la </w:t>
      </w:r>
      <w:proofErr w:type="spellStart"/>
      <w:r w:rsidRPr="00801993">
        <w:rPr>
          <w:lang w:val="fr-FR" w:eastAsia="zh-CN"/>
        </w:rPr>
        <w:t>ejecución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del</w:t>
      </w:r>
      <w:proofErr w:type="spellEnd"/>
      <w:r w:rsidRPr="00801993">
        <w:rPr>
          <w:lang w:val="fr-FR" w:eastAsia="zh-CN"/>
        </w:rPr>
        <w:t xml:space="preserve"> Plan de </w:t>
      </w:r>
      <w:proofErr w:type="spellStart"/>
      <w:r w:rsidRPr="00801993">
        <w:rPr>
          <w:lang w:val="fr-FR" w:eastAsia="zh-CN"/>
        </w:rPr>
        <w:t>Acción</w:t>
      </w:r>
      <w:proofErr w:type="spellEnd"/>
      <w:r w:rsidRPr="00801993">
        <w:rPr>
          <w:lang w:val="fr-FR" w:eastAsia="zh-CN"/>
        </w:rPr>
        <w:t xml:space="preserve"> de Buenos Aires de la CMDT-17 (</w:t>
      </w:r>
      <w:proofErr w:type="spellStart"/>
      <w:r w:rsidRPr="00801993">
        <w:rPr>
          <w:lang w:val="fr-FR" w:eastAsia="zh-CN"/>
        </w:rPr>
        <w:t>incluidas</w:t>
      </w:r>
      <w:proofErr w:type="spellEnd"/>
      <w:r w:rsidRPr="00801993">
        <w:rPr>
          <w:lang w:val="fr-FR" w:eastAsia="zh-CN"/>
        </w:rPr>
        <w:t xml:space="preserve"> las </w:t>
      </w:r>
      <w:proofErr w:type="spellStart"/>
      <w:r w:rsidRPr="00801993">
        <w:rPr>
          <w:lang w:val="fr-FR" w:eastAsia="zh-CN"/>
        </w:rPr>
        <w:t>iniciativas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regionales</w:t>
      </w:r>
      <w:proofErr w:type="spellEnd"/>
      <w:r w:rsidRPr="00801993">
        <w:rPr>
          <w:lang w:val="fr-FR" w:eastAsia="zh-CN"/>
        </w:rPr>
        <w:t xml:space="preserve">), y </w:t>
      </w:r>
      <w:proofErr w:type="spellStart"/>
      <w:r w:rsidRPr="00801993">
        <w:rPr>
          <w:lang w:val="fr-FR" w:eastAsia="zh-CN"/>
        </w:rPr>
        <w:t>contribución</w:t>
      </w:r>
      <w:proofErr w:type="spellEnd"/>
      <w:r w:rsidRPr="00801993">
        <w:rPr>
          <w:lang w:val="fr-FR" w:eastAsia="zh-CN"/>
        </w:rPr>
        <w:t xml:space="preserve"> a la </w:t>
      </w:r>
      <w:proofErr w:type="spellStart"/>
      <w:r w:rsidRPr="00801993">
        <w:rPr>
          <w:lang w:val="fr-FR" w:eastAsia="zh-CN"/>
        </w:rPr>
        <w:t>implementación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del</w:t>
      </w:r>
      <w:proofErr w:type="spellEnd"/>
      <w:r w:rsidRPr="00801993">
        <w:rPr>
          <w:lang w:val="fr-FR" w:eastAsia="zh-CN"/>
        </w:rPr>
        <w:t xml:space="preserve"> Plan de </w:t>
      </w:r>
      <w:proofErr w:type="spellStart"/>
      <w:r w:rsidRPr="00801993">
        <w:rPr>
          <w:lang w:val="fr-FR" w:eastAsia="zh-CN"/>
        </w:rPr>
        <w:t>Acción</w:t>
      </w:r>
      <w:proofErr w:type="spellEnd"/>
      <w:r w:rsidRPr="00801993">
        <w:rPr>
          <w:lang w:val="fr-FR" w:eastAsia="zh-CN"/>
        </w:rPr>
        <w:t xml:space="preserve"> de la CMSI y los </w:t>
      </w:r>
      <w:proofErr w:type="spellStart"/>
      <w:r w:rsidRPr="00801993">
        <w:rPr>
          <w:lang w:val="fr-FR" w:eastAsia="zh-CN"/>
        </w:rPr>
        <w:t>Objetivos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Desarrollo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Sostenible</w:t>
      </w:r>
      <w:proofErr w:type="spellEnd"/>
      <w:r w:rsidRPr="00801993">
        <w:rPr>
          <w:lang w:val="fr-FR" w:eastAsia="zh-CN"/>
        </w:rPr>
        <w:t xml:space="preserve"> (ODS)</w:t>
      </w:r>
    </w:p>
    <w:p w14:paraId="6140C474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2)</w:t>
      </w:r>
      <w:r w:rsidRPr="00801993">
        <w:rPr>
          <w:lang w:val="fr-FR" w:eastAsia="zh-CN"/>
        </w:rPr>
        <w:tab/>
        <w:t xml:space="preserve">Informe </w:t>
      </w:r>
      <w:proofErr w:type="spellStart"/>
      <w:r w:rsidRPr="00801993">
        <w:rPr>
          <w:lang w:val="fr-FR" w:eastAsia="zh-CN"/>
        </w:rPr>
        <w:t>del</w:t>
      </w:r>
      <w:proofErr w:type="spellEnd"/>
      <w:r w:rsidRPr="00801993">
        <w:rPr>
          <w:lang w:val="fr-FR" w:eastAsia="zh-CN"/>
        </w:rPr>
        <w:t xml:space="preserve"> Grupo </w:t>
      </w:r>
      <w:proofErr w:type="spellStart"/>
      <w:r w:rsidRPr="00801993">
        <w:rPr>
          <w:lang w:val="fr-FR" w:eastAsia="zh-CN"/>
        </w:rPr>
        <w:t>Asesor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Desarrollo</w:t>
      </w:r>
      <w:proofErr w:type="spellEnd"/>
      <w:r w:rsidRPr="00801993">
        <w:rPr>
          <w:lang w:val="fr-FR" w:eastAsia="zh-CN"/>
        </w:rPr>
        <w:t xml:space="preserve"> de las </w:t>
      </w:r>
      <w:proofErr w:type="spellStart"/>
      <w:r w:rsidRPr="00801993">
        <w:rPr>
          <w:lang w:val="fr-FR" w:eastAsia="zh-CN"/>
        </w:rPr>
        <w:t>Telecomunicaciones</w:t>
      </w:r>
      <w:proofErr w:type="spellEnd"/>
    </w:p>
    <w:p w14:paraId="0CBD809E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3)</w:t>
      </w:r>
      <w:r w:rsidRPr="00801993">
        <w:rPr>
          <w:lang w:val="fr-FR" w:eastAsia="zh-CN"/>
        </w:rPr>
        <w:tab/>
        <w:t xml:space="preserve">Informe de las </w:t>
      </w:r>
      <w:proofErr w:type="spellStart"/>
      <w:r w:rsidRPr="00801993">
        <w:rPr>
          <w:lang w:val="fr-FR" w:eastAsia="zh-CN"/>
        </w:rPr>
        <w:t>Comisiones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Estudio</w:t>
      </w:r>
      <w:proofErr w:type="spellEnd"/>
    </w:p>
    <w:p w14:paraId="5CFBE525" w14:textId="77777777" w:rsidR="00801993" w:rsidRPr="00801993" w:rsidRDefault="00801993" w:rsidP="00801993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4)</w:t>
      </w:r>
      <w:r w:rsidRPr="00801993">
        <w:rPr>
          <w:lang w:val="fr-FR" w:eastAsia="zh-CN"/>
        </w:rPr>
        <w:tab/>
        <w:t xml:space="preserve">Informe sobre la </w:t>
      </w:r>
      <w:proofErr w:type="spellStart"/>
      <w:r w:rsidRPr="00801993">
        <w:rPr>
          <w:lang w:val="fr-FR" w:eastAsia="zh-CN"/>
        </w:rPr>
        <w:t>implementación</w:t>
      </w:r>
      <w:proofErr w:type="spellEnd"/>
      <w:r w:rsidRPr="00801993">
        <w:rPr>
          <w:lang w:val="fr-FR" w:eastAsia="zh-CN"/>
        </w:rPr>
        <w:t xml:space="preserve"> de los </w:t>
      </w:r>
      <w:proofErr w:type="spellStart"/>
      <w:r w:rsidRPr="00801993">
        <w:rPr>
          <w:lang w:val="fr-FR" w:eastAsia="zh-CN"/>
        </w:rPr>
        <w:t>resultados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otras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Conferencias</w:t>
      </w:r>
      <w:proofErr w:type="spellEnd"/>
      <w:r w:rsidRPr="00801993">
        <w:rPr>
          <w:lang w:val="fr-FR" w:eastAsia="zh-CN"/>
        </w:rPr>
        <w:t xml:space="preserve">, </w:t>
      </w:r>
      <w:proofErr w:type="spellStart"/>
      <w:r w:rsidRPr="00801993">
        <w:rPr>
          <w:lang w:val="fr-FR" w:eastAsia="zh-CN"/>
        </w:rPr>
        <w:t>Asambleas</w:t>
      </w:r>
      <w:proofErr w:type="spellEnd"/>
      <w:r w:rsidRPr="00801993">
        <w:rPr>
          <w:lang w:val="fr-FR" w:eastAsia="zh-CN"/>
        </w:rPr>
        <w:t xml:space="preserve"> y </w:t>
      </w:r>
      <w:proofErr w:type="spellStart"/>
      <w:r w:rsidRPr="00801993">
        <w:rPr>
          <w:lang w:val="fr-FR" w:eastAsia="zh-CN"/>
        </w:rPr>
        <w:t>reuniones</w:t>
      </w:r>
      <w:proofErr w:type="spellEnd"/>
      <w:r w:rsidRPr="00801993">
        <w:rPr>
          <w:lang w:val="fr-FR" w:eastAsia="zh-CN"/>
        </w:rPr>
        <w:t xml:space="preserve"> de la UIT </w:t>
      </w:r>
      <w:proofErr w:type="spellStart"/>
      <w:r w:rsidRPr="00801993">
        <w:rPr>
          <w:lang w:val="fr-FR" w:eastAsia="zh-CN"/>
        </w:rPr>
        <w:t>relacionados</w:t>
      </w:r>
      <w:proofErr w:type="spellEnd"/>
      <w:r w:rsidRPr="00801993">
        <w:rPr>
          <w:lang w:val="fr-FR" w:eastAsia="zh-CN"/>
        </w:rPr>
        <w:t xml:space="preserve"> con las </w:t>
      </w:r>
      <w:proofErr w:type="spellStart"/>
      <w:r w:rsidRPr="00801993">
        <w:rPr>
          <w:lang w:val="fr-FR" w:eastAsia="zh-CN"/>
        </w:rPr>
        <w:t>labores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del</w:t>
      </w:r>
      <w:proofErr w:type="spellEnd"/>
      <w:r w:rsidRPr="00801993">
        <w:rPr>
          <w:lang w:val="fr-FR" w:eastAsia="zh-CN"/>
        </w:rPr>
        <w:t xml:space="preserve"> UIT-</w:t>
      </w:r>
      <w:proofErr w:type="gramStart"/>
      <w:r w:rsidRPr="00801993">
        <w:rPr>
          <w:lang w:val="fr-FR" w:eastAsia="zh-CN"/>
        </w:rPr>
        <w:t>D:</w:t>
      </w:r>
      <w:proofErr w:type="gramEnd"/>
    </w:p>
    <w:p w14:paraId="46929BAD" w14:textId="77777777" w:rsidR="00801993" w:rsidRPr="00801993" w:rsidRDefault="00801993" w:rsidP="00801993">
      <w:pPr>
        <w:pStyle w:val="enumlev2"/>
        <w:rPr>
          <w:lang w:val="fr-FR" w:eastAsia="zh-CN"/>
        </w:rPr>
      </w:pPr>
      <w:r w:rsidRPr="00801993">
        <w:rPr>
          <w:lang w:val="fr-FR" w:eastAsia="zh-CN"/>
        </w:rPr>
        <w:t>a)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Conferencia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Plenipotenciarios</w:t>
      </w:r>
      <w:proofErr w:type="spellEnd"/>
      <w:r w:rsidRPr="00801993">
        <w:rPr>
          <w:lang w:val="fr-FR" w:eastAsia="zh-CN"/>
        </w:rPr>
        <w:t xml:space="preserve"> (PP-18)</w:t>
      </w:r>
    </w:p>
    <w:p w14:paraId="016B1085" w14:textId="77777777" w:rsidR="00801993" w:rsidRPr="00801993" w:rsidRDefault="00801993" w:rsidP="00801993">
      <w:pPr>
        <w:pStyle w:val="enumlev2"/>
        <w:rPr>
          <w:lang w:val="fr-FR" w:eastAsia="zh-CN"/>
        </w:rPr>
      </w:pPr>
      <w:r w:rsidRPr="00801993">
        <w:rPr>
          <w:lang w:val="fr-FR" w:eastAsia="zh-CN"/>
        </w:rPr>
        <w:t>b)</w:t>
      </w:r>
      <w:r w:rsidRPr="00801993">
        <w:rPr>
          <w:lang w:val="fr-FR" w:eastAsia="zh-CN"/>
        </w:rPr>
        <w:tab/>
      </w:r>
      <w:proofErr w:type="spellStart"/>
      <w:r w:rsidRPr="00801993">
        <w:rPr>
          <w:spacing w:val="-2"/>
          <w:lang w:val="fr-FR" w:eastAsia="zh-CN"/>
        </w:rPr>
        <w:t>Asamblea</w:t>
      </w:r>
      <w:proofErr w:type="spellEnd"/>
      <w:r w:rsidRPr="00801993">
        <w:rPr>
          <w:spacing w:val="-2"/>
          <w:lang w:val="fr-FR" w:eastAsia="zh-CN"/>
        </w:rPr>
        <w:t xml:space="preserve"> de </w:t>
      </w:r>
      <w:proofErr w:type="spellStart"/>
      <w:r w:rsidRPr="00801993">
        <w:rPr>
          <w:spacing w:val="-2"/>
          <w:lang w:val="fr-FR" w:eastAsia="zh-CN"/>
        </w:rPr>
        <w:t>Radiocomunicaciones</w:t>
      </w:r>
      <w:proofErr w:type="spellEnd"/>
      <w:r w:rsidRPr="00801993">
        <w:rPr>
          <w:spacing w:val="-2"/>
          <w:lang w:val="fr-FR" w:eastAsia="zh-CN"/>
        </w:rPr>
        <w:t xml:space="preserve"> (AR-</w:t>
      </w:r>
      <w:proofErr w:type="gramStart"/>
      <w:r w:rsidRPr="00801993">
        <w:rPr>
          <w:spacing w:val="-2"/>
          <w:lang w:val="fr-FR" w:eastAsia="zh-CN"/>
        </w:rPr>
        <w:t>19)/</w:t>
      </w:r>
      <w:proofErr w:type="spellStart"/>
      <w:proofErr w:type="gramEnd"/>
      <w:r w:rsidRPr="00801993">
        <w:rPr>
          <w:spacing w:val="-2"/>
          <w:lang w:val="fr-FR" w:eastAsia="zh-CN"/>
        </w:rPr>
        <w:t>Conferencia</w:t>
      </w:r>
      <w:proofErr w:type="spellEnd"/>
      <w:r w:rsidRPr="00801993">
        <w:rPr>
          <w:spacing w:val="-2"/>
          <w:lang w:val="fr-FR" w:eastAsia="zh-CN"/>
        </w:rPr>
        <w:t xml:space="preserve"> </w:t>
      </w:r>
      <w:proofErr w:type="spellStart"/>
      <w:r w:rsidRPr="00801993">
        <w:rPr>
          <w:spacing w:val="-2"/>
          <w:lang w:val="fr-FR" w:eastAsia="zh-CN"/>
        </w:rPr>
        <w:t>Mundial</w:t>
      </w:r>
      <w:proofErr w:type="spellEnd"/>
      <w:r w:rsidRPr="00801993">
        <w:rPr>
          <w:spacing w:val="-2"/>
          <w:lang w:val="fr-FR" w:eastAsia="zh-CN"/>
        </w:rPr>
        <w:t xml:space="preserve"> de </w:t>
      </w:r>
      <w:proofErr w:type="spellStart"/>
      <w:r w:rsidRPr="00801993">
        <w:rPr>
          <w:spacing w:val="-2"/>
          <w:lang w:val="fr-FR"/>
        </w:rPr>
        <w:t>Radiocomunicaciones</w:t>
      </w:r>
      <w:proofErr w:type="spellEnd"/>
      <w:r w:rsidRPr="00801993">
        <w:rPr>
          <w:spacing w:val="-2"/>
          <w:lang w:val="fr-FR" w:eastAsia="zh-CN"/>
        </w:rPr>
        <w:t xml:space="preserve"> (CMR</w:t>
      </w:r>
      <w:r w:rsidRPr="00801993">
        <w:rPr>
          <w:spacing w:val="-2"/>
          <w:lang w:val="fr-FR" w:eastAsia="zh-CN"/>
        </w:rPr>
        <w:noBreakHyphen/>
        <w:t>19)</w:t>
      </w:r>
    </w:p>
    <w:p w14:paraId="03657B89" w14:textId="77777777" w:rsidR="00801993" w:rsidRPr="00801993" w:rsidRDefault="00801993" w:rsidP="00801993">
      <w:pPr>
        <w:pStyle w:val="enumlev2"/>
        <w:rPr>
          <w:lang w:val="fr-FR" w:eastAsia="zh-CN"/>
        </w:rPr>
      </w:pPr>
      <w:r w:rsidRPr="00801993">
        <w:rPr>
          <w:lang w:val="fr-FR" w:eastAsia="zh-CN"/>
        </w:rPr>
        <w:t>c)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Asamblea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/>
        </w:rPr>
        <w:t>Mundial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Normalización</w:t>
      </w:r>
      <w:proofErr w:type="spellEnd"/>
      <w:r w:rsidRPr="00801993">
        <w:rPr>
          <w:lang w:val="fr-FR" w:eastAsia="zh-CN"/>
        </w:rPr>
        <w:t xml:space="preserve"> de las </w:t>
      </w:r>
      <w:proofErr w:type="spellStart"/>
      <w:r w:rsidRPr="00801993">
        <w:rPr>
          <w:lang w:val="fr-FR" w:eastAsia="zh-CN"/>
        </w:rPr>
        <w:t>Telecomunicaciones</w:t>
      </w:r>
      <w:proofErr w:type="spellEnd"/>
      <w:r w:rsidRPr="00801993">
        <w:rPr>
          <w:lang w:val="fr-FR" w:eastAsia="zh-CN"/>
        </w:rPr>
        <w:t xml:space="preserve"> (AMNT-20)</w:t>
      </w:r>
    </w:p>
    <w:p w14:paraId="6740F99B" w14:textId="77777777" w:rsidR="00801993" w:rsidRPr="00801993" w:rsidRDefault="00801993" w:rsidP="00801993">
      <w:pPr>
        <w:pStyle w:val="enumlev2"/>
        <w:rPr>
          <w:lang w:val="fr-FR" w:eastAsia="zh-CN"/>
        </w:rPr>
      </w:pPr>
      <w:r w:rsidRPr="00801993">
        <w:rPr>
          <w:lang w:val="fr-FR" w:eastAsia="zh-CN"/>
        </w:rPr>
        <w:t>d)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Foro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Mundial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Política</w:t>
      </w:r>
      <w:proofErr w:type="spellEnd"/>
      <w:r w:rsidRPr="00801993">
        <w:rPr>
          <w:lang w:val="fr-FR" w:eastAsia="zh-CN"/>
        </w:rPr>
        <w:t xml:space="preserve"> de las </w:t>
      </w:r>
      <w:proofErr w:type="spellStart"/>
      <w:r w:rsidRPr="00801993">
        <w:rPr>
          <w:lang w:val="fr-FR" w:eastAsia="zh-CN"/>
        </w:rPr>
        <w:t>Telecomunicaciones</w:t>
      </w:r>
      <w:proofErr w:type="spellEnd"/>
      <w:r w:rsidRPr="00801993">
        <w:rPr>
          <w:lang w:val="fr-FR" w:eastAsia="zh-CN"/>
        </w:rPr>
        <w:t>/TIC (FMPT)</w:t>
      </w:r>
    </w:p>
    <w:p w14:paraId="42B4958B" w14:textId="77777777" w:rsidR="00801993" w:rsidRPr="00801993" w:rsidRDefault="00801993" w:rsidP="00945A67">
      <w:pPr>
        <w:pStyle w:val="Heading1"/>
        <w:spacing w:before="240"/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II</w:t>
      </w:r>
      <w:r w:rsidRPr="00801993">
        <w:rPr>
          <w:lang w:val="fr-FR" w:eastAsia="zh-CN"/>
        </w:rPr>
        <w:tab/>
        <w:t xml:space="preserve">Plan de </w:t>
      </w:r>
      <w:proofErr w:type="spellStart"/>
      <w:r w:rsidRPr="00801993">
        <w:rPr>
          <w:lang w:val="fr-FR" w:eastAsia="zh-CN"/>
        </w:rPr>
        <w:t>trabajo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del</w:t>
      </w:r>
      <w:proofErr w:type="spellEnd"/>
      <w:r w:rsidRPr="00801993">
        <w:rPr>
          <w:lang w:val="fr-FR" w:eastAsia="zh-CN"/>
        </w:rPr>
        <w:t xml:space="preserve"> UIT-D para 2022-2025</w:t>
      </w:r>
    </w:p>
    <w:p w14:paraId="24D9D51B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5)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Resultados</w:t>
      </w:r>
      <w:proofErr w:type="spellEnd"/>
      <w:r w:rsidRPr="00801993">
        <w:rPr>
          <w:lang w:val="fr-FR" w:eastAsia="zh-CN"/>
        </w:rPr>
        <w:t xml:space="preserve"> de las </w:t>
      </w:r>
      <w:proofErr w:type="spellStart"/>
      <w:r w:rsidRPr="00801993">
        <w:rPr>
          <w:lang w:val="fr-FR" w:eastAsia="zh-CN"/>
        </w:rPr>
        <w:t>Reuniones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Preparatorias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Regionales</w:t>
      </w:r>
      <w:proofErr w:type="spellEnd"/>
      <w:r w:rsidRPr="00801993">
        <w:rPr>
          <w:lang w:val="fr-FR" w:eastAsia="zh-CN"/>
        </w:rPr>
        <w:t xml:space="preserve"> para la CMDT</w:t>
      </w:r>
    </w:p>
    <w:p w14:paraId="53D13DF4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6)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Contribución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del</w:t>
      </w:r>
      <w:proofErr w:type="spellEnd"/>
      <w:r w:rsidRPr="00801993">
        <w:rPr>
          <w:lang w:val="fr-FR" w:eastAsia="zh-CN"/>
        </w:rPr>
        <w:t xml:space="preserve"> UIT-D al Plan </w:t>
      </w:r>
      <w:proofErr w:type="spellStart"/>
      <w:r w:rsidRPr="00801993">
        <w:rPr>
          <w:lang w:val="fr-FR" w:eastAsia="zh-CN"/>
        </w:rPr>
        <w:t>Estratégico</w:t>
      </w:r>
      <w:proofErr w:type="spellEnd"/>
      <w:r w:rsidRPr="00801993">
        <w:rPr>
          <w:lang w:val="fr-FR" w:eastAsia="zh-CN"/>
        </w:rPr>
        <w:t xml:space="preserve"> de la UIT para 2024-2027</w:t>
      </w:r>
    </w:p>
    <w:p w14:paraId="1D42AEFB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7)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Prioridades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temáticas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del</w:t>
      </w:r>
      <w:proofErr w:type="spellEnd"/>
      <w:r w:rsidRPr="00801993">
        <w:rPr>
          <w:lang w:val="fr-FR" w:eastAsia="zh-CN"/>
        </w:rPr>
        <w:t xml:space="preserve"> UIT-D</w:t>
      </w:r>
    </w:p>
    <w:p w14:paraId="223F97E5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8)</w:t>
      </w:r>
      <w:r w:rsidRPr="00801993">
        <w:rPr>
          <w:lang w:val="fr-FR" w:eastAsia="zh-CN"/>
        </w:rPr>
        <w:tab/>
        <w:t xml:space="preserve">Plan de </w:t>
      </w:r>
      <w:proofErr w:type="spellStart"/>
      <w:r w:rsidRPr="00801993">
        <w:rPr>
          <w:lang w:val="fr-FR" w:eastAsia="zh-CN"/>
        </w:rPr>
        <w:t>Acción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del</w:t>
      </w:r>
      <w:proofErr w:type="spellEnd"/>
      <w:r w:rsidRPr="00801993">
        <w:rPr>
          <w:lang w:val="fr-FR" w:eastAsia="zh-CN"/>
        </w:rPr>
        <w:t xml:space="preserve"> UIT-D para 2022-2025</w:t>
      </w:r>
    </w:p>
    <w:p w14:paraId="7CB2F551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9)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Declaración</w:t>
      </w:r>
      <w:proofErr w:type="spellEnd"/>
      <w:r w:rsidRPr="00801993">
        <w:rPr>
          <w:lang w:val="fr-FR" w:eastAsia="zh-CN"/>
        </w:rPr>
        <w:t xml:space="preserve"> de la CMDT</w:t>
      </w:r>
    </w:p>
    <w:p w14:paraId="787A2F6A" w14:textId="77777777" w:rsidR="00801993" w:rsidRPr="00801993" w:rsidRDefault="00801993" w:rsidP="00F20FA0">
      <w:pPr>
        <w:keepNext/>
        <w:ind w:left="794" w:hanging="794"/>
        <w:rPr>
          <w:lang w:val="fr-FR" w:eastAsia="zh-CN"/>
        </w:rPr>
      </w:pPr>
      <w:r w:rsidRPr="00801993">
        <w:rPr>
          <w:lang w:val="fr-FR" w:eastAsia="zh-CN"/>
        </w:rPr>
        <w:lastRenderedPageBreak/>
        <w:t>10)</w:t>
      </w:r>
      <w:r w:rsidRPr="00801993">
        <w:rPr>
          <w:lang w:val="fr-FR" w:eastAsia="zh-CN"/>
        </w:rPr>
        <w:tab/>
        <w:t xml:space="preserve">Grupo </w:t>
      </w:r>
      <w:proofErr w:type="spellStart"/>
      <w:r w:rsidRPr="00801993">
        <w:rPr>
          <w:lang w:val="fr-FR" w:eastAsia="zh-CN"/>
        </w:rPr>
        <w:t>Asesor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Desarrollo</w:t>
      </w:r>
      <w:proofErr w:type="spellEnd"/>
      <w:r w:rsidRPr="00801993">
        <w:rPr>
          <w:lang w:val="fr-FR" w:eastAsia="zh-CN"/>
        </w:rPr>
        <w:t xml:space="preserve"> de las </w:t>
      </w:r>
      <w:proofErr w:type="spellStart"/>
      <w:proofErr w:type="gramStart"/>
      <w:r w:rsidRPr="00801993">
        <w:rPr>
          <w:lang w:val="fr-FR" w:eastAsia="zh-CN"/>
        </w:rPr>
        <w:t>Telecomunicaciones</w:t>
      </w:r>
      <w:proofErr w:type="spellEnd"/>
      <w:r w:rsidRPr="00801993">
        <w:rPr>
          <w:lang w:val="fr-FR" w:eastAsia="zh-CN"/>
        </w:rPr>
        <w:t>:</w:t>
      </w:r>
      <w:proofErr w:type="gramEnd"/>
    </w:p>
    <w:p w14:paraId="0279F39E" w14:textId="77777777" w:rsidR="00801993" w:rsidRPr="00801993" w:rsidRDefault="00801993" w:rsidP="00801993">
      <w:pPr>
        <w:pStyle w:val="enumlev2"/>
        <w:keepNext/>
        <w:keepLines/>
        <w:rPr>
          <w:lang w:val="fr-FR" w:eastAsia="zh-CN"/>
        </w:rPr>
      </w:pPr>
      <w:r w:rsidRPr="00801993">
        <w:rPr>
          <w:lang w:val="fr-FR" w:eastAsia="zh-CN"/>
        </w:rPr>
        <w:t>a)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Autorización</w:t>
      </w:r>
      <w:proofErr w:type="spellEnd"/>
      <w:r w:rsidRPr="00801993">
        <w:rPr>
          <w:lang w:val="fr-FR" w:eastAsia="zh-CN"/>
        </w:rPr>
        <w:t xml:space="preserve"> para </w:t>
      </w:r>
      <w:proofErr w:type="gramStart"/>
      <w:r w:rsidRPr="00801993">
        <w:rPr>
          <w:lang w:val="fr-FR" w:eastAsia="zh-CN"/>
        </w:rPr>
        <w:t>que el</w:t>
      </w:r>
      <w:proofErr w:type="gramEnd"/>
      <w:r w:rsidRPr="00801993">
        <w:rPr>
          <w:lang w:val="fr-FR" w:eastAsia="zh-CN"/>
        </w:rPr>
        <w:t xml:space="preserve"> Grupo </w:t>
      </w:r>
      <w:proofErr w:type="spellStart"/>
      <w:r w:rsidRPr="00801993">
        <w:rPr>
          <w:lang w:val="fr-FR" w:eastAsia="zh-CN"/>
        </w:rPr>
        <w:t>Asesor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Desarrollo</w:t>
      </w:r>
      <w:proofErr w:type="spellEnd"/>
      <w:r w:rsidRPr="00801993">
        <w:rPr>
          <w:lang w:val="fr-FR" w:eastAsia="zh-CN"/>
        </w:rPr>
        <w:t xml:space="preserve"> de las </w:t>
      </w:r>
      <w:proofErr w:type="spellStart"/>
      <w:r w:rsidRPr="00801993">
        <w:rPr>
          <w:lang w:val="fr-FR" w:eastAsia="zh-CN"/>
        </w:rPr>
        <w:t>Telecomunicaciones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actúe</w:t>
      </w:r>
      <w:proofErr w:type="spellEnd"/>
      <w:r w:rsidRPr="00801993">
        <w:rPr>
          <w:lang w:val="fr-FR" w:eastAsia="zh-CN"/>
        </w:rPr>
        <w:t xml:space="preserve"> en el </w:t>
      </w:r>
      <w:proofErr w:type="spellStart"/>
      <w:r w:rsidRPr="00801993">
        <w:rPr>
          <w:lang w:val="fr-FR" w:eastAsia="zh-CN"/>
        </w:rPr>
        <w:t>periodo</w:t>
      </w:r>
      <w:proofErr w:type="spellEnd"/>
      <w:r w:rsidRPr="00801993">
        <w:rPr>
          <w:lang w:val="fr-FR" w:eastAsia="zh-CN"/>
        </w:rPr>
        <w:t xml:space="preserve"> entre </w:t>
      </w:r>
      <w:proofErr w:type="spellStart"/>
      <w:r w:rsidRPr="00801993">
        <w:rPr>
          <w:lang w:val="fr-FR" w:eastAsia="zh-CN"/>
        </w:rPr>
        <w:t>Conferencias</w:t>
      </w:r>
      <w:proofErr w:type="spellEnd"/>
      <w:r w:rsidRPr="00801993">
        <w:rPr>
          <w:lang w:val="fr-FR" w:eastAsia="zh-CN"/>
        </w:rPr>
        <w:t xml:space="preserve"> </w:t>
      </w:r>
      <w:proofErr w:type="spellStart"/>
      <w:r w:rsidRPr="00801993">
        <w:rPr>
          <w:lang w:val="fr-FR" w:eastAsia="zh-CN"/>
        </w:rPr>
        <w:t>Mundiales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Desarrollo</w:t>
      </w:r>
      <w:proofErr w:type="spellEnd"/>
      <w:r w:rsidRPr="00801993">
        <w:rPr>
          <w:lang w:val="fr-FR" w:eastAsia="zh-CN"/>
        </w:rPr>
        <w:t xml:space="preserve"> de las </w:t>
      </w:r>
      <w:proofErr w:type="spellStart"/>
      <w:r w:rsidRPr="00801993">
        <w:rPr>
          <w:lang w:val="fr-FR" w:eastAsia="zh-CN"/>
        </w:rPr>
        <w:t>Telecomunicaciones</w:t>
      </w:r>
      <w:proofErr w:type="spellEnd"/>
      <w:r w:rsidRPr="00801993">
        <w:rPr>
          <w:lang w:val="fr-FR" w:eastAsia="zh-CN"/>
        </w:rPr>
        <w:t xml:space="preserve"> (</w:t>
      </w:r>
      <w:proofErr w:type="spellStart"/>
      <w:r w:rsidRPr="00801993">
        <w:rPr>
          <w:lang w:val="fr-FR" w:eastAsia="zh-CN"/>
        </w:rPr>
        <w:t>Resolución</w:t>
      </w:r>
      <w:proofErr w:type="spellEnd"/>
      <w:r w:rsidRPr="00801993">
        <w:rPr>
          <w:lang w:val="fr-FR" w:eastAsia="zh-CN"/>
        </w:rPr>
        <w:t xml:space="preserve"> 24, </w:t>
      </w:r>
      <w:proofErr w:type="spellStart"/>
      <w:r w:rsidRPr="00801993">
        <w:rPr>
          <w:lang w:val="fr-FR" w:eastAsia="zh-CN"/>
        </w:rPr>
        <w:t>Rev</w:t>
      </w:r>
      <w:proofErr w:type="spellEnd"/>
      <w:r w:rsidRPr="00801993">
        <w:rPr>
          <w:lang w:val="fr-FR" w:eastAsia="zh-CN"/>
        </w:rPr>
        <w:t xml:space="preserve">. </w:t>
      </w:r>
      <w:proofErr w:type="spellStart"/>
      <w:r w:rsidRPr="00801993">
        <w:rPr>
          <w:lang w:val="fr-FR" w:eastAsia="zh-CN"/>
        </w:rPr>
        <w:t>Dubái</w:t>
      </w:r>
      <w:proofErr w:type="spellEnd"/>
      <w:r w:rsidRPr="00801993">
        <w:rPr>
          <w:lang w:val="fr-FR" w:eastAsia="zh-CN"/>
        </w:rPr>
        <w:t>, 2014)</w:t>
      </w:r>
    </w:p>
    <w:p w14:paraId="1B839C7D" w14:textId="77777777" w:rsidR="00801993" w:rsidRPr="00801993" w:rsidRDefault="00801993" w:rsidP="00801993">
      <w:pPr>
        <w:pStyle w:val="enumlev2"/>
        <w:rPr>
          <w:lang w:val="fr-FR" w:eastAsia="zh-CN"/>
        </w:rPr>
      </w:pPr>
      <w:r w:rsidRPr="00801993">
        <w:rPr>
          <w:lang w:val="fr-FR" w:eastAsia="zh-CN"/>
        </w:rPr>
        <w:t>b)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Estructura</w:t>
      </w:r>
      <w:proofErr w:type="spellEnd"/>
      <w:r w:rsidRPr="00801993">
        <w:rPr>
          <w:lang w:val="fr-FR" w:eastAsia="zh-CN"/>
        </w:rPr>
        <w:t xml:space="preserve"> y </w:t>
      </w:r>
      <w:proofErr w:type="spellStart"/>
      <w:r w:rsidRPr="00801993">
        <w:rPr>
          <w:lang w:val="fr-FR" w:eastAsia="zh-CN"/>
        </w:rPr>
        <w:t>métodos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trabajo</w:t>
      </w:r>
      <w:proofErr w:type="spellEnd"/>
    </w:p>
    <w:p w14:paraId="231721B5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11)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Comisiones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proofErr w:type="gramStart"/>
      <w:r w:rsidRPr="00801993">
        <w:rPr>
          <w:lang w:val="fr-FR" w:eastAsia="zh-CN"/>
        </w:rPr>
        <w:t>Estudio</w:t>
      </w:r>
      <w:proofErr w:type="spellEnd"/>
      <w:r w:rsidRPr="00801993">
        <w:rPr>
          <w:lang w:val="fr-FR" w:eastAsia="zh-CN"/>
        </w:rPr>
        <w:t>:</w:t>
      </w:r>
      <w:proofErr w:type="gramEnd"/>
    </w:p>
    <w:p w14:paraId="4974F35F" w14:textId="77777777" w:rsidR="00801993" w:rsidRPr="00801993" w:rsidRDefault="00801993" w:rsidP="00801993">
      <w:pPr>
        <w:pStyle w:val="enumlev2"/>
        <w:rPr>
          <w:lang w:val="fr-FR" w:eastAsia="zh-CN"/>
        </w:rPr>
      </w:pPr>
      <w:r w:rsidRPr="00801993">
        <w:rPr>
          <w:lang w:val="fr-FR" w:eastAsia="zh-CN"/>
        </w:rPr>
        <w:t>a)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Cuestiones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estudio</w:t>
      </w:r>
      <w:proofErr w:type="spellEnd"/>
    </w:p>
    <w:p w14:paraId="26A95C74" w14:textId="77777777" w:rsidR="00801993" w:rsidRPr="00801993" w:rsidRDefault="00801993" w:rsidP="00801993">
      <w:pPr>
        <w:pStyle w:val="enumlev2"/>
        <w:rPr>
          <w:lang w:val="fr-FR" w:eastAsia="zh-CN"/>
        </w:rPr>
      </w:pPr>
      <w:r w:rsidRPr="00801993">
        <w:rPr>
          <w:lang w:val="fr-FR" w:eastAsia="zh-CN"/>
        </w:rPr>
        <w:t>b)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Estructura</w:t>
      </w:r>
      <w:proofErr w:type="spellEnd"/>
      <w:r w:rsidRPr="00801993">
        <w:rPr>
          <w:lang w:val="fr-FR" w:eastAsia="zh-CN"/>
        </w:rPr>
        <w:t xml:space="preserve"> y </w:t>
      </w:r>
      <w:proofErr w:type="spellStart"/>
      <w:r w:rsidRPr="00801993">
        <w:rPr>
          <w:lang w:val="fr-FR" w:eastAsia="zh-CN"/>
        </w:rPr>
        <w:t>métodos</w:t>
      </w:r>
      <w:proofErr w:type="spellEnd"/>
      <w:r w:rsidRPr="00801993">
        <w:rPr>
          <w:lang w:val="fr-FR" w:eastAsia="zh-CN"/>
        </w:rPr>
        <w:t xml:space="preserve"> de </w:t>
      </w:r>
      <w:proofErr w:type="spellStart"/>
      <w:r w:rsidRPr="00801993">
        <w:rPr>
          <w:lang w:val="fr-FR" w:eastAsia="zh-CN"/>
        </w:rPr>
        <w:t>trabajo</w:t>
      </w:r>
      <w:proofErr w:type="spellEnd"/>
    </w:p>
    <w:p w14:paraId="4A4C98EB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12)</w:t>
      </w:r>
      <w:r w:rsidRPr="00801993">
        <w:rPr>
          <w:lang w:val="fr-FR" w:eastAsia="zh-CN"/>
        </w:rPr>
        <w:tab/>
      </w:r>
      <w:proofErr w:type="spellStart"/>
      <w:r w:rsidRPr="00801993">
        <w:rPr>
          <w:lang w:val="fr-FR" w:eastAsia="zh-CN"/>
        </w:rPr>
        <w:t>Resoluciones</w:t>
      </w:r>
      <w:proofErr w:type="spellEnd"/>
      <w:r w:rsidRPr="00801993">
        <w:rPr>
          <w:lang w:val="fr-FR" w:eastAsia="zh-CN"/>
        </w:rPr>
        <w:t xml:space="preserve"> y </w:t>
      </w:r>
      <w:proofErr w:type="spellStart"/>
      <w:r w:rsidRPr="00801993">
        <w:rPr>
          <w:lang w:val="fr-FR" w:eastAsia="zh-CN"/>
        </w:rPr>
        <w:t>Recomendaciones</w:t>
      </w:r>
      <w:proofErr w:type="spellEnd"/>
    </w:p>
    <w:p w14:paraId="779353D9" w14:textId="77777777" w:rsidR="00801993" w:rsidRPr="00801993" w:rsidRDefault="00801993" w:rsidP="00945A67">
      <w:pPr>
        <w:pStyle w:val="Heading1"/>
        <w:tabs>
          <w:tab w:val="clear" w:pos="1134"/>
          <w:tab w:val="left" w:pos="851"/>
        </w:tabs>
        <w:spacing w:before="240"/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III</w:t>
      </w:r>
      <w:r w:rsidRPr="00801993">
        <w:rPr>
          <w:lang w:val="fr-FR" w:eastAsia="zh-CN"/>
        </w:rPr>
        <w:tab/>
        <w:t xml:space="preserve">Mesa Redonda de </w:t>
      </w:r>
      <w:proofErr w:type="spellStart"/>
      <w:r w:rsidRPr="00801993">
        <w:rPr>
          <w:lang w:val="fr-FR" w:eastAsia="zh-CN"/>
        </w:rPr>
        <w:t>Desarrollo</w:t>
      </w:r>
      <w:proofErr w:type="spellEnd"/>
      <w:r w:rsidRPr="00801993">
        <w:rPr>
          <w:lang w:val="fr-FR" w:eastAsia="zh-CN"/>
        </w:rPr>
        <w:t xml:space="preserve"> Digital de Partner to </w:t>
      </w:r>
      <w:proofErr w:type="spellStart"/>
      <w:r w:rsidRPr="00801993">
        <w:rPr>
          <w:lang w:val="fr-FR" w:eastAsia="zh-CN"/>
        </w:rPr>
        <w:t>Connect</w:t>
      </w:r>
      <w:proofErr w:type="spellEnd"/>
      <w:r w:rsidRPr="00801993">
        <w:rPr>
          <w:lang w:val="fr-FR" w:eastAsia="zh-CN"/>
        </w:rPr>
        <w:t xml:space="preserve"> (P2C) – No </w:t>
      </w:r>
      <w:proofErr w:type="spellStart"/>
      <w:r w:rsidRPr="00801993">
        <w:rPr>
          <w:lang w:val="fr-FR" w:eastAsia="zh-CN"/>
        </w:rPr>
        <w:t>reglamentario</w:t>
      </w:r>
      <w:bookmarkStart w:id="8" w:name="_GoBack"/>
      <w:bookmarkEnd w:id="8"/>
      <w:proofErr w:type="spellEnd"/>
    </w:p>
    <w:p w14:paraId="6A049BEC" w14:textId="77777777" w:rsidR="00801993" w:rsidRPr="00801993" w:rsidRDefault="00801993" w:rsidP="00945A67">
      <w:pPr>
        <w:ind w:left="794" w:hanging="794"/>
        <w:rPr>
          <w:lang w:val="fr-FR" w:eastAsia="zh-CN"/>
        </w:rPr>
      </w:pPr>
      <w:r w:rsidRPr="00801993">
        <w:rPr>
          <w:lang w:val="fr-FR" w:eastAsia="zh-CN"/>
        </w:rPr>
        <w:t>13)</w:t>
      </w:r>
      <w:r w:rsidRPr="00801993">
        <w:rPr>
          <w:lang w:val="fr-FR" w:eastAsia="zh-CN"/>
        </w:rPr>
        <w:tab/>
        <w:t xml:space="preserve">Mesa Redonda de </w:t>
      </w:r>
      <w:proofErr w:type="spellStart"/>
      <w:r w:rsidRPr="00801993">
        <w:rPr>
          <w:lang w:val="fr-FR" w:eastAsia="zh-CN"/>
        </w:rPr>
        <w:t>Desarrollo</w:t>
      </w:r>
      <w:proofErr w:type="spellEnd"/>
      <w:r w:rsidRPr="00801993">
        <w:rPr>
          <w:lang w:val="fr-FR" w:eastAsia="zh-CN"/>
        </w:rPr>
        <w:t xml:space="preserve"> Digital de P2C</w:t>
      </w:r>
    </w:p>
    <w:p w14:paraId="4DDEA2BF" w14:textId="77777777" w:rsidR="00801993" w:rsidRPr="00945A67" w:rsidRDefault="00801993" w:rsidP="00945A67">
      <w:pPr>
        <w:ind w:left="794" w:hanging="794"/>
        <w:rPr>
          <w:lang w:val="fr-FR" w:eastAsia="zh-CN"/>
        </w:rPr>
      </w:pPr>
      <w:r w:rsidRPr="00945A67">
        <w:rPr>
          <w:lang w:val="fr-FR" w:eastAsia="zh-CN"/>
        </w:rPr>
        <w:t>14)</w:t>
      </w:r>
      <w:r w:rsidRPr="00945A67">
        <w:rPr>
          <w:lang w:val="fr-FR" w:eastAsia="zh-CN"/>
        </w:rPr>
        <w:tab/>
      </w:r>
      <w:proofErr w:type="spellStart"/>
      <w:r w:rsidRPr="00945A67">
        <w:rPr>
          <w:lang w:val="fr-FR" w:eastAsia="zh-CN"/>
        </w:rPr>
        <w:t>Otros</w:t>
      </w:r>
      <w:proofErr w:type="spellEnd"/>
      <w:r w:rsidRPr="00945A67">
        <w:rPr>
          <w:lang w:val="fr-FR" w:eastAsia="zh-CN"/>
        </w:rPr>
        <w:t xml:space="preserve"> </w:t>
      </w:r>
      <w:proofErr w:type="spellStart"/>
      <w:r w:rsidRPr="00945A67">
        <w:rPr>
          <w:lang w:val="fr-FR" w:eastAsia="zh-CN"/>
        </w:rPr>
        <w:t>asuntos</w:t>
      </w:r>
      <w:proofErr w:type="spellEnd"/>
    </w:p>
    <w:p w14:paraId="4EADE365" w14:textId="77777777" w:rsidR="00075C63" w:rsidRPr="000B1248" w:rsidRDefault="00075C63" w:rsidP="00D83BF5">
      <w:pPr>
        <w:rPr>
          <w:szCs w:val="24"/>
          <w:lang w:val="es-ES"/>
        </w:rPr>
      </w:pPr>
    </w:p>
    <w:p w14:paraId="7FF97866" w14:textId="77777777" w:rsidR="00D83BF5" w:rsidRPr="000B1248" w:rsidRDefault="00D83BF5" w:rsidP="00D83BF5">
      <w:pPr>
        <w:jc w:val="center"/>
        <w:rPr>
          <w:szCs w:val="24"/>
          <w:lang w:val="es-ES"/>
        </w:rPr>
      </w:pPr>
      <w:r w:rsidRPr="000B1248">
        <w:rPr>
          <w:szCs w:val="24"/>
          <w:lang w:val="es-ES"/>
        </w:rPr>
        <w:t>_______________</w:t>
      </w:r>
    </w:p>
    <w:sectPr w:rsidR="00D83BF5" w:rsidRPr="000B1248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09506" w14:textId="77777777" w:rsidR="00524DF1" w:rsidRDefault="00524DF1">
      <w:r>
        <w:separator/>
      </w:r>
    </w:p>
  </w:endnote>
  <w:endnote w:type="continuationSeparator" w:id="0">
    <w:p w14:paraId="41F2BD4F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F89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21BAA9" w14:textId="6C4E577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35DD">
      <w:rPr>
        <w:noProof/>
      </w:rPr>
      <w:t>27.04.22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DDBD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B0E21" w:rsidRPr="004D495C" w14:paraId="7EA83A66" w14:textId="77777777" w:rsidTr="00DB0E21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54BF4A44" w14:textId="77777777" w:rsidR="00DB0E21" w:rsidRPr="004D495C" w:rsidRDefault="00DB0E21" w:rsidP="00DB0E2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990EBCC" w14:textId="77777777" w:rsidR="00DB0E21" w:rsidRPr="004D495C" w:rsidRDefault="00DB0E21" w:rsidP="00DB0E2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14:paraId="5EEBC5F9" w14:textId="3175A644" w:rsidR="00DB0E21" w:rsidRPr="004D495C" w:rsidRDefault="00DB0E21" w:rsidP="00DB0E2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BB148B">
            <w:rPr>
              <w:sz w:val="18"/>
              <w:szCs w:val="18"/>
              <w:lang w:val="es-ES"/>
            </w:rPr>
            <w:t xml:space="preserve">Sr. Stephen Bereaux, Director Adjunto, Oficina de Desarrollo de las </w:t>
          </w:r>
          <w:r>
            <w:rPr>
              <w:sz w:val="18"/>
              <w:szCs w:val="18"/>
              <w:lang w:val="es-ES"/>
            </w:rPr>
            <w:t>T</w:t>
          </w:r>
          <w:r w:rsidRPr="00BB148B">
            <w:rPr>
              <w:sz w:val="18"/>
              <w:szCs w:val="18"/>
              <w:lang w:val="es-ES"/>
            </w:rPr>
            <w:t>elecomunicaciones</w:t>
          </w:r>
        </w:p>
      </w:tc>
      <w:bookmarkStart w:id="10" w:name="OrgName"/>
      <w:bookmarkEnd w:id="10"/>
    </w:tr>
    <w:tr w:rsidR="00DB0E21" w:rsidRPr="004D495C" w14:paraId="357B3672" w14:textId="77777777" w:rsidTr="00DB0E21">
      <w:tc>
        <w:tcPr>
          <w:tcW w:w="1134" w:type="dxa"/>
          <w:shd w:val="clear" w:color="auto" w:fill="auto"/>
        </w:tcPr>
        <w:p w14:paraId="16D54CB9" w14:textId="77777777" w:rsidR="00DB0E21" w:rsidRPr="004D495C" w:rsidRDefault="00DB0E21" w:rsidP="00DB0E2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0FED1DD1" w14:textId="77777777" w:rsidR="00DB0E21" w:rsidRPr="004D495C" w:rsidRDefault="00DB0E21" w:rsidP="00DB0E2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14:paraId="060CEB62" w14:textId="097859F9" w:rsidR="00DB0E21" w:rsidRPr="004D495C" w:rsidRDefault="00DB0E21" w:rsidP="00DB0E2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BB148B">
            <w:rPr>
              <w:sz w:val="18"/>
              <w:szCs w:val="18"/>
              <w:lang w:val="es-ES"/>
            </w:rPr>
            <w:t>+41 22 730 5131</w:t>
          </w:r>
        </w:p>
      </w:tc>
      <w:bookmarkStart w:id="11" w:name="PhoneNo"/>
      <w:bookmarkEnd w:id="11"/>
    </w:tr>
    <w:tr w:rsidR="00DB0E21" w:rsidRPr="004D495C" w14:paraId="5CCDBCE4" w14:textId="77777777" w:rsidTr="00DB0E21">
      <w:tc>
        <w:tcPr>
          <w:tcW w:w="1134" w:type="dxa"/>
          <w:shd w:val="clear" w:color="auto" w:fill="auto"/>
        </w:tcPr>
        <w:p w14:paraId="52E47833" w14:textId="77777777" w:rsidR="00DB0E21" w:rsidRPr="004D495C" w:rsidRDefault="00DB0E21" w:rsidP="00DB0E2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21E40CA1" w14:textId="77777777" w:rsidR="00DB0E21" w:rsidRPr="004D495C" w:rsidRDefault="00DB0E21" w:rsidP="00DB0E2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14:paraId="21C01D4E" w14:textId="692052B6" w:rsidR="00DB0E21" w:rsidRPr="004D495C" w:rsidRDefault="008535DD" w:rsidP="00DB0E2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DB0E21" w:rsidRPr="00BB148B">
              <w:rPr>
                <w:rStyle w:val="Hyperlink"/>
                <w:sz w:val="18"/>
                <w:szCs w:val="22"/>
                <w:lang w:val="es-ES"/>
              </w:rPr>
              <w:t>stephen.bereaux@itu.int</w:t>
            </w:r>
          </w:hyperlink>
          <w:r w:rsidR="00DB0E21" w:rsidRPr="00BB148B">
            <w:rPr>
              <w:sz w:val="18"/>
              <w:szCs w:val="22"/>
              <w:lang w:val="es-ES"/>
            </w:rPr>
            <w:t xml:space="preserve"> </w:t>
          </w:r>
        </w:p>
      </w:tc>
      <w:bookmarkStart w:id="12" w:name="Email"/>
      <w:bookmarkEnd w:id="12"/>
    </w:tr>
  </w:tbl>
  <w:p w14:paraId="7D9D0578" w14:textId="7594D41B" w:rsidR="000B1248" w:rsidRPr="00D83BF5" w:rsidRDefault="008535DD" w:rsidP="00616175">
    <w:pPr>
      <w:jc w:val="center"/>
    </w:pPr>
    <w:hyperlink r:id="rId2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B71F0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305D25D7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FFA70" w14:textId="0EDB3040" w:rsidR="00A066F1" w:rsidRPr="00D83BF5" w:rsidRDefault="00D83BF5" w:rsidP="00BA70B7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6F7325">
      <w:rPr>
        <w:sz w:val="22"/>
        <w:szCs w:val="22"/>
        <w:lang w:val="es-ES_tradnl"/>
      </w:rPr>
      <w:t>-21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DB0E21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</w:t>
    </w:r>
    <w:r w:rsidR="000B1248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BD459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3D69"/>
    <w:rsid w:val="00245A45"/>
    <w:rsid w:val="00271316"/>
    <w:rsid w:val="00294B0A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E0DD0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6E9B"/>
    <w:rsid w:val="006B7C2A"/>
    <w:rsid w:val="006C23DA"/>
    <w:rsid w:val="006E3D45"/>
    <w:rsid w:val="006F732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F735C"/>
    <w:rsid w:val="00800972"/>
    <w:rsid w:val="00801993"/>
    <w:rsid w:val="00804475"/>
    <w:rsid w:val="00811633"/>
    <w:rsid w:val="00821CEF"/>
    <w:rsid w:val="00832828"/>
    <w:rsid w:val="0083645A"/>
    <w:rsid w:val="00840B0F"/>
    <w:rsid w:val="008535DD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27ADD"/>
    <w:rsid w:val="00934EA2"/>
    <w:rsid w:val="00944A5C"/>
    <w:rsid w:val="00945A67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B004E5"/>
    <w:rsid w:val="00B15F9D"/>
    <w:rsid w:val="00B408E5"/>
    <w:rsid w:val="00B639E9"/>
    <w:rsid w:val="00B817CD"/>
    <w:rsid w:val="00B911B2"/>
    <w:rsid w:val="00B951D0"/>
    <w:rsid w:val="00BA70B7"/>
    <w:rsid w:val="00BB29C8"/>
    <w:rsid w:val="00BB3A95"/>
    <w:rsid w:val="00BC0382"/>
    <w:rsid w:val="00BD459B"/>
    <w:rsid w:val="00C0018F"/>
    <w:rsid w:val="00C01B77"/>
    <w:rsid w:val="00C20466"/>
    <w:rsid w:val="00C214ED"/>
    <w:rsid w:val="00C234E6"/>
    <w:rsid w:val="00C324A8"/>
    <w:rsid w:val="00C54517"/>
    <w:rsid w:val="00C64CD8"/>
    <w:rsid w:val="00C82CE1"/>
    <w:rsid w:val="00C97C68"/>
    <w:rsid w:val="00CA1A47"/>
    <w:rsid w:val="00CB2BB6"/>
    <w:rsid w:val="00CC247A"/>
    <w:rsid w:val="00CE5E47"/>
    <w:rsid w:val="00CF020F"/>
    <w:rsid w:val="00CF2B5B"/>
    <w:rsid w:val="00D14CE0"/>
    <w:rsid w:val="00D36333"/>
    <w:rsid w:val="00D5651D"/>
    <w:rsid w:val="00D61C5B"/>
    <w:rsid w:val="00D63D02"/>
    <w:rsid w:val="00D70CE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E21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0FA0"/>
    <w:rsid w:val="00F21A1D"/>
    <w:rsid w:val="00F31F3C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DD73D2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441EEA-9F87-42F8-B35B-7EFACF98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10</cp:revision>
  <cp:lastPrinted>2017-03-09T15:07:00Z</cp:lastPrinted>
  <dcterms:created xsi:type="dcterms:W3CDTF">2022-03-22T01:31:00Z</dcterms:created>
  <dcterms:modified xsi:type="dcterms:W3CDTF">2022-04-27T13:33:00Z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