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590ECE" w:rsidRPr="00B818F0" w14:paraId="6739F9B9" w14:textId="77777777" w:rsidTr="00AD4677">
        <w:trPr>
          <w:cantSplit/>
          <w:trHeight w:val="1134"/>
        </w:trPr>
        <w:tc>
          <w:tcPr>
            <w:tcW w:w="2410" w:type="dxa"/>
          </w:tcPr>
          <w:p w14:paraId="679F8275" w14:textId="77777777" w:rsidR="00590ECE" w:rsidRPr="00B818F0" w:rsidRDefault="00B411A7" w:rsidP="0091188A">
            <w:pPr>
              <w:tabs>
                <w:tab w:val="clear" w:pos="1191"/>
                <w:tab w:val="clear" w:pos="1588"/>
                <w:tab w:val="clear" w:pos="1985"/>
              </w:tabs>
              <w:spacing w:after="120"/>
              <w:ind w:left="34"/>
              <w:rPr>
                <w:b/>
                <w:bCs/>
                <w:sz w:val="32"/>
                <w:szCs w:val="32"/>
                <w:lang w:val="es-ES_tradnl"/>
              </w:rPr>
            </w:pPr>
            <w:r w:rsidRPr="00B818F0">
              <w:rPr>
                <w:b/>
                <w:bCs/>
                <w:noProof/>
                <w:sz w:val="32"/>
                <w:szCs w:val="32"/>
                <w:lang w:val="es-ES_tradnl"/>
              </w:rPr>
              <w:drawing>
                <wp:inline distT="0" distB="0" distL="0" distR="0" wp14:anchorId="09B5B477" wp14:editId="1AD8F4A7">
                  <wp:extent cx="1261872" cy="1033272"/>
                  <wp:effectExtent l="0" t="0" r="0" b="0"/>
                  <wp:docPr id="4" name="Picture 4" descr="P:\SUP\Meetings\WTDC\WTDC-21\Logo\WTDC Logo Final_aligned_center_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Meetings\WTDC\WTDC-21\Logo\WTDC Logo Final_aligned_center_S-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6" t="6453" r="5044" b="6850"/>
                          <a:stretch/>
                        </pic:blipFill>
                        <pic:spPr bwMode="auto">
                          <a:xfrm>
                            <a:off x="0" y="0"/>
                            <a:ext cx="1261872" cy="103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D5CAE53" w14:textId="77777777" w:rsidR="00590ECE" w:rsidRPr="00B818F0" w:rsidRDefault="00590ECE" w:rsidP="0091188A">
            <w:pPr>
              <w:tabs>
                <w:tab w:val="clear" w:pos="1191"/>
                <w:tab w:val="clear" w:pos="1588"/>
                <w:tab w:val="clear" w:pos="1985"/>
              </w:tabs>
              <w:spacing w:before="280" w:after="120"/>
              <w:ind w:left="34"/>
              <w:rPr>
                <w:b/>
                <w:bCs/>
                <w:sz w:val="32"/>
                <w:szCs w:val="32"/>
                <w:lang w:val="es-ES_tradnl"/>
              </w:rPr>
            </w:pPr>
            <w:r w:rsidRPr="00B818F0">
              <w:rPr>
                <w:b/>
                <w:bCs/>
                <w:sz w:val="32"/>
                <w:szCs w:val="32"/>
                <w:lang w:val="es-ES_tradnl"/>
              </w:rPr>
              <w:t>Grupo Asesor de Desarrollo de las Telecomunicaciones (GADT)</w:t>
            </w:r>
          </w:p>
          <w:p w14:paraId="17988E9B" w14:textId="77777777" w:rsidR="00590ECE" w:rsidRPr="00B818F0" w:rsidRDefault="00590ECE" w:rsidP="0091188A">
            <w:pPr>
              <w:tabs>
                <w:tab w:val="clear" w:pos="1191"/>
                <w:tab w:val="clear" w:pos="1588"/>
                <w:tab w:val="clear" w:pos="1985"/>
              </w:tabs>
              <w:spacing w:before="100" w:after="120"/>
              <w:ind w:left="34"/>
              <w:rPr>
                <w:rFonts w:ascii="Verdana" w:hAnsi="Verdana"/>
                <w:sz w:val="28"/>
                <w:szCs w:val="28"/>
                <w:lang w:val="es-ES_tradnl"/>
              </w:rPr>
            </w:pPr>
            <w:r w:rsidRPr="00B818F0">
              <w:rPr>
                <w:b/>
                <w:bCs/>
                <w:sz w:val="26"/>
                <w:szCs w:val="26"/>
                <w:lang w:val="es-ES_tradnl"/>
              </w:rPr>
              <w:t>29ª reunión, virtual, 8-12 de noviembre de 2021</w:t>
            </w:r>
          </w:p>
        </w:tc>
        <w:tc>
          <w:tcPr>
            <w:tcW w:w="1524" w:type="dxa"/>
          </w:tcPr>
          <w:p w14:paraId="52A38BE0" w14:textId="77777777" w:rsidR="00590ECE" w:rsidRPr="00B818F0" w:rsidRDefault="00590ECE" w:rsidP="0091188A">
            <w:pPr>
              <w:spacing w:before="240"/>
              <w:ind w:right="142"/>
              <w:jc w:val="right"/>
              <w:rPr>
                <w:lang w:val="es-ES_tradnl"/>
              </w:rPr>
            </w:pPr>
            <w:r w:rsidRPr="00B818F0">
              <w:rPr>
                <w:noProof/>
                <w:lang w:val="es-ES_tradnl" w:eastAsia="fr-FR"/>
              </w:rPr>
              <w:drawing>
                <wp:inline distT="0" distB="0" distL="0" distR="0" wp14:anchorId="102E5FB8" wp14:editId="5E1AE065">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590ECE" w:rsidRPr="00B818F0" w14:paraId="6353A0A5" w14:textId="77777777" w:rsidTr="0009076F">
        <w:trPr>
          <w:cantSplit/>
        </w:trPr>
        <w:tc>
          <w:tcPr>
            <w:tcW w:w="6379" w:type="dxa"/>
            <w:gridSpan w:val="2"/>
            <w:tcBorders>
              <w:top w:val="single" w:sz="12" w:space="0" w:color="auto"/>
            </w:tcBorders>
          </w:tcPr>
          <w:p w14:paraId="362E16E2" w14:textId="77777777" w:rsidR="00590ECE" w:rsidRPr="00B818F0" w:rsidRDefault="00590ECE" w:rsidP="0091188A">
            <w:pPr>
              <w:spacing w:before="0"/>
              <w:rPr>
                <w:rFonts w:cs="Arial"/>
                <w:b/>
                <w:bCs/>
                <w:sz w:val="20"/>
                <w:lang w:val="es-ES_tradnl"/>
              </w:rPr>
            </w:pPr>
          </w:p>
        </w:tc>
        <w:tc>
          <w:tcPr>
            <w:tcW w:w="3509" w:type="dxa"/>
            <w:gridSpan w:val="2"/>
            <w:tcBorders>
              <w:top w:val="single" w:sz="12" w:space="0" w:color="auto"/>
            </w:tcBorders>
          </w:tcPr>
          <w:p w14:paraId="2130AC6D" w14:textId="77777777" w:rsidR="00590ECE" w:rsidRPr="00B818F0" w:rsidRDefault="00590ECE" w:rsidP="0091188A">
            <w:pPr>
              <w:spacing w:before="0"/>
              <w:rPr>
                <w:b/>
                <w:bCs/>
                <w:sz w:val="20"/>
                <w:lang w:val="es-ES_tradnl"/>
              </w:rPr>
            </w:pPr>
          </w:p>
        </w:tc>
      </w:tr>
      <w:tr w:rsidR="00590ECE" w:rsidRPr="00B818F0" w14:paraId="5721F797" w14:textId="77777777" w:rsidTr="0009076F">
        <w:trPr>
          <w:cantSplit/>
        </w:trPr>
        <w:tc>
          <w:tcPr>
            <w:tcW w:w="6379" w:type="dxa"/>
            <w:gridSpan w:val="2"/>
          </w:tcPr>
          <w:p w14:paraId="1A46CBFC" w14:textId="77777777" w:rsidR="00590ECE" w:rsidRPr="00B818F0" w:rsidRDefault="00590ECE" w:rsidP="0091188A">
            <w:pPr>
              <w:pStyle w:val="Committee"/>
              <w:spacing w:before="0"/>
              <w:rPr>
                <w:b w:val="0"/>
                <w:szCs w:val="24"/>
                <w:lang w:val="es-ES_tradnl"/>
              </w:rPr>
            </w:pPr>
          </w:p>
        </w:tc>
        <w:tc>
          <w:tcPr>
            <w:tcW w:w="3509" w:type="dxa"/>
            <w:gridSpan w:val="2"/>
          </w:tcPr>
          <w:p w14:paraId="290C478F" w14:textId="3D9B5A39" w:rsidR="00590ECE" w:rsidRPr="00B818F0" w:rsidRDefault="00590ECE" w:rsidP="0091188A">
            <w:pPr>
              <w:spacing w:before="0"/>
              <w:jc w:val="both"/>
              <w:rPr>
                <w:bCs/>
                <w:szCs w:val="24"/>
                <w:lang w:val="es-ES_tradnl"/>
              </w:rPr>
            </w:pPr>
            <w:r w:rsidRPr="00B818F0">
              <w:rPr>
                <w:b/>
                <w:bCs/>
                <w:lang w:val="es-ES_tradnl"/>
              </w:rPr>
              <w:t xml:space="preserve">Documento </w:t>
            </w:r>
            <w:bookmarkStart w:id="0" w:name="DocRef1"/>
            <w:bookmarkEnd w:id="0"/>
            <w:r w:rsidRPr="00B818F0">
              <w:rPr>
                <w:b/>
                <w:bCs/>
                <w:lang w:val="es-ES_tradnl"/>
              </w:rPr>
              <w:t>TDAG-2</w:t>
            </w:r>
            <w:bookmarkStart w:id="1" w:name="DocNo1"/>
            <w:bookmarkEnd w:id="1"/>
            <w:r w:rsidRPr="00B818F0">
              <w:rPr>
                <w:b/>
                <w:bCs/>
                <w:lang w:val="es-ES_tradnl"/>
              </w:rPr>
              <w:t>1/2/</w:t>
            </w:r>
            <w:r w:rsidR="00497AA2" w:rsidRPr="00B818F0">
              <w:rPr>
                <w:b/>
                <w:bCs/>
                <w:lang w:val="es-ES_tradnl"/>
              </w:rPr>
              <w:t>16</w:t>
            </w:r>
            <w:r w:rsidRPr="00B818F0">
              <w:rPr>
                <w:b/>
                <w:bCs/>
                <w:lang w:val="es-ES_tradnl"/>
              </w:rPr>
              <w:t>-</w:t>
            </w:r>
            <w:r w:rsidR="00E73628" w:rsidRPr="00B818F0">
              <w:rPr>
                <w:b/>
                <w:bCs/>
                <w:lang w:val="es-ES_tradnl"/>
              </w:rPr>
              <w:t>S</w:t>
            </w:r>
          </w:p>
        </w:tc>
      </w:tr>
      <w:tr w:rsidR="00590ECE" w:rsidRPr="00B818F0" w14:paraId="6FCDAFF0" w14:textId="77777777" w:rsidTr="0009076F">
        <w:trPr>
          <w:cantSplit/>
        </w:trPr>
        <w:tc>
          <w:tcPr>
            <w:tcW w:w="6379" w:type="dxa"/>
            <w:gridSpan w:val="2"/>
          </w:tcPr>
          <w:p w14:paraId="4D243000" w14:textId="77777777" w:rsidR="00590ECE" w:rsidRPr="00B818F0" w:rsidRDefault="00590ECE" w:rsidP="0091188A">
            <w:pPr>
              <w:spacing w:before="0"/>
              <w:rPr>
                <w:b/>
                <w:bCs/>
                <w:smallCaps/>
                <w:szCs w:val="24"/>
                <w:lang w:val="es-ES_tradnl"/>
              </w:rPr>
            </w:pPr>
          </w:p>
        </w:tc>
        <w:tc>
          <w:tcPr>
            <w:tcW w:w="3509" w:type="dxa"/>
            <w:gridSpan w:val="2"/>
          </w:tcPr>
          <w:p w14:paraId="0052492B" w14:textId="3AFB2A43" w:rsidR="00590ECE" w:rsidRPr="00B818F0" w:rsidRDefault="00A4685C" w:rsidP="0091188A">
            <w:pPr>
              <w:spacing w:before="0"/>
              <w:rPr>
                <w:b/>
                <w:szCs w:val="24"/>
                <w:lang w:val="es-ES_tradnl"/>
              </w:rPr>
            </w:pPr>
            <w:bookmarkStart w:id="2" w:name="CreationDate"/>
            <w:bookmarkEnd w:id="2"/>
            <w:r w:rsidRPr="00A4685C">
              <w:rPr>
                <w:b/>
                <w:bCs/>
                <w:szCs w:val="28"/>
                <w:lang w:val="es-ES_tradnl"/>
              </w:rPr>
              <w:t>8</w:t>
            </w:r>
            <w:r>
              <w:rPr>
                <w:b/>
                <w:bCs/>
                <w:szCs w:val="28"/>
                <w:lang w:val="es-ES_tradnl"/>
              </w:rPr>
              <w:t xml:space="preserve"> </w:t>
            </w:r>
            <w:r w:rsidRPr="00A4685C">
              <w:rPr>
                <w:b/>
                <w:bCs/>
                <w:szCs w:val="28"/>
                <w:lang w:val="es-ES_tradnl"/>
              </w:rPr>
              <w:t>de noviembre de 2021</w:t>
            </w:r>
          </w:p>
        </w:tc>
      </w:tr>
      <w:tr w:rsidR="00590ECE" w:rsidRPr="00B818F0" w14:paraId="14186D14" w14:textId="77777777" w:rsidTr="0009076F">
        <w:trPr>
          <w:cantSplit/>
        </w:trPr>
        <w:tc>
          <w:tcPr>
            <w:tcW w:w="6379" w:type="dxa"/>
            <w:gridSpan w:val="2"/>
          </w:tcPr>
          <w:p w14:paraId="40E388AB" w14:textId="77777777" w:rsidR="00590ECE" w:rsidRPr="00B818F0" w:rsidRDefault="00590ECE" w:rsidP="0091188A">
            <w:pPr>
              <w:spacing w:before="0"/>
              <w:rPr>
                <w:b/>
                <w:bCs/>
                <w:smallCaps/>
                <w:szCs w:val="24"/>
                <w:lang w:val="es-ES_tradnl"/>
              </w:rPr>
            </w:pPr>
          </w:p>
        </w:tc>
        <w:tc>
          <w:tcPr>
            <w:tcW w:w="3509" w:type="dxa"/>
            <w:gridSpan w:val="2"/>
          </w:tcPr>
          <w:p w14:paraId="73FEE15C" w14:textId="77777777" w:rsidR="00590ECE" w:rsidRPr="00B818F0" w:rsidRDefault="00590ECE" w:rsidP="0091188A">
            <w:pPr>
              <w:spacing w:before="0"/>
              <w:rPr>
                <w:szCs w:val="24"/>
                <w:lang w:val="es-ES_tradnl"/>
              </w:rPr>
            </w:pPr>
            <w:r w:rsidRPr="00B818F0">
              <w:rPr>
                <w:b/>
                <w:lang w:val="es-ES_tradnl"/>
              </w:rPr>
              <w:t>Original:</w:t>
            </w:r>
            <w:bookmarkStart w:id="3" w:name="Original"/>
            <w:bookmarkEnd w:id="3"/>
            <w:r w:rsidRPr="00B818F0">
              <w:rPr>
                <w:b/>
                <w:lang w:val="es-ES_tradnl"/>
              </w:rPr>
              <w:t xml:space="preserve"> inglés</w:t>
            </w:r>
          </w:p>
        </w:tc>
      </w:tr>
      <w:tr w:rsidR="00590ECE" w:rsidRPr="00B818F0" w14:paraId="66151386" w14:textId="77777777" w:rsidTr="00107E85">
        <w:trPr>
          <w:cantSplit/>
          <w:trHeight w:val="852"/>
        </w:trPr>
        <w:tc>
          <w:tcPr>
            <w:tcW w:w="9888" w:type="dxa"/>
            <w:gridSpan w:val="4"/>
          </w:tcPr>
          <w:p w14:paraId="081D460D" w14:textId="545039CD" w:rsidR="00590ECE" w:rsidRPr="00B818F0" w:rsidRDefault="00497AA2" w:rsidP="0091188A">
            <w:pPr>
              <w:pStyle w:val="Source"/>
              <w:rPr>
                <w:lang w:val="es-ES_tradnl"/>
              </w:rPr>
            </w:pPr>
            <w:bookmarkStart w:id="4" w:name="Source"/>
            <w:bookmarkEnd w:id="4"/>
            <w:r w:rsidRPr="00B818F0">
              <w:rPr>
                <w:lang w:val="es-ES_tradnl"/>
              </w:rPr>
              <w:t>President</w:t>
            </w:r>
            <w:r w:rsidR="009D1995" w:rsidRPr="00B818F0">
              <w:rPr>
                <w:lang w:val="es-ES_tradnl"/>
              </w:rPr>
              <w:t>a</w:t>
            </w:r>
            <w:r w:rsidRPr="00B818F0">
              <w:rPr>
                <w:lang w:val="es-ES_tradnl"/>
              </w:rPr>
              <w:t xml:space="preserve"> del Grupo Asesor de Desarrollo de las Telecomunicaciones (GADT)</w:t>
            </w:r>
          </w:p>
        </w:tc>
      </w:tr>
      <w:tr w:rsidR="00590ECE" w:rsidRPr="00B818F0" w14:paraId="3CDE56E7" w14:textId="77777777" w:rsidTr="00107E85">
        <w:trPr>
          <w:cantSplit/>
        </w:trPr>
        <w:tc>
          <w:tcPr>
            <w:tcW w:w="9888" w:type="dxa"/>
            <w:gridSpan w:val="4"/>
          </w:tcPr>
          <w:p w14:paraId="519ADB5D" w14:textId="119B0457" w:rsidR="00590ECE" w:rsidRPr="00B818F0" w:rsidRDefault="0091188A" w:rsidP="0091188A">
            <w:pPr>
              <w:pStyle w:val="Title1"/>
              <w:rPr>
                <w:lang w:val="es-ES_tradnl"/>
              </w:rPr>
            </w:pPr>
            <w:bookmarkStart w:id="5" w:name="Title"/>
            <w:bookmarkEnd w:id="5"/>
            <w:r w:rsidRPr="00B818F0">
              <w:rPr>
                <w:caps w:val="0"/>
                <w:lang w:val="es-ES_tradnl"/>
              </w:rPr>
              <w:t xml:space="preserve">Informe sobre las actividades del Grupo Asesor de Desarrollo </w:t>
            </w:r>
            <w:r w:rsidRPr="00B818F0">
              <w:rPr>
                <w:caps w:val="0"/>
                <w:lang w:val="es-ES_tradnl"/>
              </w:rPr>
              <w:br/>
              <w:t xml:space="preserve">de las </w:t>
            </w:r>
            <w:r w:rsidR="00CB0778" w:rsidRPr="00B818F0">
              <w:rPr>
                <w:caps w:val="0"/>
                <w:lang w:val="es-ES_tradnl"/>
              </w:rPr>
              <w:t xml:space="preserve">Telecomunicaciones </w:t>
            </w:r>
            <w:r w:rsidRPr="00B818F0">
              <w:rPr>
                <w:caps w:val="0"/>
                <w:lang w:val="es-ES_tradnl"/>
              </w:rPr>
              <w:t>(GADT) a la CMDT, conforme</w:t>
            </w:r>
            <w:r w:rsidRPr="00B818F0">
              <w:rPr>
                <w:caps w:val="0"/>
                <w:lang w:val="es-ES_tradnl"/>
              </w:rPr>
              <w:br/>
              <w:t>a lo estipulado en la Resolución 24 de la CMDT</w:t>
            </w:r>
          </w:p>
        </w:tc>
      </w:tr>
      <w:tr w:rsidR="00590ECE" w:rsidRPr="00B818F0" w14:paraId="1EE2BF04" w14:textId="77777777" w:rsidTr="00A721F4">
        <w:trPr>
          <w:cantSplit/>
        </w:trPr>
        <w:tc>
          <w:tcPr>
            <w:tcW w:w="9888" w:type="dxa"/>
            <w:gridSpan w:val="4"/>
            <w:tcBorders>
              <w:bottom w:val="single" w:sz="4" w:space="0" w:color="auto"/>
            </w:tcBorders>
          </w:tcPr>
          <w:p w14:paraId="38B8A6C6" w14:textId="77777777" w:rsidR="00590ECE" w:rsidRPr="00B818F0" w:rsidRDefault="00590ECE" w:rsidP="0091188A">
            <w:pPr>
              <w:rPr>
                <w:lang w:val="es-ES_tradnl"/>
              </w:rPr>
            </w:pPr>
          </w:p>
        </w:tc>
      </w:tr>
      <w:tr w:rsidR="00590ECE" w:rsidRPr="00EF4EC3" w14:paraId="196F3BDE"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BC6C20F" w14:textId="77777777" w:rsidR="00590ECE" w:rsidRPr="00B818F0" w:rsidRDefault="00590ECE" w:rsidP="0091188A">
            <w:pPr>
              <w:spacing w:after="120"/>
              <w:rPr>
                <w:b/>
                <w:bCs/>
                <w:szCs w:val="24"/>
                <w:lang w:val="es-ES_tradnl"/>
              </w:rPr>
            </w:pPr>
            <w:r w:rsidRPr="00B818F0">
              <w:rPr>
                <w:b/>
                <w:bCs/>
                <w:szCs w:val="24"/>
                <w:lang w:val="es-ES_tradnl"/>
              </w:rPr>
              <w:t>Resumen:</w:t>
            </w:r>
          </w:p>
          <w:p w14:paraId="130FAFD7" w14:textId="2EA0C29A" w:rsidR="00590ECE" w:rsidRPr="00B818F0" w:rsidRDefault="00497AA2" w:rsidP="0091188A">
            <w:pPr>
              <w:spacing w:after="120"/>
              <w:rPr>
                <w:szCs w:val="24"/>
                <w:lang w:val="es-ES_tradnl"/>
              </w:rPr>
            </w:pPr>
            <w:r w:rsidRPr="00B818F0">
              <w:rPr>
                <w:lang w:val="es-ES_tradnl"/>
              </w:rPr>
              <w:t>El presente informe contiene un resumen del trabajo realizado por el Grupo Asesor de Desarrollo de las Telecomunicaciones (GADT) durante el periodo</w:t>
            </w:r>
            <w:r w:rsidR="009D1995" w:rsidRPr="00B818F0">
              <w:rPr>
                <w:lang w:val="es-ES_tradnl"/>
              </w:rPr>
              <w:t xml:space="preserve"> comprendido entre</w:t>
            </w:r>
            <w:r w:rsidRPr="00B818F0">
              <w:rPr>
                <w:lang w:val="es-ES_tradnl"/>
              </w:rPr>
              <w:t xml:space="preserve"> 201</w:t>
            </w:r>
            <w:r w:rsidR="009D1995" w:rsidRPr="00B818F0">
              <w:rPr>
                <w:lang w:val="es-ES_tradnl"/>
              </w:rPr>
              <w:t xml:space="preserve">8 y </w:t>
            </w:r>
            <w:r w:rsidRPr="00B818F0">
              <w:rPr>
                <w:lang w:val="es-ES_tradnl"/>
              </w:rPr>
              <w:t>2</w:t>
            </w:r>
            <w:r w:rsidR="009D1995" w:rsidRPr="00B818F0">
              <w:rPr>
                <w:lang w:val="es-ES_tradnl"/>
              </w:rPr>
              <w:t>021</w:t>
            </w:r>
            <w:r w:rsidRPr="00B818F0">
              <w:rPr>
                <w:lang w:val="es-ES_tradnl"/>
              </w:rPr>
              <w:t>.</w:t>
            </w:r>
          </w:p>
          <w:p w14:paraId="5BD97E48" w14:textId="77777777" w:rsidR="00590ECE" w:rsidRPr="00B818F0" w:rsidRDefault="00590ECE" w:rsidP="0091188A">
            <w:pPr>
              <w:spacing w:after="120"/>
              <w:rPr>
                <w:b/>
                <w:bCs/>
                <w:szCs w:val="24"/>
                <w:lang w:val="es-ES_tradnl"/>
              </w:rPr>
            </w:pPr>
            <w:r w:rsidRPr="00B818F0">
              <w:rPr>
                <w:b/>
                <w:bCs/>
                <w:lang w:val="es-ES_tradnl"/>
              </w:rPr>
              <w:t>Acción solicitada:</w:t>
            </w:r>
          </w:p>
          <w:p w14:paraId="41CE6C51" w14:textId="208538E1" w:rsidR="00590ECE" w:rsidRPr="00B818F0" w:rsidRDefault="00497AA2" w:rsidP="0091188A">
            <w:pPr>
              <w:spacing w:after="120"/>
              <w:rPr>
                <w:szCs w:val="24"/>
                <w:lang w:val="es-ES_tradnl"/>
              </w:rPr>
            </w:pPr>
            <w:r w:rsidRPr="00B818F0">
              <w:rPr>
                <w:lang w:val="es-ES_tradnl"/>
              </w:rPr>
              <w:t>Se invita al GADT a tomar en consideración este informe y a facilitar las orientaciones que estime oportunas.</w:t>
            </w:r>
          </w:p>
          <w:p w14:paraId="271E494D" w14:textId="77777777" w:rsidR="00590ECE" w:rsidRPr="00B818F0" w:rsidRDefault="00590ECE" w:rsidP="0091188A">
            <w:pPr>
              <w:spacing w:after="120"/>
              <w:rPr>
                <w:b/>
                <w:bCs/>
                <w:szCs w:val="24"/>
                <w:lang w:val="es-ES_tradnl"/>
              </w:rPr>
            </w:pPr>
            <w:r w:rsidRPr="00B818F0">
              <w:rPr>
                <w:b/>
                <w:bCs/>
                <w:szCs w:val="24"/>
                <w:lang w:val="es-ES_tradnl"/>
              </w:rPr>
              <w:t>Referencias:</w:t>
            </w:r>
          </w:p>
          <w:p w14:paraId="4FEEDBB3" w14:textId="4B6A6A75" w:rsidR="00590ECE" w:rsidRPr="00B818F0" w:rsidRDefault="00EF4EC3" w:rsidP="0091188A">
            <w:pPr>
              <w:spacing w:after="120"/>
              <w:rPr>
                <w:lang w:val="es-ES_tradnl"/>
              </w:rPr>
            </w:pPr>
            <w:hyperlink r:id="rId10">
              <w:r w:rsidR="00497AA2" w:rsidRPr="00B818F0">
                <w:rPr>
                  <w:rStyle w:val="Hyperlink"/>
                  <w:lang w:val="es-ES_tradnl"/>
                </w:rPr>
                <w:t>TDAG-18/38</w:t>
              </w:r>
            </w:hyperlink>
            <w:r w:rsidR="00497AA2" w:rsidRPr="00B818F0">
              <w:rPr>
                <w:lang w:val="es-ES_tradnl"/>
              </w:rPr>
              <w:t xml:space="preserve">, </w:t>
            </w:r>
            <w:hyperlink r:id="rId11">
              <w:r w:rsidR="00497AA2" w:rsidRPr="00B818F0">
                <w:rPr>
                  <w:rStyle w:val="Hyperlink"/>
                  <w:lang w:val="es-ES_tradnl"/>
                </w:rPr>
                <w:t>TDAG-19/44</w:t>
              </w:r>
            </w:hyperlink>
            <w:r w:rsidR="00497AA2" w:rsidRPr="00B818F0">
              <w:rPr>
                <w:lang w:val="es-ES_tradnl"/>
              </w:rPr>
              <w:t xml:space="preserve">, </w:t>
            </w:r>
            <w:hyperlink r:id="rId12">
              <w:r w:rsidR="00497AA2" w:rsidRPr="00B818F0">
                <w:rPr>
                  <w:rStyle w:val="Hyperlink"/>
                  <w:lang w:val="es-ES_tradnl"/>
                </w:rPr>
                <w:t>TDAG-20/59</w:t>
              </w:r>
            </w:hyperlink>
            <w:r w:rsidR="00497AA2" w:rsidRPr="00B818F0">
              <w:rPr>
                <w:lang w:val="es-ES_tradnl"/>
              </w:rPr>
              <w:t xml:space="preserve">, </w:t>
            </w:r>
            <w:hyperlink r:id="rId13">
              <w:r w:rsidR="00497AA2" w:rsidRPr="00B818F0">
                <w:rPr>
                  <w:rStyle w:val="Hyperlink"/>
                  <w:lang w:val="es-ES_tradnl"/>
                </w:rPr>
                <w:t>TDAG-20/2/5</w:t>
              </w:r>
            </w:hyperlink>
            <w:r w:rsidR="00497AA2" w:rsidRPr="00B818F0">
              <w:rPr>
                <w:lang w:val="es-ES_tradnl"/>
              </w:rPr>
              <w:t xml:space="preserve">, </w:t>
            </w:r>
            <w:hyperlink r:id="rId14">
              <w:r w:rsidR="00497AA2" w:rsidRPr="00B818F0">
                <w:rPr>
                  <w:rStyle w:val="Hyperlink"/>
                  <w:lang w:val="es-ES_tradnl"/>
                </w:rPr>
                <w:t>TDAG-20/3/7</w:t>
              </w:r>
            </w:hyperlink>
            <w:r w:rsidR="00497AA2" w:rsidRPr="00B818F0">
              <w:rPr>
                <w:lang w:val="es-ES_tradnl"/>
              </w:rPr>
              <w:t xml:space="preserve">, </w:t>
            </w:r>
            <w:hyperlink r:id="rId15">
              <w:r w:rsidR="00497AA2" w:rsidRPr="00B818F0">
                <w:rPr>
                  <w:rStyle w:val="Hyperlink"/>
                  <w:lang w:val="es-ES_tradnl"/>
                </w:rPr>
                <w:t>TDAG-21/39</w:t>
              </w:r>
            </w:hyperlink>
          </w:p>
        </w:tc>
      </w:tr>
    </w:tbl>
    <w:p w14:paraId="7CFD0B3E" w14:textId="77777777" w:rsidR="00590ECE" w:rsidRPr="00B818F0" w:rsidRDefault="00590ECE" w:rsidP="0091188A">
      <w:pPr>
        <w:tabs>
          <w:tab w:val="clear" w:pos="794"/>
          <w:tab w:val="clear" w:pos="1191"/>
          <w:tab w:val="clear" w:pos="1588"/>
          <w:tab w:val="clear" w:pos="1985"/>
        </w:tabs>
        <w:overflowPunct/>
        <w:autoSpaceDE/>
        <w:autoSpaceDN/>
        <w:adjustRightInd/>
        <w:spacing w:before="0"/>
        <w:textAlignment w:val="auto"/>
        <w:rPr>
          <w:lang w:val="es-ES_tradnl"/>
        </w:rPr>
      </w:pPr>
      <w:r w:rsidRPr="00B818F0">
        <w:rPr>
          <w:lang w:val="es-ES_tradnl"/>
        </w:rPr>
        <w:br w:type="page"/>
      </w:r>
    </w:p>
    <w:p w14:paraId="12A53772" w14:textId="2913C765" w:rsidR="00590ECE" w:rsidRPr="00B818F0" w:rsidRDefault="00497AA2" w:rsidP="0091188A">
      <w:pPr>
        <w:pStyle w:val="Title1"/>
        <w:rPr>
          <w:lang w:val="es-ES_tradnl"/>
        </w:rPr>
      </w:pPr>
      <w:r w:rsidRPr="00B818F0">
        <w:rPr>
          <w:lang w:val="es-ES_tradnl"/>
        </w:rPr>
        <w:lastRenderedPageBreak/>
        <w:t>ÍNDICE</w:t>
      </w:r>
    </w:p>
    <w:p w14:paraId="76D5298E" w14:textId="0731D730" w:rsidR="00497AA2" w:rsidRPr="00B818F0" w:rsidRDefault="00497AA2" w:rsidP="0091188A">
      <w:pPr>
        <w:pStyle w:val="toc0"/>
        <w:jc w:val="right"/>
        <w:rPr>
          <w:lang w:val="es-ES_tradnl"/>
        </w:rPr>
      </w:pPr>
      <w:r w:rsidRPr="00B818F0">
        <w:rPr>
          <w:lang w:val="es-ES_tradnl"/>
        </w:rPr>
        <w:t>Página</w:t>
      </w:r>
    </w:p>
    <w:sdt>
      <w:sdtPr>
        <w:rPr>
          <w:lang w:val="es-ES_tradnl"/>
        </w:rPr>
        <w:id w:val="-1266617552"/>
        <w:docPartObj>
          <w:docPartGallery w:val="Table of Contents"/>
          <w:docPartUnique/>
        </w:docPartObj>
      </w:sdtPr>
      <w:sdtEndPr>
        <w:rPr>
          <w:b/>
          <w:bCs/>
          <w:noProof/>
        </w:rPr>
      </w:sdtEndPr>
      <w:sdtContent>
        <w:p w14:paraId="0699F06D" w14:textId="57D76F1A" w:rsidR="00396CDA" w:rsidRPr="00B818F0" w:rsidRDefault="00DF2788">
          <w:pPr>
            <w:pStyle w:val="TOC1"/>
            <w:rPr>
              <w:rFonts w:eastAsiaTheme="minorEastAsia" w:cstheme="minorBidi"/>
              <w:noProof/>
              <w:sz w:val="22"/>
              <w:szCs w:val="22"/>
              <w:lang w:val="es-ES_tradnl" w:eastAsia="en-GB"/>
            </w:rPr>
          </w:pPr>
          <w:r w:rsidRPr="00B818F0">
            <w:rPr>
              <w:lang w:val="es-ES_tradnl"/>
            </w:rPr>
            <w:fldChar w:fldCharType="begin"/>
          </w:r>
          <w:r w:rsidRPr="00B818F0">
            <w:rPr>
              <w:lang w:val="es-ES_tradnl"/>
            </w:rPr>
            <w:instrText xml:space="preserve"> TOC \o "1-3" \h \z \u </w:instrText>
          </w:r>
          <w:r w:rsidRPr="00B818F0">
            <w:rPr>
              <w:lang w:val="es-ES_tradnl"/>
            </w:rPr>
            <w:fldChar w:fldCharType="separate"/>
          </w:r>
          <w:hyperlink w:anchor="_Toc86735883" w:history="1">
            <w:r w:rsidR="00396CDA" w:rsidRPr="00B818F0">
              <w:rPr>
                <w:rStyle w:val="Hyperlink"/>
                <w:noProof/>
                <w:lang w:val="es-ES_tradnl"/>
              </w:rPr>
              <w:t>1</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Introducción</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_Toc86735883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w:t>
            </w:r>
            <w:r w:rsidR="00396CDA" w:rsidRPr="00B818F0">
              <w:rPr>
                <w:noProof/>
                <w:webHidden/>
                <w:lang w:val="es-ES_tradnl"/>
              </w:rPr>
              <w:fldChar w:fldCharType="end"/>
            </w:r>
          </w:hyperlink>
        </w:p>
        <w:p w14:paraId="5AA93793" w14:textId="427DCDBE" w:rsidR="00396CDA" w:rsidRPr="00B818F0" w:rsidRDefault="00EF4EC3">
          <w:pPr>
            <w:pStyle w:val="TOC2"/>
            <w:rPr>
              <w:rFonts w:eastAsiaTheme="minorEastAsia" w:cstheme="minorBidi"/>
              <w:noProof/>
              <w:sz w:val="22"/>
              <w:szCs w:val="22"/>
              <w:lang w:val="es-ES_tradnl" w:eastAsia="en-GB"/>
            </w:rPr>
          </w:pPr>
          <w:hyperlink w:anchor="_Toc86735884" w:history="1">
            <w:r w:rsidR="00396CDA" w:rsidRPr="00B818F0">
              <w:rPr>
                <w:rStyle w:val="Hyperlink"/>
                <w:noProof/>
                <w:lang w:val="es-ES_tradnl"/>
              </w:rPr>
              <w:t>1.1</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Mandato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_Toc86735884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w:t>
            </w:r>
            <w:r w:rsidR="00396CDA" w:rsidRPr="00B818F0">
              <w:rPr>
                <w:noProof/>
                <w:webHidden/>
                <w:lang w:val="es-ES_tradnl"/>
              </w:rPr>
              <w:fldChar w:fldCharType="end"/>
            </w:r>
          </w:hyperlink>
        </w:p>
        <w:p w14:paraId="28C5E22A" w14:textId="25199C56" w:rsidR="00396CDA" w:rsidRPr="00B818F0" w:rsidRDefault="00EF4EC3">
          <w:pPr>
            <w:pStyle w:val="TOC2"/>
            <w:rPr>
              <w:rFonts w:eastAsiaTheme="minorEastAsia" w:cstheme="minorBidi"/>
              <w:noProof/>
              <w:sz w:val="22"/>
              <w:szCs w:val="22"/>
              <w:lang w:val="es-ES_tradnl" w:eastAsia="en-GB"/>
            </w:rPr>
          </w:pPr>
          <w:hyperlink w:anchor="_Toc86735885" w:history="1">
            <w:r w:rsidR="00396CDA" w:rsidRPr="00B818F0">
              <w:rPr>
                <w:rStyle w:val="Hyperlink"/>
                <w:noProof/>
                <w:lang w:val="es-ES_tradnl"/>
              </w:rPr>
              <w:t>1.2</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Oficina del Grupo Asesor de Desarrollo de las Telecomunicaciones</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_Toc86735885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w:t>
            </w:r>
            <w:r w:rsidR="00396CDA" w:rsidRPr="00B818F0">
              <w:rPr>
                <w:noProof/>
                <w:webHidden/>
                <w:lang w:val="es-ES_tradnl"/>
              </w:rPr>
              <w:fldChar w:fldCharType="end"/>
            </w:r>
          </w:hyperlink>
        </w:p>
        <w:p w14:paraId="4A821DFA" w14:textId="3001BBDC" w:rsidR="00396CDA" w:rsidRPr="00B818F0" w:rsidRDefault="00EF4EC3">
          <w:pPr>
            <w:pStyle w:val="TOC1"/>
            <w:rPr>
              <w:rFonts w:eastAsiaTheme="minorEastAsia" w:cstheme="minorBidi"/>
              <w:noProof/>
              <w:sz w:val="22"/>
              <w:szCs w:val="22"/>
              <w:lang w:val="es-ES_tradnl" w:eastAsia="en-GB"/>
            </w:rPr>
          </w:pPr>
          <w:hyperlink w:anchor="_Toc86735886" w:history="1">
            <w:r w:rsidR="00396CDA" w:rsidRPr="00B818F0">
              <w:rPr>
                <w:rStyle w:val="Hyperlink"/>
                <w:noProof/>
                <w:lang w:val="es-ES_tradnl"/>
              </w:rPr>
              <w:t>2</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Reuniones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_Toc86735886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w:t>
            </w:r>
            <w:r w:rsidR="00396CDA" w:rsidRPr="00B818F0">
              <w:rPr>
                <w:noProof/>
                <w:webHidden/>
                <w:lang w:val="es-ES_tradnl"/>
              </w:rPr>
              <w:fldChar w:fldCharType="end"/>
            </w:r>
          </w:hyperlink>
        </w:p>
        <w:p w14:paraId="7CC4ECEA" w14:textId="40A53F89" w:rsidR="00396CDA" w:rsidRPr="00B818F0" w:rsidRDefault="00EF4EC3">
          <w:pPr>
            <w:pStyle w:val="TOC2"/>
            <w:rPr>
              <w:rFonts w:eastAsiaTheme="minorEastAsia" w:cstheme="minorBidi"/>
              <w:noProof/>
              <w:sz w:val="22"/>
              <w:szCs w:val="22"/>
              <w:lang w:val="es-ES_tradnl" w:eastAsia="en-GB"/>
            </w:rPr>
          </w:pPr>
          <w:hyperlink w:anchor="_Toc86735887" w:history="1">
            <w:r w:rsidR="00396CDA" w:rsidRPr="00B818F0">
              <w:rPr>
                <w:rStyle w:val="Hyperlink"/>
                <w:noProof/>
                <w:lang w:val="es-ES_tradnl"/>
              </w:rPr>
              <w:t>2.1</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Vigesimotercera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_Toc86735887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w:t>
            </w:r>
            <w:r w:rsidR="00396CDA" w:rsidRPr="00B818F0">
              <w:rPr>
                <w:noProof/>
                <w:webHidden/>
                <w:lang w:val="es-ES_tradnl"/>
              </w:rPr>
              <w:fldChar w:fldCharType="end"/>
            </w:r>
          </w:hyperlink>
        </w:p>
        <w:p w14:paraId="29C1B8D5" w14:textId="2D19E447" w:rsidR="00396CDA" w:rsidRPr="00B818F0" w:rsidRDefault="00EF4EC3">
          <w:pPr>
            <w:pStyle w:val="TOC2"/>
            <w:rPr>
              <w:rFonts w:eastAsiaTheme="minorEastAsia" w:cstheme="minorBidi"/>
              <w:noProof/>
              <w:sz w:val="22"/>
              <w:szCs w:val="22"/>
              <w:lang w:val="es-ES_tradnl" w:eastAsia="en-GB"/>
            </w:rPr>
          </w:pPr>
          <w:hyperlink w:anchor="_Toc86735888" w:history="1">
            <w:r w:rsidR="00396CDA" w:rsidRPr="00B818F0">
              <w:rPr>
                <w:rStyle w:val="Hyperlink"/>
                <w:noProof/>
                <w:lang w:val="es-ES_tradnl"/>
              </w:rPr>
              <w:t>2.2</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Vigesimocuarta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_Toc86735888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10</w:t>
            </w:r>
            <w:r w:rsidR="00396CDA" w:rsidRPr="00B818F0">
              <w:rPr>
                <w:noProof/>
                <w:webHidden/>
                <w:lang w:val="es-ES_tradnl"/>
              </w:rPr>
              <w:fldChar w:fldCharType="end"/>
            </w:r>
          </w:hyperlink>
        </w:p>
        <w:p w14:paraId="07DC858B" w14:textId="0DB075E5" w:rsidR="00396CDA" w:rsidRPr="00B818F0" w:rsidRDefault="00EF4EC3">
          <w:pPr>
            <w:pStyle w:val="TOC2"/>
            <w:rPr>
              <w:rFonts w:eastAsiaTheme="minorEastAsia" w:cstheme="minorBidi"/>
              <w:noProof/>
              <w:sz w:val="22"/>
              <w:szCs w:val="22"/>
              <w:lang w:val="es-ES_tradnl" w:eastAsia="en-GB"/>
            </w:rPr>
          </w:pPr>
          <w:hyperlink w:anchor="_Toc86735889" w:history="1">
            <w:r w:rsidR="00396CDA" w:rsidRPr="00B818F0">
              <w:rPr>
                <w:rStyle w:val="Hyperlink"/>
                <w:noProof/>
                <w:lang w:val="es-ES_tradnl"/>
              </w:rPr>
              <w:t>2.3</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Vigesimoquinta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_Toc86735889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16</w:t>
            </w:r>
            <w:r w:rsidR="00396CDA" w:rsidRPr="00B818F0">
              <w:rPr>
                <w:noProof/>
                <w:webHidden/>
                <w:lang w:val="es-ES_tradnl"/>
              </w:rPr>
              <w:fldChar w:fldCharType="end"/>
            </w:r>
          </w:hyperlink>
        </w:p>
        <w:p w14:paraId="31FBE7E2" w14:textId="47B137EE" w:rsidR="00396CDA" w:rsidRPr="00B818F0" w:rsidRDefault="00EF4EC3">
          <w:pPr>
            <w:pStyle w:val="TOC2"/>
            <w:rPr>
              <w:rFonts w:eastAsiaTheme="minorEastAsia" w:cstheme="minorBidi"/>
              <w:noProof/>
              <w:sz w:val="22"/>
              <w:szCs w:val="22"/>
              <w:lang w:val="es-ES_tradnl" w:eastAsia="en-GB"/>
            </w:rPr>
          </w:pPr>
          <w:hyperlink w:anchor="_Toc86735890" w:history="1">
            <w:r w:rsidR="00396CDA" w:rsidRPr="00B818F0">
              <w:rPr>
                <w:rStyle w:val="Hyperlink"/>
                <w:noProof/>
                <w:lang w:val="es-ES_tradnl"/>
              </w:rPr>
              <w:t>2.4</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Vigesimosexta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_Toc86735890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22</w:t>
            </w:r>
            <w:r w:rsidR="00396CDA" w:rsidRPr="00B818F0">
              <w:rPr>
                <w:noProof/>
                <w:webHidden/>
                <w:lang w:val="es-ES_tradnl"/>
              </w:rPr>
              <w:fldChar w:fldCharType="end"/>
            </w:r>
          </w:hyperlink>
        </w:p>
        <w:p w14:paraId="27FBA065" w14:textId="57DBC0F9" w:rsidR="00396CDA" w:rsidRPr="00B818F0" w:rsidRDefault="00EF4EC3">
          <w:pPr>
            <w:pStyle w:val="TOC2"/>
            <w:rPr>
              <w:rFonts w:eastAsiaTheme="minorEastAsia" w:cstheme="minorBidi"/>
              <w:noProof/>
              <w:sz w:val="22"/>
              <w:szCs w:val="22"/>
              <w:lang w:val="es-ES_tradnl" w:eastAsia="en-GB"/>
            </w:rPr>
          </w:pPr>
          <w:hyperlink w:anchor="_Toc86735891" w:history="1">
            <w:r w:rsidR="00396CDA" w:rsidRPr="00B818F0">
              <w:rPr>
                <w:rStyle w:val="Hyperlink"/>
                <w:noProof/>
                <w:lang w:val="es-ES_tradnl"/>
              </w:rPr>
              <w:t>2.5</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Vigesimoséptima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_Toc86735891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25</w:t>
            </w:r>
            <w:r w:rsidR="00396CDA" w:rsidRPr="00B818F0">
              <w:rPr>
                <w:noProof/>
                <w:webHidden/>
                <w:lang w:val="es-ES_tradnl"/>
              </w:rPr>
              <w:fldChar w:fldCharType="end"/>
            </w:r>
          </w:hyperlink>
        </w:p>
        <w:p w14:paraId="7B450D9E" w14:textId="66643C74" w:rsidR="00396CDA" w:rsidRPr="00B818F0" w:rsidRDefault="00EF4EC3">
          <w:pPr>
            <w:pStyle w:val="TOC2"/>
            <w:rPr>
              <w:rFonts w:eastAsiaTheme="minorEastAsia" w:cstheme="minorBidi"/>
              <w:noProof/>
              <w:sz w:val="22"/>
              <w:szCs w:val="22"/>
              <w:lang w:val="es-ES_tradnl" w:eastAsia="en-GB"/>
            </w:rPr>
          </w:pPr>
          <w:hyperlink w:anchor="_Toc86735892" w:history="1">
            <w:r w:rsidR="00396CDA" w:rsidRPr="00B818F0">
              <w:rPr>
                <w:rStyle w:val="Hyperlink"/>
                <w:noProof/>
                <w:lang w:val="es-ES_tradnl"/>
              </w:rPr>
              <w:t>2.6</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Vigesimoctava reunión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_Toc86735892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27</w:t>
            </w:r>
            <w:r w:rsidR="00396CDA" w:rsidRPr="00B818F0">
              <w:rPr>
                <w:noProof/>
                <w:webHidden/>
                <w:lang w:val="es-ES_tradnl"/>
              </w:rPr>
              <w:fldChar w:fldCharType="end"/>
            </w:r>
          </w:hyperlink>
        </w:p>
        <w:p w14:paraId="232858D1" w14:textId="1C92A6FA" w:rsidR="00396CDA" w:rsidRPr="00B818F0" w:rsidRDefault="00EF4EC3">
          <w:pPr>
            <w:pStyle w:val="TOC1"/>
            <w:rPr>
              <w:rFonts w:eastAsiaTheme="minorEastAsia" w:cstheme="minorBidi"/>
              <w:noProof/>
              <w:sz w:val="22"/>
              <w:szCs w:val="22"/>
              <w:lang w:val="es-ES_tradnl" w:eastAsia="en-GB"/>
            </w:rPr>
          </w:pPr>
          <w:hyperlink w:anchor="_Toc86735893" w:history="1">
            <w:r w:rsidR="00396CDA" w:rsidRPr="00B818F0">
              <w:rPr>
                <w:rStyle w:val="Hyperlink"/>
                <w:noProof/>
                <w:lang w:val="es-ES_tradnl"/>
              </w:rPr>
              <w:t>3</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Reuniones de los Grupos de Trabajo del GADT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_Toc86735893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34</w:t>
            </w:r>
            <w:r w:rsidR="00396CDA" w:rsidRPr="00B818F0">
              <w:rPr>
                <w:noProof/>
                <w:webHidden/>
                <w:lang w:val="es-ES_tradnl"/>
              </w:rPr>
              <w:fldChar w:fldCharType="end"/>
            </w:r>
          </w:hyperlink>
        </w:p>
        <w:p w14:paraId="5DE40B7D" w14:textId="7E00391A" w:rsidR="00396CDA" w:rsidRPr="00B818F0" w:rsidRDefault="00EF4EC3">
          <w:pPr>
            <w:pStyle w:val="TOC1"/>
            <w:rPr>
              <w:rFonts w:eastAsiaTheme="minorEastAsia" w:cstheme="minorBidi"/>
              <w:noProof/>
              <w:sz w:val="22"/>
              <w:szCs w:val="22"/>
              <w:lang w:val="es-ES_tradnl" w:eastAsia="en-GB"/>
            </w:rPr>
          </w:pPr>
          <w:hyperlink w:anchor="_Toc86735894" w:history="1">
            <w:r w:rsidR="00396CDA" w:rsidRPr="00B818F0">
              <w:rPr>
                <w:rStyle w:val="Hyperlink"/>
                <w:noProof/>
                <w:lang w:val="es-ES_tradnl"/>
              </w:rPr>
              <w:t>4</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Asuntos asignados al GADT en virtud de la Resolución 24 (Rev. Dubái, 2014)</w:t>
            </w:r>
            <w:r w:rsidR="00396CDA" w:rsidRPr="00B818F0">
              <w:rPr>
                <w:rStyle w:val="Hyperlink"/>
                <w:noProof/>
                <w:lang w:val="es-ES_tradnl"/>
              </w:rPr>
              <w:br/>
              <w:t>de la CMDT</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_Toc86735894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34</w:t>
            </w:r>
            <w:r w:rsidR="00396CDA" w:rsidRPr="00B818F0">
              <w:rPr>
                <w:noProof/>
                <w:webHidden/>
                <w:lang w:val="es-ES_tradnl"/>
              </w:rPr>
              <w:fldChar w:fldCharType="end"/>
            </w:r>
          </w:hyperlink>
        </w:p>
        <w:p w14:paraId="109991C8" w14:textId="12DBD4CB" w:rsidR="00396CDA" w:rsidRPr="00B818F0" w:rsidRDefault="00EF4EC3">
          <w:pPr>
            <w:pStyle w:val="TOC2"/>
            <w:rPr>
              <w:rFonts w:eastAsiaTheme="minorEastAsia" w:cstheme="minorBidi"/>
              <w:noProof/>
              <w:sz w:val="22"/>
              <w:szCs w:val="22"/>
              <w:lang w:val="es-ES_tradnl" w:eastAsia="en-GB"/>
            </w:rPr>
          </w:pPr>
          <w:hyperlink w:anchor="_Toc86735895" w:history="1">
            <w:r w:rsidR="00396CDA" w:rsidRPr="00B818F0">
              <w:rPr>
                <w:rStyle w:val="Hyperlink"/>
                <w:noProof/>
                <w:lang w:val="es-ES_tradnl"/>
              </w:rPr>
              <w:t>4.1</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Antecedentes</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_Toc86735895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34</w:t>
            </w:r>
            <w:r w:rsidR="00396CDA" w:rsidRPr="00B818F0">
              <w:rPr>
                <w:noProof/>
                <w:webHidden/>
                <w:lang w:val="es-ES_tradnl"/>
              </w:rPr>
              <w:fldChar w:fldCharType="end"/>
            </w:r>
          </w:hyperlink>
        </w:p>
        <w:p w14:paraId="6E7A5130" w14:textId="294E52A9" w:rsidR="00396CDA" w:rsidRPr="00B818F0" w:rsidRDefault="00EF4EC3">
          <w:pPr>
            <w:pStyle w:val="TOC2"/>
            <w:rPr>
              <w:rFonts w:eastAsiaTheme="minorEastAsia" w:cstheme="minorBidi"/>
              <w:noProof/>
              <w:sz w:val="22"/>
              <w:szCs w:val="22"/>
              <w:lang w:val="es-ES_tradnl" w:eastAsia="en-GB"/>
            </w:rPr>
          </w:pPr>
          <w:hyperlink w:anchor="_Toc86735896" w:history="1">
            <w:r w:rsidR="00396CDA" w:rsidRPr="00B818F0">
              <w:rPr>
                <w:rStyle w:val="Hyperlink"/>
                <w:noProof/>
                <w:lang w:val="es-ES_tradnl"/>
              </w:rPr>
              <w:t>4.2</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Mantenimiento de directrices de trabajo actualizadas, eficientes y flexibles</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_Toc86735896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35</w:t>
            </w:r>
            <w:r w:rsidR="00396CDA" w:rsidRPr="00B818F0">
              <w:rPr>
                <w:noProof/>
                <w:webHidden/>
                <w:lang w:val="es-ES_tradnl"/>
              </w:rPr>
              <w:fldChar w:fldCharType="end"/>
            </w:r>
          </w:hyperlink>
        </w:p>
        <w:p w14:paraId="65898CBB" w14:textId="1093B704" w:rsidR="00396CDA" w:rsidRPr="00B818F0" w:rsidRDefault="00EF4EC3">
          <w:pPr>
            <w:pStyle w:val="TOC2"/>
            <w:rPr>
              <w:rFonts w:eastAsiaTheme="minorEastAsia" w:cstheme="minorBidi"/>
              <w:noProof/>
              <w:sz w:val="22"/>
              <w:szCs w:val="22"/>
              <w:lang w:val="es-ES_tradnl" w:eastAsia="en-GB"/>
            </w:rPr>
          </w:pPr>
          <w:hyperlink w:anchor="_Toc86735897" w:history="1">
            <w:r w:rsidR="00396CDA" w:rsidRPr="00B818F0">
              <w:rPr>
                <w:rStyle w:val="Hyperlink"/>
                <w:noProof/>
                <w:lang w:val="es-ES_tradnl"/>
              </w:rPr>
              <w:t>4.3</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Objetivos del UIT-D y créditos presupuestarios disponibles para actividades,</w:t>
            </w:r>
            <w:r w:rsidR="00396CDA" w:rsidRPr="00B818F0">
              <w:rPr>
                <w:rStyle w:val="Hyperlink"/>
                <w:noProof/>
                <w:lang w:val="es-ES_tradnl"/>
              </w:rPr>
              <w:br/>
              <w:t>programas e iniciativas regionales; Plan Operacional del UIT-D;</w:t>
            </w:r>
            <w:r w:rsidR="00396CDA" w:rsidRPr="00B818F0">
              <w:rPr>
                <w:rStyle w:val="Hyperlink"/>
                <w:noProof/>
                <w:lang w:val="es-ES_tradnl"/>
              </w:rPr>
              <w:br/>
              <w:t>Plan de Acción de Buenos Aires</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_Toc86735897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36</w:t>
            </w:r>
            <w:r w:rsidR="00396CDA" w:rsidRPr="00B818F0">
              <w:rPr>
                <w:noProof/>
                <w:webHidden/>
                <w:lang w:val="es-ES_tradnl"/>
              </w:rPr>
              <w:fldChar w:fldCharType="end"/>
            </w:r>
          </w:hyperlink>
        </w:p>
        <w:p w14:paraId="68E8CA28" w14:textId="05BB8C1C" w:rsidR="00396CDA" w:rsidRPr="00B818F0" w:rsidRDefault="00EF4EC3">
          <w:pPr>
            <w:pStyle w:val="TOC2"/>
            <w:rPr>
              <w:rFonts w:eastAsiaTheme="minorEastAsia" w:cstheme="minorBidi"/>
              <w:noProof/>
              <w:sz w:val="22"/>
              <w:szCs w:val="22"/>
              <w:lang w:val="es-ES_tradnl" w:eastAsia="en-GB"/>
            </w:rPr>
          </w:pPr>
          <w:hyperlink w:anchor="_Toc86735898" w:history="1">
            <w:r w:rsidR="00396CDA" w:rsidRPr="00B818F0">
              <w:rPr>
                <w:rStyle w:val="Hyperlink"/>
                <w:noProof/>
                <w:lang w:val="es-ES_tradnl"/>
              </w:rPr>
              <w:t>4.4</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Comisiones de Estudio</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_Toc86735898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38</w:t>
            </w:r>
            <w:r w:rsidR="00396CDA" w:rsidRPr="00B818F0">
              <w:rPr>
                <w:noProof/>
                <w:webHidden/>
                <w:lang w:val="es-ES_tradnl"/>
              </w:rPr>
              <w:fldChar w:fldCharType="end"/>
            </w:r>
          </w:hyperlink>
        </w:p>
        <w:p w14:paraId="45A053C5" w14:textId="5A3A8DA0" w:rsidR="00396CDA" w:rsidRPr="00B818F0" w:rsidRDefault="00EF4EC3">
          <w:pPr>
            <w:pStyle w:val="TOC2"/>
            <w:rPr>
              <w:rFonts w:eastAsiaTheme="minorEastAsia" w:cstheme="minorBidi"/>
              <w:noProof/>
              <w:sz w:val="22"/>
              <w:szCs w:val="22"/>
              <w:lang w:val="es-ES_tradnl" w:eastAsia="en-GB"/>
            </w:rPr>
          </w:pPr>
          <w:hyperlink w:anchor="_Toc86735899" w:history="1">
            <w:r w:rsidR="00396CDA" w:rsidRPr="00B818F0">
              <w:rPr>
                <w:rStyle w:val="Hyperlink"/>
                <w:noProof/>
                <w:lang w:val="es-ES_tradnl"/>
              </w:rPr>
              <w:t>4.5</w:t>
            </w:r>
            <w:r w:rsidR="00396CDA" w:rsidRPr="00B818F0">
              <w:rPr>
                <w:rFonts w:eastAsiaTheme="minorEastAsia" w:cstheme="minorBidi"/>
                <w:noProof/>
                <w:sz w:val="22"/>
                <w:szCs w:val="22"/>
                <w:lang w:val="es-ES_tradnl" w:eastAsia="en-GB"/>
              </w:rPr>
              <w:tab/>
            </w:r>
            <w:r w:rsidR="00396CDA" w:rsidRPr="00B818F0">
              <w:rPr>
                <w:rStyle w:val="Hyperlink"/>
                <w:rFonts w:eastAsia="SimSun"/>
                <w:noProof/>
                <w:lang w:val="es-ES_tradnl"/>
              </w:rPr>
              <w:t>Asesorar al Director de la BDT sobre las cuestiones financieras y</w:t>
            </w:r>
            <w:r w:rsidR="00396CDA" w:rsidRPr="00B818F0">
              <w:rPr>
                <w:rStyle w:val="Hyperlink"/>
                <w:rFonts w:eastAsia="SimSun"/>
                <w:noProof/>
                <w:lang w:val="es-ES_tradnl"/>
              </w:rPr>
              <w:br/>
              <w:t>de otra índole que sean pertinentes</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_Toc86735899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40</w:t>
            </w:r>
            <w:r w:rsidR="00396CDA" w:rsidRPr="00B818F0">
              <w:rPr>
                <w:noProof/>
                <w:webHidden/>
                <w:lang w:val="es-ES_tradnl"/>
              </w:rPr>
              <w:fldChar w:fldCharType="end"/>
            </w:r>
          </w:hyperlink>
        </w:p>
        <w:p w14:paraId="53D5ABD9" w14:textId="368873CA" w:rsidR="00DF2788" w:rsidRPr="00B818F0" w:rsidRDefault="00EF4EC3" w:rsidP="00396CDA">
          <w:pPr>
            <w:pStyle w:val="TOC1"/>
            <w:rPr>
              <w:lang w:val="es-ES_tradnl"/>
            </w:rPr>
          </w:pPr>
          <w:hyperlink w:anchor="_Toc86735900" w:history="1">
            <w:r w:rsidR="00396CDA" w:rsidRPr="00B818F0">
              <w:rPr>
                <w:rStyle w:val="Hyperlink"/>
                <w:noProof/>
                <w:lang w:val="es-ES_tradnl"/>
              </w:rPr>
              <w:t>5</w:t>
            </w:r>
            <w:r w:rsidR="00396CDA" w:rsidRPr="00B818F0">
              <w:rPr>
                <w:rFonts w:eastAsiaTheme="minorEastAsia" w:cstheme="minorBidi"/>
                <w:noProof/>
                <w:sz w:val="22"/>
                <w:szCs w:val="22"/>
                <w:lang w:val="es-ES_tradnl" w:eastAsia="en-GB"/>
              </w:rPr>
              <w:tab/>
            </w:r>
            <w:r w:rsidR="00396CDA" w:rsidRPr="00B818F0">
              <w:rPr>
                <w:rStyle w:val="Hyperlink"/>
                <w:noProof/>
                <w:lang w:val="es-ES_tradnl"/>
              </w:rPr>
              <w:t>Cooperación y colaboración</w:t>
            </w:r>
            <w:r w:rsidR="00396CDA" w:rsidRPr="00B818F0">
              <w:rPr>
                <w:noProof/>
                <w:webHidden/>
                <w:lang w:val="es-ES_tradnl"/>
              </w:rPr>
              <w:tab/>
            </w:r>
            <w:r w:rsidR="00396CDA" w:rsidRPr="00B818F0">
              <w:rPr>
                <w:noProof/>
                <w:webHidden/>
                <w:lang w:val="es-ES_tradnl"/>
              </w:rPr>
              <w:tab/>
            </w:r>
            <w:r w:rsidR="00396CDA" w:rsidRPr="00B818F0">
              <w:rPr>
                <w:noProof/>
                <w:webHidden/>
                <w:lang w:val="es-ES_tradnl"/>
              </w:rPr>
              <w:fldChar w:fldCharType="begin"/>
            </w:r>
            <w:r w:rsidR="00396CDA" w:rsidRPr="00B818F0">
              <w:rPr>
                <w:noProof/>
                <w:webHidden/>
                <w:lang w:val="es-ES_tradnl"/>
              </w:rPr>
              <w:instrText xml:space="preserve"> PAGEREF _Toc86735900 \h </w:instrText>
            </w:r>
            <w:r w:rsidR="00396CDA" w:rsidRPr="00B818F0">
              <w:rPr>
                <w:noProof/>
                <w:webHidden/>
                <w:lang w:val="es-ES_tradnl"/>
              </w:rPr>
            </w:r>
            <w:r w:rsidR="00396CDA" w:rsidRPr="00B818F0">
              <w:rPr>
                <w:noProof/>
                <w:webHidden/>
                <w:lang w:val="es-ES_tradnl"/>
              </w:rPr>
              <w:fldChar w:fldCharType="separate"/>
            </w:r>
            <w:r w:rsidR="008D2707" w:rsidRPr="00B818F0">
              <w:rPr>
                <w:noProof/>
                <w:webHidden/>
                <w:lang w:val="es-ES_tradnl"/>
              </w:rPr>
              <w:t>41</w:t>
            </w:r>
            <w:r w:rsidR="00396CDA" w:rsidRPr="00B818F0">
              <w:rPr>
                <w:noProof/>
                <w:webHidden/>
                <w:lang w:val="es-ES_tradnl"/>
              </w:rPr>
              <w:fldChar w:fldCharType="end"/>
            </w:r>
          </w:hyperlink>
          <w:r w:rsidR="00DF2788" w:rsidRPr="00B818F0">
            <w:rPr>
              <w:b/>
              <w:bCs/>
              <w:noProof/>
              <w:lang w:val="es-ES_tradnl"/>
            </w:rPr>
            <w:fldChar w:fldCharType="end"/>
          </w:r>
        </w:p>
      </w:sdtContent>
    </w:sdt>
    <w:p w14:paraId="1E18F713" w14:textId="17145917" w:rsidR="00497AA2" w:rsidRPr="00B818F0" w:rsidRDefault="00497AA2" w:rsidP="0091188A">
      <w:pPr>
        <w:pStyle w:val="TOC1"/>
        <w:rPr>
          <w:lang w:val="es-ES_tradnl"/>
        </w:rPr>
      </w:pPr>
    </w:p>
    <w:p w14:paraId="02AA92BD" w14:textId="691F1172" w:rsidR="00497AA2" w:rsidRPr="00B818F0" w:rsidRDefault="00497AA2" w:rsidP="0091188A">
      <w:pPr>
        <w:tabs>
          <w:tab w:val="clear" w:pos="794"/>
          <w:tab w:val="clear" w:pos="1191"/>
          <w:tab w:val="clear" w:pos="1588"/>
          <w:tab w:val="clear" w:pos="1985"/>
        </w:tabs>
        <w:overflowPunct/>
        <w:autoSpaceDE/>
        <w:autoSpaceDN/>
        <w:adjustRightInd/>
        <w:spacing w:before="0" w:after="200"/>
        <w:textAlignment w:val="auto"/>
        <w:rPr>
          <w:lang w:val="es-ES_tradnl"/>
        </w:rPr>
      </w:pPr>
      <w:r w:rsidRPr="00B818F0">
        <w:rPr>
          <w:lang w:val="es-ES_tradnl"/>
        </w:rPr>
        <w:br w:type="page"/>
      </w:r>
    </w:p>
    <w:p w14:paraId="4D20DAE0" w14:textId="77777777" w:rsidR="00497AA2" w:rsidRPr="00B818F0" w:rsidRDefault="00497AA2" w:rsidP="0091188A">
      <w:pPr>
        <w:pStyle w:val="Heading1"/>
        <w:rPr>
          <w:lang w:val="es-ES_tradnl"/>
        </w:rPr>
      </w:pPr>
      <w:bookmarkStart w:id="6" w:name="_Toc487791217"/>
      <w:bookmarkStart w:id="7" w:name="_Toc86735883"/>
      <w:r w:rsidRPr="00B818F0">
        <w:rPr>
          <w:lang w:val="es-ES_tradnl"/>
        </w:rPr>
        <w:lastRenderedPageBreak/>
        <w:t>1</w:t>
      </w:r>
      <w:r w:rsidRPr="00B818F0">
        <w:rPr>
          <w:lang w:val="es-ES_tradnl"/>
        </w:rPr>
        <w:tab/>
        <w:t>Introducción</w:t>
      </w:r>
      <w:bookmarkEnd w:id="6"/>
      <w:bookmarkEnd w:id="7"/>
    </w:p>
    <w:p w14:paraId="0079B3FF" w14:textId="0910D7FE" w:rsidR="00497AA2" w:rsidRPr="00B818F0" w:rsidRDefault="00497AA2" w:rsidP="0091188A">
      <w:pPr>
        <w:rPr>
          <w:szCs w:val="24"/>
          <w:lang w:val="es-ES_tradnl"/>
        </w:rPr>
      </w:pPr>
      <w:r w:rsidRPr="00B818F0">
        <w:rPr>
          <w:szCs w:val="24"/>
          <w:lang w:val="es-ES_tradnl"/>
        </w:rPr>
        <w:t xml:space="preserve">El presente informe contiene un resumen del trabajo realizado por el Grupo Asesor de Desarrollo de las Telecomunicaciones (GADT) durante el periodo </w:t>
      </w:r>
      <w:r w:rsidR="009D1995" w:rsidRPr="00B818F0">
        <w:rPr>
          <w:szCs w:val="24"/>
          <w:lang w:val="es-ES_tradnl"/>
        </w:rPr>
        <w:t>comprendido entre 2018 y 2021</w:t>
      </w:r>
      <w:r w:rsidRPr="00B818F0">
        <w:rPr>
          <w:szCs w:val="24"/>
          <w:lang w:val="es-ES_tradnl"/>
        </w:rPr>
        <w:t>.</w:t>
      </w:r>
    </w:p>
    <w:p w14:paraId="57FAF156" w14:textId="77777777" w:rsidR="00497AA2" w:rsidRPr="00B818F0" w:rsidRDefault="00497AA2" w:rsidP="0091188A">
      <w:pPr>
        <w:pStyle w:val="Heading2"/>
        <w:rPr>
          <w:lang w:val="es-ES_tradnl"/>
        </w:rPr>
      </w:pPr>
      <w:bookmarkStart w:id="8" w:name="_Toc482178266"/>
      <w:bookmarkStart w:id="9" w:name="_Toc487791218"/>
      <w:bookmarkStart w:id="10" w:name="_Toc86735884"/>
      <w:r w:rsidRPr="00B818F0">
        <w:rPr>
          <w:lang w:val="es-ES_tradnl"/>
        </w:rPr>
        <w:t>1.1</w:t>
      </w:r>
      <w:r w:rsidRPr="00B818F0">
        <w:rPr>
          <w:lang w:val="es-ES_tradnl"/>
        </w:rPr>
        <w:tab/>
        <w:t>Mandato del GADT</w:t>
      </w:r>
      <w:bookmarkEnd w:id="8"/>
      <w:bookmarkEnd w:id="9"/>
      <w:bookmarkEnd w:id="10"/>
    </w:p>
    <w:p w14:paraId="510956D2" w14:textId="424A3A27" w:rsidR="00497AA2" w:rsidRPr="00B818F0" w:rsidRDefault="00497AA2" w:rsidP="0091188A">
      <w:pPr>
        <w:rPr>
          <w:lang w:val="es-ES_tradnl"/>
        </w:rPr>
      </w:pPr>
      <w:r w:rsidRPr="00B818F0">
        <w:rPr>
          <w:lang w:val="es-ES_tradnl"/>
        </w:rPr>
        <w:t>El mandato del GADT se puede consultar en</w:t>
      </w:r>
      <w:r w:rsidR="009D1995" w:rsidRPr="00B818F0">
        <w:rPr>
          <w:lang w:val="es-ES_tradnl"/>
        </w:rPr>
        <w:t xml:space="preserve"> la </w:t>
      </w:r>
      <w:hyperlink r:id="rId16" w:history="1">
        <w:r w:rsidR="009D1995" w:rsidRPr="00B818F0">
          <w:rPr>
            <w:rStyle w:val="Hyperlink"/>
            <w:lang w:val="es-ES_tradnl"/>
          </w:rPr>
          <w:t>página web del Grupo</w:t>
        </w:r>
      </w:hyperlink>
      <w:r w:rsidR="009D1995" w:rsidRPr="00B818F0">
        <w:rPr>
          <w:lang w:val="es-ES_tradnl"/>
        </w:rPr>
        <w:t>.</w:t>
      </w:r>
    </w:p>
    <w:p w14:paraId="6E548EC7" w14:textId="77777777" w:rsidR="00497AA2" w:rsidRPr="00B818F0" w:rsidRDefault="00497AA2" w:rsidP="0091188A">
      <w:pPr>
        <w:pStyle w:val="Heading2"/>
        <w:rPr>
          <w:lang w:val="es-ES_tradnl"/>
        </w:rPr>
      </w:pPr>
      <w:bookmarkStart w:id="11" w:name="_Toc487791219"/>
      <w:bookmarkStart w:id="12" w:name="_Toc86735885"/>
      <w:r w:rsidRPr="00B818F0">
        <w:rPr>
          <w:lang w:val="es-ES_tradnl"/>
        </w:rPr>
        <w:t>1.2</w:t>
      </w:r>
      <w:r w:rsidRPr="00B818F0">
        <w:rPr>
          <w:lang w:val="es-ES_tradnl"/>
        </w:rPr>
        <w:tab/>
        <w:t>Oficina del Grupo Asesor de Desarrollo de las Telecomunicaciones</w:t>
      </w:r>
      <w:bookmarkEnd w:id="11"/>
      <w:bookmarkEnd w:id="12"/>
    </w:p>
    <w:p w14:paraId="3CF655FD" w14:textId="55239BEA" w:rsidR="00497AA2" w:rsidRPr="00B818F0" w:rsidRDefault="00497AA2" w:rsidP="0091188A">
      <w:pPr>
        <w:spacing w:after="120"/>
        <w:rPr>
          <w:szCs w:val="24"/>
          <w:lang w:val="es-ES_tradnl"/>
        </w:rPr>
      </w:pPr>
      <w:r w:rsidRPr="00B818F0">
        <w:rPr>
          <w:szCs w:val="24"/>
          <w:lang w:val="es-ES_tradnl"/>
        </w:rPr>
        <w:t>En aplicación de la Resolución 61 (Rev. Dubái, 2014), la CMDT-17 adoptó la composición de la Oficina del GADT y nombró a</w:t>
      </w:r>
      <w:r w:rsidR="009D1995" w:rsidRPr="00B818F0">
        <w:rPr>
          <w:szCs w:val="24"/>
          <w:lang w:val="es-ES_tradnl"/>
        </w:rPr>
        <w:t xml:space="preserve"> </w:t>
      </w:r>
      <w:r w:rsidRPr="00B818F0">
        <w:rPr>
          <w:szCs w:val="24"/>
          <w:lang w:val="es-ES_tradnl"/>
        </w:rPr>
        <w:t>l</w:t>
      </w:r>
      <w:r w:rsidR="009D1995" w:rsidRPr="00B818F0">
        <w:rPr>
          <w:szCs w:val="24"/>
          <w:lang w:val="es-ES_tradnl"/>
        </w:rPr>
        <w:t>a</w:t>
      </w:r>
      <w:r w:rsidRPr="00B818F0">
        <w:rPr>
          <w:szCs w:val="24"/>
          <w:lang w:val="es-ES_tradnl"/>
        </w:rPr>
        <w:t xml:space="preserve"> President</w:t>
      </w:r>
      <w:r w:rsidR="009D1995" w:rsidRPr="00B818F0">
        <w:rPr>
          <w:szCs w:val="24"/>
          <w:lang w:val="es-ES_tradnl"/>
        </w:rPr>
        <w:t>a</w:t>
      </w:r>
      <w:r w:rsidRPr="00B818F0">
        <w:rPr>
          <w:szCs w:val="24"/>
          <w:lang w:val="es-ES_tradnl"/>
        </w:rPr>
        <w:t xml:space="preserve"> y a los Vicepresidentes siguientes:</w:t>
      </w:r>
    </w:p>
    <w:tbl>
      <w:tblPr>
        <w:tblStyle w:val="TableGrid"/>
        <w:tblW w:w="9209" w:type="dxa"/>
        <w:tblLook w:val="04A0" w:firstRow="1" w:lastRow="0" w:firstColumn="1" w:lastColumn="0" w:noHBand="0" w:noVBand="1"/>
      </w:tblPr>
      <w:tblGrid>
        <w:gridCol w:w="1838"/>
        <w:gridCol w:w="3402"/>
        <w:gridCol w:w="2268"/>
        <w:gridCol w:w="1701"/>
      </w:tblGrid>
      <w:tr w:rsidR="00497AA2" w:rsidRPr="00B818F0" w14:paraId="2CDF68B1" w14:textId="77777777" w:rsidTr="00200A82">
        <w:trPr>
          <w:trHeight w:val="567"/>
        </w:trPr>
        <w:tc>
          <w:tcPr>
            <w:tcW w:w="1838" w:type="dxa"/>
            <w:shd w:val="clear" w:color="auto" w:fill="F2F2F2" w:themeFill="background1" w:themeFillShade="F2"/>
            <w:vAlign w:val="center"/>
          </w:tcPr>
          <w:p w14:paraId="514DA1C0" w14:textId="77777777" w:rsidR="00497AA2" w:rsidRPr="00B818F0" w:rsidRDefault="00497AA2" w:rsidP="0091188A">
            <w:pPr>
              <w:pStyle w:val="Tablehead"/>
              <w:rPr>
                <w:rFonts w:asciiTheme="minorHAnsi" w:hAnsiTheme="minorHAnsi" w:cstheme="minorHAnsi"/>
                <w:noProof/>
                <w:lang w:val="es-ES_tradnl"/>
              </w:rPr>
            </w:pPr>
            <w:r w:rsidRPr="00B818F0">
              <w:rPr>
                <w:rFonts w:asciiTheme="minorHAnsi" w:hAnsiTheme="minorHAnsi" w:cstheme="minorHAnsi"/>
                <w:noProof/>
                <w:lang w:val="es-ES_tradnl"/>
              </w:rPr>
              <w:t>Presidente/</w:t>
            </w:r>
            <w:r w:rsidRPr="00B818F0">
              <w:rPr>
                <w:rFonts w:asciiTheme="minorHAnsi" w:hAnsiTheme="minorHAnsi" w:cstheme="minorHAnsi"/>
                <w:noProof/>
                <w:lang w:val="es-ES_tradnl"/>
              </w:rPr>
              <w:br/>
              <w:t>Vicepresidente</w:t>
            </w:r>
          </w:p>
        </w:tc>
        <w:tc>
          <w:tcPr>
            <w:tcW w:w="3402" w:type="dxa"/>
            <w:shd w:val="clear" w:color="auto" w:fill="F2F2F2" w:themeFill="background1" w:themeFillShade="F2"/>
            <w:vAlign w:val="center"/>
          </w:tcPr>
          <w:p w14:paraId="2A433099" w14:textId="77777777" w:rsidR="00497AA2" w:rsidRPr="00B818F0" w:rsidRDefault="00497AA2" w:rsidP="0091188A">
            <w:pPr>
              <w:pStyle w:val="Tablehead"/>
              <w:rPr>
                <w:rFonts w:asciiTheme="minorHAnsi" w:hAnsiTheme="minorHAnsi" w:cstheme="minorHAnsi"/>
                <w:noProof/>
                <w:lang w:val="es-ES_tradnl"/>
              </w:rPr>
            </w:pPr>
            <w:r w:rsidRPr="00B818F0">
              <w:rPr>
                <w:rFonts w:asciiTheme="minorHAnsi" w:hAnsiTheme="minorHAnsi" w:cstheme="minorHAnsi"/>
                <w:noProof/>
                <w:lang w:val="es-ES_tradnl"/>
              </w:rPr>
              <w:t>Nombre</w:t>
            </w:r>
          </w:p>
        </w:tc>
        <w:tc>
          <w:tcPr>
            <w:tcW w:w="2268" w:type="dxa"/>
            <w:shd w:val="clear" w:color="auto" w:fill="F2F2F2" w:themeFill="background1" w:themeFillShade="F2"/>
            <w:vAlign w:val="center"/>
          </w:tcPr>
          <w:p w14:paraId="6EAC1BFF" w14:textId="77777777" w:rsidR="00497AA2" w:rsidRPr="00B818F0" w:rsidRDefault="00497AA2" w:rsidP="0091188A">
            <w:pPr>
              <w:pStyle w:val="Tablehead"/>
              <w:rPr>
                <w:rFonts w:asciiTheme="minorHAnsi" w:hAnsiTheme="minorHAnsi" w:cstheme="minorHAnsi"/>
                <w:noProof/>
                <w:lang w:val="es-ES_tradnl"/>
              </w:rPr>
            </w:pPr>
            <w:r w:rsidRPr="00B818F0">
              <w:rPr>
                <w:rFonts w:asciiTheme="minorHAnsi" w:hAnsiTheme="minorHAnsi" w:cstheme="minorHAnsi"/>
                <w:noProof/>
                <w:lang w:val="es-ES_tradnl"/>
              </w:rPr>
              <w:t>País</w:t>
            </w:r>
          </w:p>
        </w:tc>
        <w:tc>
          <w:tcPr>
            <w:tcW w:w="1701" w:type="dxa"/>
            <w:shd w:val="clear" w:color="auto" w:fill="F2F2F2" w:themeFill="background1" w:themeFillShade="F2"/>
            <w:vAlign w:val="center"/>
          </w:tcPr>
          <w:p w14:paraId="5BBAEB3D" w14:textId="77777777" w:rsidR="00497AA2" w:rsidRPr="00B818F0" w:rsidRDefault="00497AA2" w:rsidP="0091188A">
            <w:pPr>
              <w:pStyle w:val="Tablehead"/>
              <w:rPr>
                <w:rFonts w:asciiTheme="minorHAnsi" w:hAnsiTheme="minorHAnsi" w:cstheme="minorHAnsi"/>
                <w:noProof/>
                <w:lang w:val="es-ES_tradnl"/>
              </w:rPr>
            </w:pPr>
            <w:r w:rsidRPr="00B818F0">
              <w:rPr>
                <w:rFonts w:asciiTheme="minorHAnsi" w:hAnsiTheme="minorHAnsi" w:cstheme="minorHAnsi"/>
                <w:noProof/>
                <w:lang w:val="es-ES_tradnl"/>
              </w:rPr>
              <w:t>Región BDT</w:t>
            </w:r>
          </w:p>
        </w:tc>
      </w:tr>
      <w:tr w:rsidR="00497AA2" w:rsidRPr="00B818F0" w14:paraId="44C1D369" w14:textId="77777777" w:rsidTr="00200A82">
        <w:trPr>
          <w:trHeight w:val="397"/>
        </w:trPr>
        <w:tc>
          <w:tcPr>
            <w:tcW w:w="1838" w:type="dxa"/>
            <w:vAlign w:val="center"/>
          </w:tcPr>
          <w:p w14:paraId="11C00680" w14:textId="60C006AA"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Presidenta</w:t>
            </w:r>
          </w:p>
        </w:tc>
        <w:tc>
          <w:tcPr>
            <w:tcW w:w="3402" w:type="dxa"/>
            <w:vAlign w:val="center"/>
          </w:tcPr>
          <w:p w14:paraId="0EC618D2" w14:textId="688DFFEF" w:rsidR="00497AA2" w:rsidRPr="00B818F0" w:rsidRDefault="00497AA2" w:rsidP="0091188A">
            <w:pPr>
              <w:pStyle w:val="Tabletext"/>
              <w:rPr>
                <w:rFonts w:asciiTheme="minorHAnsi" w:hAnsiTheme="minorHAnsi" w:cstheme="minorHAnsi"/>
                <w:b/>
                <w:bCs/>
                <w:noProof/>
                <w:szCs w:val="24"/>
                <w:lang w:val="es-ES_tradnl"/>
              </w:rPr>
            </w:pPr>
            <w:r w:rsidRPr="00B818F0">
              <w:rPr>
                <w:rStyle w:val="Strong"/>
                <w:rFonts w:asciiTheme="minorHAnsi" w:hAnsiTheme="minorHAnsi" w:cstheme="minorHAnsi"/>
                <w:b w:val="0"/>
                <w:bCs w:val="0"/>
                <w:bdr w:val="none" w:sz="0" w:space="0" w:color="auto" w:frame="1"/>
                <w:lang w:val="es-ES_tradnl"/>
              </w:rPr>
              <w:t>Sra. Roxanne McElvane Webber</w:t>
            </w:r>
          </w:p>
        </w:tc>
        <w:tc>
          <w:tcPr>
            <w:tcW w:w="2268" w:type="dxa"/>
            <w:vAlign w:val="center"/>
          </w:tcPr>
          <w:p w14:paraId="60B2EC3B" w14:textId="6250EC01"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Estados Unidos de América</w:t>
            </w:r>
            <w:r w:rsidRPr="00B818F0">
              <w:rPr>
                <w:rFonts w:asciiTheme="minorHAnsi" w:hAnsiTheme="minorHAnsi" w:cstheme="minorHAnsi"/>
                <w:lang w:val="es-ES_tradnl"/>
              </w:rPr>
              <w:t xml:space="preserve"> </w:t>
            </w:r>
          </w:p>
        </w:tc>
        <w:tc>
          <w:tcPr>
            <w:tcW w:w="1701" w:type="dxa"/>
            <w:vAlign w:val="center"/>
          </w:tcPr>
          <w:p w14:paraId="4B1D7943" w14:textId="0212CE03"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AMS</w:t>
            </w:r>
          </w:p>
        </w:tc>
      </w:tr>
      <w:tr w:rsidR="00497AA2" w:rsidRPr="00B818F0" w14:paraId="64D1ACCB" w14:textId="77777777" w:rsidTr="00200A82">
        <w:trPr>
          <w:trHeight w:val="397"/>
        </w:trPr>
        <w:tc>
          <w:tcPr>
            <w:tcW w:w="1838" w:type="dxa"/>
            <w:vAlign w:val="center"/>
          </w:tcPr>
          <w:p w14:paraId="5AD83557" w14:textId="52213520"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w:t>
            </w:r>
            <w:r w:rsidR="009D1995" w:rsidRPr="00B818F0">
              <w:rPr>
                <w:rFonts w:asciiTheme="minorHAnsi" w:hAnsiTheme="minorHAnsi" w:cstheme="minorHAnsi"/>
                <w:lang w:val="es-ES_tradnl"/>
              </w:rPr>
              <w:t>a</w:t>
            </w:r>
          </w:p>
        </w:tc>
        <w:tc>
          <w:tcPr>
            <w:tcW w:w="3402" w:type="dxa"/>
            <w:vAlign w:val="center"/>
          </w:tcPr>
          <w:p w14:paraId="33832E69" w14:textId="64F54BBA"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Sra. Regina Fleur Assoumou Bessou</w:t>
            </w:r>
          </w:p>
        </w:tc>
        <w:tc>
          <w:tcPr>
            <w:tcW w:w="2268" w:type="dxa"/>
            <w:vAlign w:val="center"/>
          </w:tcPr>
          <w:p w14:paraId="4A9849E3" w14:textId="5EFFF3A6"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 xml:space="preserve">Côte d'Ivoire </w:t>
            </w:r>
          </w:p>
        </w:tc>
        <w:tc>
          <w:tcPr>
            <w:tcW w:w="1701" w:type="dxa"/>
            <w:vAlign w:val="center"/>
          </w:tcPr>
          <w:p w14:paraId="4F5757D7" w14:textId="1C331E25"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President</w:t>
            </w:r>
            <w:r w:rsidR="009D1995" w:rsidRPr="00B818F0">
              <w:rPr>
                <w:rFonts w:asciiTheme="minorHAnsi" w:hAnsiTheme="minorHAnsi" w:cstheme="minorHAnsi"/>
                <w:lang w:val="es-ES_tradnl"/>
              </w:rPr>
              <w:t>a</w:t>
            </w:r>
            <w:r w:rsidRPr="00B818F0">
              <w:rPr>
                <w:rFonts w:asciiTheme="minorHAnsi" w:hAnsiTheme="minorHAnsi" w:cstheme="minorHAnsi"/>
                <w:noProof/>
                <w:szCs w:val="24"/>
                <w:lang w:val="es-ES_tradnl"/>
              </w:rPr>
              <w:t xml:space="preserve"> CE 1</w:t>
            </w:r>
          </w:p>
        </w:tc>
      </w:tr>
      <w:tr w:rsidR="00497AA2" w:rsidRPr="00B818F0" w14:paraId="1C2A434F" w14:textId="77777777" w:rsidTr="00CB0778">
        <w:trPr>
          <w:trHeight w:val="397"/>
        </w:trPr>
        <w:tc>
          <w:tcPr>
            <w:tcW w:w="1838" w:type="dxa"/>
            <w:vAlign w:val="center"/>
          </w:tcPr>
          <w:p w14:paraId="5ADED1D8" w14:textId="77777777" w:rsidR="00497AA2" w:rsidRPr="00B818F0" w:rsidRDefault="00497AA2" w:rsidP="00CB0778">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31252D1A" w14:textId="03850DA2"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Ahmad Reza Sharafat</w:t>
            </w:r>
          </w:p>
        </w:tc>
        <w:tc>
          <w:tcPr>
            <w:tcW w:w="2268" w:type="dxa"/>
            <w:vAlign w:val="center"/>
          </w:tcPr>
          <w:p w14:paraId="7A400BEB" w14:textId="4D74E1F3"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Irán (República Islámica del)</w:t>
            </w:r>
          </w:p>
        </w:tc>
        <w:tc>
          <w:tcPr>
            <w:tcW w:w="1701" w:type="dxa"/>
            <w:vAlign w:val="center"/>
          </w:tcPr>
          <w:p w14:paraId="06162F89"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Presidente</w:t>
            </w:r>
            <w:r w:rsidRPr="00B818F0">
              <w:rPr>
                <w:rFonts w:asciiTheme="minorHAnsi" w:hAnsiTheme="minorHAnsi" w:cstheme="minorHAnsi"/>
                <w:noProof/>
                <w:szCs w:val="24"/>
                <w:lang w:val="es-ES_tradnl"/>
              </w:rPr>
              <w:t xml:space="preserve"> CE 2</w:t>
            </w:r>
          </w:p>
        </w:tc>
      </w:tr>
      <w:tr w:rsidR="00497AA2" w:rsidRPr="00B818F0" w14:paraId="657C80FD" w14:textId="77777777" w:rsidTr="00497AA2">
        <w:trPr>
          <w:trHeight w:val="397"/>
        </w:trPr>
        <w:tc>
          <w:tcPr>
            <w:tcW w:w="1838" w:type="dxa"/>
          </w:tcPr>
          <w:p w14:paraId="1C64EB71"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66A91B4D" w14:textId="23056E19"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Christopher Kipkoech Kemei</w:t>
            </w:r>
          </w:p>
        </w:tc>
        <w:tc>
          <w:tcPr>
            <w:tcW w:w="2268" w:type="dxa"/>
            <w:vAlign w:val="center"/>
          </w:tcPr>
          <w:p w14:paraId="00893D3B" w14:textId="70182810"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Kenya</w:t>
            </w:r>
            <w:r w:rsidRPr="00B818F0">
              <w:rPr>
                <w:rFonts w:asciiTheme="minorHAnsi" w:hAnsiTheme="minorHAnsi" w:cstheme="minorHAnsi"/>
                <w:lang w:val="es-ES_tradnl"/>
              </w:rPr>
              <w:t xml:space="preserve"> </w:t>
            </w:r>
          </w:p>
        </w:tc>
        <w:tc>
          <w:tcPr>
            <w:tcW w:w="1701" w:type="dxa"/>
            <w:vAlign w:val="center"/>
          </w:tcPr>
          <w:p w14:paraId="2BFEB542"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AFR</w:t>
            </w:r>
          </w:p>
        </w:tc>
      </w:tr>
      <w:tr w:rsidR="00497AA2" w:rsidRPr="00B818F0" w14:paraId="4D068BCE" w14:textId="77777777" w:rsidTr="00497AA2">
        <w:trPr>
          <w:trHeight w:val="397"/>
        </w:trPr>
        <w:tc>
          <w:tcPr>
            <w:tcW w:w="1838" w:type="dxa"/>
          </w:tcPr>
          <w:p w14:paraId="746D5159"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20D6A6FD" w14:textId="784F7BC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Abdulkarim Ayopo Oloyede</w:t>
            </w:r>
          </w:p>
        </w:tc>
        <w:tc>
          <w:tcPr>
            <w:tcW w:w="2268" w:type="dxa"/>
            <w:vAlign w:val="center"/>
          </w:tcPr>
          <w:p w14:paraId="65D101DD" w14:textId="69C5D79C"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Nigeria</w:t>
            </w:r>
          </w:p>
        </w:tc>
        <w:tc>
          <w:tcPr>
            <w:tcW w:w="1701" w:type="dxa"/>
            <w:vAlign w:val="center"/>
          </w:tcPr>
          <w:p w14:paraId="1E415FD7"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AFR</w:t>
            </w:r>
          </w:p>
        </w:tc>
      </w:tr>
      <w:tr w:rsidR="00497AA2" w:rsidRPr="00B818F0" w14:paraId="2F9B6E33" w14:textId="77777777" w:rsidTr="00497AA2">
        <w:trPr>
          <w:trHeight w:val="397"/>
        </w:trPr>
        <w:tc>
          <w:tcPr>
            <w:tcW w:w="1838" w:type="dxa"/>
          </w:tcPr>
          <w:p w14:paraId="0F2E295E"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78F5B238" w14:textId="3B9B3322"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Nicolás Ernesto Karavaski</w:t>
            </w:r>
          </w:p>
        </w:tc>
        <w:tc>
          <w:tcPr>
            <w:tcW w:w="2268" w:type="dxa"/>
            <w:vAlign w:val="center"/>
          </w:tcPr>
          <w:p w14:paraId="04C2FB98" w14:textId="01254A32"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Argentina</w:t>
            </w:r>
          </w:p>
        </w:tc>
        <w:tc>
          <w:tcPr>
            <w:tcW w:w="1701" w:type="dxa"/>
            <w:vAlign w:val="center"/>
          </w:tcPr>
          <w:p w14:paraId="473AA367"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AMS</w:t>
            </w:r>
          </w:p>
        </w:tc>
      </w:tr>
      <w:tr w:rsidR="00497AA2" w:rsidRPr="00B818F0" w14:paraId="69192DCD" w14:textId="77777777" w:rsidTr="00497AA2">
        <w:trPr>
          <w:trHeight w:val="397"/>
        </w:trPr>
        <w:tc>
          <w:tcPr>
            <w:tcW w:w="1838" w:type="dxa"/>
          </w:tcPr>
          <w:p w14:paraId="78DF74D0"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2F914B0C" w14:textId="063B5EAE" w:rsidR="00497AA2" w:rsidRPr="00B818F0" w:rsidRDefault="00497AA2" w:rsidP="0091188A">
            <w:pPr>
              <w:pStyle w:val="Tabletext"/>
              <w:rPr>
                <w:rFonts w:asciiTheme="minorHAnsi" w:hAnsiTheme="minorHAnsi" w:cstheme="minorHAnsi"/>
                <w:b/>
                <w:bCs/>
                <w:noProof/>
                <w:szCs w:val="24"/>
                <w:lang w:val="es-ES_tradnl"/>
              </w:rPr>
            </w:pPr>
            <w:r w:rsidRPr="00B818F0">
              <w:rPr>
                <w:rStyle w:val="Strong"/>
                <w:rFonts w:asciiTheme="minorHAnsi" w:hAnsiTheme="minorHAnsi" w:cstheme="minorHAnsi"/>
                <w:b w:val="0"/>
                <w:bCs w:val="0"/>
                <w:szCs w:val="24"/>
                <w:bdr w:val="none" w:sz="0" w:space="0" w:color="auto" w:frame="1"/>
                <w:lang w:val="es-ES_tradnl"/>
              </w:rPr>
              <w:t>Sr. Neil Checo Valera </w:t>
            </w:r>
          </w:p>
        </w:tc>
        <w:tc>
          <w:tcPr>
            <w:tcW w:w="2268" w:type="dxa"/>
            <w:vAlign w:val="center"/>
          </w:tcPr>
          <w:p w14:paraId="73F8CC05" w14:textId="5FF7F0E1"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República Dominicana</w:t>
            </w:r>
          </w:p>
        </w:tc>
        <w:tc>
          <w:tcPr>
            <w:tcW w:w="1701" w:type="dxa"/>
            <w:vAlign w:val="center"/>
          </w:tcPr>
          <w:p w14:paraId="2AB7D2A8"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AMS</w:t>
            </w:r>
          </w:p>
        </w:tc>
      </w:tr>
      <w:tr w:rsidR="00497AA2" w:rsidRPr="00B818F0" w14:paraId="7CCF473C" w14:textId="77777777" w:rsidTr="00497AA2">
        <w:trPr>
          <w:trHeight w:val="397"/>
        </w:trPr>
        <w:tc>
          <w:tcPr>
            <w:tcW w:w="1838" w:type="dxa"/>
          </w:tcPr>
          <w:p w14:paraId="05FF0936"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24111A23" w14:textId="131FDF12"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Al-Ansari Almashakbeh</w:t>
            </w:r>
          </w:p>
        </w:tc>
        <w:tc>
          <w:tcPr>
            <w:tcW w:w="2268" w:type="dxa"/>
            <w:vAlign w:val="center"/>
          </w:tcPr>
          <w:p w14:paraId="3F246910"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Jordania</w:t>
            </w:r>
          </w:p>
        </w:tc>
        <w:tc>
          <w:tcPr>
            <w:tcW w:w="1701" w:type="dxa"/>
            <w:vAlign w:val="center"/>
          </w:tcPr>
          <w:p w14:paraId="72DF5510"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ARB</w:t>
            </w:r>
          </w:p>
        </w:tc>
      </w:tr>
      <w:tr w:rsidR="00497AA2" w:rsidRPr="00B818F0" w14:paraId="53E06B5E" w14:textId="77777777" w:rsidTr="00497AA2">
        <w:trPr>
          <w:trHeight w:val="397"/>
        </w:trPr>
        <w:tc>
          <w:tcPr>
            <w:tcW w:w="1838" w:type="dxa"/>
          </w:tcPr>
          <w:p w14:paraId="36ECD5E3"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36D64081" w14:textId="28440FAA" w:rsidR="00497AA2" w:rsidRPr="00B818F0" w:rsidRDefault="00497AA2" w:rsidP="0091188A">
            <w:pPr>
              <w:pStyle w:val="Tabletext"/>
              <w:rPr>
                <w:rFonts w:asciiTheme="minorHAnsi" w:hAnsiTheme="minorHAnsi" w:cstheme="minorHAnsi"/>
                <w:b/>
                <w:bCs/>
                <w:noProof/>
                <w:szCs w:val="24"/>
                <w:lang w:val="es-ES_tradnl"/>
              </w:rPr>
            </w:pPr>
            <w:r w:rsidRPr="00B818F0">
              <w:rPr>
                <w:rStyle w:val="Strong"/>
                <w:rFonts w:asciiTheme="minorHAnsi" w:hAnsiTheme="minorHAnsi" w:cstheme="minorHAnsi"/>
                <w:b w:val="0"/>
                <w:bCs w:val="0"/>
                <w:szCs w:val="24"/>
                <w:bdr w:val="none" w:sz="0" w:space="0" w:color="auto" w:frame="1"/>
                <w:lang w:val="es-ES_tradnl"/>
              </w:rPr>
              <w:t>Sr. Tariq H Alamri</w:t>
            </w:r>
          </w:p>
        </w:tc>
        <w:tc>
          <w:tcPr>
            <w:tcW w:w="2268" w:type="dxa"/>
            <w:vAlign w:val="center"/>
          </w:tcPr>
          <w:p w14:paraId="547562F0" w14:textId="159C5F91"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Arabia Saudita</w:t>
            </w:r>
          </w:p>
        </w:tc>
        <w:tc>
          <w:tcPr>
            <w:tcW w:w="1701" w:type="dxa"/>
            <w:vAlign w:val="center"/>
          </w:tcPr>
          <w:p w14:paraId="3661755E"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ARB</w:t>
            </w:r>
          </w:p>
        </w:tc>
      </w:tr>
      <w:tr w:rsidR="00497AA2" w:rsidRPr="00B818F0" w14:paraId="2A1EC13F" w14:textId="77777777" w:rsidTr="00497AA2">
        <w:trPr>
          <w:trHeight w:val="397"/>
        </w:trPr>
        <w:tc>
          <w:tcPr>
            <w:tcW w:w="1838" w:type="dxa"/>
          </w:tcPr>
          <w:p w14:paraId="6383D548"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539A06B8" w14:textId="65ED67CB"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Kishore Babu GSC Yerraballa</w:t>
            </w:r>
          </w:p>
        </w:tc>
        <w:tc>
          <w:tcPr>
            <w:tcW w:w="2268" w:type="dxa"/>
            <w:vAlign w:val="center"/>
          </w:tcPr>
          <w:p w14:paraId="57009955"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India</w:t>
            </w:r>
          </w:p>
        </w:tc>
        <w:tc>
          <w:tcPr>
            <w:tcW w:w="1701" w:type="dxa"/>
            <w:vAlign w:val="center"/>
          </w:tcPr>
          <w:p w14:paraId="4D073F93"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ASP</w:t>
            </w:r>
          </w:p>
        </w:tc>
      </w:tr>
      <w:tr w:rsidR="00497AA2" w:rsidRPr="00B818F0" w14:paraId="3265200A" w14:textId="77777777" w:rsidTr="00497AA2">
        <w:trPr>
          <w:trHeight w:val="397"/>
        </w:trPr>
        <w:tc>
          <w:tcPr>
            <w:tcW w:w="1838" w:type="dxa"/>
          </w:tcPr>
          <w:p w14:paraId="78E8555D" w14:textId="5FB3B4B4"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w:t>
            </w:r>
            <w:r w:rsidR="00663491" w:rsidRPr="00B818F0">
              <w:rPr>
                <w:rFonts w:asciiTheme="minorHAnsi" w:hAnsiTheme="minorHAnsi" w:cstheme="minorHAnsi"/>
                <w:lang w:val="es-ES_tradnl"/>
              </w:rPr>
              <w:t>a</w:t>
            </w:r>
          </w:p>
        </w:tc>
        <w:tc>
          <w:tcPr>
            <w:tcW w:w="3402" w:type="dxa"/>
            <w:vAlign w:val="center"/>
          </w:tcPr>
          <w:p w14:paraId="041FDBEE" w14:textId="590966A6"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Sra. Aichurok Maralbek Kyzy</w:t>
            </w:r>
          </w:p>
        </w:tc>
        <w:tc>
          <w:tcPr>
            <w:tcW w:w="2268" w:type="dxa"/>
            <w:vAlign w:val="center"/>
          </w:tcPr>
          <w:p w14:paraId="5544F8C6" w14:textId="17A7E2E3"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República Kirguisa</w:t>
            </w:r>
          </w:p>
        </w:tc>
        <w:tc>
          <w:tcPr>
            <w:tcW w:w="1701" w:type="dxa"/>
            <w:vAlign w:val="center"/>
          </w:tcPr>
          <w:p w14:paraId="5208B06D" w14:textId="58A5BBCD"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CEI</w:t>
            </w:r>
          </w:p>
        </w:tc>
      </w:tr>
      <w:tr w:rsidR="00497AA2" w:rsidRPr="00B818F0" w14:paraId="47A8D0D6" w14:textId="77777777" w:rsidTr="00497AA2">
        <w:trPr>
          <w:trHeight w:val="397"/>
        </w:trPr>
        <w:tc>
          <w:tcPr>
            <w:tcW w:w="1838" w:type="dxa"/>
          </w:tcPr>
          <w:p w14:paraId="6C8ADC53"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26333AF0" w14:textId="03409270" w:rsidR="00497AA2" w:rsidRPr="00B818F0" w:rsidRDefault="00497AA2" w:rsidP="0091188A">
            <w:pPr>
              <w:pStyle w:val="Tabletext"/>
              <w:rPr>
                <w:rFonts w:asciiTheme="minorHAnsi" w:hAnsiTheme="minorHAnsi" w:cstheme="minorHAnsi"/>
                <w:b/>
                <w:bCs/>
                <w:noProof/>
                <w:szCs w:val="24"/>
                <w:lang w:val="es-ES_tradnl"/>
              </w:rPr>
            </w:pPr>
            <w:r w:rsidRPr="00B818F0">
              <w:rPr>
                <w:rStyle w:val="Strong"/>
                <w:rFonts w:asciiTheme="minorHAnsi" w:hAnsiTheme="minorHAnsi" w:cstheme="minorHAnsi"/>
                <w:b w:val="0"/>
                <w:bCs w:val="0"/>
                <w:bdr w:val="none" w:sz="0" w:space="0" w:color="auto" w:frame="1"/>
                <w:lang w:val="es-ES_tradnl"/>
              </w:rPr>
              <w:t xml:space="preserve">Sr. </w:t>
            </w:r>
            <w:r w:rsidRPr="00B818F0">
              <w:rPr>
                <w:rStyle w:val="Strong"/>
                <w:rFonts w:asciiTheme="minorHAnsi" w:hAnsiTheme="minorHAnsi" w:cstheme="minorHAnsi"/>
                <w:b w:val="0"/>
                <w:bCs w:val="0"/>
                <w:szCs w:val="24"/>
                <w:bdr w:val="none" w:sz="0" w:space="0" w:color="auto" w:frame="1"/>
                <w:lang w:val="es-ES_tradnl"/>
              </w:rPr>
              <w:t>Arseny Plossky</w:t>
            </w:r>
          </w:p>
        </w:tc>
        <w:tc>
          <w:tcPr>
            <w:tcW w:w="2268" w:type="dxa"/>
            <w:vAlign w:val="center"/>
          </w:tcPr>
          <w:p w14:paraId="1668DA7D" w14:textId="62FCECC1"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Federación de Rusia</w:t>
            </w:r>
          </w:p>
        </w:tc>
        <w:tc>
          <w:tcPr>
            <w:tcW w:w="1701" w:type="dxa"/>
            <w:vAlign w:val="center"/>
          </w:tcPr>
          <w:p w14:paraId="4F92A3F5"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CEI</w:t>
            </w:r>
          </w:p>
        </w:tc>
      </w:tr>
      <w:tr w:rsidR="00497AA2" w:rsidRPr="00B818F0" w14:paraId="441EF4D2" w14:textId="77777777" w:rsidTr="00497AA2">
        <w:trPr>
          <w:trHeight w:val="397"/>
        </w:trPr>
        <w:tc>
          <w:tcPr>
            <w:tcW w:w="1838" w:type="dxa"/>
          </w:tcPr>
          <w:p w14:paraId="32606B9F"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Vicepresidente</w:t>
            </w:r>
          </w:p>
        </w:tc>
        <w:tc>
          <w:tcPr>
            <w:tcW w:w="3402" w:type="dxa"/>
            <w:vAlign w:val="center"/>
          </w:tcPr>
          <w:p w14:paraId="380D9059" w14:textId="7BA276F5"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Sr. Wim Rullens</w:t>
            </w:r>
          </w:p>
        </w:tc>
        <w:tc>
          <w:tcPr>
            <w:tcW w:w="2268" w:type="dxa"/>
            <w:vAlign w:val="center"/>
          </w:tcPr>
          <w:p w14:paraId="7B677B26" w14:textId="6FB20054"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Países Bajos</w:t>
            </w:r>
          </w:p>
        </w:tc>
        <w:tc>
          <w:tcPr>
            <w:tcW w:w="1701" w:type="dxa"/>
            <w:vAlign w:val="center"/>
          </w:tcPr>
          <w:p w14:paraId="4BEC5252" w14:textId="1021705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EUR</w:t>
            </w:r>
          </w:p>
        </w:tc>
      </w:tr>
      <w:tr w:rsidR="00497AA2" w:rsidRPr="00B818F0" w14:paraId="1D908FEA" w14:textId="77777777" w:rsidTr="00497AA2">
        <w:trPr>
          <w:trHeight w:val="397"/>
        </w:trPr>
        <w:tc>
          <w:tcPr>
            <w:tcW w:w="1838" w:type="dxa"/>
          </w:tcPr>
          <w:p w14:paraId="72A2FEBE" w14:textId="0C28550E"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Vicepresident</w:t>
            </w:r>
            <w:r w:rsidR="00663491" w:rsidRPr="00B818F0">
              <w:rPr>
                <w:rFonts w:asciiTheme="minorHAnsi" w:hAnsiTheme="minorHAnsi" w:cstheme="minorHAnsi"/>
                <w:lang w:val="es-ES_tradnl"/>
              </w:rPr>
              <w:t>a</w:t>
            </w:r>
          </w:p>
        </w:tc>
        <w:tc>
          <w:tcPr>
            <w:tcW w:w="3402" w:type="dxa"/>
            <w:vAlign w:val="center"/>
          </w:tcPr>
          <w:p w14:paraId="7213B2C9" w14:textId="04A49E86" w:rsidR="00497AA2" w:rsidRPr="00B818F0" w:rsidRDefault="00497AA2" w:rsidP="0091188A">
            <w:pPr>
              <w:pStyle w:val="Tabletext"/>
              <w:rPr>
                <w:rFonts w:asciiTheme="minorHAnsi" w:hAnsiTheme="minorHAnsi" w:cstheme="minorHAnsi"/>
                <w:b/>
                <w:bCs/>
                <w:noProof/>
                <w:szCs w:val="24"/>
                <w:lang w:val="es-ES_tradnl"/>
              </w:rPr>
            </w:pPr>
            <w:r w:rsidRPr="00B818F0">
              <w:rPr>
                <w:rStyle w:val="Strong"/>
                <w:rFonts w:asciiTheme="minorHAnsi" w:hAnsiTheme="minorHAnsi" w:cstheme="minorHAnsi"/>
                <w:b w:val="0"/>
                <w:bCs w:val="0"/>
                <w:szCs w:val="24"/>
                <w:bdr w:val="none" w:sz="0" w:space="0" w:color="auto" w:frame="1"/>
                <w:lang w:val="es-ES_tradnl"/>
              </w:rPr>
              <w:t>Sra. Blanca González</w:t>
            </w:r>
          </w:p>
        </w:tc>
        <w:tc>
          <w:tcPr>
            <w:tcW w:w="2268" w:type="dxa"/>
            <w:vAlign w:val="center"/>
          </w:tcPr>
          <w:p w14:paraId="78BEBB48" w14:textId="7A60D788"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lang w:val="es-ES_tradnl"/>
              </w:rPr>
              <w:t>España</w:t>
            </w:r>
          </w:p>
        </w:tc>
        <w:tc>
          <w:tcPr>
            <w:tcW w:w="1701" w:type="dxa"/>
            <w:vAlign w:val="center"/>
          </w:tcPr>
          <w:p w14:paraId="4823B982" w14:textId="77777777" w:rsidR="00497AA2" w:rsidRPr="00B818F0" w:rsidRDefault="00497AA2" w:rsidP="0091188A">
            <w:pPr>
              <w:pStyle w:val="Tabletext"/>
              <w:rPr>
                <w:rFonts w:asciiTheme="minorHAnsi" w:hAnsiTheme="minorHAnsi" w:cstheme="minorHAnsi"/>
                <w:noProof/>
                <w:szCs w:val="24"/>
                <w:lang w:val="es-ES_tradnl"/>
              </w:rPr>
            </w:pPr>
            <w:r w:rsidRPr="00B818F0">
              <w:rPr>
                <w:rFonts w:asciiTheme="minorHAnsi" w:hAnsiTheme="minorHAnsi" w:cstheme="minorHAnsi"/>
                <w:noProof/>
                <w:szCs w:val="24"/>
                <w:lang w:val="es-ES_tradnl"/>
              </w:rPr>
              <w:t>EUR</w:t>
            </w:r>
          </w:p>
        </w:tc>
      </w:tr>
    </w:tbl>
    <w:p w14:paraId="4648BFD3" w14:textId="77777777" w:rsidR="00497AA2" w:rsidRPr="00B818F0" w:rsidRDefault="00497AA2" w:rsidP="0091188A">
      <w:pPr>
        <w:pStyle w:val="Heading1"/>
        <w:rPr>
          <w:lang w:val="es-ES_tradnl"/>
        </w:rPr>
      </w:pPr>
      <w:bookmarkStart w:id="13" w:name="_Toc381274941"/>
      <w:bookmarkStart w:id="14" w:name="_Toc482178267"/>
      <w:bookmarkStart w:id="15" w:name="_Toc487791220"/>
      <w:bookmarkStart w:id="16" w:name="_Toc86735886"/>
      <w:r w:rsidRPr="00B818F0">
        <w:rPr>
          <w:lang w:val="es-ES_tradnl"/>
        </w:rPr>
        <w:t>2</w:t>
      </w:r>
      <w:r w:rsidRPr="00B818F0">
        <w:rPr>
          <w:lang w:val="es-ES_tradnl"/>
        </w:rPr>
        <w:tab/>
        <w:t>Reuniones del GADT</w:t>
      </w:r>
      <w:bookmarkEnd w:id="13"/>
      <w:bookmarkEnd w:id="14"/>
      <w:bookmarkEnd w:id="15"/>
      <w:bookmarkEnd w:id="16"/>
    </w:p>
    <w:p w14:paraId="6FF3D9B1" w14:textId="5FAC19AE" w:rsidR="00497AA2" w:rsidRPr="00B818F0" w:rsidRDefault="00497AA2" w:rsidP="0091188A">
      <w:pPr>
        <w:rPr>
          <w:lang w:val="es-ES_tradnl"/>
        </w:rPr>
      </w:pPr>
      <w:r w:rsidRPr="00B818F0">
        <w:rPr>
          <w:lang w:val="es-ES_tradnl"/>
        </w:rPr>
        <w:t xml:space="preserve">Durante el periodo abarcado por el presente </w:t>
      </w:r>
      <w:r w:rsidR="00663491" w:rsidRPr="00B818F0">
        <w:rPr>
          <w:lang w:val="es-ES_tradnl"/>
        </w:rPr>
        <w:t>i</w:t>
      </w:r>
      <w:r w:rsidRPr="00B818F0">
        <w:rPr>
          <w:lang w:val="es-ES_tradnl"/>
        </w:rPr>
        <w:t>nforme</w:t>
      </w:r>
      <w:r w:rsidR="00663491" w:rsidRPr="00B818F0">
        <w:rPr>
          <w:lang w:val="es-ES_tradnl"/>
        </w:rPr>
        <w:t>,</w:t>
      </w:r>
      <w:r w:rsidRPr="00B818F0">
        <w:rPr>
          <w:lang w:val="es-ES_tradnl"/>
        </w:rPr>
        <w:t xml:space="preserve"> el GADT celebró tres reuniones bajo la presidencia de</w:t>
      </w:r>
      <w:r w:rsidR="00663491" w:rsidRPr="00B818F0">
        <w:rPr>
          <w:lang w:val="es-ES_tradnl"/>
        </w:rPr>
        <w:t xml:space="preserve"> </w:t>
      </w:r>
      <w:r w:rsidRPr="00B818F0">
        <w:rPr>
          <w:lang w:val="es-ES_tradnl"/>
        </w:rPr>
        <w:t>l</w:t>
      </w:r>
      <w:r w:rsidR="00663491" w:rsidRPr="00B818F0">
        <w:rPr>
          <w:lang w:val="es-ES_tradnl"/>
        </w:rPr>
        <w:t>a</w:t>
      </w:r>
      <w:r w:rsidRPr="00B818F0">
        <w:rPr>
          <w:lang w:val="es-ES_tradnl"/>
        </w:rPr>
        <w:t xml:space="preserve"> </w:t>
      </w:r>
      <w:r w:rsidR="00663491" w:rsidRPr="00B818F0">
        <w:rPr>
          <w:lang w:val="es-ES_tradnl"/>
        </w:rPr>
        <w:t xml:space="preserve">Sra. </w:t>
      </w:r>
      <w:r w:rsidRPr="00B818F0">
        <w:rPr>
          <w:lang w:val="es-ES_tradnl"/>
        </w:rPr>
        <w:t xml:space="preserve">Roxanne McElvane Webber (Estados Unidos). El resumen completo de las conclusiones de esas reuniones se puede consultar en </w:t>
      </w:r>
      <w:hyperlink r:id="rId17" w:history="1">
        <w:r w:rsidRPr="00B818F0">
          <w:rPr>
            <w:rStyle w:val="Hyperlink"/>
            <w:lang w:val="es-ES_tradnl"/>
          </w:rPr>
          <w:t>www.itu.int/ITU-D/tdag/</w:t>
        </w:r>
      </w:hyperlink>
      <w:r w:rsidRPr="00B818F0">
        <w:rPr>
          <w:lang w:val="es-ES_tradnl"/>
        </w:rPr>
        <w:t>.</w:t>
      </w:r>
    </w:p>
    <w:p w14:paraId="78F3458C" w14:textId="68621874" w:rsidR="00497AA2" w:rsidRPr="00B818F0" w:rsidRDefault="00497AA2" w:rsidP="0091188A">
      <w:pPr>
        <w:pStyle w:val="Heading2"/>
        <w:rPr>
          <w:lang w:val="es-ES_tradnl"/>
        </w:rPr>
      </w:pPr>
      <w:bookmarkStart w:id="17" w:name="_Toc381274942"/>
      <w:bookmarkStart w:id="18" w:name="_Toc482178268"/>
      <w:bookmarkStart w:id="19" w:name="_Toc487791221"/>
      <w:bookmarkStart w:id="20" w:name="_Toc86735887"/>
      <w:r w:rsidRPr="00B818F0">
        <w:rPr>
          <w:lang w:val="es-ES_tradnl"/>
        </w:rPr>
        <w:t>2.1</w:t>
      </w:r>
      <w:r w:rsidRPr="00B818F0">
        <w:rPr>
          <w:lang w:val="es-ES_tradnl"/>
        </w:rPr>
        <w:tab/>
      </w:r>
      <w:r w:rsidR="00663491" w:rsidRPr="00B818F0">
        <w:rPr>
          <w:lang w:val="es-ES_tradnl"/>
        </w:rPr>
        <w:t xml:space="preserve">Vigesimotercera </w:t>
      </w:r>
      <w:r w:rsidRPr="00B818F0">
        <w:rPr>
          <w:lang w:val="es-ES_tradnl"/>
        </w:rPr>
        <w:t>reunión del GADT</w:t>
      </w:r>
      <w:bookmarkEnd w:id="17"/>
      <w:bookmarkEnd w:id="18"/>
      <w:bookmarkEnd w:id="19"/>
      <w:bookmarkEnd w:id="20"/>
    </w:p>
    <w:p w14:paraId="27BFFB94" w14:textId="0519D3D3" w:rsidR="00497AA2" w:rsidRPr="00B818F0" w:rsidRDefault="00497AA2" w:rsidP="0091188A">
      <w:pPr>
        <w:rPr>
          <w:lang w:val="es-ES_tradnl"/>
        </w:rPr>
      </w:pPr>
      <w:r w:rsidRPr="00B818F0">
        <w:rPr>
          <w:lang w:val="es-ES_tradnl"/>
        </w:rPr>
        <w:t>a)</w:t>
      </w:r>
      <w:r w:rsidRPr="00B818F0">
        <w:rPr>
          <w:lang w:val="es-ES_tradnl"/>
        </w:rPr>
        <w:tab/>
      </w:r>
      <w:r w:rsidRPr="00B818F0">
        <w:rPr>
          <w:rFonts w:cstheme="minorHAnsi"/>
          <w:lang w:val="es-ES_tradnl"/>
        </w:rPr>
        <w:t xml:space="preserve">La </w:t>
      </w:r>
      <w:r w:rsidR="00663491" w:rsidRPr="00B818F0">
        <w:rPr>
          <w:rFonts w:cstheme="minorHAnsi"/>
          <w:lang w:val="es-ES_tradnl"/>
        </w:rPr>
        <w:t>23</w:t>
      </w:r>
      <w:r w:rsidRPr="00B818F0">
        <w:rPr>
          <w:rFonts w:cstheme="minorHAnsi"/>
          <w:lang w:val="es-ES_tradnl"/>
        </w:rPr>
        <w:t xml:space="preserve">ª reunión del Grupo Asesor de Desarrollo de las Telecomunicaciones (GADT) se celebró </w:t>
      </w:r>
      <w:r w:rsidRPr="00B818F0">
        <w:rPr>
          <w:lang w:val="es-ES_tradnl"/>
        </w:rPr>
        <w:t>e</w:t>
      </w:r>
      <w:r w:rsidRPr="00B818F0">
        <w:rPr>
          <w:rFonts w:cstheme="minorHAnsi"/>
          <w:lang w:val="es-ES_tradnl"/>
        </w:rPr>
        <w:t xml:space="preserve">n la </w:t>
      </w:r>
      <w:r w:rsidRPr="00B818F0">
        <w:rPr>
          <w:lang w:val="es-ES_tradnl"/>
        </w:rPr>
        <w:t>Sede</w:t>
      </w:r>
      <w:r w:rsidRPr="00B818F0">
        <w:rPr>
          <w:rFonts w:cstheme="minorHAnsi"/>
          <w:lang w:val="es-ES_tradnl"/>
        </w:rPr>
        <w:t xml:space="preserve"> de la UIT en Ginebra, del </w:t>
      </w:r>
      <w:r w:rsidR="00663491" w:rsidRPr="00B818F0">
        <w:rPr>
          <w:rFonts w:cstheme="minorHAnsi"/>
          <w:lang w:val="es-ES_tradnl"/>
        </w:rPr>
        <w:t>9 al 11 de abril de 2018,</w:t>
      </w:r>
      <w:r w:rsidRPr="00B818F0">
        <w:rPr>
          <w:rFonts w:cstheme="minorHAnsi"/>
          <w:lang w:val="es-ES_tradnl"/>
        </w:rPr>
        <w:t xml:space="preserve"> bajo la presidencia de</w:t>
      </w:r>
      <w:r w:rsidR="00663491" w:rsidRPr="00B818F0">
        <w:rPr>
          <w:rFonts w:cstheme="minorHAnsi"/>
          <w:lang w:val="es-ES_tradnl"/>
        </w:rPr>
        <w:t xml:space="preserve"> </w:t>
      </w:r>
      <w:r w:rsidRPr="00B818F0">
        <w:rPr>
          <w:rFonts w:cstheme="minorHAnsi"/>
          <w:lang w:val="es-ES_tradnl"/>
        </w:rPr>
        <w:t>l</w:t>
      </w:r>
      <w:r w:rsidR="00663491" w:rsidRPr="00B818F0">
        <w:rPr>
          <w:rFonts w:cstheme="minorHAnsi"/>
          <w:lang w:val="es-ES_tradnl"/>
        </w:rPr>
        <w:t>a Sra.</w:t>
      </w:r>
      <w:r w:rsidR="0091188A" w:rsidRPr="00B818F0">
        <w:rPr>
          <w:rFonts w:cstheme="minorHAnsi"/>
          <w:lang w:val="es-ES_tradnl"/>
        </w:rPr>
        <w:t> </w:t>
      </w:r>
      <w:r w:rsidR="00663491" w:rsidRPr="00B818F0">
        <w:rPr>
          <w:rFonts w:cstheme="minorHAnsi"/>
          <w:lang w:val="es-ES_tradnl"/>
        </w:rPr>
        <w:t>Roxanne McElvane Webber</w:t>
      </w:r>
      <w:r w:rsidRPr="00B818F0">
        <w:rPr>
          <w:rFonts w:cstheme="minorHAnsi"/>
          <w:lang w:val="es-ES_tradnl"/>
        </w:rPr>
        <w:t>.</w:t>
      </w:r>
    </w:p>
    <w:p w14:paraId="1C704E8D" w14:textId="0801CEB5" w:rsidR="0014024A" w:rsidRPr="00B818F0" w:rsidRDefault="0014024A" w:rsidP="0091188A">
      <w:pPr>
        <w:keepLines/>
        <w:rPr>
          <w:lang w:val="es-ES_tradnl"/>
        </w:rPr>
      </w:pPr>
      <w:r w:rsidRPr="00B818F0">
        <w:rPr>
          <w:lang w:val="es-ES_tradnl"/>
        </w:rPr>
        <w:lastRenderedPageBreak/>
        <w:t xml:space="preserve">El mandato del GADT </w:t>
      </w:r>
      <w:r w:rsidR="00502921" w:rsidRPr="00B818F0">
        <w:rPr>
          <w:lang w:val="es-ES_tradnl"/>
        </w:rPr>
        <w:t xml:space="preserve">abarca desde </w:t>
      </w:r>
      <w:r w:rsidRPr="00B818F0">
        <w:rPr>
          <w:lang w:val="es-ES_tradnl"/>
        </w:rPr>
        <w:t>la revisión de</w:t>
      </w:r>
      <w:r w:rsidR="00502921" w:rsidRPr="00B818F0">
        <w:rPr>
          <w:lang w:val="es-ES_tradnl"/>
        </w:rPr>
        <w:t xml:space="preserve"> las</w:t>
      </w:r>
      <w:r w:rsidRPr="00B818F0">
        <w:rPr>
          <w:lang w:val="es-ES_tradnl"/>
        </w:rPr>
        <w:t xml:space="preserve"> prioridades, estrategias, operaciones y </w:t>
      </w:r>
      <w:r w:rsidR="00502921" w:rsidRPr="00B818F0">
        <w:rPr>
          <w:lang w:val="es-ES_tradnl"/>
        </w:rPr>
        <w:t>cuestiones</w:t>
      </w:r>
      <w:r w:rsidRPr="00B818F0">
        <w:rPr>
          <w:lang w:val="es-ES_tradnl"/>
        </w:rPr>
        <w:t xml:space="preserve"> financier</w:t>
      </w:r>
      <w:r w:rsidR="00502921" w:rsidRPr="00B818F0">
        <w:rPr>
          <w:lang w:val="es-ES_tradnl"/>
        </w:rPr>
        <w:t>a</w:t>
      </w:r>
      <w:r w:rsidRPr="00B818F0">
        <w:rPr>
          <w:lang w:val="es-ES_tradnl"/>
        </w:rPr>
        <w:t>s del Sector de Desarrollo de las Telecomunicaciones de la UIT (UIT</w:t>
      </w:r>
      <w:r w:rsidR="00CB0778" w:rsidRPr="00B818F0">
        <w:rPr>
          <w:lang w:val="es-ES_tradnl"/>
        </w:rPr>
        <w:t>-</w:t>
      </w:r>
      <w:r w:rsidRPr="00B818F0">
        <w:rPr>
          <w:lang w:val="es-ES_tradnl"/>
        </w:rPr>
        <w:t xml:space="preserve">D), </w:t>
      </w:r>
      <w:r w:rsidR="00502921" w:rsidRPr="00B818F0">
        <w:rPr>
          <w:lang w:val="es-ES_tradnl"/>
        </w:rPr>
        <w:t xml:space="preserve">hasta la provisión de asesoramiento </w:t>
      </w:r>
      <w:r w:rsidRPr="00B818F0">
        <w:rPr>
          <w:lang w:val="es-ES_tradnl"/>
        </w:rPr>
        <w:t>al Director de la Oficina de Desarrollo de las Telecomunicaciones (BDT) sobre la aplicación de los Planes de Acción de las Conferencias Mundiales de Desarrollo de las Telecomunicaciones (CMDT).</w:t>
      </w:r>
    </w:p>
    <w:p w14:paraId="4BDDD205" w14:textId="76DE2B36" w:rsidR="0014024A" w:rsidRPr="00B818F0" w:rsidRDefault="00502921" w:rsidP="0091188A">
      <w:pPr>
        <w:rPr>
          <w:lang w:val="es-ES_tradnl"/>
        </w:rPr>
      </w:pPr>
      <w:r w:rsidRPr="00B818F0">
        <w:rPr>
          <w:lang w:val="es-ES_tradnl"/>
        </w:rPr>
        <w:t>L</w:t>
      </w:r>
      <w:r w:rsidR="0014024A" w:rsidRPr="00B818F0">
        <w:rPr>
          <w:lang w:val="es-ES_tradnl"/>
        </w:rPr>
        <w:t xml:space="preserve">a 23ª </w:t>
      </w:r>
      <w:r w:rsidRPr="00B818F0">
        <w:rPr>
          <w:lang w:val="es-ES_tradnl"/>
        </w:rPr>
        <w:t>r</w:t>
      </w:r>
      <w:r w:rsidR="0014024A" w:rsidRPr="00B818F0">
        <w:rPr>
          <w:lang w:val="es-ES_tradnl"/>
        </w:rPr>
        <w:t xml:space="preserve">eunión del GADT </w:t>
      </w:r>
      <w:r w:rsidRPr="00B818F0">
        <w:rPr>
          <w:lang w:val="es-ES_tradnl"/>
        </w:rPr>
        <w:t xml:space="preserve">contó con un amplio orden del día y fue </w:t>
      </w:r>
      <w:r w:rsidR="0014024A" w:rsidRPr="00B818F0">
        <w:rPr>
          <w:lang w:val="es-ES_tradnl"/>
        </w:rPr>
        <w:t xml:space="preserve">la primera </w:t>
      </w:r>
      <w:r w:rsidRPr="00B818F0">
        <w:rPr>
          <w:lang w:val="es-ES_tradnl"/>
        </w:rPr>
        <w:t xml:space="preserve">reunión </w:t>
      </w:r>
      <w:r w:rsidR="008C3E0E" w:rsidRPr="00B818F0">
        <w:rPr>
          <w:lang w:val="es-ES_tradnl"/>
        </w:rPr>
        <w:t>del</w:t>
      </w:r>
      <w:r w:rsidRPr="00B818F0">
        <w:rPr>
          <w:lang w:val="es-ES_tradnl"/>
        </w:rPr>
        <w:t xml:space="preserve"> Grupo desde</w:t>
      </w:r>
      <w:r w:rsidR="0014024A" w:rsidRPr="00B818F0">
        <w:rPr>
          <w:lang w:val="es-ES_tradnl"/>
        </w:rPr>
        <w:t xml:space="preserve"> la </w:t>
      </w:r>
      <w:hyperlink r:id="rId18" w:history="1">
        <w:r w:rsidR="0014024A" w:rsidRPr="00B818F0">
          <w:rPr>
            <w:rStyle w:val="Hyperlink"/>
            <w:lang w:val="es-ES_tradnl"/>
          </w:rPr>
          <w:t>Conferencia Mundial de Desarrollo de las Telecomunicaciones de 2017 (CDMT-17)</w:t>
        </w:r>
      </w:hyperlink>
      <w:r w:rsidR="0014024A" w:rsidRPr="00B818F0">
        <w:rPr>
          <w:lang w:val="es-ES_tradnl"/>
        </w:rPr>
        <w:t xml:space="preserve">, que tuvo lugar en Buenos Aires (Argentina) del 9 al 20 de octubre de 2017. </w:t>
      </w:r>
    </w:p>
    <w:p w14:paraId="5FF5B55C" w14:textId="77777777" w:rsidR="00497AA2" w:rsidRPr="00B818F0" w:rsidRDefault="00497AA2" w:rsidP="0091188A">
      <w:pPr>
        <w:pStyle w:val="enumlev1"/>
        <w:rPr>
          <w:lang w:val="es-ES_tradnl"/>
        </w:rPr>
      </w:pPr>
      <w:bookmarkStart w:id="21" w:name="lt_pId029"/>
      <w:r w:rsidRPr="00B818F0">
        <w:rPr>
          <w:lang w:val="es-ES_tradnl"/>
        </w:rPr>
        <w:t>b)</w:t>
      </w:r>
      <w:r w:rsidRPr="00B818F0">
        <w:rPr>
          <w:lang w:val="es-ES_tradnl"/>
        </w:rPr>
        <w:tab/>
      </w:r>
      <w:bookmarkEnd w:id="21"/>
      <w:r w:rsidRPr="00B818F0">
        <w:rPr>
          <w:lang w:val="es-ES_tradnl"/>
        </w:rPr>
        <w:t>Participantes</w:t>
      </w:r>
    </w:p>
    <w:p w14:paraId="703B7531" w14:textId="690E2938" w:rsidR="00497AA2" w:rsidRPr="00B818F0" w:rsidRDefault="00497AA2" w:rsidP="0091188A">
      <w:pPr>
        <w:rPr>
          <w:lang w:val="es-ES_tradnl"/>
        </w:rPr>
      </w:pPr>
      <w:bookmarkStart w:id="22" w:name="lt_pId030"/>
      <w:r w:rsidRPr="00B818F0">
        <w:rPr>
          <w:lang w:val="es-ES_tradnl"/>
        </w:rPr>
        <w:t>En el siguiente gráfico se facilita el desglose de participantes por categoría:</w:t>
      </w:r>
      <w:bookmarkEnd w:id="22"/>
    </w:p>
    <w:p w14:paraId="340BD2C9" w14:textId="791BC3C9" w:rsidR="00497AA2" w:rsidRPr="00B818F0" w:rsidRDefault="00F21A95" w:rsidP="0091188A">
      <w:pPr>
        <w:pStyle w:val="Figure"/>
        <w:rPr>
          <w:lang w:val="es-ES_tradnl"/>
        </w:rPr>
      </w:pPr>
      <w:bookmarkStart w:id="23" w:name="_MON_1555436832"/>
      <w:bookmarkEnd w:id="23"/>
      <w:r w:rsidRPr="00B818F0">
        <w:rPr>
          <w:noProof/>
          <w:lang w:val="es-ES_tradnl"/>
        </w:rPr>
        <w:drawing>
          <wp:inline distT="0" distB="0" distL="0" distR="0" wp14:anchorId="3932F70C" wp14:editId="163B770D">
            <wp:extent cx="5589446" cy="2653705"/>
            <wp:effectExtent l="0" t="0" r="0" b="0"/>
            <wp:docPr id="1199648915" name="Picture 11996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8915" name="Picture 1199648915"/>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589446" cy="2653705"/>
                    </a:xfrm>
                    <a:prstGeom prst="rect">
                      <a:avLst/>
                    </a:prstGeom>
                  </pic:spPr>
                </pic:pic>
              </a:graphicData>
            </a:graphic>
          </wp:inline>
        </w:drawing>
      </w:r>
    </w:p>
    <w:p w14:paraId="5C6F5580" w14:textId="77777777" w:rsidR="00497AA2" w:rsidRPr="00B818F0" w:rsidRDefault="00497AA2" w:rsidP="00DE0A8F">
      <w:pPr>
        <w:rPr>
          <w:noProof/>
          <w:lang w:val="es-ES_tradnl"/>
        </w:rPr>
      </w:pPr>
      <w:bookmarkStart w:id="24" w:name="lt_pId031"/>
      <w:r w:rsidRPr="00B818F0">
        <w:rPr>
          <w:lang w:val="es-ES_tradnl"/>
        </w:rPr>
        <w:t>En el siguiente gráfico se facilita el desglose de participantes por región:</w:t>
      </w:r>
      <w:bookmarkEnd w:id="24"/>
    </w:p>
    <w:p w14:paraId="362FFC99" w14:textId="77777777" w:rsidR="00497AA2" w:rsidRPr="00B818F0" w:rsidRDefault="00497AA2" w:rsidP="00396CDA">
      <w:pPr>
        <w:pStyle w:val="Figure"/>
        <w:keepNext w:val="0"/>
        <w:keepLines w:val="0"/>
        <w:rPr>
          <w:noProof/>
          <w:lang w:val="es-ES_tradnl"/>
        </w:rPr>
      </w:pPr>
      <w:r w:rsidRPr="00B818F0">
        <w:rPr>
          <w:noProof/>
          <w:lang w:val="es-ES_tradnl"/>
        </w:rPr>
        <w:drawing>
          <wp:inline distT="0" distB="0" distL="0" distR="0" wp14:anchorId="0771CDE0" wp14:editId="4F08AEDB">
            <wp:extent cx="5441720" cy="236718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41720" cy="2367183"/>
                    </a:xfrm>
                    <a:prstGeom prst="rect">
                      <a:avLst/>
                    </a:prstGeom>
                  </pic:spPr>
                </pic:pic>
              </a:graphicData>
            </a:graphic>
          </wp:inline>
        </w:drawing>
      </w:r>
    </w:p>
    <w:p w14:paraId="3D719259" w14:textId="3937EDFF" w:rsidR="0014024A" w:rsidRPr="00B818F0" w:rsidRDefault="0014024A" w:rsidP="00DE0A8F">
      <w:pPr>
        <w:keepNext/>
        <w:rPr>
          <w:noProof/>
          <w:lang w:val="es-ES_tradnl"/>
        </w:rPr>
      </w:pPr>
      <w:bookmarkStart w:id="25" w:name="lt_pId032"/>
      <w:r w:rsidRPr="00B818F0">
        <w:rPr>
          <w:lang w:val="es-ES_tradnl"/>
        </w:rPr>
        <w:lastRenderedPageBreak/>
        <w:t xml:space="preserve">En el siguiente gráfico se facilita el desglose de participantes por </w:t>
      </w:r>
      <w:r w:rsidR="00502921" w:rsidRPr="00B818F0">
        <w:rPr>
          <w:lang w:val="es-ES_tradnl"/>
        </w:rPr>
        <w:t>género</w:t>
      </w:r>
      <w:r w:rsidRPr="00B818F0">
        <w:rPr>
          <w:lang w:val="es-ES_tradnl"/>
        </w:rPr>
        <w:t>:</w:t>
      </w:r>
    </w:p>
    <w:p w14:paraId="1C009F71" w14:textId="73EDABA7" w:rsidR="00502921" w:rsidRPr="00B818F0" w:rsidRDefault="00A32B9C" w:rsidP="0091188A">
      <w:pPr>
        <w:pStyle w:val="Figurelegend"/>
        <w:keepNext w:val="0"/>
        <w:keepLines w:val="0"/>
        <w:rPr>
          <w:b/>
          <w:bCs/>
          <w:lang w:val="es-ES_tradnl"/>
        </w:rPr>
      </w:pPr>
      <w:r w:rsidRPr="00B818F0">
        <w:rPr>
          <w:b/>
          <w:bCs/>
          <w:noProof/>
          <w:lang w:val="es-ES_tradnl"/>
        </w:rPr>
        <w:drawing>
          <wp:inline distT="0" distB="0" distL="0" distR="0" wp14:anchorId="4525E811" wp14:editId="730DCFE6">
            <wp:extent cx="6003878" cy="2612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3999" cy="2625363"/>
                    </a:xfrm>
                    <a:prstGeom prst="rect">
                      <a:avLst/>
                    </a:prstGeom>
                    <a:noFill/>
                  </pic:spPr>
                </pic:pic>
              </a:graphicData>
            </a:graphic>
          </wp:inline>
        </w:drawing>
      </w:r>
    </w:p>
    <w:p w14:paraId="09BA466A" w14:textId="586227AF" w:rsidR="00497AA2" w:rsidRPr="00B818F0" w:rsidRDefault="00497AA2" w:rsidP="0091188A">
      <w:pPr>
        <w:pStyle w:val="enumlev1"/>
        <w:keepNext/>
        <w:rPr>
          <w:lang w:val="es-ES_tradnl"/>
        </w:rPr>
      </w:pPr>
      <w:r w:rsidRPr="00B818F0">
        <w:rPr>
          <w:lang w:val="es-ES_tradnl"/>
        </w:rPr>
        <w:t>c)</w:t>
      </w:r>
      <w:r w:rsidRPr="00B818F0">
        <w:rPr>
          <w:lang w:val="es-ES_tradnl"/>
        </w:rPr>
        <w:tab/>
      </w:r>
      <w:bookmarkEnd w:id="25"/>
      <w:r w:rsidRPr="00B818F0">
        <w:rPr>
          <w:lang w:val="es-ES_tradnl"/>
        </w:rPr>
        <w:t>Documentos</w:t>
      </w:r>
    </w:p>
    <w:p w14:paraId="4A2C058F" w14:textId="77777777" w:rsidR="00497AA2" w:rsidRPr="00B818F0" w:rsidRDefault="00497AA2" w:rsidP="0091188A">
      <w:pPr>
        <w:keepNext/>
        <w:rPr>
          <w:lang w:val="es-ES_tradnl"/>
        </w:rPr>
      </w:pPr>
      <w:bookmarkStart w:id="26" w:name="lt_pId033"/>
      <w:r w:rsidRPr="00B818F0">
        <w:rPr>
          <w:lang w:val="es-ES_tradnl"/>
        </w:rPr>
        <w:t>En el siguiente gráfico se presenta el número de documentos desglosado por categoría de documentos:</w:t>
      </w:r>
      <w:bookmarkEnd w:id="26"/>
    </w:p>
    <w:p w14:paraId="15DE0981" w14:textId="3F2AB3FA" w:rsidR="00497AA2" w:rsidRPr="00B818F0" w:rsidRDefault="00A32B9C" w:rsidP="0091188A">
      <w:pPr>
        <w:pStyle w:val="Figure"/>
        <w:rPr>
          <w:lang w:val="es-ES_tradnl"/>
        </w:rPr>
      </w:pPr>
      <w:r w:rsidRPr="00B818F0">
        <w:rPr>
          <w:noProof/>
          <w:lang w:val="es-ES_tradnl"/>
        </w:rPr>
        <w:drawing>
          <wp:inline distT="0" distB="0" distL="0" distR="0" wp14:anchorId="6E52550E" wp14:editId="70BD369F">
            <wp:extent cx="6091036" cy="265334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948" cy="2670732"/>
                    </a:xfrm>
                    <a:prstGeom prst="rect">
                      <a:avLst/>
                    </a:prstGeom>
                    <a:noFill/>
                  </pic:spPr>
                </pic:pic>
              </a:graphicData>
            </a:graphic>
          </wp:inline>
        </w:drawing>
      </w:r>
    </w:p>
    <w:p w14:paraId="37B8A3AC" w14:textId="616AF284" w:rsidR="00497AA2" w:rsidRPr="00B818F0" w:rsidRDefault="00497AA2" w:rsidP="0091188A">
      <w:pPr>
        <w:pStyle w:val="enumlev1"/>
        <w:rPr>
          <w:lang w:val="es-ES_tradnl"/>
        </w:rPr>
      </w:pPr>
      <w:bookmarkStart w:id="27" w:name="lt_pId034"/>
      <w:r w:rsidRPr="00B818F0">
        <w:rPr>
          <w:lang w:val="es-ES_tradnl"/>
        </w:rPr>
        <w:t>d)</w:t>
      </w:r>
      <w:r w:rsidRPr="00B818F0">
        <w:rPr>
          <w:lang w:val="es-ES_tradnl"/>
        </w:rPr>
        <w:tab/>
        <w:t xml:space="preserve">Resultados de la </w:t>
      </w:r>
      <w:r w:rsidR="0014024A" w:rsidRPr="00B818F0">
        <w:rPr>
          <w:lang w:val="es-ES_tradnl"/>
        </w:rPr>
        <w:t>23</w:t>
      </w:r>
      <w:r w:rsidRPr="00B818F0">
        <w:rPr>
          <w:lang w:val="es-ES_tradnl"/>
        </w:rPr>
        <w:t>ª reunión del GADT</w:t>
      </w:r>
      <w:bookmarkEnd w:id="27"/>
    </w:p>
    <w:p w14:paraId="416BBFDF" w14:textId="020D6D26" w:rsidR="00497AA2" w:rsidRPr="00B818F0" w:rsidRDefault="00497AA2" w:rsidP="0091188A">
      <w:pPr>
        <w:spacing w:after="120"/>
        <w:rPr>
          <w:lang w:val="es-ES_tradnl"/>
        </w:rPr>
      </w:pPr>
      <w:bookmarkStart w:id="28" w:name="lt_pId035"/>
      <w:r w:rsidRPr="00B818F0">
        <w:rPr>
          <w:lang w:val="es-ES_tradnl"/>
        </w:rPr>
        <w:t xml:space="preserve">En el siguiente cuadro se resumen los resultados de la </w:t>
      </w:r>
      <w:r w:rsidR="00E17802" w:rsidRPr="00B818F0">
        <w:rPr>
          <w:lang w:val="es-ES_tradnl"/>
        </w:rPr>
        <w:t>23</w:t>
      </w:r>
      <w:r w:rsidRPr="00B818F0">
        <w:rPr>
          <w:lang w:val="es-ES_tradnl"/>
        </w:rPr>
        <w:t>ª reunión del GADT, por temas:</w:t>
      </w:r>
      <w:bookmarkEnd w:id="28"/>
    </w:p>
    <w:tbl>
      <w:tblPr>
        <w:tblW w:w="9214" w:type="dxa"/>
        <w:tblInd w:w="-5" w:type="dxa"/>
        <w:tblLook w:val="04A0" w:firstRow="1" w:lastRow="0" w:firstColumn="1" w:lastColumn="0" w:noHBand="0" w:noVBand="1"/>
      </w:tblPr>
      <w:tblGrid>
        <w:gridCol w:w="3220"/>
        <w:gridCol w:w="5994"/>
      </w:tblGrid>
      <w:tr w:rsidR="00497AA2" w:rsidRPr="00B818F0" w14:paraId="329C38C2" w14:textId="77777777" w:rsidTr="0091188A">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DACA54D" w14:textId="77777777" w:rsidR="00497AA2" w:rsidRPr="00B818F0" w:rsidRDefault="00497AA2" w:rsidP="0091188A">
            <w:pPr>
              <w:pStyle w:val="Tabletitle"/>
              <w:spacing w:before="40" w:after="40"/>
              <w:rPr>
                <w:lang w:val="es-ES_tradnl" w:eastAsia="zh-CN"/>
              </w:rPr>
            </w:pPr>
            <w:r w:rsidRPr="00B818F0">
              <w:rPr>
                <w:lang w:val="es-ES_tradnl" w:eastAsia="zh-CN"/>
              </w:rPr>
              <w:t>Tema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34E6C44" w14:textId="77777777" w:rsidR="00497AA2" w:rsidRPr="00B818F0" w:rsidRDefault="00497AA2" w:rsidP="0091188A">
            <w:pPr>
              <w:pStyle w:val="Tabletitle"/>
              <w:spacing w:before="40" w:after="40"/>
              <w:rPr>
                <w:lang w:val="es-ES_tradnl" w:eastAsia="zh-CN"/>
              </w:rPr>
            </w:pPr>
            <w:bookmarkStart w:id="29" w:name="lt_pId037"/>
            <w:r w:rsidRPr="00B818F0">
              <w:rPr>
                <w:lang w:val="es-ES_tradnl" w:eastAsia="zh-CN"/>
              </w:rPr>
              <w:t>Conclusiones/Resultados del GADT</w:t>
            </w:r>
            <w:bookmarkEnd w:id="29"/>
          </w:p>
        </w:tc>
      </w:tr>
      <w:tr w:rsidR="00497AA2" w:rsidRPr="00B818F0" w14:paraId="340E8F02"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2E3A2BF7" w14:textId="510BB432" w:rsidR="00497AA2" w:rsidRPr="00B818F0" w:rsidRDefault="00497AA2" w:rsidP="0091188A">
            <w:pPr>
              <w:pStyle w:val="Tabletext"/>
              <w:rPr>
                <w:lang w:val="es-ES_tradnl" w:eastAsia="zh-CN"/>
              </w:rPr>
            </w:pPr>
            <w:r w:rsidRPr="00B818F0">
              <w:rPr>
                <w:lang w:val="es-ES_tradnl" w:eastAsia="zh-CN"/>
              </w:rPr>
              <w:t>Conferencia Mundial de Desarrollo de las Telecomunicaciones (CMDT-1</w:t>
            </w:r>
            <w:r w:rsidR="0014024A" w:rsidRPr="00B818F0">
              <w:rPr>
                <w:lang w:val="es-ES_tradnl" w:eastAsia="zh-CN"/>
              </w:rPr>
              <w:t>7</w:t>
            </w:r>
            <w:r w:rsidRPr="00B818F0">
              <w:rPr>
                <w:lang w:val="es-ES_tradnl" w:eastAsia="zh-CN"/>
              </w:rPr>
              <w:t>)</w:t>
            </w:r>
          </w:p>
        </w:tc>
        <w:tc>
          <w:tcPr>
            <w:tcW w:w="5994" w:type="dxa"/>
            <w:tcBorders>
              <w:top w:val="nil"/>
              <w:left w:val="nil"/>
              <w:bottom w:val="single" w:sz="4" w:space="0" w:color="auto"/>
              <w:right w:val="single" w:sz="4" w:space="0" w:color="auto"/>
            </w:tcBorders>
            <w:shd w:val="clear" w:color="auto" w:fill="auto"/>
            <w:hideMark/>
          </w:tcPr>
          <w:p w14:paraId="08B57322" w14:textId="319FD243" w:rsidR="00497AA2" w:rsidRPr="00B818F0" w:rsidRDefault="00497AA2" w:rsidP="0091188A">
            <w:pPr>
              <w:pStyle w:val="Tabletext"/>
              <w:rPr>
                <w:rFonts w:ascii="Calibri" w:hAnsi="Calibri"/>
                <w:color w:val="000000"/>
                <w:szCs w:val="22"/>
                <w:lang w:val="es-ES_tradnl" w:eastAsia="zh-CN"/>
              </w:rPr>
            </w:pPr>
            <w:bookmarkStart w:id="30" w:name="lt_pId039"/>
            <w:r w:rsidRPr="00B818F0">
              <w:rPr>
                <w:rFonts w:ascii="Calibri" w:hAnsi="Calibri"/>
                <w:color w:val="000000"/>
                <w:szCs w:val="22"/>
                <w:lang w:val="es-ES_tradnl" w:eastAsia="zh-CN"/>
              </w:rPr>
              <w:t xml:space="preserve">Se </w:t>
            </w:r>
            <w:r w:rsidR="00E17802" w:rsidRPr="00B818F0">
              <w:rPr>
                <w:rFonts w:ascii="Calibri" w:hAnsi="Calibri"/>
                <w:color w:val="000000"/>
                <w:szCs w:val="22"/>
                <w:lang w:val="es-ES_tradnl" w:eastAsia="zh-CN"/>
              </w:rPr>
              <w:t>acogió con satisfacción</w:t>
            </w:r>
            <w:r w:rsidRPr="00B818F0">
              <w:rPr>
                <w:rFonts w:ascii="Calibri" w:hAnsi="Calibri"/>
                <w:color w:val="000000"/>
                <w:szCs w:val="22"/>
                <w:lang w:val="es-ES_tradnl" w:eastAsia="zh-CN"/>
              </w:rPr>
              <w:t xml:space="preserve"> el informe resumido </w:t>
            </w:r>
            <w:r w:rsidR="00E17802" w:rsidRPr="00B818F0">
              <w:rPr>
                <w:rFonts w:ascii="Calibri" w:hAnsi="Calibri"/>
                <w:color w:val="000000"/>
                <w:szCs w:val="22"/>
                <w:lang w:val="es-ES_tradnl" w:eastAsia="zh-CN"/>
              </w:rPr>
              <w:t>sobre la Conferencia Mundial de Desarrollo de las Telecomunicaciones (CMDT-17)</w:t>
            </w:r>
            <w:r w:rsidR="008C3E0E" w:rsidRPr="00B818F0">
              <w:rPr>
                <w:rFonts w:ascii="Calibri" w:hAnsi="Calibri"/>
                <w:color w:val="000000"/>
                <w:szCs w:val="22"/>
                <w:lang w:val="es-ES_tradnl" w:eastAsia="zh-CN"/>
              </w:rPr>
              <w:t xml:space="preserve"> y </w:t>
            </w:r>
            <w:r w:rsidR="00CB0778" w:rsidRPr="00B818F0">
              <w:rPr>
                <w:rFonts w:ascii="Calibri" w:hAnsi="Calibri"/>
                <w:color w:val="000000"/>
                <w:szCs w:val="22"/>
                <w:lang w:val="es-ES_tradnl" w:eastAsia="zh-CN"/>
              </w:rPr>
              <w:t xml:space="preserve">se </w:t>
            </w:r>
            <w:r w:rsidR="008C3E0E" w:rsidRPr="00B818F0">
              <w:rPr>
                <w:rFonts w:ascii="Calibri" w:hAnsi="Calibri"/>
                <w:color w:val="000000"/>
                <w:szCs w:val="22"/>
                <w:lang w:val="es-ES_tradnl" w:eastAsia="zh-CN"/>
              </w:rPr>
              <w:t>tomó notal del mismo</w:t>
            </w:r>
            <w:r w:rsidR="00E17802" w:rsidRPr="00B818F0">
              <w:rPr>
                <w:rFonts w:ascii="Calibri" w:hAnsi="Calibri"/>
                <w:color w:val="000000"/>
                <w:szCs w:val="22"/>
                <w:lang w:val="es-ES_tradnl" w:eastAsia="zh-CN"/>
              </w:rPr>
              <w:t>.</w:t>
            </w:r>
            <w:bookmarkEnd w:id="30"/>
          </w:p>
        </w:tc>
      </w:tr>
      <w:tr w:rsidR="00497AA2" w:rsidRPr="00B818F0" w14:paraId="09B3BF67"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2D910749" w14:textId="6810EC72"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Implicaciones financieras de las Iniciativas Regionales aprobadas por la CMDT-17</w:t>
            </w:r>
          </w:p>
        </w:tc>
        <w:tc>
          <w:tcPr>
            <w:tcW w:w="5994" w:type="dxa"/>
            <w:tcBorders>
              <w:top w:val="nil"/>
              <w:left w:val="nil"/>
              <w:bottom w:val="single" w:sz="4" w:space="0" w:color="auto"/>
              <w:right w:val="single" w:sz="4" w:space="0" w:color="auto"/>
            </w:tcBorders>
            <w:shd w:val="clear" w:color="auto" w:fill="auto"/>
            <w:hideMark/>
          </w:tcPr>
          <w:p w14:paraId="5FE4C461" w14:textId="66DB26CB" w:rsidR="00252927" w:rsidRPr="00B818F0" w:rsidRDefault="00E1780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tanto de las repercusiones financieras que tendrían para la UIT las decisiones adoptadas por la CMDT-17, como de la importancia de priorizar y movilizar recursos para aplicar las </w:t>
            </w:r>
            <w:r w:rsidR="008C3E0E" w:rsidRPr="00B818F0">
              <w:rPr>
                <w:rFonts w:ascii="Calibri" w:hAnsi="Calibri"/>
                <w:color w:val="000000"/>
                <w:szCs w:val="22"/>
                <w:lang w:val="es-ES_tradnl" w:eastAsia="zh-CN"/>
              </w:rPr>
              <w:t xml:space="preserve">iniciativas regionales </w:t>
            </w:r>
            <w:r w:rsidRPr="00B818F0">
              <w:rPr>
                <w:rFonts w:ascii="Calibri" w:hAnsi="Calibri"/>
                <w:color w:val="000000"/>
                <w:szCs w:val="22"/>
                <w:lang w:val="es-ES_tradnl" w:eastAsia="zh-CN"/>
              </w:rPr>
              <w:t>recientemente adoptadas.</w:t>
            </w:r>
          </w:p>
          <w:p w14:paraId="2FD140E8" w14:textId="5AE69071"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acogió con beneplácito el documento y tomó nota del mismo.</w:t>
            </w:r>
          </w:p>
        </w:tc>
      </w:tr>
      <w:tr w:rsidR="00497AA2" w:rsidRPr="00B818F0" w14:paraId="4B8D5712"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4FC291F5" w14:textId="19554A56"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Resumen del retiro de la Dirección de la BDT en 2018</w:t>
            </w:r>
          </w:p>
        </w:tc>
        <w:tc>
          <w:tcPr>
            <w:tcW w:w="5994" w:type="dxa"/>
            <w:tcBorders>
              <w:top w:val="nil"/>
              <w:left w:val="nil"/>
              <w:bottom w:val="single" w:sz="4" w:space="0" w:color="auto"/>
              <w:right w:val="single" w:sz="4" w:space="0" w:color="auto"/>
            </w:tcBorders>
            <w:shd w:val="clear" w:color="auto" w:fill="auto"/>
            <w:hideMark/>
          </w:tcPr>
          <w:p w14:paraId="76663F0A" w14:textId="4DADDF24" w:rsidR="00497AA2" w:rsidRPr="00B818F0" w:rsidRDefault="00E1780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acogió con satisfacción el informe sobre los debates y conclusiones </w:t>
            </w:r>
            <w:r w:rsidR="008C3E0E" w:rsidRPr="00B818F0">
              <w:rPr>
                <w:rFonts w:ascii="Calibri" w:hAnsi="Calibri"/>
                <w:color w:val="000000"/>
                <w:szCs w:val="22"/>
                <w:lang w:val="es-ES_tradnl" w:eastAsia="zh-CN"/>
              </w:rPr>
              <w:t xml:space="preserve">principales </w:t>
            </w:r>
            <w:r w:rsidR="007F2B25" w:rsidRPr="00B818F0">
              <w:rPr>
                <w:rFonts w:ascii="Calibri" w:hAnsi="Calibri"/>
                <w:color w:val="000000"/>
                <w:szCs w:val="22"/>
                <w:lang w:val="es-ES_tradnl" w:eastAsia="zh-CN"/>
              </w:rPr>
              <w:t>d</w:t>
            </w:r>
            <w:r w:rsidRPr="00B818F0">
              <w:rPr>
                <w:rFonts w:ascii="Calibri" w:hAnsi="Calibri"/>
                <w:color w:val="000000"/>
                <w:szCs w:val="22"/>
                <w:lang w:val="es-ES_tradnl" w:eastAsia="zh-CN"/>
              </w:rPr>
              <w:t>el</w:t>
            </w:r>
            <w:r w:rsidR="007F2B25" w:rsidRPr="00B818F0">
              <w:rPr>
                <w:rFonts w:ascii="Calibri" w:hAnsi="Calibri"/>
                <w:color w:val="000000"/>
                <w:szCs w:val="22"/>
                <w:lang w:val="es-ES_tradnl" w:eastAsia="zh-CN"/>
              </w:rPr>
              <w:t xml:space="preserve"> r</w:t>
            </w:r>
            <w:r w:rsidRPr="00B818F0">
              <w:rPr>
                <w:rFonts w:ascii="Calibri" w:hAnsi="Calibri"/>
                <w:color w:val="000000"/>
                <w:szCs w:val="22"/>
                <w:lang w:val="es-ES_tradnl" w:eastAsia="zh-CN"/>
              </w:rPr>
              <w:t>etiro</w:t>
            </w:r>
            <w:r w:rsidR="007F2B25" w:rsidRPr="00B818F0">
              <w:rPr>
                <w:rFonts w:ascii="Calibri" w:hAnsi="Calibri"/>
                <w:color w:val="000000"/>
                <w:szCs w:val="22"/>
                <w:lang w:val="es-ES_tradnl" w:eastAsia="zh-CN"/>
              </w:rPr>
              <w:t xml:space="preserve"> celebrado </w:t>
            </w:r>
            <w:r w:rsidRPr="00B818F0">
              <w:rPr>
                <w:rFonts w:ascii="Calibri" w:hAnsi="Calibri"/>
                <w:color w:val="000000"/>
                <w:szCs w:val="22"/>
                <w:lang w:val="es-ES_tradnl" w:eastAsia="zh-CN"/>
              </w:rPr>
              <w:t>del 5 al 9 de febrero de 2018 en Ginebra</w:t>
            </w:r>
            <w:r w:rsidR="007F2B25" w:rsidRPr="00B818F0">
              <w:rPr>
                <w:rFonts w:ascii="Calibri" w:hAnsi="Calibri"/>
                <w:color w:val="000000"/>
                <w:szCs w:val="22"/>
                <w:lang w:val="es-ES_tradnl" w:eastAsia="zh-CN"/>
              </w:rPr>
              <w:t xml:space="preserve"> (</w:t>
            </w:r>
            <w:r w:rsidRPr="00B818F0">
              <w:rPr>
                <w:rFonts w:ascii="Calibri" w:hAnsi="Calibri"/>
                <w:color w:val="000000"/>
                <w:szCs w:val="22"/>
                <w:lang w:val="es-ES_tradnl" w:eastAsia="zh-CN"/>
              </w:rPr>
              <w:t>Suiza</w:t>
            </w:r>
            <w:r w:rsidR="007F2B25"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y tomó nota del</w:t>
            </w:r>
            <w:r w:rsidR="007F2B25" w:rsidRPr="00B818F0">
              <w:rPr>
                <w:rFonts w:ascii="Calibri" w:hAnsi="Calibri"/>
                <w:color w:val="000000"/>
                <w:szCs w:val="22"/>
                <w:lang w:val="es-ES_tradnl" w:eastAsia="zh-CN"/>
              </w:rPr>
              <w:t xml:space="preserve"> mismo</w:t>
            </w:r>
            <w:r w:rsidR="00252927" w:rsidRPr="00B818F0">
              <w:rPr>
                <w:rFonts w:ascii="Calibri" w:hAnsi="Calibri"/>
                <w:color w:val="000000"/>
                <w:szCs w:val="22"/>
                <w:lang w:val="es-ES_tradnl" w:eastAsia="zh-CN"/>
              </w:rPr>
              <w:t>.</w:t>
            </w:r>
          </w:p>
        </w:tc>
      </w:tr>
      <w:tr w:rsidR="00497AA2" w:rsidRPr="00B818F0" w14:paraId="1A48FDBB"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085231DF" w14:textId="5FADC231" w:rsidR="00497AA2" w:rsidRPr="00B818F0" w:rsidRDefault="00C809F2" w:rsidP="0091188A">
            <w:pPr>
              <w:pStyle w:val="Tabletext"/>
              <w:rPr>
                <w:rFonts w:ascii="Calibri" w:hAnsi="Calibri"/>
                <w:color w:val="000000"/>
                <w:spacing w:val="-2"/>
                <w:szCs w:val="22"/>
                <w:lang w:val="es-ES_tradnl" w:eastAsia="zh-CN"/>
              </w:rPr>
            </w:pPr>
            <w:r w:rsidRPr="00B818F0">
              <w:rPr>
                <w:rFonts w:ascii="Calibri" w:hAnsi="Calibri"/>
                <w:color w:val="000000"/>
                <w:spacing w:val="-2"/>
                <w:szCs w:val="22"/>
                <w:lang w:val="es-ES_tradnl" w:eastAsia="zh-CN"/>
              </w:rPr>
              <w:t>Ámbito y</w:t>
            </w:r>
            <w:r w:rsidR="00252927" w:rsidRPr="00B818F0">
              <w:rPr>
                <w:rFonts w:ascii="Calibri" w:hAnsi="Calibri"/>
                <w:color w:val="000000"/>
                <w:spacing w:val="-2"/>
                <w:szCs w:val="22"/>
                <w:lang w:val="es-ES_tradnl" w:eastAsia="zh-CN"/>
              </w:rPr>
              <w:t xml:space="preserve"> métodos de trabajo del GADT, a tenor de las Resoluciones 24 y 61 (Rev. Dubái, 2014)</w:t>
            </w:r>
            <w:r w:rsidRPr="00B818F0">
              <w:rPr>
                <w:rFonts w:ascii="Calibri" w:hAnsi="Calibri"/>
                <w:color w:val="000000"/>
                <w:spacing w:val="-2"/>
                <w:sz w:val="24"/>
                <w:szCs w:val="22"/>
                <w:lang w:val="es-ES_tradnl" w:eastAsia="zh-CN"/>
              </w:rPr>
              <w:t xml:space="preserve"> </w:t>
            </w:r>
            <w:r w:rsidRPr="00B818F0">
              <w:rPr>
                <w:rFonts w:ascii="Calibri" w:hAnsi="Calibri"/>
                <w:color w:val="000000"/>
                <w:spacing w:val="-2"/>
                <w:szCs w:val="22"/>
                <w:lang w:val="es-ES_tradnl" w:eastAsia="zh-CN"/>
              </w:rPr>
              <w:t>de la CMDT</w:t>
            </w:r>
            <w:r w:rsidR="00252927" w:rsidRPr="00B818F0">
              <w:rPr>
                <w:rFonts w:ascii="Calibri" w:hAnsi="Calibri"/>
                <w:color w:val="000000"/>
                <w:spacing w:val="-2"/>
                <w:szCs w:val="22"/>
                <w:lang w:val="es-ES_tradnl" w:eastAsia="zh-CN"/>
              </w:rPr>
              <w:t xml:space="preserve">, la Resolución 1 (Rev. Buenos Aires, 2017) </w:t>
            </w:r>
            <w:r w:rsidRPr="00B818F0">
              <w:rPr>
                <w:rFonts w:ascii="Calibri" w:hAnsi="Calibri"/>
                <w:color w:val="000000"/>
                <w:spacing w:val="-2"/>
                <w:szCs w:val="22"/>
                <w:lang w:val="es-ES_tradnl" w:eastAsia="zh-CN"/>
              </w:rPr>
              <w:t xml:space="preserve">de la CMDT </w:t>
            </w:r>
            <w:r w:rsidR="00252927" w:rsidRPr="00B818F0">
              <w:rPr>
                <w:rFonts w:ascii="Calibri" w:hAnsi="Calibri"/>
                <w:color w:val="000000"/>
                <w:spacing w:val="-2"/>
                <w:szCs w:val="22"/>
                <w:lang w:val="es-ES_tradnl" w:eastAsia="zh-CN"/>
              </w:rPr>
              <w:t>y el Plan de Acción de Buenos Aires</w:t>
            </w:r>
          </w:p>
        </w:tc>
        <w:tc>
          <w:tcPr>
            <w:tcW w:w="5994" w:type="dxa"/>
            <w:tcBorders>
              <w:top w:val="nil"/>
              <w:left w:val="nil"/>
              <w:bottom w:val="single" w:sz="4" w:space="0" w:color="auto"/>
              <w:right w:val="single" w:sz="4" w:space="0" w:color="auto"/>
            </w:tcBorders>
            <w:shd w:val="clear" w:color="auto" w:fill="auto"/>
            <w:hideMark/>
          </w:tcPr>
          <w:p w14:paraId="544FF3CE" w14:textId="53E4179F"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del documento e insistió en que el contenido servir</w:t>
            </w:r>
            <w:r w:rsidR="008C3E0E"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de útil guía para su trabajo futuro. </w:t>
            </w:r>
            <w:r w:rsidR="00C809F2" w:rsidRPr="00B818F0">
              <w:rPr>
                <w:rFonts w:ascii="Calibri" w:hAnsi="Calibri"/>
                <w:color w:val="000000"/>
                <w:szCs w:val="22"/>
                <w:lang w:val="es-ES_tradnl" w:eastAsia="zh-CN"/>
              </w:rPr>
              <w:t xml:space="preserve">Asimismo, valoró las iniciativas emprendidas por la BDT </w:t>
            </w:r>
            <w:r w:rsidR="008C3E0E" w:rsidRPr="00B818F0">
              <w:rPr>
                <w:rFonts w:ascii="Calibri" w:hAnsi="Calibri"/>
                <w:color w:val="000000"/>
                <w:szCs w:val="22"/>
                <w:lang w:val="es-ES_tradnl" w:eastAsia="zh-CN"/>
              </w:rPr>
              <w:t xml:space="preserve">a fin de poner a disposición </w:t>
            </w:r>
            <w:r w:rsidR="00C809F2" w:rsidRPr="00B818F0">
              <w:rPr>
                <w:rFonts w:ascii="Calibri" w:hAnsi="Calibri"/>
                <w:color w:val="000000"/>
                <w:szCs w:val="22"/>
                <w:lang w:val="es-ES_tradnl" w:eastAsia="zh-CN"/>
              </w:rPr>
              <w:t>métodos de trabajo electrónicos para los eventos del UIT-D.</w:t>
            </w:r>
          </w:p>
        </w:tc>
      </w:tr>
      <w:tr w:rsidR="00497AA2" w:rsidRPr="00B818F0" w14:paraId="63303CC8"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7D3AA4E1" w14:textId="15262917"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Utilización efectiva en igualdad de condiciones de los seis idiomas oficiales de la Unión en los trabajos del UIT-D</w:t>
            </w:r>
          </w:p>
        </w:tc>
        <w:tc>
          <w:tcPr>
            <w:tcW w:w="5994" w:type="dxa"/>
            <w:tcBorders>
              <w:top w:val="nil"/>
              <w:left w:val="nil"/>
              <w:bottom w:val="single" w:sz="4" w:space="0" w:color="auto"/>
              <w:right w:val="single" w:sz="4" w:space="0" w:color="auto"/>
            </w:tcBorders>
            <w:shd w:val="clear" w:color="auto" w:fill="auto"/>
            <w:hideMark/>
          </w:tcPr>
          <w:p w14:paraId="644F383E" w14:textId="1CF0A7CF" w:rsidR="00252927" w:rsidRPr="00B818F0" w:rsidRDefault="000E3DAE" w:rsidP="0091188A">
            <w:pPr>
              <w:pStyle w:val="Tabletext"/>
              <w:keepLines/>
              <w:rPr>
                <w:rFonts w:ascii="Calibri" w:hAnsi="Calibri"/>
                <w:color w:val="000000"/>
                <w:szCs w:val="22"/>
                <w:lang w:val="es-ES_tradnl" w:eastAsia="zh-CN"/>
              </w:rPr>
            </w:pPr>
            <w:bookmarkStart w:id="31" w:name="_Hlk86829631"/>
            <w:r w:rsidRPr="00B818F0">
              <w:rPr>
                <w:rFonts w:ascii="Calibri" w:hAnsi="Calibri"/>
                <w:color w:val="000000"/>
                <w:szCs w:val="22"/>
                <w:lang w:val="es-ES_tradnl" w:eastAsia="zh-CN"/>
              </w:rPr>
              <w:t>Si bien</w:t>
            </w:r>
            <w:r w:rsidR="00252927" w:rsidRPr="00B818F0">
              <w:rPr>
                <w:rFonts w:ascii="Calibri" w:hAnsi="Calibri"/>
                <w:color w:val="000000"/>
                <w:szCs w:val="22"/>
                <w:lang w:val="es-ES_tradnl" w:eastAsia="zh-CN"/>
              </w:rPr>
              <w:t xml:space="preserve"> se reconoció la importancia</w:t>
            </w:r>
            <w:r w:rsidRPr="00B818F0">
              <w:rPr>
                <w:rFonts w:ascii="Calibri" w:hAnsi="Calibri"/>
                <w:color w:val="000000"/>
                <w:szCs w:val="22"/>
                <w:lang w:val="es-ES_tradnl" w:eastAsia="zh-CN"/>
              </w:rPr>
              <w:t xml:space="preserve"> tanto</w:t>
            </w:r>
            <w:r w:rsidR="00252927" w:rsidRPr="00B818F0">
              <w:rPr>
                <w:rFonts w:ascii="Calibri" w:hAnsi="Calibri"/>
                <w:color w:val="000000"/>
                <w:szCs w:val="22"/>
                <w:lang w:val="es-ES_tradnl" w:eastAsia="zh-CN"/>
              </w:rPr>
              <w:t xml:space="preserve"> de los aspectos lingüísticos, en particular para los países en desarrollo, </w:t>
            </w:r>
            <w:r w:rsidRPr="00B818F0">
              <w:rPr>
                <w:rFonts w:ascii="Calibri" w:hAnsi="Calibri"/>
                <w:color w:val="000000"/>
                <w:szCs w:val="22"/>
                <w:lang w:val="es-ES_tradnl" w:eastAsia="zh-CN"/>
              </w:rPr>
              <w:t>como de</w:t>
            </w:r>
            <w:r w:rsidR="00252927" w:rsidRPr="00B818F0">
              <w:rPr>
                <w:rFonts w:ascii="Calibri" w:hAnsi="Calibri"/>
                <w:color w:val="000000"/>
                <w:szCs w:val="22"/>
                <w:lang w:val="es-ES_tradnl" w:eastAsia="zh-CN"/>
              </w:rPr>
              <w:t xml:space="preserve"> la utilización de los seis idiomas de la Unión en pie de igualdad, </w:t>
            </w:r>
            <w:r w:rsidRPr="00B818F0">
              <w:rPr>
                <w:rFonts w:ascii="Calibri" w:hAnsi="Calibri"/>
                <w:color w:val="000000"/>
                <w:szCs w:val="22"/>
                <w:lang w:val="es-ES_tradnl" w:eastAsia="zh-CN"/>
              </w:rPr>
              <w:t xml:space="preserve">en los debates también se valoraron </w:t>
            </w:r>
            <w:r w:rsidR="00252927" w:rsidRPr="00B818F0">
              <w:rPr>
                <w:rFonts w:ascii="Calibri" w:hAnsi="Calibri"/>
                <w:color w:val="000000"/>
                <w:szCs w:val="22"/>
                <w:lang w:val="es-ES_tradnl" w:eastAsia="zh-CN"/>
              </w:rPr>
              <w:t>los esfuerzos de la BDT</w:t>
            </w:r>
            <w:r w:rsidRPr="00B818F0">
              <w:rPr>
                <w:rFonts w:ascii="Calibri" w:hAnsi="Calibri"/>
                <w:color w:val="000000"/>
                <w:szCs w:val="22"/>
                <w:lang w:val="es-ES_tradnl" w:eastAsia="zh-CN"/>
              </w:rPr>
              <w:t xml:space="preserve"> a tal efecto </w:t>
            </w:r>
            <w:r w:rsidR="00252927" w:rsidRPr="00B818F0">
              <w:rPr>
                <w:rFonts w:ascii="Calibri" w:hAnsi="Calibri"/>
                <w:color w:val="000000"/>
                <w:szCs w:val="22"/>
                <w:lang w:val="es-ES_tradnl" w:eastAsia="zh-CN"/>
              </w:rPr>
              <w:t>y se destacó que</w:t>
            </w:r>
            <w:r w:rsidRPr="00B818F0">
              <w:rPr>
                <w:rFonts w:ascii="Calibri" w:hAnsi="Calibri"/>
                <w:color w:val="000000"/>
                <w:szCs w:val="22"/>
                <w:lang w:val="es-ES_tradnl" w:eastAsia="zh-CN"/>
              </w:rPr>
              <w:t>,</w:t>
            </w:r>
            <w:r w:rsidR="00252927" w:rsidRPr="00B818F0">
              <w:rPr>
                <w:rFonts w:ascii="Calibri" w:hAnsi="Calibri"/>
                <w:color w:val="000000"/>
                <w:szCs w:val="22"/>
                <w:lang w:val="es-ES_tradnl" w:eastAsia="zh-CN"/>
              </w:rPr>
              <w:t xml:space="preserve"> al analizar </w:t>
            </w:r>
            <w:r w:rsidR="00804F4D" w:rsidRPr="00B818F0">
              <w:rPr>
                <w:rFonts w:ascii="Calibri" w:hAnsi="Calibri"/>
                <w:color w:val="000000"/>
                <w:szCs w:val="22"/>
                <w:lang w:val="es-ES_tradnl" w:eastAsia="zh-CN"/>
              </w:rPr>
              <w:t xml:space="preserve">posibles </w:t>
            </w:r>
            <w:r w:rsidR="00252927" w:rsidRPr="00B818F0">
              <w:rPr>
                <w:rFonts w:ascii="Calibri" w:hAnsi="Calibri"/>
                <w:color w:val="000000"/>
                <w:szCs w:val="22"/>
                <w:lang w:val="es-ES_tradnl" w:eastAsia="zh-CN"/>
              </w:rPr>
              <w:t xml:space="preserve">soluciones técnicas futuras, </w:t>
            </w:r>
            <w:r w:rsidRPr="00B818F0">
              <w:rPr>
                <w:rFonts w:ascii="Calibri" w:hAnsi="Calibri"/>
                <w:color w:val="000000"/>
                <w:szCs w:val="22"/>
                <w:lang w:val="es-ES_tradnl" w:eastAsia="zh-CN"/>
              </w:rPr>
              <w:t>cabía</w:t>
            </w:r>
            <w:r w:rsidR="00252927" w:rsidRPr="00B818F0">
              <w:rPr>
                <w:rFonts w:ascii="Calibri" w:hAnsi="Calibri"/>
                <w:color w:val="000000"/>
                <w:szCs w:val="22"/>
                <w:lang w:val="es-ES_tradnl" w:eastAsia="zh-CN"/>
              </w:rPr>
              <w:t xml:space="preserve"> tener </w:t>
            </w:r>
            <w:r w:rsidRPr="00B818F0">
              <w:rPr>
                <w:rFonts w:ascii="Calibri" w:hAnsi="Calibri"/>
                <w:color w:val="000000"/>
                <w:szCs w:val="22"/>
                <w:lang w:val="es-ES_tradnl" w:eastAsia="zh-CN"/>
              </w:rPr>
              <w:t xml:space="preserve">asimismo </w:t>
            </w:r>
            <w:r w:rsidR="00252927" w:rsidRPr="00B818F0">
              <w:rPr>
                <w:rFonts w:ascii="Calibri" w:hAnsi="Calibri"/>
                <w:color w:val="000000"/>
                <w:szCs w:val="22"/>
                <w:lang w:val="es-ES_tradnl" w:eastAsia="zh-CN"/>
              </w:rPr>
              <w:t>en cuenta las implicaciones financieras.</w:t>
            </w:r>
            <w:bookmarkEnd w:id="31"/>
          </w:p>
          <w:p w14:paraId="4DD4438C" w14:textId="3DA43A78" w:rsidR="00497AA2" w:rsidRPr="00B818F0" w:rsidRDefault="00252927" w:rsidP="0091188A">
            <w:pPr>
              <w:pStyle w:val="Tabletext"/>
              <w:keepLines/>
              <w:rPr>
                <w:rFonts w:ascii="Calibri" w:hAnsi="Calibri"/>
                <w:color w:val="000000"/>
                <w:szCs w:val="22"/>
                <w:lang w:val="es-ES_tradnl" w:eastAsia="zh-CN"/>
              </w:rPr>
            </w:pPr>
            <w:r w:rsidRPr="00B818F0">
              <w:rPr>
                <w:rFonts w:ascii="Calibri" w:hAnsi="Calibri"/>
                <w:color w:val="000000"/>
                <w:szCs w:val="22"/>
                <w:lang w:val="es-ES_tradnl" w:eastAsia="zh-CN"/>
              </w:rPr>
              <w:t>El GADT acogió con beneplácito el documento y propuso que</w:t>
            </w:r>
            <w:r w:rsidR="000E3DAE"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en futuras reuniones</w:t>
            </w:r>
            <w:r w:rsidR="000E3DAE"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la BDT </w:t>
            </w:r>
            <w:r w:rsidR="008C3E0E" w:rsidRPr="00B818F0">
              <w:rPr>
                <w:rFonts w:ascii="Calibri" w:hAnsi="Calibri"/>
                <w:color w:val="000000"/>
                <w:szCs w:val="22"/>
                <w:lang w:val="es-ES_tradnl" w:eastAsia="zh-CN"/>
              </w:rPr>
              <w:t>considerase</w:t>
            </w:r>
            <w:r w:rsidRPr="00B818F0">
              <w:rPr>
                <w:rFonts w:ascii="Calibri" w:hAnsi="Calibri"/>
                <w:color w:val="000000"/>
                <w:szCs w:val="22"/>
                <w:lang w:val="es-ES_tradnl" w:eastAsia="zh-CN"/>
              </w:rPr>
              <w:t xml:space="preserve"> la posibilidad de realizar una presentación </w:t>
            </w:r>
            <w:r w:rsidR="008C3E0E" w:rsidRPr="00B818F0">
              <w:rPr>
                <w:rFonts w:ascii="Calibri" w:hAnsi="Calibri"/>
                <w:color w:val="000000"/>
                <w:szCs w:val="22"/>
                <w:lang w:val="es-ES_tradnl" w:eastAsia="zh-CN"/>
              </w:rPr>
              <w:t>en la materia</w:t>
            </w:r>
            <w:r w:rsidRPr="00B818F0">
              <w:rPr>
                <w:rFonts w:ascii="Calibri" w:hAnsi="Calibri"/>
                <w:color w:val="000000"/>
                <w:szCs w:val="22"/>
                <w:lang w:val="es-ES_tradnl" w:eastAsia="zh-CN"/>
              </w:rPr>
              <w:t xml:space="preserve"> para proporcionar información sobre los recursos disponibles.</w:t>
            </w:r>
          </w:p>
        </w:tc>
      </w:tr>
      <w:tr w:rsidR="00497AA2" w:rsidRPr="00B818F0" w14:paraId="40C25C54"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4C98A636" w14:textId="4832F42F"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Portal de recursos en línea sobre Internet de las cosas (IoT)</w:t>
            </w:r>
          </w:p>
        </w:tc>
        <w:tc>
          <w:tcPr>
            <w:tcW w:w="5994" w:type="dxa"/>
            <w:tcBorders>
              <w:top w:val="nil"/>
              <w:left w:val="nil"/>
              <w:bottom w:val="single" w:sz="4" w:space="0" w:color="auto"/>
              <w:right w:val="single" w:sz="4" w:space="0" w:color="auto"/>
            </w:tcBorders>
            <w:shd w:val="clear" w:color="auto" w:fill="auto"/>
            <w:hideMark/>
          </w:tcPr>
          <w:p w14:paraId="172D527E" w14:textId="577A0F2F" w:rsidR="00497AA2" w:rsidRPr="00B818F0" w:rsidRDefault="000E3DA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acogió con satisfacción la propuesta y, aunque </w:t>
            </w:r>
            <w:r w:rsidR="00252927" w:rsidRPr="00B818F0">
              <w:rPr>
                <w:rFonts w:ascii="Calibri" w:hAnsi="Calibri"/>
                <w:color w:val="000000"/>
                <w:szCs w:val="22"/>
                <w:lang w:val="es-ES_tradnl" w:eastAsia="zh-CN"/>
              </w:rPr>
              <w:t xml:space="preserve">los participantes </w:t>
            </w:r>
            <w:r w:rsidRPr="00B818F0">
              <w:rPr>
                <w:rFonts w:ascii="Calibri" w:hAnsi="Calibri"/>
                <w:color w:val="000000"/>
                <w:szCs w:val="22"/>
                <w:lang w:val="es-ES_tradnl" w:eastAsia="zh-CN"/>
              </w:rPr>
              <w:t>defendieron</w:t>
            </w:r>
            <w:r w:rsidR="00252927" w:rsidRPr="00B818F0">
              <w:rPr>
                <w:rFonts w:ascii="Calibri" w:hAnsi="Calibri"/>
                <w:color w:val="000000"/>
                <w:szCs w:val="22"/>
                <w:lang w:val="es-ES_tradnl" w:eastAsia="zh-CN"/>
              </w:rPr>
              <w:t xml:space="preserve"> la necesidad de refundir la información </w:t>
            </w:r>
            <w:r w:rsidR="008C3E0E" w:rsidRPr="00B818F0">
              <w:rPr>
                <w:rFonts w:ascii="Calibri" w:hAnsi="Calibri"/>
                <w:color w:val="000000"/>
                <w:szCs w:val="22"/>
                <w:lang w:val="es-ES_tradnl" w:eastAsia="zh-CN"/>
              </w:rPr>
              <w:t>relativa a</w:t>
            </w:r>
            <w:r w:rsidR="00252927" w:rsidRPr="00B818F0">
              <w:rPr>
                <w:rFonts w:ascii="Calibri" w:hAnsi="Calibri"/>
                <w:color w:val="000000"/>
                <w:szCs w:val="22"/>
                <w:lang w:val="es-ES_tradnl" w:eastAsia="zh-CN"/>
              </w:rPr>
              <w:t xml:space="preserve"> las actividades</w:t>
            </w:r>
            <w:r w:rsidRPr="00B818F0">
              <w:rPr>
                <w:rFonts w:ascii="Calibri" w:hAnsi="Calibri"/>
                <w:color w:val="000000"/>
                <w:szCs w:val="22"/>
                <w:lang w:val="es-ES_tradnl" w:eastAsia="zh-CN"/>
              </w:rPr>
              <w:t xml:space="preserve">, </w:t>
            </w:r>
            <w:r w:rsidR="00252927" w:rsidRPr="00B818F0">
              <w:rPr>
                <w:rFonts w:ascii="Calibri" w:hAnsi="Calibri"/>
                <w:color w:val="000000"/>
                <w:szCs w:val="22"/>
                <w:lang w:val="es-ES_tradnl" w:eastAsia="zh-CN"/>
              </w:rPr>
              <w:t xml:space="preserve">los recursos </w:t>
            </w:r>
            <w:r w:rsidRPr="00B818F0">
              <w:rPr>
                <w:rFonts w:ascii="Calibri" w:hAnsi="Calibri"/>
                <w:color w:val="000000"/>
                <w:szCs w:val="22"/>
                <w:lang w:val="es-ES_tradnl" w:eastAsia="zh-CN"/>
              </w:rPr>
              <w:t>y los trabajos</w:t>
            </w:r>
            <w:r w:rsidR="00252927" w:rsidRPr="00B818F0">
              <w:rPr>
                <w:rFonts w:ascii="Calibri" w:hAnsi="Calibri"/>
                <w:color w:val="000000"/>
                <w:szCs w:val="22"/>
                <w:lang w:val="es-ES_tradnl" w:eastAsia="zh-CN"/>
              </w:rPr>
              <w:t xml:space="preserve"> de investigación y desarrollo pertinentes </w:t>
            </w:r>
            <w:r w:rsidRPr="00B818F0">
              <w:rPr>
                <w:rFonts w:ascii="Calibri" w:hAnsi="Calibri"/>
                <w:color w:val="000000"/>
                <w:szCs w:val="22"/>
                <w:lang w:val="es-ES_tradnl" w:eastAsia="zh-CN"/>
              </w:rPr>
              <w:t>de la UIT sobre</w:t>
            </w:r>
            <w:r w:rsidR="00252927" w:rsidRPr="00B818F0">
              <w:rPr>
                <w:rFonts w:ascii="Calibri" w:hAnsi="Calibri"/>
                <w:color w:val="000000"/>
                <w:szCs w:val="22"/>
                <w:lang w:val="es-ES_tradnl" w:eastAsia="zh-CN"/>
              </w:rPr>
              <w:t xml:space="preserve"> temas clave como la IoT</w:t>
            </w:r>
            <w:r w:rsidR="008C3E0E" w:rsidRPr="00B818F0">
              <w:rPr>
                <w:rFonts w:ascii="Calibri" w:hAnsi="Calibri"/>
                <w:color w:val="000000"/>
                <w:szCs w:val="22"/>
                <w:lang w:val="es-ES_tradnl" w:eastAsia="zh-CN"/>
              </w:rPr>
              <w:t>,</w:t>
            </w:r>
            <w:r w:rsidR="00252927" w:rsidRPr="00B818F0">
              <w:rPr>
                <w:rFonts w:ascii="Calibri" w:hAnsi="Calibri"/>
                <w:color w:val="000000"/>
                <w:szCs w:val="22"/>
                <w:lang w:val="es-ES_tradnl" w:eastAsia="zh-CN"/>
              </w:rPr>
              <w:t xml:space="preserve"> y reconocieron su potencial para fortalecer el intercambio de información y prácticas idóneas en toda la U</w:t>
            </w:r>
            <w:r w:rsidRPr="00B818F0">
              <w:rPr>
                <w:rFonts w:ascii="Calibri" w:hAnsi="Calibri"/>
                <w:color w:val="000000"/>
                <w:szCs w:val="22"/>
                <w:lang w:val="es-ES_tradnl" w:eastAsia="zh-CN"/>
              </w:rPr>
              <w:t>nión</w:t>
            </w:r>
            <w:r w:rsidR="00252927" w:rsidRPr="00B818F0">
              <w:rPr>
                <w:rFonts w:ascii="Calibri" w:hAnsi="Calibri"/>
                <w:color w:val="000000"/>
                <w:szCs w:val="22"/>
                <w:lang w:val="es-ES_tradnl" w:eastAsia="zh-CN"/>
              </w:rPr>
              <w:t>, el GADT propuso que se siguieran celebrando debates al respecto, en particular en relación con la aplicación</w:t>
            </w:r>
            <w:r w:rsidRPr="00B818F0">
              <w:rPr>
                <w:rFonts w:ascii="Calibri" w:hAnsi="Calibri"/>
                <w:color w:val="000000"/>
                <w:szCs w:val="22"/>
                <w:lang w:val="es-ES_tradnl" w:eastAsia="zh-CN"/>
              </w:rPr>
              <w:t xml:space="preserve"> práctica</w:t>
            </w:r>
            <w:r w:rsidR="00252927" w:rsidRPr="00B818F0">
              <w:rPr>
                <w:rFonts w:ascii="Calibri" w:hAnsi="Calibri"/>
                <w:color w:val="000000"/>
                <w:szCs w:val="22"/>
                <w:lang w:val="es-ES_tradnl" w:eastAsia="zh-CN"/>
              </w:rPr>
              <w:t xml:space="preserve"> y el alcance de la propuesta y sus repercusiones financieras.</w:t>
            </w:r>
          </w:p>
        </w:tc>
      </w:tr>
      <w:tr w:rsidR="00497AA2" w:rsidRPr="00B818F0" w14:paraId="7582E017"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7B5CD0F6" w14:textId="4F372270"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Trabajo y procedimientos de las Conferencias Mundiales de Desarrollo de las Telecomunicaciones</w:t>
            </w:r>
          </w:p>
        </w:tc>
        <w:tc>
          <w:tcPr>
            <w:tcW w:w="5994" w:type="dxa"/>
            <w:tcBorders>
              <w:top w:val="nil"/>
              <w:left w:val="nil"/>
              <w:bottom w:val="single" w:sz="4" w:space="0" w:color="auto"/>
              <w:right w:val="single" w:sz="4" w:space="0" w:color="auto"/>
            </w:tcBorders>
            <w:shd w:val="clear" w:color="auto" w:fill="auto"/>
            <w:hideMark/>
          </w:tcPr>
          <w:p w14:paraId="32C97464" w14:textId="5DD8762A" w:rsidR="00497AA2" w:rsidRPr="00B818F0" w:rsidRDefault="002529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Por lo general, se refrendó la propuesta de celebrar un debate entre los miembros sobre la mejora de la estructura y el funcionamiento de las CMDT en el futuro. El GADT tomó nota con beneplácito del documento y acordó que se tuviera en cuenta esta información proporcionada a</w:t>
            </w:r>
            <w:r w:rsidR="008C3E0E" w:rsidRPr="00B818F0">
              <w:rPr>
                <w:rFonts w:ascii="Calibri" w:hAnsi="Calibri"/>
                <w:color w:val="000000"/>
                <w:szCs w:val="22"/>
                <w:lang w:val="es-ES_tradnl" w:eastAsia="zh-CN"/>
              </w:rPr>
              <w:t xml:space="preserve"> </w:t>
            </w:r>
            <w:r w:rsidRPr="00B818F0">
              <w:rPr>
                <w:rFonts w:ascii="Calibri" w:hAnsi="Calibri"/>
                <w:color w:val="000000"/>
                <w:szCs w:val="22"/>
                <w:lang w:val="es-ES_tradnl" w:eastAsia="zh-CN"/>
              </w:rPr>
              <w:t>l</w:t>
            </w:r>
            <w:r w:rsidR="008C3E0E" w:rsidRPr="00B818F0">
              <w:rPr>
                <w:rFonts w:ascii="Calibri" w:hAnsi="Calibri"/>
                <w:color w:val="000000"/>
                <w:szCs w:val="22"/>
                <w:lang w:val="es-ES_tradnl" w:eastAsia="zh-CN"/>
              </w:rPr>
              <w:t>a</w:t>
            </w:r>
            <w:r w:rsidRPr="00B818F0">
              <w:rPr>
                <w:rFonts w:ascii="Calibri" w:hAnsi="Calibri"/>
                <w:color w:val="000000"/>
                <w:szCs w:val="22"/>
                <w:lang w:val="es-ES_tradnl" w:eastAsia="zh-CN"/>
              </w:rPr>
              <w:t xml:space="preserve"> Director</w:t>
            </w:r>
            <w:r w:rsidR="008C3E0E" w:rsidRPr="00B818F0">
              <w:rPr>
                <w:rFonts w:ascii="Calibri" w:hAnsi="Calibri"/>
                <w:color w:val="000000"/>
                <w:szCs w:val="22"/>
                <w:lang w:val="es-ES_tradnl" w:eastAsia="zh-CN"/>
              </w:rPr>
              <w:t>a</w:t>
            </w:r>
            <w:r w:rsidRPr="00B818F0">
              <w:rPr>
                <w:rFonts w:ascii="Calibri" w:hAnsi="Calibri"/>
                <w:color w:val="000000"/>
                <w:szCs w:val="22"/>
                <w:lang w:val="es-ES_tradnl" w:eastAsia="zh-CN"/>
              </w:rPr>
              <w:t xml:space="preserve">, incluidos los mecanismos en materia de aplicación, en las actividades preparatorias de la próxima CMDT, así como la posibilidad de </w:t>
            </w:r>
            <w:r w:rsidR="005001B2" w:rsidRPr="00B818F0">
              <w:rPr>
                <w:rFonts w:ascii="Calibri" w:hAnsi="Calibri"/>
                <w:color w:val="000000"/>
                <w:szCs w:val="22"/>
                <w:lang w:val="es-ES_tradnl" w:eastAsia="zh-CN"/>
              </w:rPr>
              <w:t>celebrar un debate al respecto</w:t>
            </w:r>
            <w:r w:rsidRPr="00B818F0">
              <w:rPr>
                <w:rFonts w:ascii="Calibri" w:hAnsi="Calibri"/>
                <w:color w:val="000000"/>
                <w:szCs w:val="22"/>
                <w:lang w:val="es-ES_tradnl" w:eastAsia="zh-CN"/>
              </w:rPr>
              <w:t xml:space="preserve"> en futuras reuniones del GADT.</w:t>
            </w:r>
          </w:p>
        </w:tc>
      </w:tr>
      <w:tr w:rsidR="00497AA2" w:rsidRPr="00B818F0" w14:paraId="2EE76F9F"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38DBC24D" w14:textId="32478275" w:rsidR="00497AA2" w:rsidRPr="00B818F0" w:rsidRDefault="005001B2" w:rsidP="0091188A">
            <w:pPr>
              <w:pStyle w:val="Tabletext"/>
              <w:rPr>
                <w:rFonts w:ascii="Calibri" w:hAnsi="Calibri"/>
                <w:b/>
                <w:bCs/>
                <w:color w:val="000000"/>
                <w:szCs w:val="22"/>
                <w:lang w:val="es-ES_tradnl" w:eastAsia="zh-CN"/>
              </w:rPr>
            </w:pPr>
            <w:r w:rsidRPr="00B818F0">
              <w:rPr>
                <w:rFonts w:ascii="Calibri" w:hAnsi="Calibri"/>
                <w:color w:val="000000"/>
                <w:szCs w:val="22"/>
                <w:lang w:val="es-ES_tradnl" w:eastAsia="zh-CN"/>
              </w:rPr>
              <w:t>Informe del Equipo de coordinación intersectorial sobre temas de interés común</w:t>
            </w:r>
          </w:p>
        </w:tc>
        <w:tc>
          <w:tcPr>
            <w:tcW w:w="5994" w:type="dxa"/>
            <w:tcBorders>
              <w:top w:val="nil"/>
              <w:left w:val="nil"/>
              <w:bottom w:val="single" w:sz="4" w:space="0" w:color="auto"/>
              <w:right w:val="single" w:sz="4" w:space="0" w:color="auto"/>
            </w:tcBorders>
            <w:shd w:val="clear" w:color="auto" w:fill="auto"/>
            <w:hideMark/>
          </w:tcPr>
          <w:p w14:paraId="61B9C5D5" w14:textId="6EF03048" w:rsidR="00497AA2" w:rsidRPr="00B818F0" w:rsidRDefault="005001B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acogió con satisfacción el informe</w:t>
            </w:r>
            <w:r w:rsidR="008C3E0E" w:rsidRPr="00B818F0">
              <w:rPr>
                <w:rFonts w:ascii="Calibri" w:hAnsi="Calibri"/>
                <w:color w:val="000000"/>
                <w:szCs w:val="22"/>
                <w:lang w:val="es-ES_tradnl" w:eastAsia="zh-CN"/>
              </w:rPr>
              <w:t xml:space="preserve"> y</w:t>
            </w:r>
            <w:r w:rsidRPr="00B818F0">
              <w:rPr>
                <w:rFonts w:ascii="Calibri" w:hAnsi="Calibri"/>
                <w:color w:val="000000"/>
                <w:szCs w:val="22"/>
                <w:lang w:val="es-ES_tradnl" w:eastAsia="zh-CN"/>
              </w:rPr>
              <w:t xml:space="preserve"> tomó nota</w:t>
            </w:r>
            <w:r w:rsidR="008C3E0E" w:rsidRPr="00B818F0">
              <w:rPr>
                <w:rFonts w:ascii="Calibri" w:hAnsi="Calibri"/>
                <w:color w:val="000000"/>
                <w:szCs w:val="22"/>
                <w:lang w:val="es-ES_tradnl" w:eastAsia="zh-CN"/>
              </w:rPr>
              <w:t xml:space="preserve"> del mismo</w:t>
            </w:r>
            <w:r w:rsidRPr="00B818F0">
              <w:rPr>
                <w:rFonts w:ascii="Calibri" w:hAnsi="Calibri"/>
                <w:color w:val="000000"/>
                <w:szCs w:val="22"/>
                <w:lang w:val="es-ES_tradnl" w:eastAsia="zh-CN"/>
              </w:rPr>
              <w:t>.</w:t>
            </w:r>
          </w:p>
        </w:tc>
      </w:tr>
      <w:tr w:rsidR="00497AA2" w:rsidRPr="00B818F0" w14:paraId="0A43DF6F"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7FB1E82C" w14:textId="6B599CD9" w:rsidR="00497AA2"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Declaración de </w:t>
            </w:r>
            <w:r w:rsidR="00CB0778" w:rsidRPr="00B818F0">
              <w:rPr>
                <w:rFonts w:ascii="Calibri" w:hAnsi="Calibri"/>
                <w:color w:val="000000"/>
                <w:szCs w:val="22"/>
                <w:lang w:val="es-ES_tradnl" w:eastAsia="zh-CN"/>
              </w:rPr>
              <w:t xml:space="preserve">coordinación </w:t>
            </w:r>
            <w:r w:rsidR="005001B2" w:rsidRPr="00B818F0">
              <w:rPr>
                <w:rFonts w:ascii="Calibri" w:hAnsi="Calibri"/>
                <w:color w:val="000000"/>
                <w:szCs w:val="22"/>
                <w:lang w:val="es-ES_tradnl" w:eastAsia="zh-CN"/>
              </w:rPr>
              <w:t>de</w:t>
            </w:r>
            <w:r w:rsidRPr="00B818F0">
              <w:rPr>
                <w:rFonts w:ascii="Calibri" w:hAnsi="Calibri"/>
                <w:color w:val="000000"/>
                <w:szCs w:val="22"/>
                <w:lang w:val="es-ES_tradnl" w:eastAsia="zh-CN"/>
              </w:rPr>
              <w:t xml:space="preserve"> respuesta a la Comisión de Estudio 1 del UIT-</w:t>
            </w:r>
            <w:r w:rsidR="00CB0778" w:rsidRPr="00B818F0">
              <w:rPr>
                <w:rFonts w:ascii="Calibri" w:hAnsi="Calibri"/>
                <w:color w:val="000000"/>
                <w:szCs w:val="22"/>
                <w:lang w:val="es-ES_tradnl" w:eastAsia="zh-CN"/>
              </w:rPr>
              <w:t>D</w:t>
            </w:r>
            <w:r w:rsidRPr="00B818F0">
              <w:rPr>
                <w:rFonts w:ascii="Calibri" w:hAnsi="Calibri"/>
                <w:color w:val="000000"/>
                <w:szCs w:val="22"/>
                <w:lang w:val="es-ES_tradnl" w:eastAsia="zh-CN"/>
              </w:rPr>
              <w:t xml:space="preserve"> (</w:t>
            </w:r>
            <w:r w:rsidR="005001B2" w:rsidRPr="00B818F0">
              <w:rPr>
                <w:rFonts w:ascii="Calibri" w:hAnsi="Calibri"/>
                <w:color w:val="000000"/>
                <w:szCs w:val="22"/>
                <w:lang w:val="es-ES_tradnl" w:eastAsia="zh-CN"/>
              </w:rPr>
              <w:t xml:space="preserve">con </w:t>
            </w:r>
            <w:r w:rsidRPr="00B818F0">
              <w:rPr>
                <w:rFonts w:ascii="Calibri" w:hAnsi="Calibri"/>
                <w:color w:val="000000"/>
                <w:szCs w:val="22"/>
                <w:lang w:val="es-ES_tradnl" w:eastAsia="zh-CN"/>
              </w:rPr>
              <w:t xml:space="preserve">copia </w:t>
            </w:r>
            <w:r w:rsidR="005001B2" w:rsidRPr="00B818F0">
              <w:rPr>
                <w:rFonts w:ascii="Calibri" w:hAnsi="Calibri"/>
                <w:color w:val="000000"/>
                <w:szCs w:val="22"/>
                <w:lang w:val="es-ES_tradnl" w:eastAsia="zh-CN"/>
              </w:rPr>
              <w:t>a</w:t>
            </w:r>
            <w:r w:rsidRPr="00B818F0">
              <w:rPr>
                <w:rFonts w:ascii="Calibri" w:hAnsi="Calibri"/>
                <w:color w:val="000000"/>
                <w:szCs w:val="22"/>
                <w:lang w:val="es-ES_tradnl" w:eastAsia="zh-CN"/>
              </w:rPr>
              <w:t>l GADT y para proporcionar información al GAR y a la Comisión de Estudio 5 del UIT-R)</w:t>
            </w:r>
          </w:p>
        </w:tc>
        <w:tc>
          <w:tcPr>
            <w:tcW w:w="5994" w:type="dxa"/>
            <w:tcBorders>
              <w:top w:val="nil"/>
              <w:left w:val="nil"/>
              <w:bottom w:val="single" w:sz="4" w:space="0" w:color="auto"/>
              <w:right w:val="single" w:sz="4" w:space="0" w:color="auto"/>
            </w:tcBorders>
            <w:shd w:val="clear" w:color="auto" w:fill="auto"/>
            <w:hideMark/>
          </w:tcPr>
          <w:p w14:paraId="6724CFC6" w14:textId="09B61E52" w:rsidR="00497AA2"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agradeció a la Comisión de Estudio 1 del UIT-R la </w:t>
            </w:r>
            <w:r w:rsidR="005001B2" w:rsidRPr="00B818F0">
              <w:rPr>
                <w:rFonts w:ascii="Calibri" w:hAnsi="Calibri"/>
                <w:color w:val="000000"/>
                <w:szCs w:val="22"/>
                <w:lang w:val="es-ES_tradnl" w:eastAsia="zh-CN"/>
              </w:rPr>
              <w:t xml:space="preserve">declaración de coordinación </w:t>
            </w:r>
            <w:r w:rsidRPr="00B818F0">
              <w:rPr>
                <w:rFonts w:ascii="Calibri" w:hAnsi="Calibri"/>
                <w:color w:val="000000"/>
                <w:szCs w:val="22"/>
                <w:lang w:val="es-ES_tradnl" w:eastAsia="zh-CN"/>
              </w:rPr>
              <w:t>y tomó nota de</w:t>
            </w:r>
            <w:r w:rsidR="005001B2" w:rsidRPr="00B818F0">
              <w:rPr>
                <w:rFonts w:ascii="Calibri" w:hAnsi="Calibri"/>
                <w:color w:val="000000"/>
                <w:szCs w:val="22"/>
                <w:lang w:val="es-ES_tradnl" w:eastAsia="zh-CN"/>
              </w:rPr>
              <w:t xml:space="preserve"> su contenido</w:t>
            </w:r>
            <w:r w:rsidRPr="00B818F0">
              <w:rPr>
                <w:rFonts w:ascii="Calibri" w:hAnsi="Calibri"/>
                <w:color w:val="000000"/>
                <w:szCs w:val="22"/>
                <w:lang w:val="es-ES_tradnl" w:eastAsia="zh-CN"/>
              </w:rPr>
              <w:t>.</w:t>
            </w:r>
          </w:p>
        </w:tc>
      </w:tr>
      <w:tr w:rsidR="00497AA2" w:rsidRPr="00B818F0" w14:paraId="1E0A6814"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68DF6C81" w14:textId="255D0954" w:rsidR="00497AA2"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Estudios realizados en respuesta a la Resolución 9</w:t>
            </w:r>
          </w:p>
        </w:tc>
        <w:tc>
          <w:tcPr>
            <w:tcW w:w="5994" w:type="dxa"/>
            <w:tcBorders>
              <w:top w:val="nil"/>
              <w:left w:val="nil"/>
              <w:bottom w:val="single" w:sz="4" w:space="0" w:color="auto"/>
              <w:right w:val="single" w:sz="4" w:space="0" w:color="auto"/>
            </w:tcBorders>
            <w:shd w:val="clear" w:color="auto" w:fill="auto"/>
            <w:hideMark/>
          </w:tcPr>
          <w:p w14:paraId="5E528021" w14:textId="62D25747" w:rsidR="00497AA2"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documento e invitó a los Presidentes de las CE a incorporar la información, en la medida de lo posible y según </w:t>
            </w:r>
            <w:r w:rsidR="00AE7A95" w:rsidRPr="00B818F0">
              <w:rPr>
                <w:rFonts w:ascii="Calibri" w:hAnsi="Calibri"/>
                <w:color w:val="000000"/>
                <w:szCs w:val="22"/>
                <w:lang w:val="es-ES_tradnl" w:eastAsia="zh-CN"/>
              </w:rPr>
              <w:t>procediera</w:t>
            </w:r>
            <w:r w:rsidRPr="00B818F0">
              <w:rPr>
                <w:rFonts w:ascii="Calibri" w:hAnsi="Calibri"/>
                <w:color w:val="000000"/>
                <w:szCs w:val="22"/>
                <w:lang w:val="es-ES_tradnl" w:eastAsia="zh-CN"/>
              </w:rPr>
              <w:t xml:space="preserve">, </w:t>
            </w:r>
            <w:r w:rsidR="00AE7A95" w:rsidRPr="00B818F0">
              <w:rPr>
                <w:rFonts w:ascii="Calibri" w:hAnsi="Calibri"/>
                <w:color w:val="000000"/>
                <w:szCs w:val="22"/>
                <w:lang w:val="es-ES_tradnl" w:eastAsia="zh-CN"/>
              </w:rPr>
              <w:t xml:space="preserve">en los trabajos </w:t>
            </w:r>
            <w:r w:rsidRPr="00B818F0">
              <w:rPr>
                <w:rFonts w:ascii="Calibri" w:hAnsi="Calibri"/>
                <w:color w:val="000000"/>
                <w:szCs w:val="22"/>
                <w:lang w:val="es-ES_tradnl" w:eastAsia="zh-CN"/>
              </w:rPr>
              <w:t>de las Cuestiones objeto de estudio.</w:t>
            </w:r>
            <w:r w:rsidR="00AE7A95" w:rsidRPr="00B818F0">
              <w:rPr>
                <w:rFonts w:ascii="Calibri" w:hAnsi="Calibri"/>
                <w:color w:val="000000"/>
                <w:szCs w:val="22"/>
                <w:lang w:val="es-ES_tradnl" w:eastAsia="zh-CN"/>
              </w:rPr>
              <w:t xml:space="preserve"> El GADT señaló que </w:t>
            </w:r>
            <w:r w:rsidRPr="00B818F0">
              <w:rPr>
                <w:rFonts w:ascii="Calibri" w:hAnsi="Calibri"/>
                <w:color w:val="000000"/>
                <w:szCs w:val="22"/>
                <w:lang w:val="es-ES_tradnl" w:eastAsia="zh-CN"/>
              </w:rPr>
              <w:t>la BR pondr</w:t>
            </w:r>
            <w:r w:rsidR="00EB3E2B"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al día la lista, según correspond</w:t>
            </w:r>
            <w:r w:rsidR="00AE7A95" w:rsidRPr="00B818F0">
              <w:rPr>
                <w:rFonts w:ascii="Calibri" w:hAnsi="Calibri"/>
                <w:color w:val="000000"/>
                <w:szCs w:val="22"/>
                <w:lang w:val="es-ES_tradnl" w:eastAsia="zh-CN"/>
              </w:rPr>
              <w:t>ier</w:t>
            </w:r>
            <w:r w:rsidRPr="00B818F0">
              <w:rPr>
                <w:rFonts w:ascii="Calibri" w:hAnsi="Calibri"/>
                <w:color w:val="000000"/>
                <w:szCs w:val="22"/>
                <w:lang w:val="es-ES_tradnl" w:eastAsia="zh-CN"/>
              </w:rPr>
              <w:t>a.</w:t>
            </w:r>
          </w:p>
        </w:tc>
      </w:tr>
      <w:tr w:rsidR="00DA0FFD" w:rsidRPr="00B818F0" w14:paraId="42BC732F"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104784EF" w14:textId="6BE806FC" w:rsidR="00DA0FFD" w:rsidRPr="00B818F0" w:rsidRDefault="00DA0FFD" w:rsidP="0091188A">
            <w:pPr>
              <w:pStyle w:val="Tabletext"/>
              <w:rPr>
                <w:rFonts w:ascii="Calibri" w:hAnsi="Calibri"/>
                <w:color w:val="000000"/>
                <w:spacing w:val="-4"/>
                <w:szCs w:val="22"/>
                <w:lang w:val="es-ES_tradnl" w:eastAsia="zh-CN"/>
              </w:rPr>
            </w:pPr>
            <w:r w:rsidRPr="00B818F0">
              <w:rPr>
                <w:rFonts w:ascii="Calibri" w:hAnsi="Calibri"/>
                <w:color w:val="000000"/>
                <w:spacing w:val="-4"/>
                <w:szCs w:val="22"/>
                <w:lang w:val="es-ES_tradnl" w:eastAsia="zh-CN"/>
              </w:rPr>
              <w:t xml:space="preserve">Recepción de la </w:t>
            </w:r>
            <w:r w:rsidR="009506BC" w:rsidRPr="00B818F0">
              <w:rPr>
                <w:rFonts w:ascii="Calibri" w:hAnsi="Calibri"/>
                <w:color w:val="000000"/>
                <w:spacing w:val="-4"/>
                <w:szCs w:val="22"/>
                <w:lang w:val="es-ES_tradnl" w:eastAsia="zh-CN"/>
              </w:rPr>
              <w:t xml:space="preserve">declaración </w:t>
            </w:r>
            <w:r w:rsidRPr="00B818F0">
              <w:rPr>
                <w:rFonts w:ascii="Calibri" w:hAnsi="Calibri"/>
                <w:color w:val="000000"/>
                <w:spacing w:val="-4"/>
                <w:szCs w:val="22"/>
                <w:lang w:val="es-ES_tradnl" w:eastAsia="zh-CN"/>
              </w:rPr>
              <w:t xml:space="preserve">de </w:t>
            </w:r>
            <w:r w:rsidR="009506BC" w:rsidRPr="00B818F0">
              <w:rPr>
                <w:rFonts w:ascii="Calibri" w:hAnsi="Calibri"/>
                <w:color w:val="000000"/>
                <w:spacing w:val="-4"/>
                <w:szCs w:val="22"/>
                <w:lang w:val="es-ES_tradnl" w:eastAsia="zh-CN"/>
              </w:rPr>
              <w:t>coordinación –</w:t>
            </w:r>
            <w:r w:rsidRPr="00B818F0">
              <w:rPr>
                <w:rFonts w:ascii="Calibri" w:hAnsi="Calibri"/>
                <w:color w:val="000000"/>
                <w:spacing w:val="-4"/>
                <w:szCs w:val="22"/>
                <w:lang w:val="es-ES_tradnl" w:eastAsia="zh-CN"/>
              </w:rPr>
              <w:t xml:space="preserve"> LS/R sobre coordinación entre los Sectores de la UIT (respuesta a TSAG-LS 1-E)</w:t>
            </w:r>
            <w:r w:rsidR="00AE7A95" w:rsidRPr="00B818F0">
              <w:rPr>
                <w:rFonts w:ascii="Calibri" w:hAnsi="Calibri"/>
                <w:color w:val="000000"/>
                <w:spacing w:val="-4"/>
                <w:szCs w:val="22"/>
                <w:lang w:val="es-ES_tradnl" w:eastAsia="zh-CN"/>
              </w:rPr>
              <w:t>, y</w:t>
            </w:r>
            <w:r w:rsidRPr="00B818F0">
              <w:rPr>
                <w:rFonts w:ascii="Calibri" w:hAnsi="Calibri"/>
                <w:color w:val="000000"/>
                <w:spacing w:val="-4"/>
                <w:szCs w:val="22"/>
                <w:lang w:val="es-ES_tradnl" w:eastAsia="zh-CN"/>
              </w:rPr>
              <w:t xml:space="preserve"> de la </w:t>
            </w:r>
            <w:r w:rsidR="009506BC" w:rsidRPr="00B818F0">
              <w:rPr>
                <w:rFonts w:ascii="Calibri" w:hAnsi="Calibri"/>
                <w:color w:val="000000"/>
                <w:spacing w:val="-4"/>
                <w:szCs w:val="22"/>
                <w:lang w:val="es-ES_tradnl" w:eastAsia="zh-CN"/>
              </w:rPr>
              <w:t xml:space="preserve">declaración </w:t>
            </w:r>
            <w:r w:rsidRPr="00B818F0">
              <w:rPr>
                <w:rFonts w:ascii="Calibri" w:hAnsi="Calibri"/>
                <w:color w:val="000000"/>
                <w:spacing w:val="-4"/>
                <w:szCs w:val="22"/>
                <w:lang w:val="es-ES_tradnl" w:eastAsia="zh-CN"/>
              </w:rPr>
              <w:t xml:space="preserve">de </w:t>
            </w:r>
            <w:r w:rsidR="009506BC" w:rsidRPr="00B818F0">
              <w:rPr>
                <w:rFonts w:ascii="Calibri" w:hAnsi="Calibri"/>
                <w:color w:val="000000"/>
                <w:spacing w:val="-4"/>
                <w:szCs w:val="22"/>
                <w:lang w:val="es-ES_tradnl" w:eastAsia="zh-CN"/>
              </w:rPr>
              <w:t>coordinación –</w:t>
            </w:r>
            <w:r w:rsidRPr="00B818F0">
              <w:rPr>
                <w:rFonts w:ascii="Calibri" w:hAnsi="Calibri"/>
                <w:color w:val="000000"/>
                <w:spacing w:val="-4"/>
                <w:szCs w:val="22"/>
                <w:lang w:val="es-ES_tradnl" w:eastAsia="zh-CN"/>
              </w:rPr>
              <w:t xml:space="preserve"> LS/o sobre coordinación entre los Sectores de la UIT [al ECIS, al GADT, a las CE del UIT-D, al GAR, a las CE del UIT-R y a todas las CE del UIT-T]</w:t>
            </w:r>
          </w:p>
        </w:tc>
        <w:tc>
          <w:tcPr>
            <w:tcW w:w="5994" w:type="dxa"/>
            <w:tcBorders>
              <w:top w:val="nil"/>
              <w:left w:val="nil"/>
              <w:bottom w:val="single" w:sz="4" w:space="0" w:color="auto"/>
              <w:right w:val="single" w:sz="4" w:space="0" w:color="auto"/>
            </w:tcBorders>
            <w:shd w:val="clear" w:color="auto" w:fill="auto"/>
            <w:hideMark/>
          </w:tcPr>
          <w:p w14:paraId="22C38B1C" w14:textId="73B49D38" w:rsidR="00DA0FFD" w:rsidRPr="00B818F0" w:rsidRDefault="00DA0FFD" w:rsidP="0091188A">
            <w:pPr>
              <w:pStyle w:val="Tabletext"/>
              <w:rPr>
                <w:rFonts w:ascii="Calibri" w:hAnsi="Calibri"/>
                <w:color w:val="000000"/>
                <w:szCs w:val="22"/>
                <w:lang w:val="es-ES_tradnl" w:eastAsia="zh-CN"/>
              </w:rPr>
            </w:pPr>
            <w:r w:rsidRPr="00B818F0">
              <w:rPr>
                <w:rFonts w:eastAsia="SimSun" w:cs="SimSun"/>
                <w:lang w:val="es-ES_tradnl"/>
              </w:rPr>
              <w:t xml:space="preserve">El GADT agradeció al UIT-T las </w:t>
            </w:r>
            <w:r w:rsidR="00AE7A95" w:rsidRPr="00B818F0">
              <w:rPr>
                <w:rFonts w:eastAsia="SimSun" w:cs="SimSun"/>
                <w:lang w:val="es-ES_tradnl"/>
              </w:rPr>
              <w:t xml:space="preserve">declaraciones de coordinación </w:t>
            </w:r>
            <w:r w:rsidRPr="00B818F0">
              <w:rPr>
                <w:rFonts w:eastAsia="SimSun" w:cs="SimSun"/>
                <w:lang w:val="es-ES_tradnl"/>
              </w:rPr>
              <w:t xml:space="preserve">y tomó nota </w:t>
            </w:r>
            <w:r w:rsidR="00AE7A95" w:rsidRPr="00B818F0">
              <w:rPr>
                <w:rFonts w:eastAsia="SimSun" w:cs="SimSun"/>
                <w:lang w:val="es-ES_tradnl"/>
              </w:rPr>
              <w:t>de su contenido.</w:t>
            </w:r>
          </w:p>
        </w:tc>
      </w:tr>
      <w:tr w:rsidR="00DA0FFD" w:rsidRPr="00B818F0" w14:paraId="3D5E28F8"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0CFA33DD" w14:textId="25062259"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Racionalización de las Resoluciones de la PP y de la CMDT</w:t>
            </w:r>
          </w:p>
        </w:tc>
        <w:tc>
          <w:tcPr>
            <w:tcW w:w="5994" w:type="dxa"/>
            <w:tcBorders>
              <w:top w:val="nil"/>
              <w:left w:val="nil"/>
              <w:bottom w:val="single" w:sz="4" w:space="0" w:color="auto"/>
              <w:right w:val="single" w:sz="4" w:space="0" w:color="auto"/>
            </w:tcBorders>
            <w:shd w:val="clear" w:color="auto" w:fill="auto"/>
          </w:tcPr>
          <w:p w14:paraId="77607171" w14:textId="0D72EC47"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refrendó en principio la importancia de racionalizar las </w:t>
            </w:r>
            <w:r w:rsidR="009506BC" w:rsidRPr="00B818F0">
              <w:rPr>
                <w:rFonts w:ascii="Calibri" w:hAnsi="Calibri"/>
                <w:color w:val="000000"/>
                <w:szCs w:val="22"/>
                <w:lang w:val="es-ES_tradnl" w:eastAsia="zh-CN"/>
              </w:rPr>
              <w:t xml:space="preserve">Resoluciones </w:t>
            </w:r>
            <w:r w:rsidRPr="00B818F0">
              <w:rPr>
                <w:rFonts w:ascii="Calibri" w:hAnsi="Calibri"/>
                <w:color w:val="000000"/>
                <w:szCs w:val="22"/>
                <w:lang w:val="es-ES_tradnl" w:eastAsia="zh-CN"/>
              </w:rPr>
              <w:t xml:space="preserve">y señaló que podría volver a examinar este asunto después de la PP-18. </w:t>
            </w:r>
          </w:p>
          <w:p w14:paraId="75A45BAE" w14:textId="601264DC" w:rsidR="00DA0FFD" w:rsidRPr="00B818F0" w:rsidRDefault="00DA0FFD" w:rsidP="0091188A">
            <w:pPr>
              <w:pStyle w:val="Tabletext"/>
              <w:rPr>
                <w:rFonts w:eastAsia="SimSun" w:cs="SimSun"/>
                <w:lang w:val="es-ES_tradnl"/>
              </w:rPr>
            </w:pPr>
            <w:r w:rsidRPr="00B818F0">
              <w:rPr>
                <w:rFonts w:ascii="Calibri" w:hAnsi="Calibri"/>
                <w:color w:val="000000"/>
                <w:szCs w:val="22"/>
                <w:lang w:val="es-ES_tradnl" w:eastAsia="zh-CN"/>
              </w:rPr>
              <w:t xml:space="preserve">El GADT tomó nota del </w:t>
            </w:r>
            <w:r w:rsidR="009506BC" w:rsidRPr="00B818F0">
              <w:rPr>
                <w:rFonts w:ascii="Calibri" w:hAnsi="Calibri"/>
                <w:color w:val="000000"/>
                <w:szCs w:val="22"/>
                <w:lang w:val="es-ES_tradnl" w:eastAsia="zh-CN"/>
              </w:rPr>
              <w:t xml:space="preserve">Documento TDAG-18/29 </w:t>
            </w:r>
            <w:r w:rsidRPr="00B818F0">
              <w:rPr>
                <w:rFonts w:ascii="Calibri" w:hAnsi="Calibri"/>
                <w:color w:val="000000"/>
                <w:szCs w:val="22"/>
                <w:lang w:val="es-ES_tradnl" w:eastAsia="zh-CN"/>
              </w:rPr>
              <w:t>y agradeció la propuesta a la Federación de Rusia.</w:t>
            </w:r>
          </w:p>
        </w:tc>
      </w:tr>
      <w:tr w:rsidR="00DA0FFD" w:rsidRPr="00B818F0" w14:paraId="65BBAA73"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6F43C03F" w14:textId="32EAB146"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Representantes del UIT-D en el Comité de Coordinación de la Terminología de la UIT (CCT UIT)</w:t>
            </w:r>
          </w:p>
        </w:tc>
        <w:tc>
          <w:tcPr>
            <w:tcW w:w="5994" w:type="dxa"/>
            <w:tcBorders>
              <w:top w:val="nil"/>
              <w:left w:val="nil"/>
              <w:bottom w:val="single" w:sz="4" w:space="0" w:color="auto"/>
              <w:right w:val="single" w:sz="4" w:space="0" w:color="auto"/>
            </w:tcBorders>
            <w:shd w:val="clear" w:color="auto" w:fill="auto"/>
          </w:tcPr>
          <w:p w14:paraId="15332268" w14:textId="3B324CA6" w:rsidR="00DA0FFD" w:rsidRPr="00B818F0" w:rsidRDefault="00DA0FFD" w:rsidP="0091188A">
            <w:pPr>
              <w:pStyle w:val="Tabletext"/>
              <w:rPr>
                <w:rFonts w:eastAsia="SimSun" w:cs="SimSun"/>
                <w:lang w:val="es-ES_tradnl"/>
              </w:rPr>
            </w:pPr>
            <w:r w:rsidRPr="00B818F0">
              <w:rPr>
                <w:rFonts w:eastAsia="SimSun" w:cs="SimSun"/>
                <w:lang w:val="es-ES_tradnl"/>
              </w:rPr>
              <w:t xml:space="preserve">El GADT </w:t>
            </w:r>
            <w:r w:rsidR="00590CA4" w:rsidRPr="00B818F0">
              <w:rPr>
                <w:rFonts w:eastAsia="SimSun" w:cs="SimSun"/>
                <w:lang w:val="es-ES_tradnl"/>
              </w:rPr>
              <w:t>nombró</w:t>
            </w:r>
            <w:r w:rsidRPr="00B818F0">
              <w:rPr>
                <w:rFonts w:eastAsia="SimSun" w:cs="SimSun"/>
                <w:lang w:val="es-ES_tradnl"/>
              </w:rPr>
              <w:t xml:space="preserve"> </w:t>
            </w:r>
            <w:r w:rsidR="00590CA4" w:rsidRPr="00B818F0">
              <w:rPr>
                <w:rFonts w:eastAsia="SimSun" w:cs="SimSun"/>
                <w:lang w:val="es-ES_tradnl"/>
              </w:rPr>
              <w:t>a</w:t>
            </w:r>
            <w:r w:rsidRPr="00B818F0">
              <w:rPr>
                <w:rFonts w:eastAsia="SimSun" w:cs="SimSun"/>
                <w:lang w:val="es-ES_tradnl"/>
              </w:rPr>
              <w:t xml:space="preserve">l Sr. Peter Mbengie (Camerún), de la CE 1 del UIT-D, y </w:t>
            </w:r>
            <w:r w:rsidR="00590CA4" w:rsidRPr="00B818F0">
              <w:rPr>
                <w:rFonts w:eastAsia="SimSun" w:cs="SimSun"/>
                <w:lang w:val="es-ES_tradnl"/>
              </w:rPr>
              <w:t>a</w:t>
            </w:r>
            <w:r w:rsidRPr="00B818F0">
              <w:rPr>
                <w:rFonts w:eastAsia="SimSun" w:cs="SimSun"/>
                <w:lang w:val="es-ES_tradnl"/>
              </w:rPr>
              <w:t xml:space="preserve"> la Sra. Ke Wang (China), de la CE 2 del UIT-D</w:t>
            </w:r>
            <w:r w:rsidR="00590CA4" w:rsidRPr="00B818F0">
              <w:rPr>
                <w:rFonts w:eastAsia="SimSun" w:cs="SimSun"/>
                <w:lang w:val="es-ES_tradnl"/>
              </w:rPr>
              <w:t>, miembros del CCT UIT</w:t>
            </w:r>
            <w:r w:rsidRPr="00B818F0">
              <w:rPr>
                <w:rFonts w:eastAsia="SimSun" w:cs="SimSun"/>
                <w:lang w:val="es-ES_tradnl"/>
              </w:rPr>
              <w:t>.</w:t>
            </w:r>
          </w:p>
        </w:tc>
      </w:tr>
      <w:tr w:rsidR="00DA0FFD" w:rsidRPr="00B818F0" w14:paraId="25721204"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4E670F6E" w14:textId="47088B76"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Informe de situación del Presidente del ECIS</w:t>
            </w:r>
          </w:p>
        </w:tc>
        <w:tc>
          <w:tcPr>
            <w:tcW w:w="5994" w:type="dxa"/>
            <w:tcBorders>
              <w:top w:val="nil"/>
              <w:left w:val="nil"/>
              <w:bottom w:val="single" w:sz="4" w:space="0" w:color="auto"/>
              <w:right w:val="single" w:sz="4" w:space="0" w:color="auto"/>
            </w:tcBorders>
            <w:shd w:val="clear" w:color="auto" w:fill="auto"/>
          </w:tcPr>
          <w:p w14:paraId="00A9C367" w14:textId="2E43D765" w:rsidR="00DA0FFD" w:rsidRPr="00B818F0" w:rsidRDefault="00DA0FFD" w:rsidP="0091188A">
            <w:pPr>
              <w:pStyle w:val="Tabletext"/>
              <w:rPr>
                <w:rFonts w:eastAsia="SimSun" w:cs="SimSun"/>
                <w:lang w:val="es-ES_tradnl"/>
              </w:rPr>
            </w:pPr>
            <w:r w:rsidRPr="00B818F0">
              <w:rPr>
                <w:rFonts w:eastAsia="SimSun" w:cs="SimSun"/>
                <w:lang w:val="es-ES_tradnl"/>
              </w:rPr>
              <w:t>El GADT acogió con satisfacción el documento</w:t>
            </w:r>
            <w:r w:rsidR="00590CA4" w:rsidRPr="00B818F0">
              <w:rPr>
                <w:rFonts w:eastAsia="SimSun" w:cs="SimSun"/>
                <w:lang w:val="es-ES_tradnl"/>
              </w:rPr>
              <w:t xml:space="preserve">, lo examinó </w:t>
            </w:r>
            <w:r w:rsidRPr="00B818F0">
              <w:rPr>
                <w:rFonts w:eastAsia="SimSun" w:cs="SimSun"/>
                <w:lang w:val="es-ES_tradnl"/>
              </w:rPr>
              <w:t xml:space="preserve">y manifestó su agradecimiento al Sr. Bigi por haber dirigido la labor del ECIS durante </w:t>
            </w:r>
            <w:r w:rsidR="00590CA4" w:rsidRPr="00B818F0">
              <w:rPr>
                <w:rFonts w:eastAsia="SimSun" w:cs="SimSun"/>
                <w:lang w:val="es-ES_tradnl"/>
              </w:rPr>
              <w:t>el</w:t>
            </w:r>
            <w:r w:rsidRPr="00B818F0">
              <w:rPr>
                <w:rFonts w:eastAsia="SimSun" w:cs="SimSun"/>
                <w:lang w:val="es-ES_tradnl"/>
              </w:rPr>
              <w:t xml:space="preserve"> nuevo </w:t>
            </w:r>
            <w:r w:rsidR="00590CA4" w:rsidRPr="00B818F0">
              <w:rPr>
                <w:rFonts w:eastAsia="SimSun" w:cs="SimSun"/>
                <w:lang w:val="es-ES_tradnl"/>
              </w:rPr>
              <w:t>cuatrienio.</w:t>
            </w:r>
          </w:p>
          <w:p w14:paraId="310A3B97" w14:textId="77777777" w:rsidR="00DA0FFD" w:rsidRPr="00B818F0" w:rsidRDefault="00DA0FFD" w:rsidP="0091188A">
            <w:pPr>
              <w:pStyle w:val="Tabletext"/>
              <w:rPr>
                <w:rFonts w:eastAsia="SimSun" w:cs="SimSun"/>
                <w:lang w:val="es-ES_tradnl"/>
              </w:rPr>
            </w:pPr>
            <w:r w:rsidRPr="00B818F0">
              <w:rPr>
                <w:rFonts w:eastAsia="SimSun" w:cs="SimSun"/>
                <w:lang w:val="es-ES_tradnl"/>
              </w:rPr>
              <w:t>La Sra. Nurzat Boljobekova y el Sr. Arseny Plossky fueron designados representantes del GADT ante el ECIS.</w:t>
            </w:r>
          </w:p>
          <w:p w14:paraId="62C7C8E0" w14:textId="2695757F" w:rsidR="00DA0FFD" w:rsidRPr="00B818F0" w:rsidRDefault="00DA0FFD" w:rsidP="0091188A">
            <w:pPr>
              <w:pStyle w:val="Tabletext"/>
              <w:rPr>
                <w:rFonts w:eastAsia="SimSun" w:cs="SimSun"/>
                <w:lang w:val="es-ES_tradnl"/>
              </w:rPr>
            </w:pPr>
            <w:r w:rsidRPr="00B818F0">
              <w:rPr>
                <w:rFonts w:eastAsia="SimSun" w:cs="SimSun"/>
                <w:lang w:val="es-ES_tradnl"/>
              </w:rPr>
              <w:t xml:space="preserve">El GADT debatió el proyecto de revisión del mandato del ECIS que figura en el Anexo 1 </w:t>
            </w:r>
            <w:r w:rsidR="00EB3E2B" w:rsidRPr="00B818F0">
              <w:rPr>
                <w:rFonts w:eastAsia="SimSun" w:cs="SimSun"/>
                <w:lang w:val="es-ES_tradnl"/>
              </w:rPr>
              <w:t>a</w:t>
            </w:r>
            <w:r w:rsidRPr="00B818F0">
              <w:rPr>
                <w:rFonts w:eastAsia="SimSun" w:cs="SimSun"/>
                <w:lang w:val="es-ES_tradnl"/>
              </w:rPr>
              <w:t>l Documento 37</w:t>
            </w:r>
            <w:r w:rsidR="00162C47" w:rsidRPr="00B818F0">
              <w:rPr>
                <w:rFonts w:eastAsia="SimSun" w:cs="SimSun"/>
                <w:lang w:val="es-ES_tradnl"/>
              </w:rPr>
              <w:t>. Durante</w:t>
            </w:r>
            <w:r w:rsidRPr="00B818F0">
              <w:rPr>
                <w:rFonts w:eastAsia="SimSun" w:cs="SimSun"/>
                <w:lang w:val="es-ES_tradnl"/>
              </w:rPr>
              <w:t xml:space="preserve"> el debate</w:t>
            </w:r>
            <w:r w:rsidR="00162C47" w:rsidRPr="00B818F0">
              <w:rPr>
                <w:rFonts w:eastAsia="SimSun" w:cs="SimSun"/>
                <w:lang w:val="es-ES_tradnl"/>
              </w:rPr>
              <w:t>,</w:t>
            </w:r>
            <w:r w:rsidRPr="00B818F0">
              <w:rPr>
                <w:rFonts w:eastAsia="SimSun" w:cs="SimSun"/>
                <w:lang w:val="es-ES_tradnl"/>
              </w:rPr>
              <w:t xml:space="preserve"> no se manifestó ninguna objeción a </w:t>
            </w:r>
            <w:r w:rsidR="00162C47" w:rsidRPr="00B818F0">
              <w:rPr>
                <w:rFonts w:eastAsia="SimSun" w:cs="SimSun"/>
                <w:lang w:val="es-ES_tradnl"/>
              </w:rPr>
              <w:t>la incorporación de</w:t>
            </w:r>
            <w:r w:rsidRPr="00B818F0">
              <w:rPr>
                <w:rFonts w:eastAsia="SimSun" w:cs="SimSun"/>
                <w:lang w:val="es-ES_tradnl"/>
              </w:rPr>
              <w:t xml:space="preserve"> las actividades de la Secretaría General </w:t>
            </w:r>
            <w:r w:rsidR="00162C47" w:rsidRPr="00B818F0">
              <w:rPr>
                <w:rFonts w:eastAsia="SimSun" w:cs="SimSun"/>
                <w:lang w:val="es-ES_tradnl"/>
              </w:rPr>
              <w:t>en e</w:t>
            </w:r>
            <w:r w:rsidRPr="00B818F0">
              <w:rPr>
                <w:rFonts w:eastAsia="SimSun" w:cs="SimSun"/>
                <w:lang w:val="es-ES_tradnl"/>
              </w:rPr>
              <w:t xml:space="preserve">l análisis del ECIS, </w:t>
            </w:r>
            <w:r w:rsidR="00162C47" w:rsidRPr="00B818F0">
              <w:rPr>
                <w:rFonts w:eastAsia="SimSun" w:cs="SimSun"/>
                <w:lang w:val="es-ES_tradnl"/>
              </w:rPr>
              <w:t xml:space="preserve">sin embargo, </w:t>
            </w:r>
            <w:r w:rsidRPr="00B818F0">
              <w:rPr>
                <w:rFonts w:eastAsia="SimSun" w:cs="SimSun"/>
                <w:lang w:val="es-ES_tradnl"/>
              </w:rPr>
              <w:t xml:space="preserve">el GADT señaló </w:t>
            </w:r>
            <w:r w:rsidR="00162C47" w:rsidRPr="00B818F0">
              <w:rPr>
                <w:rFonts w:eastAsia="SimSun" w:cs="SimSun"/>
                <w:lang w:val="es-ES_tradnl"/>
              </w:rPr>
              <w:t>la necesidad de</w:t>
            </w:r>
            <w:r w:rsidRPr="00B818F0">
              <w:rPr>
                <w:rFonts w:eastAsia="SimSun" w:cs="SimSun"/>
                <w:lang w:val="es-ES_tradnl"/>
              </w:rPr>
              <w:t xml:space="preserve"> aclarar una serie de cuestiones. </w:t>
            </w:r>
            <w:r w:rsidR="00162C47" w:rsidRPr="00B818F0">
              <w:rPr>
                <w:rFonts w:eastAsia="SimSun" w:cs="SimSun"/>
                <w:lang w:val="es-ES_tradnl"/>
              </w:rPr>
              <w:t xml:space="preserve">Por ejemplo, se plantearon preguntas sobre la composición y el título del </w:t>
            </w:r>
            <w:r w:rsidR="00EB3E2B" w:rsidRPr="00B818F0">
              <w:rPr>
                <w:rFonts w:eastAsia="SimSun" w:cs="SimSun"/>
                <w:lang w:val="es-ES_tradnl"/>
              </w:rPr>
              <w:t>ECIS</w:t>
            </w:r>
            <w:r w:rsidR="00162C47" w:rsidRPr="00B818F0">
              <w:rPr>
                <w:rFonts w:eastAsia="SimSun" w:cs="SimSun"/>
                <w:lang w:val="es-ES_tradnl"/>
              </w:rPr>
              <w:t>. También se plantearon preguntas sobre la relación entre el Grupo Especial para la Coordinación Intersectorial (GECI) y el ECIS, dado que el primero e</w:t>
            </w:r>
            <w:r w:rsidR="00EB3E2B" w:rsidRPr="00B818F0">
              <w:rPr>
                <w:rFonts w:eastAsia="SimSun" w:cs="SimSun"/>
                <w:lang w:val="es-ES_tradnl"/>
              </w:rPr>
              <w:t>ra</w:t>
            </w:r>
            <w:r w:rsidR="00162C47" w:rsidRPr="00B818F0">
              <w:rPr>
                <w:rFonts w:eastAsia="SimSun" w:cs="SimSun"/>
                <w:lang w:val="es-ES_tradnl"/>
              </w:rPr>
              <w:t xml:space="preserve"> un mecanismo de coordinación interno de la UIT y el segundo e</w:t>
            </w:r>
            <w:r w:rsidR="00EB3E2B" w:rsidRPr="00B818F0">
              <w:rPr>
                <w:rFonts w:eastAsia="SimSun" w:cs="SimSun"/>
                <w:lang w:val="es-ES_tradnl"/>
              </w:rPr>
              <w:t xml:space="preserve">ra </w:t>
            </w:r>
            <w:r w:rsidR="00162C47" w:rsidRPr="00B818F0">
              <w:rPr>
                <w:rFonts w:eastAsia="SimSun" w:cs="SimSun"/>
                <w:lang w:val="es-ES_tradnl"/>
              </w:rPr>
              <w:t xml:space="preserve">un órgano compuesto por representantes de los tres </w:t>
            </w:r>
            <w:r w:rsidR="00EB3E2B" w:rsidRPr="00B818F0">
              <w:rPr>
                <w:rFonts w:eastAsia="SimSun" w:cs="SimSun"/>
                <w:lang w:val="es-ES_tradnl"/>
              </w:rPr>
              <w:t>grupos asesores</w:t>
            </w:r>
            <w:r w:rsidR="00162C47" w:rsidRPr="00B818F0">
              <w:rPr>
                <w:rFonts w:eastAsia="SimSun" w:cs="SimSun"/>
                <w:lang w:val="es-ES_tradnl"/>
              </w:rPr>
              <w:t>. El GADT señaló que la cuestión se debatiría con m</w:t>
            </w:r>
            <w:r w:rsidR="00EB3E2B" w:rsidRPr="00B818F0">
              <w:rPr>
                <w:rFonts w:eastAsia="SimSun" w:cs="SimSun"/>
                <w:lang w:val="es-ES_tradnl"/>
              </w:rPr>
              <w:t>ás</w:t>
            </w:r>
            <w:r w:rsidR="00162C47" w:rsidRPr="00B818F0">
              <w:rPr>
                <w:rFonts w:eastAsia="SimSun" w:cs="SimSun"/>
                <w:lang w:val="es-ES_tradnl"/>
              </w:rPr>
              <w:t xml:space="preserve"> detenimiento durante la reunión del Consejo, al que correspondía adoptar una decisión al respecto, y recomendó que la Directora de la BDT informara al Consejo sobre los debates celebrados durante </w:t>
            </w:r>
            <w:r w:rsidR="00EB3E2B" w:rsidRPr="00B818F0">
              <w:rPr>
                <w:rFonts w:eastAsia="SimSun" w:cs="SimSun"/>
                <w:lang w:val="es-ES_tradnl"/>
              </w:rPr>
              <w:t>la reunión</w:t>
            </w:r>
            <w:r w:rsidR="00162C47" w:rsidRPr="00B818F0">
              <w:rPr>
                <w:rFonts w:eastAsia="SimSun" w:cs="SimSun"/>
                <w:lang w:val="es-ES_tradnl"/>
              </w:rPr>
              <w:t xml:space="preserve"> del GADT.</w:t>
            </w:r>
          </w:p>
        </w:tc>
      </w:tr>
      <w:tr w:rsidR="00DA0FFD" w:rsidRPr="00B818F0" w14:paraId="4E11F46B"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65FA906E" w14:textId="68B2573B"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Informe sobre la ejecución del Plan Estratégico y el Plan Operacional del UIT-D para 2017</w:t>
            </w:r>
          </w:p>
        </w:tc>
        <w:tc>
          <w:tcPr>
            <w:tcW w:w="5994" w:type="dxa"/>
            <w:tcBorders>
              <w:top w:val="nil"/>
              <w:left w:val="nil"/>
              <w:bottom w:val="single" w:sz="4" w:space="0" w:color="auto"/>
              <w:right w:val="single" w:sz="4" w:space="0" w:color="auto"/>
            </w:tcBorders>
            <w:shd w:val="clear" w:color="auto" w:fill="auto"/>
          </w:tcPr>
          <w:p w14:paraId="5883A9B2" w14:textId="3E2DB5AB" w:rsidR="00DA0FFD" w:rsidRPr="00B818F0" w:rsidRDefault="00162C47" w:rsidP="00DE0A8F">
            <w:pPr>
              <w:pStyle w:val="Tabletext"/>
              <w:keepLines/>
              <w:rPr>
                <w:rFonts w:eastAsia="SimSun" w:cs="SimSun"/>
                <w:lang w:val="es-ES_tradnl"/>
              </w:rPr>
            </w:pPr>
            <w:r w:rsidRPr="00B818F0">
              <w:rPr>
                <w:rFonts w:eastAsia="SimSun" w:cs="SimSun"/>
                <w:lang w:val="es-ES_tradnl"/>
              </w:rPr>
              <w:t xml:space="preserve">El GADT expresó su agradecimiento por </w:t>
            </w:r>
            <w:r w:rsidR="00374B44" w:rsidRPr="00B818F0">
              <w:rPr>
                <w:rFonts w:eastAsia="SimSun" w:cs="SimSun"/>
                <w:lang w:val="es-ES_tradnl"/>
              </w:rPr>
              <w:t xml:space="preserve">la exhaustividad del </w:t>
            </w:r>
            <w:r w:rsidR="009506BC" w:rsidRPr="00B818F0">
              <w:rPr>
                <w:rFonts w:eastAsia="SimSun" w:cs="SimSun"/>
                <w:lang w:val="es-ES_tradnl"/>
              </w:rPr>
              <w:t xml:space="preserve">informe </w:t>
            </w:r>
            <w:r w:rsidR="00374B44" w:rsidRPr="00B818F0">
              <w:rPr>
                <w:rFonts w:eastAsia="SimSun" w:cs="SimSun"/>
                <w:lang w:val="es-ES_tradnl"/>
              </w:rPr>
              <w:t>y la ardua labor realizada por la BDT en 2017, y tomó nota de todo ello.</w:t>
            </w:r>
            <w:r w:rsidRPr="00B818F0">
              <w:rPr>
                <w:rFonts w:eastAsia="SimSun" w:cs="SimSun"/>
                <w:lang w:val="es-ES_tradnl"/>
              </w:rPr>
              <w:t xml:space="preserve"> El GADT pidió a la BDT que </w:t>
            </w:r>
            <w:r w:rsidR="00AB551E" w:rsidRPr="00B818F0">
              <w:rPr>
                <w:rFonts w:eastAsia="SimSun" w:cs="SimSun"/>
                <w:lang w:val="es-ES_tradnl"/>
              </w:rPr>
              <w:t>no cesara en su afán por</w:t>
            </w:r>
            <w:r w:rsidRPr="00B818F0">
              <w:rPr>
                <w:rFonts w:eastAsia="SimSun" w:cs="SimSun"/>
                <w:lang w:val="es-ES_tradnl"/>
              </w:rPr>
              <w:t xml:space="preserve"> reforzar la colaboración y la coordinación con las organizaciones regionales, y solicitó información adicional sobre algunos de los acuerdos de cooperación y los proyectos y actividades conexos </w:t>
            </w:r>
            <w:r w:rsidR="00374B44" w:rsidRPr="00B818F0">
              <w:rPr>
                <w:rFonts w:eastAsia="SimSun" w:cs="SimSun"/>
                <w:lang w:val="es-ES_tradnl"/>
              </w:rPr>
              <w:t>que se mencionaban en el informe.</w:t>
            </w:r>
          </w:p>
        </w:tc>
      </w:tr>
      <w:tr w:rsidR="00DA0FFD" w:rsidRPr="00B818F0" w14:paraId="471CD14C"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0C4FE541" w14:textId="3D3C4684" w:rsidR="00DA0FFD" w:rsidRPr="00B818F0" w:rsidRDefault="00DA0FFD"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701A96EC" w14:textId="4BDCB98C" w:rsidR="00DA0FFD" w:rsidRPr="00B818F0" w:rsidRDefault="00DA0FFD" w:rsidP="009506BC">
            <w:pPr>
              <w:pStyle w:val="Tabletext"/>
              <w:rPr>
                <w:rFonts w:eastAsia="SimSun" w:cs="SimSun"/>
                <w:lang w:val="es-ES_tradnl"/>
              </w:rPr>
            </w:pPr>
            <w:r w:rsidRPr="00B818F0">
              <w:rPr>
                <w:rFonts w:eastAsia="SimSun" w:cs="SimSun"/>
                <w:lang w:val="es-ES_tradnl"/>
              </w:rPr>
              <w:t>El GADT pidió a la BDT que siguiera poniendo de manifiesto las necesidades y circunstancias de los miembros, en particular sus requisitos en materia de infraestructura</w:t>
            </w:r>
            <w:r w:rsidR="00AB551E" w:rsidRPr="00B818F0">
              <w:rPr>
                <w:rFonts w:eastAsia="SimSun" w:cs="SimSun"/>
                <w:lang w:val="es-ES_tradnl"/>
              </w:rPr>
              <w:t>s</w:t>
            </w:r>
            <w:r w:rsidRPr="00B818F0">
              <w:rPr>
                <w:rFonts w:eastAsia="SimSun" w:cs="SimSun"/>
                <w:lang w:val="es-ES_tradnl"/>
              </w:rPr>
              <w:t xml:space="preserve">, </w:t>
            </w:r>
            <w:r w:rsidR="00064C27" w:rsidRPr="00B818F0">
              <w:rPr>
                <w:rFonts w:eastAsia="SimSun" w:cs="SimSun"/>
                <w:lang w:val="es-ES_tradnl"/>
              </w:rPr>
              <w:t xml:space="preserve">junto con formas de abordar dichas necesidades </w:t>
            </w:r>
            <w:r w:rsidR="00AB551E" w:rsidRPr="00B818F0">
              <w:rPr>
                <w:rFonts w:eastAsia="SimSun" w:cs="SimSun"/>
                <w:lang w:val="es-ES_tradnl"/>
              </w:rPr>
              <w:t>y</w:t>
            </w:r>
            <w:r w:rsidRPr="00B818F0">
              <w:rPr>
                <w:rFonts w:eastAsia="SimSun" w:cs="SimSun"/>
                <w:lang w:val="es-ES_tradnl"/>
              </w:rPr>
              <w:t xml:space="preserve"> fortalecer</w:t>
            </w:r>
            <w:r w:rsidR="00AB551E" w:rsidRPr="00B818F0">
              <w:rPr>
                <w:rFonts w:eastAsia="SimSun" w:cs="SimSun"/>
                <w:lang w:val="es-ES_tradnl"/>
              </w:rPr>
              <w:t xml:space="preserve"> así</w:t>
            </w:r>
            <w:r w:rsidRPr="00B818F0">
              <w:rPr>
                <w:rFonts w:eastAsia="SimSun" w:cs="SimSun"/>
                <w:lang w:val="es-ES_tradnl"/>
              </w:rPr>
              <w:t xml:space="preserve"> la función de las TIC como herramienta transectorial </w:t>
            </w:r>
            <w:r w:rsidR="00AB551E" w:rsidRPr="00B818F0">
              <w:rPr>
                <w:rFonts w:eastAsia="SimSun" w:cs="SimSun"/>
                <w:lang w:val="es-ES_tradnl"/>
              </w:rPr>
              <w:t>para el logro</w:t>
            </w:r>
            <w:r w:rsidR="00064C27" w:rsidRPr="00B818F0">
              <w:rPr>
                <w:rFonts w:eastAsia="SimSun" w:cs="SimSun"/>
                <w:lang w:val="es-ES_tradnl"/>
              </w:rPr>
              <w:t xml:space="preserve"> de</w:t>
            </w:r>
            <w:r w:rsidRPr="00B818F0">
              <w:rPr>
                <w:rFonts w:eastAsia="SimSun" w:cs="SimSun"/>
                <w:lang w:val="es-ES_tradnl"/>
              </w:rPr>
              <w:t xml:space="preserve"> los ODS. El GADT tomó nota del documento, incluidas las aclaraciones </w:t>
            </w:r>
            <w:r w:rsidR="00064C27" w:rsidRPr="00B818F0">
              <w:rPr>
                <w:rFonts w:eastAsia="SimSun" w:cs="SimSun"/>
                <w:lang w:val="es-ES_tradnl"/>
              </w:rPr>
              <w:t>y la</w:t>
            </w:r>
            <w:r w:rsidRPr="00B818F0">
              <w:rPr>
                <w:rFonts w:eastAsia="SimSun" w:cs="SimSun"/>
                <w:lang w:val="es-ES_tradnl"/>
              </w:rPr>
              <w:t xml:space="preserve"> información adicional proporcionadas.</w:t>
            </w:r>
          </w:p>
        </w:tc>
      </w:tr>
      <w:tr w:rsidR="00DA0FFD" w:rsidRPr="00B818F0" w14:paraId="2F9F8CD9"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6652F462" w14:textId="480D9367"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Plan Operacional cua</w:t>
            </w:r>
            <w:r w:rsidR="00AB551E" w:rsidRPr="00B818F0">
              <w:rPr>
                <w:rFonts w:ascii="Calibri" w:hAnsi="Calibri"/>
                <w:color w:val="000000"/>
                <w:szCs w:val="22"/>
                <w:lang w:val="es-ES_tradnl" w:eastAsia="zh-CN"/>
              </w:rPr>
              <w:t>d</w:t>
            </w:r>
            <w:r w:rsidRPr="00B818F0">
              <w:rPr>
                <w:rFonts w:ascii="Calibri" w:hAnsi="Calibri"/>
                <w:color w:val="000000"/>
                <w:szCs w:val="22"/>
                <w:lang w:val="es-ES_tradnl" w:eastAsia="zh-CN"/>
              </w:rPr>
              <w:t>rienal renovable del UIT-D para 2019</w:t>
            </w:r>
            <w:r w:rsidR="009506BC" w:rsidRPr="00B818F0">
              <w:rPr>
                <w:rFonts w:ascii="Calibri" w:hAnsi="Calibri"/>
                <w:color w:val="000000"/>
                <w:szCs w:val="22"/>
                <w:lang w:val="es-ES_tradnl" w:eastAsia="zh-CN"/>
              </w:rPr>
              <w:noBreakHyphen/>
            </w:r>
            <w:r w:rsidRPr="00B818F0">
              <w:rPr>
                <w:rFonts w:ascii="Calibri" w:hAnsi="Calibri"/>
                <w:color w:val="000000"/>
                <w:szCs w:val="22"/>
                <w:lang w:val="es-ES_tradnl" w:eastAsia="zh-CN"/>
              </w:rPr>
              <w:t>2022</w:t>
            </w:r>
          </w:p>
        </w:tc>
        <w:tc>
          <w:tcPr>
            <w:tcW w:w="5994" w:type="dxa"/>
            <w:tcBorders>
              <w:top w:val="nil"/>
              <w:left w:val="nil"/>
              <w:bottom w:val="single" w:sz="4" w:space="0" w:color="auto"/>
              <w:right w:val="single" w:sz="4" w:space="0" w:color="auto"/>
            </w:tcBorders>
            <w:shd w:val="clear" w:color="auto" w:fill="auto"/>
          </w:tcPr>
          <w:p w14:paraId="17764772" w14:textId="7306EB0B" w:rsidR="00DA0FFD" w:rsidRPr="00B818F0" w:rsidRDefault="00E87FB8" w:rsidP="0091188A">
            <w:pPr>
              <w:pStyle w:val="Tabletext"/>
              <w:rPr>
                <w:rFonts w:eastAsia="SimSun" w:cs="SimSun"/>
                <w:lang w:val="es-ES_tradnl"/>
              </w:rPr>
            </w:pPr>
            <w:r w:rsidRPr="00B818F0">
              <w:rPr>
                <w:rFonts w:eastAsia="SimSun" w:cs="SimSun"/>
                <w:lang w:val="es-ES_tradnl"/>
              </w:rPr>
              <w:t xml:space="preserve">El GADT respaldó con beneplácito el documento, incluida la leve modificación </w:t>
            </w:r>
            <w:r w:rsidR="00AB551E" w:rsidRPr="00B818F0">
              <w:rPr>
                <w:rFonts w:eastAsia="SimSun" w:cs="SimSun"/>
                <w:lang w:val="es-ES_tradnl"/>
              </w:rPr>
              <w:t>incluida</w:t>
            </w:r>
            <w:r w:rsidRPr="00B818F0">
              <w:rPr>
                <w:rFonts w:eastAsia="SimSun" w:cs="SimSun"/>
                <w:lang w:val="es-ES_tradnl"/>
              </w:rPr>
              <w:t xml:space="preserve"> en el Informe Final de la CMDT-17.</w:t>
            </w:r>
          </w:p>
        </w:tc>
      </w:tr>
      <w:tr w:rsidR="00DA0FFD" w:rsidRPr="00B818F0" w14:paraId="781EBDE0"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4EBBCBFE" w14:textId="6FB4D81C"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Proyecto de Plan Operacional cuadrienal renovable para la Secretaría General para el periodo 2019-2022</w:t>
            </w:r>
          </w:p>
        </w:tc>
        <w:tc>
          <w:tcPr>
            <w:tcW w:w="5994" w:type="dxa"/>
            <w:tcBorders>
              <w:top w:val="nil"/>
              <w:left w:val="nil"/>
              <w:bottom w:val="single" w:sz="4" w:space="0" w:color="auto"/>
              <w:right w:val="single" w:sz="4" w:space="0" w:color="auto"/>
            </w:tcBorders>
            <w:shd w:val="clear" w:color="auto" w:fill="auto"/>
          </w:tcPr>
          <w:p w14:paraId="158DB328" w14:textId="539452CB" w:rsidR="00DA0FFD" w:rsidRPr="00B818F0" w:rsidRDefault="00E87FB8" w:rsidP="0091188A">
            <w:pPr>
              <w:pStyle w:val="Tabletext"/>
              <w:rPr>
                <w:rFonts w:eastAsia="SimSun" w:cs="SimSun"/>
                <w:lang w:val="es-ES_tradnl"/>
              </w:rPr>
            </w:pPr>
            <w:r w:rsidRPr="00B818F0">
              <w:rPr>
                <w:rFonts w:eastAsia="SimSun" w:cs="SimSun"/>
                <w:lang w:val="es-ES_tradnl"/>
              </w:rPr>
              <w:t>El GADT tomó nota con satisfacción del documento.</w:t>
            </w:r>
          </w:p>
        </w:tc>
      </w:tr>
      <w:tr w:rsidR="00DA0FFD" w:rsidRPr="00B818F0" w14:paraId="484A00FA"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1A59A5B1" w14:textId="6995F434"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Asuntos relacionados con </w:t>
            </w:r>
            <w:r w:rsidR="009506BC" w:rsidRPr="00B818F0">
              <w:rPr>
                <w:rFonts w:ascii="Calibri" w:hAnsi="Calibri"/>
                <w:color w:val="000000"/>
                <w:szCs w:val="22"/>
                <w:lang w:val="es-ES_tradnl" w:eastAsia="zh-CN"/>
              </w:rPr>
              <w:t xml:space="preserve">las </w:t>
            </w:r>
            <w:r w:rsidRPr="00B818F0">
              <w:rPr>
                <w:rFonts w:ascii="Calibri" w:hAnsi="Calibri"/>
                <w:color w:val="000000"/>
                <w:szCs w:val="22"/>
                <w:lang w:val="es-ES_tradnl" w:eastAsia="zh-CN"/>
              </w:rPr>
              <w:t>Comisiones de Estudio del UIT-D</w:t>
            </w:r>
          </w:p>
        </w:tc>
        <w:tc>
          <w:tcPr>
            <w:tcW w:w="5994" w:type="dxa"/>
            <w:tcBorders>
              <w:top w:val="nil"/>
              <w:left w:val="nil"/>
              <w:bottom w:val="single" w:sz="4" w:space="0" w:color="auto"/>
              <w:right w:val="single" w:sz="4" w:space="0" w:color="auto"/>
            </w:tcBorders>
            <w:shd w:val="clear" w:color="auto" w:fill="auto"/>
          </w:tcPr>
          <w:p w14:paraId="7C364034" w14:textId="2F39420C" w:rsidR="00DA0FFD" w:rsidRPr="00B818F0" w:rsidRDefault="00E87FB8" w:rsidP="0091188A">
            <w:pPr>
              <w:pStyle w:val="Tabletext"/>
              <w:rPr>
                <w:rFonts w:eastAsia="SimSun" w:cs="SimSun"/>
                <w:lang w:val="es-ES_tradnl"/>
              </w:rPr>
            </w:pPr>
            <w:r w:rsidRPr="00B818F0">
              <w:rPr>
                <w:rFonts w:eastAsia="SimSun" w:cs="SimSun"/>
                <w:lang w:val="es-ES_tradnl"/>
              </w:rPr>
              <w:t xml:space="preserve">El Presidente dio la bienvenida a los Presidentes de las Comisiones de Estudio y destacó los avances en los métodos de trabajo de las Comisiones de Estudio para este periodo, incluido el proyecto piloto destinado a promover la participación de las </w:t>
            </w:r>
            <w:r w:rsidR="004349AA" w:rsidRPr="00B818F0">
              <w:rPr>
                <w:rFonts w:eastAsia="SimSun" w:cs="SimSun"/>
                <w:lang w:val="es-ES_tradnl"/>
              </w:rPr>
              <w:t>pymes</w:t>
            </w:r>
            <w:r w:rsidRPr="00B818F0">
              <w:rPr>
                <w:rFonts w:eastAsia="SimSun" w:cs="SimSun"/>
                <w:lang w:val="es-ES_tradnl"/>
              </w:rPr>
              <w:t xml:space="preserve">. </w:t>
            </w:r>
            <w:r w:rsidR="004349AA" w:rsidRPr="00B818F0">
              <w:rPr>
                <w:rFonts w:eastAsia="SimSun" w:cs="SimSun"/>
                <w:lang w:val="es-ES_tradnl"/>
              </w:rPr>
              <w:t>El GADT acogió con satisfacción los documentos TDAG</w:t>
            </w:r>
            <w:r w:rsidR="009506BC" w:rsidRPr="00B818F0">
              <w:rPr>
                <w:rFonts w:eastAsia="SimSun" w:cs="SimSun"/>
                <w:lang w:val="es-ES_tradnl"/>
              </w:rPr>
              <w:noBreakHyphen/>
            </w:r>
            <w:r w:rsidR="004349AA" w:rsidRPr="00B818F0">
              <w:rPr>
                <w:rFonts w:eastAsia="SimSun" w:cs="SimSun"/>
                <w:lang w:val="es-ES_tradnl"/>
              </w:rPr>
              <w:t xml:space="preserve">18/12 y 13 de las Comisiones de Estudio. </w:t>
            </w:r>
          </w:p>
        </w:tc>
      </w:tr>
      <w:tr w:rsidR="00DA0FFD" w:rsidRPr="00B818F0" w14:paraId="1E7091DB"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1FD3E7B3" w14:textId="60E912E8"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Propuesta para la organización de un grupo de expertos sobre sistemas de alerta temprana en la primera reunión de la CE 2 del UIT-D</w:t>
            </w:r>
          </w:p>
        </w:tc>
        <w:tc>
          <w:tcPr>
            <w:tcW w:w="5994" w:type="dxa"/>
            <w:tcBorders>
              <w:top w:val="nil"/>
              <w:left w:val="nil"/>
              <w:bottom w:val="single" w:sz="4" w:space="0" w:color="auto"/>
              <w:right w:val="single" w:sz="4" w:space="0" w:color="auto"/>
            </w:tcBorders>
            <w:shd w:val="clear" w:color="auto" w:fill="auto"/>
          </w:tcPr>
          <w:p w14:paraId="1F6C727B" w14:textId="288C74D2" w:rsidR="00DA0FFD" w:rsidRPr="00B818F0" w:rsidRDefault="004349AA" w:rsidP="0091188A">
            <w:pPr>
              <w:pStyle w:val="Tabletext"/>
              <w:rPr>
                <w:rFonts w:eastAsia="SimSun" w:cs="SimSun"/>
                <w:lang w:val="es-ES_tradnl"/>
              </w:rPr>
            </w:pPr>
            <w:r w:rsidRPr="00B818F0">
              <w:rPr>
                <w:rFonts w:eastAsia="SimSun" w:cs="SimSun"/>
                <w:lang w:val="es-ES_tradnl"/>
              </w:rPr>
              <w:t xml:space="preserve">El GADT tomó nota de la información, que se presentó con </w:t>
            </w:r>
            <w:r w:rsidR="0076384C" w:rsidRPr="00B818F0">
              <w:rPr>
                <w:rFonts w:eastAsia="SimSun" w:cs="SimSun"/>
                <w:lang w:val="es-ES_tradnl"/>
              </w:rPr>
              <w:t>objeto de informar</w:t>
            </w:r>
            <w:r w:rsidRPr="00B818F0">
              <w:rPr>
                <w:rFonts w:eastAsia="SimSun" w:cs="SimSun"/>
                <w:lang w:val="es-ES_tradnl"/>
              </w:rPr>
              <w:t xml:space="preserve"> a los participantes sobre las próximas actividades destacadas de la Comisión de Estudio. El GADT también mostró su reconocimiento por la labor realizada en relación con los sistemas de alerta temprana y por los esfuerzos </w:t>
            </w:r>
            <w:r w:rsidR="006C574D" w:rsidRPr="00B818F0">
              <w:rPr>
                <w:rFonts w:eastAsia="SimSun" w:cs="SimSun"/>
                <w:lang w:val="es-ES_tradnl"/>
              </w:rPr>
              <w:t xml:space="preserve">destinados a la organización de talleres que enriqueciesen </w:t>
            </w:r>
            <w:r w:rsidRPr="00B818F0">
              <w:rPr>
                <w:rFonts w:eastAsia="SimSun" w:cs="SimSun"/>
                <w:lang w:val="es-ES_tradnl"/>
              </w:rPr>
              <w:t>el trabajo de la</w:t>
            </w:r>
            <w:r w:rsidR="006C574D" w:rsidRPr="00B818F0">
              <w:rPr>
                <w:rFonts w:eastAsia="SimSun" w:cs="SimSun"/>
                <w:lang w:val="es-ES_tradnl"/>
              </w:rPr>
              <w:t xml:space="preserve"> Cuestión de </w:t>
            </w:r>
            <w:r w:rsidR="0076384C" w:rsidRPr="00B818F0">
              <w:rPr>
                <w:rFonts w:eastAsia="SimSun" w:cs="SimSun"/>
                <w:lang w:val="es-ES_tradnl"/>
              </w:rPr>
              <w:t>e</w:t>
            </w:r>
            <w:r w:rsidRPr="00B818F0">
              <w:rPr>
                <w:rFonts w:eastAsia="SimSun" w:cs="SimSun"/>
                <w:lang w:val="es-ES_tradnl"/>
              </w:rPr>
              <w:t xml:space="preserve">studio. </w:t>
            </w:r>
            <w:r w:rsidR="00E87FB8" w:rsidRPr="00B818F0">
              <w:rPr>
                <w:rFonts w:eastAsia="SimSun" w:cs="SimSun"/>
                <w:lang w:val="es-ES_tradnl"/>
              </w:rPr>
              <w:t>El GADT también propuso que</w:t>
            </w:r>
            <w:r w:rsidR="006C574D" w:rsidRPr="00B818F0">
              <w:rPr>
                <w:rFonts w:eastAsia="SimSun" w:cs="SimSun"/>
                <w:lang w:val="es-ES_tradnl"/>
              </w:rPr>
              <w:t>,</w:t>
            </w:r>
            <w:r w:rsidR="00E87FB8" w:rsidRPr="00B818F0">
              <w:rPr>
                <w:rFonts w:eastAsia="SimSun" w:cs="SimSun"/>
                <w:lang w:val="es-ES_tradnl"/>
              </w:rPr>
              <w:t xml:space="preserve"> en las próximas reuniones de la Comisión de Estudio</w:t>
            </w:r>
            <w:r w:rsidR="006C574D" w:rsidRPr="00B818F0">
              <w:rPr>
                <w:rFonts w:eastAsia="SimSun" w:cs="SimSun"/>
                <w:lang w:val="es-ES_tradnl"/>
              </w:rPr>
              <w:t>,</w:t>
            </w:r>
            <w:r w:rsidR="00E87FB8" w:rsidRPr="00B818F0">
              <w:rPr>
                <w:rFonts w:eastAsia="SimSun" w:cs="SimSun"/>
                <w:lang w:val="es-ES_tradnl"/>
              </w:rPr>
              <w:t xml:space="preserve"> se determin</w:t>
            </w:r>
            <w:r w:rsidR="006C574D" w:rsidRPr="00B818F0">
              <w:rPr>
                <w:rFonts w:eastAsia="SimSun" w:cs="SimSun"/>
                <w:lang w:val="es-ES_tradnl"/>
              </w:rPr>
              <w:t>as</w:t>
            </w:r>
            <w:r w:rsidR="00E87FB8" w:rsidRPr="00B818F0">
              <w:rPr>
                <w:rFonts w:eastAsia="SimSun" w:cs="SimSun"/>
                <w:lang w:val="es-ES_tradnl"/>
              </w:rPr>
              <w:t xml:space="preserve">en otros temas que </w:t>
            </w:r>
            <w:r w:rsidR="006C574D" w:rsidRPr="00B818F0">
              <w:rPr>
                <w:rFonts w:eastAsia="SimSun" w:cs="SimSun"/>
                <w:lang w:val="es-ES_tradnl"/>
              </w:rPr>
              <w:t>pudieran</w:t>
            </w:r>
            <w:r w:rsidR="00E87FB8" w:rsidRPr="00B818F0">
              <w:rPr>
                <w:rFonts w:eastAsia="SimSun" w:cs="SimSun"/>
                <w:lang w:val="es-ES_tradnl"/>
              </w:rPr>
              <w:t xml:space="preserve"> utilizarse para la organización de talleres o seminarios en futuras reuniones</w:t>
            </w:r>
            <w:r w:rsidR="006C574D" w:rsidRPr="00B818F0">
              <w:rPr>
                <w:rFonts w:eastAsia="SimSun" w:cs="SimSun"/>
                <w:lang w:val="es-ES_tradnl"/>
              </w:rPr>
              <w:t xml:space="preserve"> análogas.</w:t>
            </w:r>
          </w:p>
        </w:tc>
      </w:tr>
      <w:tr w:rsidR="00DA0FFD" w:rsidRPr="00B818F0" w14:paraId="5DB5AFDA"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4852CFD0" w14:textId="0443FCF5"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Foros Regionales de Desarrollo (FRD)</w:t>
            </w:r>
          </w:p>
        </w:tc>
        <w:tc>
          <w:tcPr>
            <w:tcW w:w="5994" w:type="dxa"/>
            <w:tcBorders>
              <w:top w:val="nil"/>
              <w:left w:val="nil"/>
              <w:bottom w:val="single" w:sz="4" w:space="0" w:color="auto"/>
              <w:right w:val="single" w:sz="4" w:space="0" w:color="auto"/>
            </w:tcBorders>
            <w:shd w:val="clear" w:color="auto" w:fill="auto"/>
          </w:tcPr>
          <w:p w14:paraId="2BFB2B37" w14:textId="1C821F76" w:rsidR="00DA0FFD" w:rsidRPr="00B818F0" w:rsidRDefault="006C574D" w:rsidP="0091188A">
            <w:pPr>
              <w:pStyle w:val="Tabletext"/>
              <w:rPr>
                <w:rFonts w:eastAsia="SimSun" w:cs="SimSun"/>
                <w:lang w:val="es-ES_tradnl"/>
              </w:rPr>
            </w:pPr>
            <w:r w:rsidRPr="00B818F0">
              <w:rPr>
                <w:rFonts w:eastAsia="SimSun" w:cs="SimSun"/>
                <w:lang w:val="es-ES_tradnl"/>
              </w:rPr>
              <w:t xml:space="preserve">El GADT acogió con satisfacción el informe, del que tomó nota. En dicho documento se ofrece información actualizada sobre los seis Foros </w:t>
            </w:r>
            <w:r w:rsidR="0076384C" w:rsidRPr="00B818F0">
              <w:rPr>
                <w:rFonts w:eastAsia="SimSun" w:cs="SimSun"/>
                <w:lang w:val="es-ES_tradnl"/>
              </w:rPr>
              <w:t xml:space="preserve">Regionales </w:t>
            </w:r>
            <w:r w:rsidRPr="00B818F0">
              <w:rPr>
                <w:rFonts w:eastAsia="SimSun" w:cs="SimSun"/>
                <w:lang w:val="es-ES_tradnl"/>
              </w:rPr>
              <w:t>de Desarrollo (FRD) programados para 2018, habida cuenta de los resultados de la CMDT-17, en la que se resolvió fortalecer las plataformas de coordinación regional. En particular, el informe h</w:t>
            </w:r>
            <w:r w:rsidR="004B2ADA" w:rsidRPr="00B818F0">
              <w:rPr>
                <w:rFonts w:eastAsia="SimSun" w:cs="SimSun"/>
                <w:lang w:val="es-ES_tradnl"/>
              </w:rPr>
              <w:t>a</w:t>
            </w:r>
            <w:r w:rsidRPr="00B818F0">
              <w:rPr>
                <w:rFonts w:eastAsia="SimSun" w:cs="SimSun"/>
                <w:lang w:val="es-ES_tradnl"/>
              </w:rPr>
              <w:t>ce hincapié en el papel de los FRD como marco de implementación y en su contribución a la aplicación de las Líneas de Acción de la CMSI y los ODS, e incluye el calendario de FRD de 2018.</w:t>
            </w:r>
          </w:p>
        </w:tc>
      </w:tr>
      <w:tr w:rsidR="00DA0FFD" w:rsidRPr="00B818F0" w14:paraId="586E3632"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75EABAD7" w14:textId="03D03DC2" w:rsidR="00DA0FFD" w:rsidRPr="00B818F0" w:rsidRDefault="00E87FB8"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 xml:space="preserve">Simposio Mundial para </w:t>
            </w:r>
            <w:r w:rsidR="006C574D" w:rsidRPr="00B818F0">
              <w:rPr>
                <w:rFonts w:ascii="Calibri" w:hAnsi="Calibri"/>
                <w:color w:val="000000"/>
                <w:szCs w:val="22"/>
                <w:lang w:val="es-ES_tradnl" w:eastAsia="zh-CN"/>
              </w:rPr>
              <w:t xml:space="preserve">Organismos </w:t>
            </w:r>
            <w:r w:rsidRPr="00B818F0">
              <w:rPr>
                <w:rFonts w:ascii="Calibri" w:hAnsi="Calibri"/>
                <w:color w:val="000000"/>
                <w:szCs w:val="22"/>
                <w:lang w:val="es-ES_tradnl" w:eastAsia="zh-CN"/>
              </w:rPr>
              <w:t>Reguladores (GSR)</w:t>
            </w:r>
          </w:p>
        </w:tc>
        <w:tc>
          <w:tcPr>
            <w:tcW w:w="5994" w:type="dxa"/>
            <w:tcBorders>
              <w:top w:val="nil"/>
              <w:left w:val="nil"/>
              <w:bottom w:val="single" w:sz="4" w:space="0" w:color="auto"/>
              <w:right w:val="single" w:sz="4" w:space="0" w:color="auto"/>
            </w:tcBorders>
            <w:shd w:val="clear" w:color="auto" w:fill="auto"/>
          </w:tcPr>
          <w:p w14:paraId="490ED0D4" w14:textId="543B9F7F" w:rsidR="00DA0FFD" w:rsidRPr="00B818F0" w:rsidRDefault="006C574D" w:rsidP="0091188A">
            <w:pPr>
              <w:pStyle w:val="Tabletext"/>
              <w:rPr>
                <w:rFonts w:eastAsia="SimSun" w:cs="SimSun"/>
                <w:lang w:val="es-ES_tradnl"/>
              </w:rPr>
            </w:pPr>
            <w:r w:rsidRPr="00B818F0">
              <w:rPr>
                <w:rFonts w:eastAsia="SimSun" w:cs="SimSun"/>
                <w:lang w:val="es-ES_tradnl"/>
              </w:rPr>
              <w:t xml:space="preserve">El GADT tomó nota con satisfacción del informe, en el que se resume la 17ª edición del Simposio Mundial para Organismos Reguladores (GSR-17) y se proporciona información sobre el GSR-18. </w:t>
            </w:r>
          </w:p>
        </w:tc>
      </w:tr>
      <w:tr w:rsidR="00DA0FFD" w:rsidRPr="00B818F0" w14:paraId="50C5C695"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4AA6F1C0" w14:textId="6E68910B" w:rsidR="00DA0FFD"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Actividades sobre capacitación</w:t>
            </w:r>
          </w:p>
        </w:tc>
        <w:tc>
          <w:tcPr>
            <w:tcW w:w="5994" w:type="dxa"/>
            <w:tcBorders>
              <w:top w:val="nil"/>
              <w:left w:val="nil"/>
              <w:bottom w:val="single" w:sz="4" w:space="0" w:color="auto"/>
              <w:right w:val="single" w:sz="4" w:space="0" w:color="auto"/>
            </w:tcBorders>
            <w:shd w:val="clear" w:color="auto" w:fill="auto"/>
          </w:tcPr>
          <w:p w14:paraId="5C8C8A82" w14:textId="69B9E6EB" w:rsidR="004B5096" w:rsidRPr="00B818F0" w:rsidRDefault="00C656D0" w:rsidP="0091188A">
            <w:pPr>
              <w:pStyle w:val="Tabletext"/>
              <w:rPr>
                <w:rFonts w:eastAsia="SimSun" w:cs="SimSun"/>
                <w:spacing w:val="-2"/>
                <w:lang w:val="es-ES_tradnl"/>
              </w:rPr>
            </w:pPr>
            <w:r w:rsidRPr="00B818F0">
              <w:rPr>
                <w:rFonts w:eastAsia="SimSun" w:cs="SimSun"/>
                <w:spacing w:val="-2"/>
                <w:lang w:val="es-ES_tradnl"/>
              </w:rPr>
              <w:t>Iniciativa Mundial de Creación de Capacidades (GCBI)</w:t>
            </w:r>
            <w:r w:rsidR="006C574D" w:rsidRPr="00B818F0">
              <w:rPr>
                <w:rFonts w:eastAsia="SimSun" w:cs="SimSun"/>
                <w:spacing w:val="-2"/>
                <w:lang w:val="es-ES_tradnl"/>
              </w:rPr>
              <w:t>: El GADT felicitó al Presidente de la GCBI por el informe y a la GCBI por l</w:t>
            </w:r>
            <w:r w:rsidRPr="00B818F0">
              <w:rPr>
                <w:rFonts w:eastAsia="SimSun" w:cs="SimSun"/>
                <w:spacing w:val="-2"/>
                <w:lang w:val="es-ES_tradnl"/>
              </w:rPr>
              <w:t>a</w:t>
            </w:r>
            <w:r w:rsidR="006C574D" w:rsidRPr="00B818F0">
              <w:rPr>
                <w:rFonts w:eastAsia="SimSun" w:cs="SimSun"/>
                <w:spacing w:val="-2"/>
                <w:lang w:val="es-ES_tradnl"/>
              </w:rPr>
              <w:t xml:space="preserve"> importante </w:t>
            </w:r>
            <w:r w:rsidRPr="00B818F0">
              <w:rPr>
                <w:rFonts w:eastAsia="SimSun" w:cs="SimSun"/>
                <w:spacing w:val="-2"/>
                <w:lang w:val="es-ES_tradnl"/>
              </w:rPr>
              <w:t>labor</w:t>
            </w:r>
            <w:r w:rsidR="006C574D" w:rsidRPr="00B818F0">
              <w:rPr>
                <w:rFonts w:eastAsia="SimSun" w:cs="SimSun"/>
                <w:spacing w:val="-2"/>
                <w:lang w:val="es-ES_tradnl"/>
              </w:rPr>
              <w:t xml:space="preserve"> realizad</w:t>
            </w:r>
            <w:r w:rsidRPr="00B818F0">
              <w:rPr>
                <w:rFonts w:eastAsia="SimSun" w:cs="SimSun"/>
                <w:spacing w:val="-2"/>
                <w:lang w:val="es-ES_tradnl"/>
              </w:rPr>
              <w:t>a</w:t>
            </w:r>
            <w:r w:rsidR="006C574D" w:rsidRPr="00B818F0">
              <w:rPr>
                <w:rFonts w:eastAsia="SimSun" w:cs="SimSun"/>
                <w:spacing w:val="-2"/>
                <w:lang w:val="es-ES_tradnl"/>
              </w:rPr>
              <w:t xml:space="preserve">, y </w:t>
            </w:r>
            <w:r w:rsidRPr="00B818F0">
              <w:rPr>
                <w:rFonts w:eastAsia="SimSun" w:cs="SimSun"/>
                <w:spacing w:val="-2"/>
                <w:lang w:val="es-ES_tradnl"/>
              </w:rPr>
              <w:t>alentó</w:t>
            </w:r>
            <w:r w:rsidR="006C574D" w:rsidRPr="00B818F0">
              <w:rPr>
                <w:rFonts w:eastAsia="SimSun" w:cs="SimSun"/>
                <w:spacing w:val="-2"/>
                <w:lang w:val="es-ES_tradnl"/>
              </w:rPr>
              <w:t xml:space="preserve"> a los miembros de la </w:t>
            </w:r>
            <w:r w:rsidRPr="00B818F0">
              <w:rPr>
                <w:rFonts w:eastAsia="SimSun" w:cs="SimSun"/>
                <w:spacing w:val="-2"/>
                <w:lang w:val="es-ES_tradnl"/>
              </w:rPr>
              <w:t xml:space="preserve">iniciativa </w:t>
            </w:r>
            <w:r w:rsidR="006C574D" w:rsidRPr="00B818F0">
              <w:rPr>
                <w:rFonts w:eastAsia="SimSun" w:cs="SimSun"/>
                <w:spacing w:val="-2"/>
                <w:lang w:val="es-ES_tradnl"/>
              </w:rPr>
              <w:t xml:space="preserve">a </w:t>
            </w:r>
            <w:r w:rsidRPr="00B818F0">
              <w:rPr>
                <w:rFonts w:eastAsia="SimSun" w:cs="SimSun"/>
                <w:spacing w:val="-2"/>
                <w:lang w:val="es-ES_tradnl"/>
              </w:rPr>
              <w:t xml:space="preserve">proseguir su </w:t>
            </w:r>
            <w:r w:rsidR="006C574D" w:rsidRPr="00B818F0">
              <w:rPr>
                <w:rFonts w:eastAsia="SimSun" w:cs="SimSun"/>
                <w:spacing w:val="-2"/>
                <w:lang w:val="es-ES_tradnl"/>
              </w:rPr>
              <w:t xml:space="preserve">buen trabajo. </w:t>
            </w:r>
            <w:r w:rsidRPr="00B818F0">
              <w:rPr>
                <w:rFonts w:eastAsia="SimSun" w:cs="SimSun"/>
                <w:spacing w:val="-2"/>
                <w:lang w:val="es-ES_tradnl"/>
              </w:rPr>
              <w:t>Entre las</w:t>
            </w:r>
            <w:r w:rsidR="006C574D" w:rsidRPr="00B818F0">
              <w:rPr>
                <w:rFonts w:eastAsia="SimSun" w:cs="SimSun"/>
                <w:spacing w:val="-2"/>
                <w:lang w:val="es-ES_tradnl"/>
              </w:rPr>
              <w:t xml:space="preserve"> recomendaci</w:t>
            </w:r>
            <w:r w:rsidRPr="00B818F0">
              <w:rPr>
                <w:rFonts w:eastAsia="SimSun" w:cs="SimSun"/>
                <w:spacing w:val="-2"/>
                <w:lang w:val="es-ES_tradnl"/>
              </w:rPr>
              <w:t xml:space="preserve">ones decisivas de </w:t>
            </w:r>
            <w:r w:rsidR="006C574D" w:rsidRPr="00B818F0">
              <w:rPr>
                <w:rFonts w:eastAsia="SimSun" w:cs="SimSun"/>
                <w:spacing w:val="-2"/>
                <w:lang w:val="es-ES_tradnl"/>
              </w:rPr>
              <w:t>la GCBI f</w:t>
            </w:r>
            <w:r w:rsidRPr="00B818F0">
              <w:rPr>
                <w:rFonts w:eastAsia="SimSun" w:cs="SimSun"/>
                <w:spacing w:val="-2"/>
                <w:lang w:val="es-ES_tradnl"/>
              </w:rPr>
              <w:t>iguró la de</w:t>
            </w:r>
            <w:r w:rsidR="006C574D" w:rsidRPr="00B818F0">
              <w:rPr>
                <w:rFonts w:eastAsia="SimSun" w:cs="SimSun"/>
                <w:spacing w:val="-2"/>
                <w:lang w:val="es-ES_tradnl"/>
              </w:rPr>
              <w:t xml:space="preserve"> ampliar </w:t>
            </w:r>
            <w:r w:rsidRPr="00B818F0">
              <w:rPr>
                <w:rFonts w:eastAsia="SimSun" w:cs="SimSun"/>
                <w:spacing w:val="-2"/>
                <w:lang w:val="es-ES_tradnl"/>
              </w:rPr>
              <w:t>el grupo destinatario de las actividades de creación de capacidad de la UIT, a fin de reflejar la evolución del ecosistema,</w:t>
            </w:r>
            <w:r w:rsidR="00EF750A" w:rsidRPr="00B818F0">
              <w:rPr>
                <w:rFonts w:eastAsia="SimSun" w:cs="SimSun"/>
                <w:spacing w:val="-2"/>
                <w:lang w:val="es-ES_tradnl"/>
              </w:rPr>
              <w:t xml:space="preserve"> </w:t>
            </w:r>
            <w:r w:rsidRPr="00B818F0">
              <w:rPr>
                <w:rFonts w:eastAsia="SimSun" w:cs="SimSun"/>
                <w:spacing w:val="-2"/>
                <w:lang w:val="es-ES_tradnl"/>
              </w:rPr>
              <w:t>en particular</w:t>
            </w:r>
            <w:r w:rsidR="00EF750A" w:rsidRPr="00B818F0">
              <w:rPr>
                <w:rFonts w:eastAsia="SimSun" w:cs="SimSun"/>
                <w:spacing w:val="-2"/>
                <w:lang w:val="es-ES_tradnl"/>
              </w:rPr>
              <w:t xml:space="preserve"> </w:t>
            </w:r>
            <w:r w:rsidR="008C728F" w:rsidRPr="00B818F0">
              <w:rPr>
                <w:rFonts w:eastAsia="SimSun" w:cs="SimSun"/>
                <w:spacing w:val="-2"/>
                <w:lang w:val="es-ES_tradnl"/>
              </w:rPr>
              <w:t>a</w:t>
            </w:r>
            <w:r w:rsidR="00EF750A" w:rsidRPr="00B818F0">
              <w:rPr>
                <w:rFonts w:eastAsia="SimSun" w:cs="SimSun"/>
                <w:spacing w:val="-2"/>
                <w:lang w:val="es-ES_tradnl"/>
              </w:rPr>
              <w:t xml:space="preserve"> pymes</w:t>
            </w:r>
            <w:r w:rsidR="006C574D" w:rsidRPr="00B818F0">
              <w:rPr>
                <w:rFonts w:eastAsia="SimSun" w:cs="SimSun"/>
                <w:spacing w:val="-2"/>
                <w:lang w:val="es-ES_tradnl"/>
              </w:rPr>
              <w:t xml:space="preserve">, microempresas, estudiantes, jóvenes, mujeres, </w:t>
            </w:r>
            <w:r w:rsidR="008C728F" w:rsidRPr="00B818F0">
              <w:rPr>
                <w:rFonts w:eastAsia="SimSun" w:cs="SimSun"/>
                <w:spacing w:val="-2"/>
                <w:lang w:val="es-ES_tradnl"/>
              </w:rPr>
              <w:t>entidades de la</w:t>
            </w:r>
            <w:r w:rsidR="006C574D" w:rsidRPr="00B818F0">
              <w:rPr>
                <w:rFonts w:eastAsia="SimSun" w:cs="SimSun"/>
                <w:spacing w:val="-2"/>
                <w:lang w:val="es-ES_tradnl"/>
              </w:rPr>
              <w:t xml:space="preserve"> sociedad civil </w:t>
            </w:r>
            <w:r w:rsidR="008C728F" w:rsidRPr="00B818F0">
              <w:rPr>
                <w:rFonts w:eastAsia="SimSun" w:cs="SimSun"/>
                <w:spacing w:val="-2"/>
                <w:lang w:val="es-ES_tradnl"/>
              </w:rPr>
              <w:t>e</w:t>
            </w:r>
            <w:r w:rsidR="00EF750A" w:rsidRPr="00B818F0">
              <w:rPr>
                <w:rFonts w:eastAsia="SimSun" w:cs="SimSun"/>
                <w:spacing w:val="-2"/>
                <w:lang w:val="es-ES_tradnl"/>
              </w:rPr>
              <w:t xml:space="preserve"> instituciones</w:t>
            </w:r>
            <w:r w:rsidR="006C574D" w:rsidRPr="00B818F0">
              <w:rPr>
                <w:rFonts w:eastAsia="SimSun" w:cs="SimSun"/>
                <w:spacing w:val="-2"/>
                <w:lang w:val="es-ES_tradnl"/>
              </w:rPr>
              <w:t xml:space="preserve"> académic</w:t>
            </w:r>
            <w:r w:rsidR="00EF750A" w:rsidRPr="00B818F0">
              <w:rPr>
                <w:rFonts w:eastAsia="SimSun" w:cs="SimSun"/>
                <w:spacing w:val="-2"/>
                <w:lang w:val="es-ES_tradnl"/>
              </w:rPr>
              <w:t>as</w:t>
            </w:r>
            <w:r w:rsidR="006C574D" w:rsidRPr="00B818F0">
              <w:rPr>
                <w:rFonts w:eastAsia="SimSun" w:cs="SimSun"/>
                <w:spacing w:val="-2"/>
                <w:lang w:val="es-ES_tradnl"/>
              </w:rPr>
              <w:t>.</w:t>
            </w:r>
            <w:r w:rsidR="004B5096" w:rsidRPr="00B818F0">
              <w:rPr>
                <w:rFonts w:eastAsia="SimSun" w:cs="SimSun"/>
                <w:spacing w:val="-2"/>
                <w:lang w:val="es-ES_tradnl"/>
              </w:rPr>
              <w:t xml:space="preserve"> </w:t>
            </w:r>
          </w:p>
          <w:p w14:paraId="16AA88AD" w14:textId="2F11BEC3" w:rsidR="004B5096" w:rsidRPr="00B818F0" w:rsidRDefault="004B5096" w:rsidP="0091188A">
            <w:pPr>
              <w:pStyle w:val="Tabletext"/>
              <w:rPr>
                <w:rFonts w:eastAsia="SimSun" w:cs="SimSun"/>
                <w:lang w:val="es-ES_tradnl"/>
              </w:rPr>
            </w:pPr>
            <w:r w:rsidRPr="00B818F0">
              <w:rPr>
                <w:rFonts w:eastAsia="SimSun" w:cs="SimSun"/>
                <w:lang w:val="es-ES_tradnl"/>
              </w:rPr>
              <w:t>El GADT dio las gracias al Presidente de</w:t>
            </w:r>
            <w:r w:rsidR="00EF750A" w:rsidRPr="00B818F0">
              <w:rPr>
                <w:rFonts w:eastAsia="SimSun" w:cs="SimSun"/>
                <w:lang w:val="es-ES_tradnl"/>
              </w:rPr>
              <w:t xml:space="preserve"> </w:t>
            </w:r>
            <w:r w:rsidRPr="00B818F0">
              <w:rPr>
                <w:rFonts w:eastAsia="SimSun" w:cs="SimSun"/>
                <w:lang w:val="es-ES_tradnl"/>
              </w:rPr>
              <w:t>l</w:t>
            </w:r>
            <w:r w:rsidR="00EF750A" w:rsidRPr="00B818F0">
              <w:rPr>
                <w:rFonts w:eastAsia="SimSun" w:cs="SimSun"/>
                <w:lang w:val="es-ES_tradnl"/>
              </w:rPr>
              <w:t>a</w:t>
            </w:r>
            <w:r w:rsidRPr="00B818F0">
              <w:rPr>
                <w:rFonts w:eastAsia="SimSun" w:cs="SimSun"/>
                <w:lang w:val="es-ES_tradnl"/>
              </w:rPr>
              <w:t xml:space="preserve"> </w:t>
            </w:r>
            <w:r w:rsidR="00EF750A" w:rsidRPr="00B818F0">
              <w:rPr>
                <w:rFonts w:eastAsia="SimSun" w:cs="SimSun"/>
                <w:lang w:val="es-ES_tradnl"/>
              </w:rPr>
              <w:t>GCBI</w:t>
            </w:r>
            <w:r w:rsidRPr="00B818F0">
              <w:rPr>
                <w:rFonts w:eastAsia="SimSun" w:cs="SimSun"/>
                <w:lang w:val="es-ES_tradnl"/>
              </w:rPr>
              <w:t xml:space="preserve"> por el documento y tomó nota del mismo.</w:t>
            </w:r>
          </w:p>
          <w:p w14:paraId="01951EA8" w14:textId="20D678D0" w:rsidR="00DA0FFD" w:rsidRPr="00B818F0" w:rsidRDefault="00EF750A" w:rsidP="0091188A">
            <w:pPr>
              <w:pStyle w:val="Tabletext"/>
              <w:rPr>
                <w:rFonts w:eastAsia="SimSun" w:cs="SimSun"/>
                <w:lang w:val="es-ES_tradnl"/>
              </w:rPr>
            </w:pPr>
            <w:r w:rsidRPr="00B818F0">
              <w:rPr>
                <w:rFonts w:eastAsia="SimSun" w:cs="SimSun"/>
                <w:lang w:val="es-ES_tradnl"/>
              </w:rPr>
              <w:t>Informe sobre iniciativas de creación de capacidad: El GADT acogió con satisfacción el informe y felicitó a la BDT por sus actividades en este ámbito.</w:t>
            </w:r>
          </w:p>
        </w:tc>
      </w:tr>
      <w:tr w:rsidR="00DA0FFD" w:rsidRPr="00B818F0" w14:paraId="119A654A"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2749C88F" w14:textId="6E8687B9" w:rsidR="00DA0FFD"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Simposio Mundial sobre Indicadores de Telecomunicaciones/TIC (SMIT)</w:t>
            </w:r>
          </w:p>
        </w:tc>
        <w:tc>
          <w:tcPr>
            <w:tcW w:w="5994" w:type="dxa"/>
            <w:tcBorders>
              <w:top w:val="nil"/>
              <w:left w:val="nil"/>
              <w:bottom w:val="single" w:sz="4" w:space="0" w:color="auto"/>
              <w:right w:val="single" w:sz="4" w:space="0" w:color="auto"/>
            </w:tcBorders>
            <w:shd w:val="clear" w:color="auto" w:fill="auto"/>
          </w:tcPr>
          <w:p w14:paraId="3CDC6CE4" w14:textId="53415F73" w:rsidR="00DA0FFD" w:rsidRPr="00B818F0" w:rsidRDefault="00857D1D" w:rsidP="0091188A">
            <w:pPr>
              <w:pStyle w:val="Tabletext"/>
              <w:rPr>
                <w:rFonts w:eastAsia="SimSun" w:cs="SimSun"/>
                <w:lang w:val="es-ES_tradnl"/>
              </w:rPr>
            </w:pPr>
            <w:r w:rsidRPr="00B818F0">
              <w:rPr>
                <w:rFonts w:eastAsia="SimSun" w:cs="SimSun"/>
                <w:lang w:val="es-ES_tradnl"/>
              </w:rPr>
              <w:t xml:space="preserve">Documento 19: </w:t>
            </w:r>
            <w:r w:rsidR="004B5096" w:rsidRPr="00B818F0">
              <w:rPr>
                <w:rFonts w:eastAsia="SimSun" w:cs="SimSun"/>
                <w:lang w:val="es-ES_tradnl"/>
              </w:rPr>
              <w:t xml:space="preserve">El GADT tomó nota con satisfacción del </w:t>
            </w:r>
            <w:r w:rsidRPr="00B818F0">
              <w:rPr>
                <w:rFonts w:eastAsia="SimSun" w:cs="SimSun"/>
                <w:lang w:val="es-ES_tradnl"/>
              </w:rPr>
              <w:t>informe</w:t>
            </w:r>
            <w:r w:rsidR="004B5096" w:rsidRPr="00B818F0">
              <w:rPr>
                <w:rFonts w:eastAsia="SimSun" w:cs="SimSun"/>
                <w:lang w:val="es-ES_tradnl"/>
              </w:rPr>
              <w:t>.</w:t>
            </w:r>
          </w:p>
          <w:p w14:paraId="549FCD78" w14:textId="0F349374" w:rsidR="004B5096" w:rsidRPr="00B818F0" w:rsidRDefault="00857D1D" w:rsidP="0091188A">
            <w:pPr>
              <w:pStyle w:val="Tabletext"/>
              <w:rPr>
                <w:rFonts w:eastAsia="SimSun" w:cs="SimSun"/>
                <w:lang w:val="es-ES_tradnl"/>
              </w:rPr>
            </w:pPr>
            <w:r w:rsidRPr="00B818F0">
              <w:rPr>
                <w:rFonts w:eastAsia="SimSun" w:cs="SimSun"/>
                <w:lang w:val="es-ES_tradnl"/>
              </w:rPr>
              <w:t xml:space="preserve">Documento 31: El GADT acogió con </w:t>
            </w:r>
            <w:r w:rsidR="00597064" w:rsidRPr="00B818F0">
              <w:rPr>
                <w:rFonts w:eastAsia="SimSun" w:cs="SimSun"/>
                <w:lang w:val="es-ES_tradnl"/>
              </w:rPr>
              <w:t xml:space="preserve">satisfacción </w:t>
            </w:r>
            <w:r w:rsidRPr="00B818F0">
              <w:rPr>
                <w:rFonts w:eastAsia="SimSun" w:cs="SimSun"/>
                <w:lang w:val="es-ES_tradnl"/>
              </w:rPr>
              <w:t xml:space="preserve">las propuestas y señaló que las sugerencias formuladas podrían </w:t>
            </w:r>
            <w:r w:rsidR="00597064" w:rsidRPr="00B818F0">
              <w:rPr>
                <w:rFonts w:eastAsia="SimSun" w:cs="SimSun"/>
                <w:lang w:val="es-ES_tradnl"/>
              </w:rPr>
              <w:t>examinarse</w:t>
            </w:r>
            <w:r w:rsidRPr="00B818F0">
              <w:rPr>
                <w:rFonts w:eastAsia="SimSun" w:cs="SimSun"/>
                <w:lang w:val="es-ES_tradnl"/>
              </w:rPr>
              <w:t xml:space="preserve"> y debatirse </w:t>
            </w:r>
            <w:r w:rsidR="00597064" w:rsidRPr="00B818F0">
              <w:rPr>
                <w:rFonts w:eastAsia="SimSun" w:cs="SimSun"/>
                <w:lang w:val="es-ES_tradnl"/>
              </w:rPr>
              <w:t xml:space="preserve">con </w:t>
            </w:r>
            <w:r w:rsidRPr="00B818F0">
              <w:rPr>
                <w:rFonts w:eastAsia="SimSun" w:cs="SimSun"/>
                <w:lang w:val="es-ES_tradnl"/>
              </w:rPr>
              <w:t>más</w:t>
            </w:r>
            <w:r w:rsidR="00597064" w:rsidRPr="00B818F0">
              <w:rPr>
                <w:rFonts w:eastAsia="SimSun" w:cs="SimSun"/>
                <w:lang w:val="es-ES_tradnl"/>
              </w:rPr>
              <w:t xml:space="preserve"> detenimiento en futuras reuniones de grupos de expertos y de Comisiones de Estudio</w:t>
            </w:r>
            <w:r w:rsidRPr="00B818F0">
              <w:rPr>
                <w:rFonts w:eastAsia="SimSun" w:cs="SimSun"/>
                <w:lang w:val="es-ES_tradnl"/>
              </w:rPr>
              <w:t xml:space="preserve">, </w:t>
            </w:r>
            <w:r w:rsidR="004B5096" w:rsidRPr="00B818F0">
              <w:rPr>
                <w:rFonts w:eastAsia="SimSun" w:cs="SimSun"/>
                <w:lang w:val="es-ES_tradnl"/>
              </w:rPr>
              <w:t xml:space="preserve">a fin de consolidar los cambios </w:t>
            </w:r>
            <w:r w:rsidR="008C728F" w:rsidRPr="00B818F0">
              <w:rPr>
                <w:rFonts w:eastAsia="SimSun" w:cs="SimSun"/>
                <w:lang w:val="es-ES_tradnl"/>
              </w:rPr>
              <w:t>introducidos</w:t>
            </w:r>
            <w:r w:rsidR="004B5096" w:rsidRPr="00B818F0">
              <w:rPr>
                <w:rFonts w:eastAsia="SimSun" w:cs="SimSun"/>
                <w:lang w:val="es-ES_tradnl"/>
              </w:rPr>
              <w:t xml:space="preserve"> recientemente en el marco y la metodología del IDT.</w:t>
            </w:r>
          </w:p>
        </w:tc>
      </w:tr>
      <w:tr w:rsidR="008C728F" w:rsidRPr="00B818F0" w14:paraId="774C7D48"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4850CC16" w14:textId="49EC2A07" w:rsidR="008C728F" w:rsidRPr="00B818F0" w:rsidRDefault="008C728F"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Innovación en el UIT-D</w:t>
            </w:r>
          </w:p>
        </w:tc>
        <w:tc>
          <w:tcPr>
            <w:tcW w:w="5994" w:type="dxa"/>
            <w:tcBorders>
              <w:top w:val="nil"/>
              <w:left w:val="nil"/>
              <w:bottom w:val="single" w:sz="4" w:space="0" w:color="auto"/>
              <w:right w:val="single" w:sz="4" w:space="0" w:color="auto"/>
            </w:tcBorders>
            <w:shd w:val="clear" w:color="auto" w:fill="auto"/>
          </w:tcPr>
          <w:p w14:paraId="5EB23FF5" w14:textId="448D3573" w:rsidR="008C728F" w:rsidRPr="00B818F0" w:rsidRDefault="008C728F" w:rsidP="0091188A">
            <w:pPr>
              <w:pStyle w:val="Tabletext"/>
              <w:rPr>
                <w:rFonts w:eastAsia="SimSun" w:cs="SimSun"/>
                <w:spacing w:val="-2"/>
                <w:lang w:val="es-ES_tradnl"/>
              </w:rPr>
            </w:pPr>
            <w:r w:rsidRPr="00B818F0">
              <w:rPr>
                <w:spacing w:val="-2"/>
                <w:lang w:val="es-ES_tradnl"/>
              </w:rPr>
              <w:t>El GADT tomó nota de este informe, en el que se proporciona una visión general del tema en cuestión como uno de los productos y objetivos aprobados en la CMDT-17 y la PP</w:t>
            </w:r>
            <w:r w:rsidRPr="00B818F0">
              <w:rPr>
                <w:spacing w:val="-2"/>
                <w:lang w:val="es-ES_tradnl"/>
              </w:rPr>
              <w:noBreakHyphen/>
              <w:t xml:space="preserve">14, respectivamente. </w:t>
            </w:r>
          </w:p>
        </w:tc>
      </w:tr>
      <w:tr w:rsidR="00497AA2" w:rsidRPr="00B818F0" w14:paraId="664479CE" w14:textId="77777777" w:rsidTr="0091188A">
        <w:tc>
          <w:tcPr>
            <w:tcW w:w="3220" w:type="dxa"/>
            <w:tcBorders>
              <w:top w:val="nil"/>
              <w:left w:val="single" w:sz="4" w:space="0" w:color="auto"/>
              <w:bottom w:val="single" w:sz="4" w:space="0" w:color="auto"/>
              <w:right w:val="single" w:sz="4" w:space="0" w:color="auto"/>
            </w:tcBorders>
            <w:shd w:val="clear" w:color="auto" w:fill="auto"/>
          </w:tcPr>
          <w:p w14:paraId="529BACE3" w14:textId="3E5A8A6C" w:rsidR="00497AA2"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Asuntos relacionados con los miembros, las asociaciones y la innovación</w:t>
            </w:r>
          </w:p>
        </w:tc>
        <w:tc>
          <w:tcPr>
            <w:tcW w:w="5994" w:type="dxa"/>
            <w:tcBorders>
              <w:top w:val="nil"/>
              <w:left w:val="nil"/>
              <w:bottom w:val="single" w:sz="4" w:space="0" w:color="auto"/>
              <w:right w:val="single" w:sz="4" w:space="0" w:color="auto"/>
            </w:tcBorders>
            <w:shd w:val="clear" w:color="auto" w:fill="auto"/>
          </w:tcPr>
          <w:p w14:paraId="6D1BD415" w14:textId="1DEFD536" w:rsidR="004B5096" w:rsidRPr="00B818F0" w:rsidRDefault="00F9543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Documento 20: </w:t>
            </w:r>
            <w:r w:rsidR="004B5096" w:rsidRPr="00B818F0">
              <w:rPr>
                <w:rFonts w:ascii="Calibri" w:hAnsi="Calibri"/>
                <w:color w:val="000000"/>
                <w:szCs w:val="22"/>
                <w:lang w:val="es-ES_tradnl" w:eastAsia="zh-CN"/>
              </w:rPr>
              <w:t xml:space="preserve">El GADT acogió con beneplácito </w:t>
            </w:r>
            <w:r w:rsidRPr="00B818F0">
              <w:rPr>
                <w:rFonts w:ascii="Calibri" w:hAnsi="Calibri"/>
                <w:color w:val="000000"/>
                <w:szCs w:val="22"/>
                <w:lang w:val="es-ES_tradnl" w:eastAsia="zh-CN"/>
              </w:rPr>
              <w:t>la información</w:t>
            </w:r>
            <w:r w:rsidR="004B5096" w:rsidRPr="00B818F0">
              <w:rPr>
                <w:rFonts w:ascii="Calibri" w:hAnsi="Calibri"/>
                <w:color w:val="000000"/>
                <w:szCs w:val="22"/>
                <w:lang w:val="es-ES_tradnl" w:eastAsia="zh-CN"/>
              </w:rPr>
              <w:t xml:space="preserve"> y tomó nota del </w:t>
            </w:r>
            <w:r w:rsidRPr="00B818F0">
              <w:rPr>
                <w:rFonts w:ascii="Calibri" w:hAnsi="Calibri"/>
                <w:color w:val="000000"/>
                <w:szCs w:val="22"/>
                <w:lang w:val="es-ES_tradnl" w:eastAsia="zh-CN"/>
              </w:rPr>
              <w:t xml:space="preserve">informe </w:t>
            </w:r>
            <w:r w:rsidR="004B5096" w:rsidRPr="00B818F0">
              <w:rPr>
                <w:rFonts w:ascii="Calibri" w:hAnsi="Calibri"/>
                <w:color w:val="000000"/>
                <w:szCs w:val="22"/>
                <w:lang w:val="es-ES_tradnl" w:eastAsia="zh-CN"/>
              </w:rPr>
              <w:t>con satisfacción.</w:t>
            </w:r>
          </w:p>
          <w:p w14:paraId="5FA40B7C" w14:textId="3629F0C7" w:rsidR="004B5096" w:rsidRPr="00B818F0" w:rsidRDefault="00F9543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Documento 21</w:t>
            </w:r>
            <w:r w:rsidR="00B41E45" w:rsidRPr="00B818F0">
              <w:rPr>
                <w:rFonts w:ascii="Calibri" w:hAnsi="Calibri"/>
                <w:color w:val="000000"/>
                <w:szCs w:val="22"/>
                <w:lang w:val="es-ES_tradnl" w:eastAsia="zh-CN"/>
              </w:rPr>
              <w:t xml:space="preserve"> (Rev.1)</w:t>
            </w:r>
            <w:r w:rsidRPr="00B818F0">
              <w:rPr>
                <w:rFonts w:ascii="Calibri" w:hAnsi="Calibri"/>
                <w:color w:val="000000"/>
                <w:szCs w:val="22"/>
                <w:lang w:val="es-ES_tradnl" w:eastAsia="zh-CN"/>
              </w:rPr>
              <w:t xml:space="preserve">: </w:t>
            </w:r>
            <w:r w:rsidR="004B5096" w:rsidRPr="00B818F0">
              <w:rPr>
                <w:rFonts w:ascii="Calibri" w:hAnsi="Calibri"/>
                <w:color w:val="000000"/>
                <w:szCs w:val="22"/>
                <w:lang w:val="es-ES_tradnl" w:eastAsia="zh-CN"/>
              </w:rPr>
              <w:t xml:space="preserve">El GADT acogió con beneplácito el </w:t>
            </w:r>
            <w:r w:rsidRPr="00B818F0">
              <w:rPr>
                <w:rFonts w:ascii="Calibri" w:hAnsi="Calibri"/>
                <w:color w:val="000000"/>
                <w:szCs w:val="22"/>
                <w:lang w:val="es-ES_tradnl" w:eastAsia="zh-CN"/>
              </w:rPr>
              <w:t>informe y</w:t>
            </w:r>
            <w:r w:rsidR="004B5096" w:rsidRPr="00B818F0">
              <w:rPr>
                <w:rFonts w:ascii="Calibri" w:hAnsi="Calibri"/>
                <w:color w:val="000000"/>
                <w:szCs w:val="22"/>
                <w:lang w:val="es-ES_tradnl" w:eastAsia="zh-CN"/>
              </w:rPr>
              <w:t xml:space="preserve"> su anexo, y tomó nota de</w:t>
            </w:r>
            <w:r w:rsidRPr="00B818F0">
              <w:rPr>
                <w:rFonts w:ascii="Calibri" w:hAnsi="Calibri"/>
                <w:color w:val="000000"/>
                <w:szCs w:val="22"/>
                <w:lang w:val="es-ES_tradnl" w:eastAsia="zh-CN"/>
              </w:rPr>
              <w:t xml:space="preserve"> ambos</w:t>
            </w:r>
            <w:r w:rsidR="004B5096" w:rsidRPr="00B818F0">
              <w:rPr>
                <w:rFonts w:ascii="Calibri" w:hAnsi="Calibri"/>
                <w:color w:val="000000"/>
                <w:szCs w:val="22"/>
                <w:lang w:val="es-ES_tradnl" w:eastAsia="zh-CN"/>
              </w:rPr>
              <w:t xml:space="preserve"> con satisfacción.</w:t>
            </w:r>
          </w:p>
          <w:p w14:paraId="51D8341A" w14:textId="61B3177A" w:rsidR="00497AA2" w:rsidRPr="00B818F0" w:rsidRDefault="00F9543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Documento 26: </w:t>
            </w:r>
            <w:r w:rsidR="004B5096" w:rsidRPr="00B818F0">
              <w:rPr>
                <w:rFonts w:ascii="Calibri" w:hAnsi="Calibri"/>
                <w:color w:val="000000"/>
                <w:szCs w:val="22"/>
                <w:lang w:val="es-ES_tradnl" w:eastAsia="zh-CN"/>
              </w:rPr>
              <w:t xml:space="preserve">El GADT tomó nota con satisfacción </w:t>
            </w:r>
            <w:r w:rsidRPr="00B818F0">
              <w:rPr>
                <w:rFonts w:ascii="Calibri" w:hAnsi="Calibri"/>
                <w:color w:val="000000"/>
                <w:szCs w:val="22"/>
                <w:lang w:val="es-ES_tradnl" w:eastAsia="zh-CN"/>
              </w:rPr>
              <w:t>de la contribución.</w:t>
            </w:r>
          </w:p>
          <w:p w14:paraId="46FEDDF6" w14:textId="192E99FA" w:rsidR="004B5096" w:rsidRPr="00B818F0" w:rsidRDefault="00F9543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Documento 33: </w:t>
            </w:r>
            <w:r w:rsidR="004B5096" w:rsidRPr="00B818F0">
              <w:rPr>
                <w:rFonts w:ascii="Calibri" w:hAnsi="Calibri"/>
                <w:color w:val="000000"/>
                <w:szCs w:val="22"/>
                <w:lang w:val="es-ES_tradnl" w:eastAsia="zh-CN"/>
              </w:rPr>
              <w:t xml:space="preserve">El GADT refrendó este documento y señaló que </w:t>
            </w:r>
            <w:r w:rsidR="00FE4DFA" w:rsidRPr="00B818F0">
              <w:rPr>
                <w:rFonts w:ascii="Calibri" w:hAnsi="Calibri"/>
                <w:color w:val="000000"/>
                <w:szCs w:val="22"/>
                <w:lang w:val="es-ES_tradnl" w:eastAsia="zh-CN"/>
              </w:rPr>
              <w:t>a</w:t>
            </w:r>
            <w:r w:rsidR="004B5096" w:rsidRPr="00B818F0">
              <w:rPr>
                <w:rFonts w:ascii="Calibri" w:hAnsi="Calibri"/>
                <w:color w:val="000000"/>
                <w:szCs w:val="22"/>
                <w:lang w:val="es-ES_tradnl" w:eastAsia="zh-CN"/>
              </w:rPr>
              <w:t xml:space="preserve">l sector privado </w:t>
            </w:r>
            <w:r w:rsidR="00FE4DFA" w:rsidRPr="00B818F0">
              <w:rPr>
                <w:rFonts w:ascii="Calibri" w:hAnsi="Calibri"/>
                <w:color w:val="000000"/>
                <w:szCs w:val="22"/>
                <w:lang w:val="es-ES_tradnl" w:eastAsia="zh-CN"/>
              </w:rPr>
              <w:t>le corresponde</w:t>
            </w:r>
            <w:r w:rsidR="004B5096" w:rsidRPr="00B818F0">
              <w:rPr>
                <w:rFonts w:ascii="Calibri" w:hAnsi="Calibri"/>
                <w:color w:val="000000"/>
                <w:szCs w:val="22"/>
                <w:lang w:val="es-ES_tradnl" w:eastAsia="zh-CN"/>
              </w:rPr>
              <w:t xml:space="preserve"> una función muy importante en la labor del Sector de Desarrollo, en consonancia con la Resolución 71. El GADT reconoció los rápidos avances que se registra</w:t>
            </w:r>
            <w:r w:rsidR="00FE4DFA" w:rsidRPr="00B818F0">
              <w:rPr>
                <w:rFonts w:ascii="Calibri" w:hAnsi="Calibri"/>
                <w:color w:val="000000"/>
                <w:szCs w:val="22"/>
                <w:lang w:val="es-ES_tradnl" w:eastAsia="zh-CN"/>
              </w:rPr>
              <w:t>ba</w:t>
            </w:r>
            <w:r w:rsidR="004B5096" w:rsidRPr="00B818F0">
              <w:rPr>
                <w:rFonts w:ascii="Calibri" w:hAnsi="Calibri"/>
                <w:color w:val="000000"/>
                <w:szCs w:val="22"/>
                <w:lang w:val="es-ES_tradnl" w:eastAsia="zh-CN"/>
              </w:rPr>
              <w:t>n en el sector tecnológico y el modo en que los reguladores, especialmente en los países en desarrollo, debían propiciar un entorno reglamentario adecuado para promover la competencia leal y el desarrollo en el sector industrial.</w:t>
            </w:r>
          </w:p>
          <w:p w14:paraId="0F23AA2F" w14:textId="563CA339" w:rsidR="004B5096"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señaló que la primera actividad del IAGDI est</w:t>
            </w:r>
            <w:r w:rsidR="00FE4DFA" w:rsidRPr="00B818F0">
              <w:rPr>
                <w:rFonts w:ascii="Calibri" w:hAnsi="Calibri"/>
                <w:color w:val="000000"/>
                <w:szCs w:val="22"/>
                <w:lang w:val="es-ES_tradnl" w:eastAsia="zh-CN"/>
              </w:rPr>
              <w:t>aba</w:t>
            </w:r>
            <w:r w:rsidRPr="00B818F0">
              <w:rPr>
                <w:rFonts w:ascii="Calibri" w:hAnsi="Calibri"/>
                <w:color w:val="000000"/>
                <w:szCs w:val="22"/>
                <w:lang w:val="es-ES_tradnl" w:eastAsia="zh-CN"/>
              </w:rPr>
              <w:t xml:space="preserve"> prevista </w:t>
            </w:r>
            <w:r w:rsidR="008C728F" w:rsidRPr="00B818F0">
              <w:rPr>
                <w:rFonts w:ascii="Calibri" w:hAnsi="Calibri"/>
                <w:color w:val="000000"/>
                <w:szCs w:val="22"/>
                <w:lang w:val="es-ES_tradnl" w:eastAsia="zh-CN"/>
              </w:rPr>
              <w:t>a título provisional</w:t>
            </w:r>
            <w:r w:rsidRPr="00B818F0">
              <w:rPr>
                <w:rFonts w:ascii="Calibri" w:hAnsi="Calibri"/>
                <w:color w:val="000000"/>
                <w:szCs w:val="22"/>
                <w:lang w:val="es-ES_tradnl" w:eastAsia="zh-CN"/>
              </w:rPr>
              <w:t xml:space="preserve"> para el GSR-2018, y que se est</w:t>
            </w:r>
            <w:r w:rsidR="00FE4DFA" w:rsidRPr="00B818F0">
              <w:rPr>
                <w:rFonts w:ascii="Calibri" w:hAnsi="Calibri"/>
                <w:color w:val="000000"/>
                <w:szCs w:val="22"/>
                <w:lang w:val="es-ES_tradnl" w:eastAsia="zh-CN"/>
              </w:rPr>
              <w:t>aba</w:t>
            </w:r>
            <w:r w:rsidRPr="00B818F0">
              <w:rPr>
                <w:rFonts w:ascii="Calibri" w:hAnsi="Calibri"/>
                <w:color w:val="000000"/>
                <w:szCs w:val="22"/>
                <w:lang w:val="es-ES_tradnl" w:eastAsia="zh-CN"/>
              </w:rPr>
              <w:t xml:space="preserve"> colaborando con la BDT para definir su estructura.</w:t>
            </w:r>
          </w:p>
        </w:tc>
      </w:tr>
      <w:tr w:rsidR="004B5096" w:rsidRPr="00B818F0" w14:paraId="6BE5B9F2"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1B6F9717" w14:textId="7C96833F" w:rsidR="004B5096"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230402A2" w14:textId="4B3EE230" w:rsidR="004B5096" w:rsidRPr="00B818F0" w:rsidRDefault="004B5096"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w:t>
            </w:r>
            <w:r w:rsidR="00FE4DFA" w:rsidRPr="00B818F0">
              <w:rPr>
                <w:rFonts w:ascii="Calibri" w:hAnsi="Calibri"/>
                <w:color w:val="000000"/>
                <w:szCs w:val="22"/>
                <w:lang w:val="es-ES_tradnl" w:eastAsia="zh-CN"/>
              </w:rPr>
              <w:t xml:space="preserve">tomó nota de los eventos previstos para el </w:t>
            </w:r>
            <w:r w:rsidRPr="00B818F0">
              <w:rPr>
                <w:rFonts w:ascii="Calibri" w:hAnsi="Calibri"/>
                <w:color w:val="000000"/>
                <w:szCs w:val="22"/>
                <w:lang w:val="es-ES_tradnl" w:eastAsia="zh-CN"/>
              </w:rPr>
              <w:t>periodo 2018-2021.</w:t>
            </w:r>
          </w:p>
        </w:tc>
      </w:tr>
    </w:tbl>
    <w:p w14:paraId="4154B42E" w14:textId="7E61E3B6" w:rsidR="00497AA2" w:rsidRPr="00B818F0" w:rsidRDefault="00497AA2" w:rsidP="0091188A">
      <w:pPr>
        <w:pStyle w:val="Heading2"/>
        <w:rPr>
          <w:lang w:val="es-ES_tradnl"/>
        </w:rPr>
      </w:pPr>
      <w:bookmarkStart w:id="32" w:name="_Toc482178269"/>
      <w:bookmarkStart w:id="33" w:name="_Toc487791222"/>
      <w:bookmarkStart w:id="34" w:name="_Toc86735888"/>
      <w:r w:rsidRPr="00B818F0">
        <w:rPr>
          <w:lang w:val="es-ES_tradnl"/>
        </w:rPr>
        <w:lastRenderedPageBreak/>
        <w:t>2.2</w:t>
      </w:r>
      <w:r w:rsidRPr="00B818F0">
        <w:rPr>
          <w:lang w:val="es-ES_tradnl"/>
        </w:rPr>
        <w:tab/>
      </w:r>
      <w:r w:rsidR="00895761" w:rsidRPr="00B818F0">
        <w:rPr>
          <w:lang w:val="es-ES_tradnl"/>
        </w:rPr>
        <w:t xml:space="preserve">Vigesimocuarta </w:t>
      </w:r>
      <w:r w:rsidRPr="00B818F0">
        <w:rPr>
          <w:lang w:val="es-ES_tradnl"/>
        </w:rPr>
        <w:t>reunión del GADT</w:t>
      </w:r>
      <w:bookmarkEnd w:id="32"/>
      <w:bookmarkEnd w:id="33"/>
      <w:bookmarkEnd w:id="34"/>
    </w:p>
    <w:p w14:paraId="69912578" w14:textId="599FD3E5" w:rsidR="00497AA2" w:rsidRPr="00B818F0" w:rsidRDefault="00497AA2" w:rsidP="0091188A">
      <w:pPr>
        <w:rPr>
          <w:lang w:val="es-ES_tradnl"/>
        </w:rPr>
      </w:pPr>
      <w:r w:rsidRPr="00B818F0">
        <w:rPr>
          <w:lang w:val="es-ES_tradnl"/>
        </w:rPr>
        <w:t>a)</w:t>
      </w:r>
      <w:r w:rsidRPr="00B818F0">
        <w:rPr>
          <w:lang w:val="es-ES_tradnl"/>
        </w:rPr>
        <w:tab/>
        <w:t>La 2</w:t>
      </w:r>
      <w:r w:rsidR="00895761" w:rsidRPr="00B818F0">
        <w:rPr>
          <w:lang w:val="es-ES_tradnl"/>
        </w:rPr>
        <w:t>4</w:t>
      </w:r>
      <w:r w:rsidRPr="00B818F0">
        <w:rPr>
          <w:lang w:val="es-ES_tradnl"/>
        </w:rPr>
        <w:t xml:space="preserve">ª </w:t>
      </w:r>
      <w:r w:rsidRPr="00B818F0">
        <w:rPr>
          <w:szCs w:val="24"/>
          <w:lang w:val="es-ES_tradnl"/>
        </w:rPr>
        <w:t>reunión</w:t>
      </w:r>
      <w:r w:rsidRPr="00B818F0">
        <w:rPr>
          <w:lang w:val="es-ES_tradnl"/>
        </w:rPr>
        <w:t xml:space="preserve"> del Grupo Asesor de Desarrollo de las Telecomunicaciones (GADT) tuvo lugar en la Sede de la UIT en Ginebra</w:t>
      </w:r>
      <w:r w:rsidR="00895761" w:rsidRPr="00B818F0">
        <w:rPr>
          <w:lang w:val="es-ES_tradnl"/>
        </w:rPr>
        <w:t>,</w:t>
      </w:r>
      <w:r w:rsidRPr="00B818F0">
        <w:rPr>
          <w:lang w:val="es-ES_tradnl"/>
        </w:rPr>
        <w:t xml:space="preserve"> del </w:t>
      </w:r>
      <w:r w:rsidR="00895761" w:rsidRPr="00B818F0">
        <w:rPr>
          <w:lang w:val="es-ES_tradnl"/>
        </w:rPr>
        <w:t>3 al 5 de abril de 2019</w:t>
      </w:r>
      <w:r w:rsidRPr="00B818F0">
        <w:rPr>
          <w:lang w:val="es-ES_tradnl"/>
        </w:rPr>
        <w:t>, bajo la Presidencia de</w:t>
      </w:r>
      <w:r w:rsidR="00C74256" w:rsidRPr="00B818F0">
        <w:rPr>
          <w:lang w:val="es-ES_tradnl"/>
        </w:rPr>
        <w:t xml:space="preserve"> </w:t>
      </w:r>
      <w:r w:rsidRPr="00B818F0">
        <w:rPr>
          <w:lang w:val="es-ES_tradnl"/>
        </w:rPr>
        <w:t>l</w:t>
      </w:r>
      <w:r w:rsidR="00C74256" w:rsidRPr="00B818F0">
        <w:rPr>
          <w:lang w:val="es-ES_tradnl"/>
        </w:rPr>
        <w:t>a Sra.</w:t>
      </w:r>
      <w:r w:rsidR="00B41E45" w:rsidRPr="00B818F0">
        <w:rPr>
          <w:rFonts w:ascii="Calibri" w:eastAsia="Calibri" w:hAnsi="Calibri" w:cs="Calibri"/>
          <w:color w:val="000000" w:themeColor="text1"/>
          <w:szCs w:val="24"/>
          <w:lang w:val="es-ES_tradnl"/>
        </w:rPr>
        <w:t> </w:t>
      </w:r>
      <w:r w:rsidR="00C74256" w:rsidRPr="00B818F0">
        <w:rPr>
          <w:lang w:val="es-ES_tradnl"/>
        </w:rPr>
        <w:t>Roxanne McElvane Webber</w:t>
      </w:r>
      <w:r w:rsidRPr="00B818F0">
        <w:rPr>
          <w:lang w:val="es-ES_tradnl"/>
        </w:rPr>
        <w:t>.</w:t>
      </w:r>
    </w:p>
    <w:p w14:paraId="3437E851" w14:textId="6266206D" w:rsidR="00497AA2" w:rsidRPr="00B818F0" w:rsidRDefault="00C74256" w:rsidP="0091188A">
      <w:pPr>
        <w:rPr>
          <w:szCs w:val="24"/>
          <w:lang w:val="es-ES_tradnl"/>
        </w:rPr>
      </w:pPr>
      <w:r w:rsidRPr="00B818F0">
        <w:rPr>
          <w:szCs w:val="24"/>
          <w:lang w:val="es-ES_tradnl"/>
        </w:rPr>
        <w:t xml:space="preserve">La 24ª reunión del GADT fue la primera reunión celebrada después de la Conferencia de Plenipotenciarios de 2018 (PP-18) y comprendió ocho sesiones de iniciación organizadas por la Directora y el personal de la BDT (cuatro sobre </w:t>
      </w:r>
      <w:r w:rsidR="00F62F3A" w:rsidRPr="00B818F0">
        <w:rPr>
          <w:szCs w:val="24"/>
          <w:lang w:val="es-ES_tradnl"/>
        </w:rPr>
        <w:t>procesos y c</w:t>
      </w:r>
      <w:r w:rsidRPr="00B818F0">
        <w:rPr>
          <w:szCs w:val="24"/>
          <w:lang w:val="es-ES_tradnl"/>
        </w:rPr>
        <w:t xml:space="preserve">uestiones </w:t>
      </w:r>
      <w:r w:rsidR="008C728F" w:rsidRPr="00B818F0">
        <w:rPr>
          <w:szCs w:val="24"/>
          <w:lang w:val="es-ES_tradnl"/>
        </w:rPr>
        <w:t>de</w:t>
      </w:r>
      <w:r w:rsidRPr="00B818F0">
        <w:rPr>
          <w:szCs w:val="24"/>
          <w:lang w:val="es-ES_tradnl"/>
        </w:rPr>
        <w:t xml:space="preserve"> gobernanza y cuatro sobre las áreas de trabajo principales de la BDT) y seis sesiones informales, durante las cuales todos los Directores Regionales de la UIT, acompañados por</w:t>
      </w:r>
      <w:r w:rsidR="00F62F3A" w:rsidRPr="00B818F0">
        <w:rPr>
          <w:szCs w:val="24"/>
          <w:lang w:val="es-ES_tradnl"/>
        </w:rPr>
        <w:t xml:space="preserve"> miembros del</w:t>
      </w:r>
      <w:r w:rsidRPr="00B818F0">
        <w:rPr>
          <w:szCs w:val="24"/>
          <w:lang w:val="es-ES_tradnl"/>
        </w:rPr>
        <w:t xml:space="preserve"> personal de las Oficinas Regionales, presentaron las actividades llevadas a cabo para atender a los Miembros de la UIT sobre el terreno y, en particular, para llevar a la práctica las </w:t>
      </w:r>
      <w:r w:rsidR="00F62F3A" w:rsidRPr="00B818F0">
        <w:rPr>
          <w:szCs w:val="24"/>
          <w:lang w:val="es-ES_tradnl"/>
        </w:rPr>
        <w:t xml:space="preserve">iniciativas regionales </w:t>
      </w:r>
      <w:r w:rsidRPr="00B818F0">
        <w:rPr>
          <w:szCs w:val="24"/>
          <w:lang w:val="es-ES_tradnl"/>
        </w:rPr>
        <w:t xml:space="preserve">adoptadas por la CMDT-17. El informe completo de la reunión está disponible, en los seis idiomas oficiales de la UIT, en </w:t>
      </w:r>
      <w:hyperlink r:id="rId25" w:history="1">
        <w:r w:rsidRPr="00B818F0">
          <w:rPr>
            <w:rStyle w:val="Hyperlink"/>
            <w:szCs w:val="24"/>
            <w:lang w:val="es-ES_tradnl"/>
          </w:rPr>
          <w:t>este enlace</w:t>
        </w:r>
      </w:hyperlink>
      <w:r w:rsidRPr="00B818F0">
        <w:rPr>
          <w:szCs w:val="24"/>
          <w:lang w:val="es-ES_tradnl"/>
        </w:rPr>
        <w:t>.</w:t>
      </w:r>
      <w:r w:rsidR="00080ED8" w:rsidRPr="00B818F0">
        <w:rPr>
          <w:szCs w:val="24"/>
          <w:lang w:val="es-ES_tradnl"/>
        </w:rPr>
        <w:t xml:space="preserve"> </w:t>
      </w:r>
    </w:p>
    <w:p w14:paraId="5FD84843" w14:textId="77777777" w:rsidR="00497AA2" w:rsidRPr="00B818F0" w:rsidRDefault="00497AA2" w:rsidP="0091188A">
      <w:pPr>
        <w:pStyle w:val="enumlev1"/>
        <w:keepNext/>
        <w:rPr>
          <w:lang w:val="es-ES_tradnl"/>
        </w:rPr>
      </w:pPr>
      <w:bookmarkStart w:id="35" w:name="lt_pId082"/>
      <w:r w:rsidRPr="00B818F0">
        <w:rPr>
          <w:lang w:val="es-ES_tradnl"/>
        </w:rPr>
        <w:t>b)</w:t>
      </w:r>
      <w:r w:rsidRPr="00B818F0">
        <w:rPr>
          <w:lang w:val="es-ES_tradnl"/>
        </w:rPr>
        <w:tab/>
      </w:r>
      <w:bookmarkEnd w:id="35"/>
      <w:r w:rsidRPr="00B818F0">
        <w:rPr>
          <w:lang w:val="es-ES_tradnl"/>
        </w:rPr>
        <w:t>Participantes</w:t>
      </w:r>
    </w:p>
    <w:p w14:paraId="07591C98" w14:textId="77777777" w:rsidR="00497AA2" w:rsidRPr="00B818F0" w:rsidRDefault="00497AA2" w:rsidP="0091188A">
      <w:pPr>
        <w:rPr>
          <w:lang w:val="es-ES_tradnl"/>
        </w:rPr>
      </w:pPr>
      <w:r w:rsidRPr="00B818F0">
        <w:rPr>
          <w:lang w:val="es-ES_tradnl"/>
        </w:rPr>
        <w:t>En el siguiente gráfico se facilita el desglose de participantes por categoría:</w:t>
      </w:r>
    </w:p>
    <w:p w14:paraId="00AA9611" w14:textId="7669A934" w:rsidR="00497AA2" w:rsidRPr="00B818F0" w:rsidRDefault="00F21A95" w:rsidP="00DE0A8F">
      <w:pPr>
        <w:pStyle w:val="Figure"/>
        <w:rPr>
          <w:lang w:val="es-ES_tradnl"/>
        </w:rPr>
      </w:pPr>
      <w:r w:rsidRPr="00B818F0">
        <w:rPr>
          <w:noProof/>
          <w:lang w:val="es-ES_tradnl"/>
        </w:rPr>
        <w:drawing>
          <wp:inline distT="0" distB="0" distL="0" distR="0" wp14:anchorId="4E8D206F" wp14:editId="5368E594">
            <wp:extent cx="5586562" cy="2576945"/>
            <wp:effectExtent l="0" t="0" r="0" b="0"/>
            <wp:docPr id="1972802831" name="Picture 19728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2831" name="Picture 197280283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609964" cy="2587740"/>
                    </a:xfrm>
                    <a:prstGeom prst="rect">
                      <a:avLst/>
                    </a:prstGeom>
                  </pic:spPr>
                </pic:pic>
              </a:graphicData>
            </a:graphic>
          </wp:inline>
        </w:drawing>
      </w:r>
    </w:p>
    <w:p w14:paraId="537710FA" w14:textId="77777777" w:rsidR="00497AA2" w:rsidRPr="00B818F0" w:rsidRDefault="00497AA2" w:rsidP="00DE0A8F">
      <w:pPr>
        <w:rPr>
          <w:lang w:val="es-ES_tradnl"/>
        </w:rPr>
      </w:pPr>
      <w:bookmarkStart w:id="36" w:name="lt_pId084"/>
      <w:r w:rsidRPr="00B818F0">
        <w:rPr>
          <w:lang w:val="es-ES_tradnl"/>
        </w:rPr>
        <w:t>En el siguiente gráfico se facilita el desglose de participantes por región:</w:t>
      </w:r>
      <w:bookmarkEnd w:id="36"/>
    </w:p>
    <w:p w14:paraId="19D31679" w14:textId="77777777" w:rsidR="00497AA2" w:rsidRPr="00B818F0" w:rsidRDefault="00497AA2" w:rsidP="00DE0A8F">
      <w:pPr>
        <w:pStyle w:val="Figure"/>
        <w:keepNext w:val="0"/>
        <w:keepLines w:val="0"/>
        <w:rPr>
          <w:lang w:val="es-ES_tradnl"/>
        </w:rPr>
      </w:pPr>
      <w:r w:rsidRPr="00B818F0">
        <w:rPr>
          <w:noProof/>
          <w:lang w:val="es-ES_tradnl" w:eastAsia="zh-CN"/>
        </w:rPr>
        <w:drawing>
          <wp:inline distT="0" distB="0" distL="0" distR="0" wp14:anchorId="1B9CE43B" wp14:editId="2DFBE5C7">
            <wp:extent cx="5554161" cy="250569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600990" cy="2526820"/>
                    </a:xfrm>
                    <a:prstGeom prst="rect">
                      <a:avLst/>
                    </a:prstGeom>
                  </pic:spPr>
                </pic:pic>
              </a:graphicData>
            </a:graphic>
          </wp:inline>
        </w:drawing>
      </w:r>
    </w:p>
    <w:p w14:paraId="510576BD" w14:textId="1434399A" w:rsidR="00975E12" w:rsidRPr="00B818F0" w:rsidRDefault="00975E12" w:rsidP="0091188A">
      <w:pPr>
        <w:keepNext/>
        <w:rPr>
          <w:lang w:val="es-ES_tradnl"/>
        </w:rPr>
      </w:pPr>
      <w:r w:rsidRPr="00B818F0">
        <w:rPr>
          <w:lang w:val="es-ES_tradnl"/>
        </w:rPr>
        <w:lastRenderedPageBreak/>
        <w:t xml:space="preserve">En el siguiente gráfico se facilita el desglose de participantes por </w:t>
      </w:r>
      <w:r w:rsidR="00C74256" w:rsidRPr="00B818F0">
        <w:rPr>
          <w:lang w:val="es-ES_tradnl"/>
        </w:rPr>
        <w:t>género</w:t>
      </w:r>
      <w:r w:rsidRPr="00B818F0">
        <w:rPr>
          <w:lang w:val="es-ES_tradnl"/>
        </w:rPr>
        <w:t>:</w:t>
      </w:r>
    </w:p>
    <w:p w14:paraId="034F23CF" w14:textId="28DB2F21" w:rsidR="00975E12" w:rsidRPr="00B818F0" w:rsidRDefault="00975E12" w:rsidP="00DE0A8F">
      <w:pPr>
        <w:pStyle w:val="Figure"/>
        <w:keepNext w:val="0"/>
        <w:keepLines w:val="0"/>
        <w:rPr>
          <w:lang w:val="es-ES_tradnl"/>
        </w:rPr>
      </w:pPr>
      <w:r w:rsidRPr="00B818F0">
        <w:rPr>
          <w:noProof/>
          <w:lang w:val="es-ES_tradnl"/>
        </w:rPr>
        <w:drawing>
          <wp:inline distT="0" distB="0" distL="0" distR="0" wp14:anchorId="17FF0C4C" wp14:editId="6FA15407">
            <wp:extent cx="5810250" cy="2629739"/>
            <wp:effectExtent l="0" t="0" r="0" b="0"/>
            <wp:docPr id="235624329" name="Picture 23562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4329" name="Picture 235624329"/>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810250" cy="2629739"/>
                    </a:xfrm>
                    <a:prstGeom prst="rect">
                      <a:avLst/>
                    </a:prstGeom>
                  </pic:spPr>
                </pic:pic>
              </a:graphicData>
            </a:graphic>
          </wp:inline>
        </w:drawing>
      </w:r>
    </w:p>
    <w:p w14:paraId="5F914B53" w14:textId="77777777" w:rsidR="00497AA2" w:rsidRPr="00B818F0" w:rsidRDefault="00497AA2" w:rsidP="00DE0A8F">
      <w:pPr>
        <w:spacing w:before="80"/>
        <w:rPr>
          <w:lang w:val="es-ES_tradnl"/>
        </w:rPr>
      </w:pPr>
      <w:r w:rsidRPr="00B818F0">
        <w:rPr>
          <w:lang w:val="es-ES_tradnl"/>
        </w:rPr>
        <w:t>c)</w:t>
      </w:r>
      <w:r w:rsidRPr="00B818F0">
        <w:rPr>
          <w:lang w:val="es-ES_tradnl"/>
        </w:rPr>
        <w:tab/>
        <w:t>Documentos</w:t>
      </w:r>
    </w:p>
    <w:p w14:paraId="64038D7C" w14:textId="77777777" w:rsidR="00497AA2" w:rsidRPr="00B818F0" w:rsidRDefault="00497AA2" w:rsidP="0091188A">
      <w:pPr>
        <w:rPr>
          <w:lang w:val="es-ES_tradnl"/>
        </w:rPr>
      </w:pPr>
      <w:r w:rsidRPr="00B818F0">
        <w:rPr>
          <w:lang w:val="es-ES_tradnl"/>
        </w:rPr>
        <w:t>En el siguiente gráfico se presenta el número de documentos desglosado por categoría de documentos:</w:t>
      </w:r>
    </w:p>
    <w:p w14:paraId="7757C22F" w14:textId="1651EB75" w:rsidR="00497AA2" w:rsidRPr="00B818F0" w:rsidRDefault="00975E12" w:rsidP="00DE0A8F">
      <w:pPr>
        <w:pStyle w:val="Figure"/>
        <w:rPr>
          <w:lang w:val="es-ES_tradnl"/>
        </w:rPr>
      </w:pPr>
      <w:r w:rsidRPr="00B818F0">
        <w:rPr>
          <w:noProof/>
          <w:lang w:val="es-ES_tradnl"/>
        </w:rPr>
        <w:drawing>
          <wp:inline distT="0" distB="0" distL="0" distR="0" wp14:anchorId="5FC2B3A1" wp14:editId="415301BE">
            <wp:extent cx="5768250" cy="2621932"/>
            <wp:effectExtent l="0" t="0" r="4445" b="6985"/>
            <wp:docPr id="144598670" name="Picture 14459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670" name="Picture 144598670"/>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68250" cy="2621932"/>
                    </a:xfrm>
                    <a:prstGeom prst="rect">
                      <a:avLst/>
                    </a:prstGeom>
                  </pic:spPr>
                </pic:pic>
              </a:graphicData>
            </a:graphic>
          </wp:inline>
        </w:drawing>
      </w:r>
    </w:p>
    <w:p w14:paraId="741A7B32" w14:textId="0B5E9F8B" w:rsidR="00497AA2" w:rsidRPr="00B818F0" w:rsidRDefault="00497AA2" w:rsidP="00DE0A8F">
      <w:pPr>
        <w:pStyle w:val="enumlev1"/>
        <w:keepNext/>
        <w:rPr>
          <w:lang w:val="es-ES_tradnl"/>
        </w:rPr>
      </w:pPr>
      <w:bookmarkStart w:id="37" w:name="lt_pId088"/>
      <w:r w:rsidRPr="00B818F0">
        <w:rPr>
          <w:lang w:val="es-ES_tradnl"/>
        </w:rPr>
        <w:t>d)</w:t>
      </w:r>
      <w:r w:rsidRPr="00B818F0">
        <w:rPr>
          <w:lang w:val="es-ES_tradnl"/>
        </w:rPr>
        <w:tab/>
        <w:t>Resultados de la 2</w:t>
      </w:r>
      <w:r w:rsidR="00975E12" w:rsidRPr="00B818F0">
        <w:rPr>
          <w:lang w:val="es-ES_tradnl"/>
        </w:rPr>
        <w:t>4</w:t>
      </w:r>
      <w:r w:rsidRPr="00B818F0">
        <w:rPr>
          <w:lang w:val="es-ES_tradnl"/>
        </w:rPr>
        <w:t>ª reunión del GADT</w:t>
      </w:r>
    </w:p>
    <w:bookmarkEnd w:id="37"/>
    <w:p w14:paraId="36F53250" w14:textId="0E98CACB" w:rsidR="00497AA2" w:rsidRPr="00B818F0" w:rsidRDefault="00497AA2" w:rsidP="0091188A">
      <w:pPr>
        <w:keepNext/>
        <w:spacing w:after="120"/>
        <w:rPr>
          <w:lang w:val="es-ES_tradnl"/>
        </w:rPr>
      </w:pPr>
      <w:r w:rsidRPr="00B818F0">
        <w:rPr>
          <w:lang w:val="es-ES_tradnl"/>
        </w:rPr>
        <w:t>En el siguiente cuadro se resumen los resultados de la 2</w:t>
      </w:r>
      <w:r w:rsidR="00975E12" w:rsidRPr="00B818F0">
        <w:rPr>
          <w:lang w:val="es-ES_tradnl"/>
        </w:rPr>
        <w:t>4</w:t>
      </w:r>
      <w:r w:rsidRPr="00B818F0">
        <w:rPr>
          <w:lang w:val="es-ES_tradnl"/>
        </w:rPr>
        <w:t>ª reunión del GADT, por temas:</w:t>
      </w:r>
    </w:p>
    <w:tbl>
      <w:tblPr>
        <w:tblW w:w="9214" w:type="dxa"/>
        <w:tblInd w:w="-5" w:type="dxa"/>
        <w:tblLook w:val="04A0" w:firstRow="1" w:lastRow="0" w:firstColumn="1" w:lastColumn="0" w:noHBand="0" w:noVBand="1"/>
      </w:tblPr>
      <w:tblGrid>
        <w:gridCol w:w="3220"/>
        <w:gridCol w:w="5994"/>
      </w:tblGrid>
      <w:tr w:rsidR="00497AA2" w:rsidRPr="00B818F0" w14:paraId="08D5A5B7" w14:textId="77777777" w:rsidTr="0091188A">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797F85B" w14:textId="77777777" w:rsidR="00497AA2" w:rsidRPr="00B818F0" w:rsidRDefault="00497AA2" w:rsidP="0091188A">
            <w:pPr>
              <w:pStyle w:val="Tablehead"/>
              <w:spacing w:before="40" w:after="40"/>
              <w:rPr>
                <w:szCs w:val="22"/>
                <w:lang w:val="es-ES_tradnl" w:eastAsia="zh-CN"/>
              </w:rPr>
            </w:pPr>
            <w:r w:rsidRPr="00B818F0">
              <w:rPr>
                <w:szCs w:val="22"/>
                <w:lang w:val="es-ES_tradnl" w:eastAsia="zh-CN"/>
              </w:rPr>
              <w:t>Tema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C1FBE56" w14:textId="77777777" w:rsidR="00497AA2" w:rsidRPr="00B818F0" w:rsidRDefault="00497AA2" w:rsidP="0091188A">
            <w:pPr>
              <w:pStyle w:val="Tablehead"/>
              <w:spacing w:before="40" w:after="40"/>
              <w:rPr>
                <w:szCs w:val="22"/>
                <w:lang w:val="es-ES_tradnl" w:eastAsia="zh-CN"/>
              </w:rPr>
            </w:pPr>
            <w:r w:rsidRPr="00B818F0">
              <w:rPr>
                <w:szCs w:val="22"/>
                <w:lang w:val="es-ES_tradnl" w:eastAsia="zh-CN"/>
              </w:rPr>
              <w:t>Conclusiones/Resultados del GADT</w:t>
            </w:r>
          </w:p>
        </w:tc>
      </w:tr>
      <w:tr w:rsidR="00497AA2" w:rsidRPr="00B818F0" w14:paraId="3C36A387"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07430100" w14:textId="441A41C5" w:rsidR="00497AA2" w:rsidRPr="00B818F0" w:rsidRDefault="00975E1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Nuevos Vicepresidentes del GADT nombrados para las posiciones vacantes</w:t>
            </w:r>
          </w:p>
        </w:tc>
        <w:tc>
          <w:tcPr>
            <w:tcW w:w="5994" w:type="dxa"/>
            <w:tcBorders>
              <w:top w:val="nil"/>
              <w:left w:val="nil"/>
              <w:bottom w:val="single" w:sz="4" w:space="0" w:color="auto"/>
              <w:right w:val="single" w:sz="4" w:space="0" w:color="auto"/>
            </w:tcBorders>
            <w:shd w:val="clear" w:color="auto" w:fill="auto"/>
            <w:hideMark/>
          </w:tcPr>
          <w:p w14:paraId="6E1E7279" w14:textId="77777777" w:rsidR="00975E12" w:rsidRPr="00B818F0" w:rsidRDefault="00975E12" w:rsidP="0091188A">
            <w:pPr>
              <w:pStyle w:val="Tabletext"/>
              <w:rPr>
                <w:lang w:val="es-ES_tradnl" w:eastAsia="zh-CN"/>
              </w:rPr>
            </w:pPr>
            <w:r w:rsidRPr="00B818F0">
              <w:rPr>
                <w:lang w:val="es-ES_tradnl" w:eastAsia="zh-CN"/>
              </w:rPr>
              <w:t>El GADT nombró por aclamación a la Sra. Amparo Arango Echeverri, Gerente de Relaciones Internacionales del Instituto Dominicano de las Telecomunicaciones (INDOTEL), como Vicepresidenta del GADT, en sustitución de la Sra. Katrina Naut.</w:t>
            </w:r>
          </w:p>
          <w:p w14:paraId="308A1439" w14:textId="12B2A19C" w:rsidR="00497AA2" w:rsidRPr="00B818F0" w:rsidRDefault="00975E12" w:rsidP="0091188A">
            <w:pPr>
              <w:pStyle w:val="Tabletext"/>
              <w:rPr>
                <w:lang w:val="es-ES_tradnl" w:eastAsia="zh-CN"/>
              </w:rPr>
            </w:pPr>
            <w:bookmarkStart w:id="38" w:name="_Hlk86829719"/>
            <w:r w:rsidRPr="00B818F0">
              <w:rPr>
                <w:lang w:val="es-ES_tradnl" w:eastAsia="zh-CN"/>
              </w:rPr>
              <w:t xml:space="preserve">El GADT también nombró por aclamación a la Sra. Aichurok Maralbek Kyzy, Jefa Experta del Departamento de Gestión del Espectro Radioeléctrico de la Agencia Estatal de Comunicaciones </w:t>
            </w:r>
            <w:r w:rsidR="00804F4D" w:rsidRPr="00B818F0">
              <w:rPr>
                <w:lang w:val="es-ES_tradnl" w:eastAsia="zh-CN"/>
              </w:rPr>
              <w:t xml:space="preserve">del Comité Estatal de Tecnologías de la Información y las Comunicaciones </w:t>
            </w:r>
            <w:r w:rsidRPr="00B818F0">
              <w:rPr>
                <w:lang w:val="es-ES_tradnl" w:eastAsia="zh-CN"/>
              </w:rPr>
              <w:t xml:space="preserve">de la República Kirguisa, </w:t>
            </w:r>
            <w:r w:rsidRPr="00B818F0">
              <w:rPr>
                <w:lang w:val="es-ES_tradnl" w:eastAsia="zh-CN"/>
              </w:rPr>
              <w:lastRenderedPageBreak/>
              <w:t>como Vicepresidenta del GADT, en sustitución de la Sra. Nurzat Boljobekova.</w:t>
            </w:r>
            <w:bookmarkEnd w:id="38"/>
          </w:p>
        </w:tc>
      </w:tr>
      <w:tr w:rsidR="00497AA2" w:rsidRPr="00B818F0" w14:paraId="5556E8C0"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172C3D33" w14:textId="6DDAF523" w:rsidR="00497AA2" w:rsidRPr="00B818F0" w:rsidRDefault="00975E1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Resultados de la PP-18 relacionados con el UIT-D</w:t>
            </w:r>
          </w:p>
        </w:tc>
        <w:tc>
          <w:tcPr>
            <w:tcW w:w="5994" w:type="dxa"/>
            <w:tcBorders>
              <w:top w:val="nil"/>
              <w:left w:val="nil"/>
              <w:bottom w:val="single" w:sz="4" w:space="0" w:color="auto"/>
              <w:right w:val="single" w:sz="4" w:space="0" w:color="auto"/>
            </w:tcBorders>
            <w:shd w:val="clear" w:color="auto" w:fill="auto"/>
            <w:hideMark/>
          </w:tcPr>
          <w:p w14:paraId="7B485EC2" w14:textId="77777777" w:rsidR="00497AA2" w:rsidRPr="00B818F0" w:rsidRDefault="00975E1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 los principales resultados de la 20ª Conferencia de Plenipotenciarios relacionados con el UIT-D.</w:t>
            </w:r>
          </w:p>
          <w:p w14:paraId="2DE8D7B0" w14:textId="41F66694" w:rsidR="00975E12" w:rsidRPr="00B818F0" w:rsidRDefault="00975E12" w:rsidP="0091188A">
            <w:pPr>
              <w:pStyle w:val="Tabletext"/>
              <w:rPr>
                <w:rFonts w:ascii="Calibri" w:hAnsi="Calibri"/>
                <w:i/>
                <w:color w:val="000000"/>
                <w:szCs w:val="22"/>
                <w:lang w:val="es-ES_tradnl" w:eastAsia="zh-CN"/>
              </w:rPr>
            </w:pPr>
            <w:r w:rsidRPr="00B818F0">
              <w:rPr>
                <w:rFonts w:ascii="Calibri" w:hAnsi="Calibri"/>
                <w:color w:val="000000"/>
                <w:szCs w:val="22"/>
                <w:lang w:val="es-ES_tradnl" w:eastAsia="zh-CN"/>
              </w:rPr>
              <w:t xml:space="preserve">Los participantes del GADT subrayaron la </w:t>
            </w:r>
            <w:r w:rsidR="00F62F3A" w:rsidRPr="00B818F0">
              <w:rPr>
                <w:rFonts w:ascii="Calibri" w:hAnsi="Calibri"/>
                <w:color w:val="000000"/>
                <w:szCs w:val="22"/>
                <w:lang w:val="es-ES_tradnl" w:eastAsia="zh-CN"/>
              </w:rPr>
              <w:t>necesidad</w:t>
            </w:r>
            <w:r w:rsidRPr="00B818F0">
              <w:rPr>
                <w:rFonts w:ascii="Calibri" w:hAnsi="Calibri"/>
                <w:color w:val="000000"/>
                <w:szCs w:val="22"/>
                <w:lang w:val="es-ES_tradnl" w:eastAsia="zh-CN"/>
              </w:rPr>
              <w:t xml:space="preserve"> de equilibrar el presupuesto para 2020</w:t>
            </w:r>
            <w:r w:rsidRPr="00B818F0">
              <w:rPr>
                <w:rFonts w:ascii="Calibri" w:hAnsi="Calibri"/>
                <w:color w:val="000000"/>
                <w:szCs w:val="22"/>
                <w:lang w:val="es-ES_tradnl" w:eastAsia="zh-CN"/>
              </w:rPr>
              <w:noBreakHyphen/>
              <w:t xml:space="preserve">2023, reconocieron la importancia de estas Resoluciones y Decisiones, e insistieron </w:t>
            </w:r>
            <w:r w:rsidR="00F62F3A" w:rsidRPr="00B818F0">
              <w:rPr>
                <w:rFonts w:ascii="Calibri" w:hAnsi="Calibri"/>
                <w:color w:val="000000"/>
                <w:szCs w:val="22"/>
                <w:lang w:val="es-ES_tradnl" w:eastAsia="zh-CN"/>
              </w:rPr>
              <w:t>en</w:t>
            </w:r>
            <w:r w:rsidRPr="00B818F0">
              <w:rPr>
                <w:rFonts w:ascii="Calibri" w:hAnsi="Calibri"/>
                <w:color w:val="000000"/>
                <w:szCs w:val="22"/>
                <w:lang w:val="es-ES_tradnl" w:eastAsia="zh-CN"/>
              </w:rPr>
              <w:t xml:space="preserve"> la necesidad de incluir otras Resoluciones igualmente importantes que </w:t>
            </w:r>
            <w:r w:rsidR="00F62F3A" w:rsidRPr="00B818F0">
              <w:rPr>
                <w:rFonts w:ascii="Calibri" w:hAnsi="Calibri"/>
                <w:color w:val="000000"/>
                <w:szCs w:val="22"/>
                <w:lang w:val="es-ES_tradnl" w:eastAsia="zh-CN"/>
              </w:rPr>
              <w:t>tenían</w:t>
            </w:r>
            <w:r w:rsidRPr="00B818F0">
              <w:rPr>
                <w:rFonts w:ascii="Calibri" w:hAnsi="Calibri"/>
                <w:color w:val="000000"/>
                <w:szCs w:val="22"/>
                <w:lang w:val="es-ES_tradnl" w:eastAsia="zh-CN"/>
              </w:rPr>
              <w:t xml:space="preserve"> repercusiones sobre los trabajos que deb</w:t>
            </w:r>
            <w:r w:rsidR="00F62F3A"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llevar a cabo el UIT-D. El GADT solicitó, y la Secretaría acordó, revisar el </w:t>
            </w:r>
            <w:r w:rsidR="00B41E45" w:rsidRPr="00B818F0">
              <w:rPr>
                <w:rFonts w:ascii="Calibri" w:hAnsi="Calibri"/>
                <w:color w:val="000000"/>
                <w:szCs w:val="22"/>
                <w:lang w:val="es-ES_tradnl" w:eastAsia="zh-CN"/>
              </w:rPr>
              <w:t xml:space="preserve">documento </w:t>
            </w:r>
            <w:r w:rsidRPr="00B818F0">
              <w:rPr>
                <w:rFonts w:ascii="Calibri" w:hAnsi="Calibri"/>
                <w:color w:val="000000"/>
                <w:szCs w:val="22"/>
                <w:lang w:val="es-ES_tradnl" w:eastAsia="zh-CN"/>
              </w:rPr>
              <w:t xml:space="preserve">para incluir: </w:t>
            </w:r>
          </w:p>
          <w:p w14:paraId="3D1B5917" w14:textId="77777777" w:rsidR="00975E12" w:rsidRPr="00B818F0" w:rsidRDefault="00975E12" w:rsidP="0091188A">
            <w:pPr>
              <w:pStyle w:val="Tabletext"/>
              <w:ind w:left="284" w:hanging="284"/>
              <w:rPr>
                <w:rFonts w:ascii="Calibri" w:hAnsi="Calibri"/>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70</w:t>
            </w:r>
            <w:r w:rsidRPr="00B818F0">
              <w:rPr>
                <w:rFonts w:ascii="Calibri" w:hAnsi="Calibri"/>
                <w:color w:val="000000"/>
                <w:szCs w:val="22"/>
                <w:lang w:val="es-ES_tradnl" w:eastAsia="zh-CN"/>
              </w:rPr>
              <w:t xml:space="preserve"> sobre incorporación de una perspectiva de género en la UIT y promoción de la igualdad de género y el empoderamiento de la mujer por medio de las telecomunicaciones y las TIC;</w:t>
            </w:r>
          </w:p>
          <w:p w14:paraId="5D3588FE"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136</w:t>
            </w:r>
            <w:r w:rsidRPr="00B818F0">
              <w:rPr>
                <w:rFonts w:ascii="Calibri" w:hAnsi="Calibri"/>
                <w:color w:val="000000"/>
                <w:szCs w:val="22"/>
                <w:lang w:val="es-ES_tradnl" w:eastAsia="zh-CN"/>
              </w:rPr>
              <w:t xml:space="preserve"> sobre utilización de las telecomunicaciones y las TIC para la asistencia humanitaria y en el control y la gestión de situaciones de emergencia y catástrofes, para la alerta temprana, la prevención, la mitigación y las operaciones de socorro;</w:t>
            </w:r>
          </w:p>
          <w:p w14:paraId="69D5569B"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169</w:t>
            </w:r>
            <w:r w:rsidRPr="00B818F0">
              <w:rPr>
                <w:rFonts w:ascii="Calibri" w:hAnsi="Calibri"/>
                <w:color w:val="000000"/>
                <w:szCs w:val="22"/>
                <w:lang w:val="es-ES_tradnl" w:eastAsia="zh-CN"/>
              </w:rPr>
              <w:t xml:space="preserve"> sobre la participación de las Instituciones Académicas en los trabajos de la Unión;</w:t>
            </w:r>
          </w:p>
          <w:p w14:paraId="38686C73"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175</w:t>
            </w:r>
            <w:r w:rsidRPr="00B818F0">
              <w:rPr>
                <w:rFonts w:ascii="Calibri" w:hAnsi="Calibri"/>
                <w:color w:val="000000"/>
                <w:szCs w:val="22"/>
                <w:lang w:val="es-ES_tradnl" w:eastAsia="zh-CN"/>
              </w:rPr>
              <w:t xml:space="preserve"> sobre telecomunicaciones/TIC para las personas con discapacidad y personas con necesidades especiales;</w:t>
            </w:r>
          </w:p>
          <w:p w14:paraId="19154016"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179</w:t>
            </w:r>
            <w:r w:rsidRPr="00B818F0">
              <w:rPr>
                <w:rFonts w:ascii="Calibri" w:hAnsi="Calibri"/>
                <w:color w:val="000000"/>
                <w:szCs w:val="22"/>
                <w:lang w:val="es-ES_tradnl" w:eastAsia="zh-CN"/>
              </w:rPr>
              <w:t xml:space="preserve"> sobre la función de la UIT en la protección de la infancia en línea.</w:t>
            </w:r>
          </w:p>
          <w:p w14:paraId="5F484A55"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196</w:t>
            </w:r>
            <w:r w:rsidRPr="00B818F0">
              <w:rPr>
                <w:rFonts w:ascii="Calibri" w:hAnsi="Calibri"/>
                <w:color w:val="000000"/>
                <w:szCs w:val="22"/>
                <w:lang w:val="es-ES_tradnl" w:eastAsia="zh-CN"/>
              </w:rPr>
              <w:t xml:space="preserve"> sobre la protección de los usuarios y los consumidores de servicios de telecomunicaciones;</w:t>
            </w:r>
          </w:p>
          <w:p w14:paraId="73587D83" w14:textId="77777777" w:rsidR="00975E12" w:rsidRPr="00B818F0" w:rsidRDefault="00975E12" w:rsidP="0091188A">
            <w:pPr>
              <w:pStyle w:val="Tabletext"/>
              <w:ind w:left="284" w:hanging="284"/>
              <w:rPr>
                <w:rFonts w:ascii="Calibri" w:hAnsi="Calibri"/>
                <w:b/>
                <w:bCs/>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Resolución 198</w:t>
            </w:r>
            <w:r w:rsidRPr="00B818F0">
              <w:rPr>
                <w:rFonts w:ascii="Calibri" w:hAnsi="Calibri"/>
                <w:color w:val="000000"/>
                <w:szCs w:val="22"/>
                <w:lang w:val="es-ES_tradnl" w:eastAsia="zh-CN"/>
              </w:rPr>
              <w:t xml:space="preserve"> sobre el empoderamiento de la juventud a través de las telecomunicaciones y las TIC; y</w:t>
            </w:r>
          </w:p>
          <w:p w14:paraId="17348820" w14:textId="24D3F43E" w:rsidR="00975E12" w:rsidRPr="00B818F0" w:rsidRDefault="00975E12" w:rsidP="0091188A">
            <w:pPr>
              <w:pStyle w:val="Tabletext"/>
              <w:ind w:left="284" w:hanging="284"/>
              <w:rPr>
                <w:rFonts w:ascii="Calibri" w:hAnsi="Calibri"/>
                <w:color w:val="000000"/>
                <w:szCs w:val="22"/>
                <w:lang w:val="es-ES_tradnl" w:eastAsia="zh-CN"/>
              </w:rPr>
            </w:pPr>
            <w:r w:rsidRPr="00B818F0">
              <w:rPr>
                <w:rFonts w:ascii="Calibri" w:hAnsi="Calibri"/>
                <w:color w:val="000000"/>
                <w:szCs w:val="22"/>
                <w:lang w:val="es-ES_tradnl" w:eastAsia="zh-CN"/>
              </w:rPr>
              <w:t>–</w:t>
            </w:r>
            <w:r w:rsidRPr="00B818F0">
              <w:rPr>
                <w:rFonts w:ascii="Calibri" w:hAnsi="Calibri"/>
                <w:color w:val="000000"/>
                <w:szCs w:val="22"/>
                <w:lang w:val="es-ES_tradnl" w:eastAsia="zh-CN"/>
              </w:rPr>
              <w:tab/>
              <w:t xml:space="preserve">la </w:t>
            </w:r>
            <w:r w:rsidRPr="00B818F0">
              <w:rPr>
                <w:rFonts w:ascii="Calibri" w:hAnsi="Calibri"/>
                <w:b/>
                <w:bCs/>
                <w:color w:val="000000"/>
                <w:szCs w:val="22"/>
                <w:lang w:val="es-ES_tradnl" w:eastAsia="zh-CN"/>
              </w:rPr>
              <w:t xml:space="preserve">Resolución 176 </w:t>
            </w:r>
            <w:r w:rsidRPr="00B818F0">
              <w:rPr>
                <w:rFonts w:ascii="Calibri" w:hAnsi="Calibri"/>
                <w:color w:val="000000"/>
                <w:szCs w:val="22"/>
                <w:lang w:val="es-ES_tradnl" w:eastAsia="zh-CN"/>
              </w:rPr>
              <w:t>sobre los problemas de la medición y evaluación de la exposición de las personas a los campos electromagnéticos.</w:t>
            </w:r>
          </w:p>
        </w:tc>
      </w:tr>
      <w:tr w:rsidR="00497AA2" w:rsidRPr="00B818F0" w14:paraId="6068F392"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022BDF47" w14:textId="1E07F899" w:rsidR="00497AA2"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Acciones del UIT-D relevantes para el Plan de Acción de la Cumbre Mundial sobre la Sociedad de la Información (CMSI) y la Agenda 2030 para el Desarrollo Sostenible</w:t>
            </w:r>
          </w:p>
        </w:tc>
        <w:tc>
          <w:tcPr>
            <w:tcW w:w="5994" w:type="dxa"/>
            <w:tcBorders>
              <w:top w:val="nil"/>
              <w:left w:val="nil"/>
              <w:bottom w:val="single" w:sz="4" w:space="0" w:color="auto"/>
              <w:right w:val="single" w:sz="4" w:space="0" w:color="auto"/>
            </w:tcBorders>
            <w:shd w:val="clear" w:color="auto" w:fill="auto"/>
            <w:hideMark/>
          </w:tcPr>
          <w:p w14:paraId="68214BE1" w14:textId="0BAABFA6" w:rsidR="00497AA2"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w:t>
            </w:r>
            <w:r w:rsidR="00F62F3A" w:rsidRPr="00B818F0">
              <w:rPr>
                <w:rFonts w:ascii="Calibri" w:hAnsi="Calibri"/>
                <w:color w:val="000000"/>
                <w:szCs w:val="22"/>
                <w:lang w:val="es-ES_tradnl" w:eastAsia="zh-CN"/>
              </w:rPr>
              <w:t>convino en incluir</w:t>
            </w:r>
            <w:r w:rsidRPr="00B818F0">
              <w:rPr>
                <w:rFonts w:ascii="Calibri" w:hAnsi="Calibri"/>
                <w:color w:val="000000"/>
                <w:szCs w:val="22"/>
                <w:lang w:val="es-ES_tradnl" w:eastAsia="zh-CN"/>
              </w:rPr>
              <w:t xml:space="preserve"> un apartado sobre la CMSI y los ODS como punto habitual </w:t>
            </w:r>
            <w:r w:rsidR="00FE4FAA" w:rsidRPr="00B818F0">
              <w:rPr>
                <w:rFonts w:ascii="Calibri" w:hAnsi="Calibri"/>
                <w:color w:val="000000"/>
                <w:szCs w:val="22"/>
                <w:lang w:val="es-ES_tradnl" w:eastAsia="zh-CN"/>
              </w:rPr>
              <w:t>del orden del día en los foros regionales de desarrollo.</w:t>
            </w:r>
          </w:p>
        </w:tc>
      </w:tr>
      <w:tr w:rsidR="00497AA2" w:rsidRPr="00B818F0" w14:paraId="37D0399E"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35550A0C" w14:textId="6F4C6ADB" w:rsidR="00497AA2"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Plan Operacional cuadrienal renovable del UIT-D para 2020</w:t>
            </w:r>
            <w:r w:rsidR="00B41E45" w:rsidRPr="00B818F0">
              <w:rPr>
                <w:rFonts w:ascii="Calibri" w:hAnsi="Calibri"/>
                <w:color w:val="000000"/>
                <w:szCs w:val="22"/>
                <w:lang w:val="es-ES_tradnl" w:eastAsia="zh-CN"/>
              </w:rPr>
              <w:noBreakHyphen/>
            </w:r>
            <w:r w:rsidRPr="00B818F0">
              <w:rPr>
                <w:rFonts w:ascii="Calibri" w:hAnsi="Calibri"/>
                <w:color w:val="000000"/>
                <w:szCs w:val="22"/>
                <w:lang w:val="es-ES_tradnl" w:eastAsia="zh-CN"/>
              </w:rPr>
              <w:t>2023</w:t>
            </w:r>
          </w:p>
        </w:tc>
        <w:tc>
          <w:tcPr>
            <w:tcW w:w="5994" w:type="dxa"/>
            <w:tcBorders>
              <w:top w:val="nil"/>
              <w:left w:val="nil"/>
              <w:bottom w:val="single" w:sz="4" w:space="0" w:color="auto"/>
              <w:right w:val="single" w:sz="4" w:space="0" w:color="auto"/>
            </w:tcBorders>
            <w:shd w:val="clear" w:color="auto" w:fill="auto"/>
            <w:hideMark/>
          </w:tcPr>
          <w:p w14:paraId="1A6F3851" w14:textId="79ABE210" w:rsidR="00497AA2" w:rsidRPr="00B818F0" w:rsidRDefault="00441E25" w:rsidP="0091188A">
            <w:pPr>
              <w:pStyle w:val="Tabletext"/>
              <w:rPr>
                <w:rFonts w:ascii="Calibri" w:hAnsi="Calibri"/>
                <w:b/>
                <w:color w:val="800000"/>
                <w:szCs w:val="22"/>
                <w:lang w:val="es-ES_tradnl" w:eastAsia="zh-CN"/>
              </w:rPr>
            </w:pPr>
            <w:r w:rsidRPr="00B818F0">
              <w:rPr>
                <w:lang w:val="es-ES_tradnl" w:eastAsia="zh-CN"/>
              </w:rPr>
              <w:t>El GADT refrendó el documento y apoyó la estrategia de la Directora de la BDT de seguir mejorando la prestación de servicios mediante la agrupación de temas en base a los resultados de la CMDT-17 y la PP-18.</w:t>
            </w:r>
          </w:p>
        </w:tc>
      </w:tr>
      <w:tr w:rsidR="00497AA2" w:rsidRPr="00B818F0" w14:paraId="65E86B1B"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4A3F3319" w14:textId="008FB1D5" w:rsidR="00497AA2"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Plan Operacional cuadrienal renovable de la Secretaría General para 2020-2023</w:t>
            </w:r>
          </w:p>
        </w:tc>
        <w:tc>
          <w:tcPr>
            <w:tcW w:w="5994" w:type="dxa"/>
            <w:tcBorders>
              <w:top w:val="nil"/>
              <w:left w:val="nil"/>
              <w:bottom w:val="single" w:sz="4" w:space="0" w:color="auto"/>
              <w:right w:val="single" w:sz="4" w:space="0" w:color="auto"/>
            </w:tcBorders>
            <w:shd w:val="clear" w:color="auto" w:fill="auto"/>
            <w:hideMark/>
          </w:tcPr>
          <w:p w14:paraId="7598119B" w14:textId="4C8E6C59" w:rsidR="00497AA2"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w:t>
            </w:r>
            <w:r w:rsidR="00FE4FAA" w:rsidRPr="00B818F0">
              <w:rPr>
                <w:rFonts w:ascii="Calibri" w:hAnsi="Calibri"/>
                <w:color w:val="000000"/>
                <w:szCs w:val="22"/>
                <w:lang w:val="es-ES_tradnl" w:eastAsia="zh-CN"/>
              </w:rPr>
              <w:t xml:space="preserve">del Plan </w:t>
            </w:r>
            <w:r w:rsidRPr="00B818F0">
              <w:rPr>
                <w:rFonts w:ascii="Calibri" w:hAnsi="Calibri"/>
                <w:color w:val="000000"/>
                <w:szCs w:val="22"/>
                <w:lang w:val="es-ES_tradnl" w:eastAsia="zh-CN"/>
              </w:rPr>
              <w:t>con satisfacción.</w:t>
            </w:r>
          </w:p>
        </w:tc>
      </w:tr>
      <w:tr w:rsidR="00441E25" w:rsidRPr="00B818F0" w14:paraId="100B3791"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2061D822" w14:textId="7BFD4450" w:rsidR="00441E25"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 xml:space="preserve">Actividades </w:t>
            </w:r>
            <w:r w:rsidR="00FE4FAA" w:rsidRPr="00B818F0">
              <w:rPr>
                <w:rFonts w:ascii="Calibri" w:hAnsi="Calibri"/>
                <w:color w:val="000000"/>
                <w:szCs w:val="22"/>
                <w:lang w:val="es-ES_tradnl" w:eastAsia="zh-CN"/>
              </w:rPr>
              <w:t>encaminadas a</w:t>
            </w:r>
            <w:r w:rsidRPr="00B818F0">
              <w:rPr>
                <w:rFonts w:ascii="Calibri" w:hAnsi="Calibri"/>
                <w:color w:val="000000"/>
                <w:szCs w:val="22"/>
                <w:lang w:val="es-ES_tradnl" w:eastAsia="zh-CN"/>
              </w:rPr>
              <w:t xml:space="preserve"> la ejecución del Plan Operacional </w:t>
            </w:r>
            <w:r w:rsidR="00FE4FAA" w:rsidRPr="00B818F0">
              <w:rPr>
                <w:rFonts w:ascii="Calibri" w:hAnsi="Calibri"/>
                <w:color w:val="000000"/>
                <w:szCs w:val="22"/>
                <w:lang w:val="es-ES_tradnl" w:eastAsia="zh-CN"/>
              </w:rPr>
              <w:t xml:space="preserve">del UIT-D para </w:t>
            </w:r>
            <w:r w:rsidRPr="00B818F0">
              <w:rPr>
                <w:rFonts w:ascii="Calibri" w:hAnsi="Calibri"/>
                <w:color w:val="000000"/>
                <w:szCs w:val="22"/>
                <w:lang w:val="es-ES_tradnl" w:eastAsia="zh-CN"/>
              </w:rPr>
              <w:t xml:space="preserve">2018 </w:t>
            </w:r>
          </w:p>
        </w:tc>
        <w:tc>
          <w:tcPr>
            <w:tcW w:w="5994" w:type="dxa"/>
            <w:tcBorders>
              <w:top w:val="nil"/>
              <w:left w:val="nil"/>
              <w:bottom w:val="single" w:sz="4" w:space="0" w:color="auto"/>
              <w:right w:val="single" w:sz="4" w:space="0" w:color="auto"/>
            </w:tcBorders>
            <w:shd w:val="clear" w:color="auto" w:fill="auto"/>
            <w:hideMark/>
          </w:tcPr>
          <w:p w14:paraId="66240CC8" w14:textId="169B2FC7" w:rsidR="00441E25" w:rsidRPr="00B818F0" w:rsidRDefault="00441E25" w:rsidP="0091188A">
            <w:pPr>
              <w:pStyle w:val="Tabletext"/>
              <w:rPr>
                <w:rFonts w:ascii="Calibri" w:hAnsi="Calibri"/>
                <w:color w:val="000000"/>
                <w:szCs w:val="22"/>
                <w:lang w:val="es-ES_tradnl" w:eastAsia="zh-CN"/>
              </w:rPr>
            </w:pPr>
            <w:r w:rsidRPr="00B818F0">
              <w:rPr>
                <w:rFonts w:cstheme="minorHAnsi"/>
                <w:lang w:val="es-ES_tradnl"/>
              </w:rPr>
              <w:t>El GADT tomó nota con satisfacción de los contenidos del Informe.</w:t>
            </w:r>
          </w:p>
        </w:tc>
      </w:tr>
      <w:tr w:rsidR="00441E25" w:rsidRPr="00B818F0" w14:paraId="5290291B"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195F602A" w14:textId="57EE5FCE" w:rsidR="00441E25" w:rsidRPr="00B818F0" w:rsidRDefault="00441E25" w:rsidP="0091188A">
            <w:pPr>
              <w:pStyle w:val="Tabletext"/>
              <w:rPr>
                <w:rFonts w:ascii="Calibri" w:hAnsi="Calibri"/>
                <w:color w:val="000000"/>
                <w:szCs w:val="22"/>
                <w:lang w:val="es-ES_tradnl" w:eastAsia="zh-CN"/>
              </w:rPr>
            </w:pPr>
            <w:r w:rsidRPr="00B818F0">
              <w:rPr>
                <w:lang w:val="es-ES_tradnl" w:eastAsia="zh-CN"/>
              </w:rPr>
              <w:t xml:space="preserve">Actividades </w:t>
            </w:r>
            <w:r w:rsidR="00FE4FAA" w:rsidRPr="00B818F0">
              <w:rPr>
                <w:lang w:val="es-ES_tradnl" w:eastAsia="zh-CN"/>
              </w:rPr>
              <w:t>relacionadas con la</w:t>
            </w:r>
            <w:r w:rsidRPr="00B818F0">
              <w:rPr>
                <w:lang w:val="es-ES_tradnl" w:eastAsia="zh-CN"/>
              </w:rPr>
              <w:t xml:space="preserve"> gestión de </w:t>
            </w:r>
            <w:r w:rsidR="00FE4FAA" w:rsidRPr="00B818F0">
              <w:rPr>
                <w:lang w:val="es-ES_tradnl" w:eastAsia="zh-CN"/>
              </w:rPr>
              <w:t xml:space="preserve">las </w:t>
            </w:r>
            <w:r w:rsidRPr="00B818F0">
              <w:rPr>
                <w:lang w:val="es-ES_tradnl" w:eastAsia="zh-CN"/>
              </w:rPr>
              <w:t>infraestructuras y el espectro</w:t>
            </w:r>
          </w:p>
        </w:tc>
        <w:tc>
          <w:tcPr>
            <w:tcW w:w="5994" w:type="dxa"/>
            <w:tcBorders>
              <w:top w:val="nil"/>
              <w:left w:val="nil"/>
              <w:bottom w:val="single" w:sz="4" w:space="0" w:color="auto"/>
              <w:right w:val="single" w:sz="4" w:space="0" w:color="auto"/>
            </w:tcBorders>
            <w:shd w:val="clear" w:color="auto" w:fill="auto"/>
            <w:hideMark/>
          </w:tcPr>
          <w:p w14:paraId="3877449E" w14:textId="46EA04DD" w:rsidR="00441E25" w:rsidRPr="00B818F0" w:rsidRDefault="00441E2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FE4FAA" w:rsidRPr="00B818F0">
              <w:rPr>
                <w:rFonts w:ascii="Calibri" w:hAnsi="Calibri"/>
                <w:color w:val="000000"/>
                <w:szCs w:val="22"/>
                <w:lang w:val="es-ES_tradnl" w:eastAsia="zh-CN"/>
              </w:rPr>
              <w:t>d</w:t>
            </w:r>
            <w:r w:rsidRPr="00B818F0">
              <w:rPr>
                <w:rFonts w:ascii="Calibri" w:hAnsi="Calibri"/>
                <w:color w:val="000000"/>
                <w:szCs w:val="22"/>
                <w:lang w:val="es-ES_tradnl" w:eastAsia="zh-CN"/>
              </w:rPr>
              <w:t>ocumento</w:t>
            </w:r>
            <w:r w:rsidR="00FE4FAA" w:rsidRPr="00B818F0">
              <w:rPr>
                <w:rFonts w:ascii="Calibri" w:hAnsi="Calibri"/>
                <w:color w:val="000000"/>
                <w:szCs w:val="22"/>
                <w:lang w:val="es-ES_tradnl" w:eastAsia="zh-CN"/>
              </w:rPr>
              <w:t xml:space="preserve"> y reconoció q</w:t>
            </w:r>
            <w:r w:rsidRPr="00B818F0">
              <w:rPr>
                <w:rFonts w:ascii="Calibri" w:hAnsi="Calibri"/>
                <w:color w:val="000000"/>
                <w:szCs w:val="22"/>
                <w:lang w:val="es-ES_tradnl" w:eastAsia="zh-CN"/>
              </w:rPr>
              <w:t>ue el desarrollo de infraestructura</w:t>
            </w:r>
            <w:r w:rsidR="00FE4FAA" w:rsidRPr="00B818F0">
              <w:rPr>
                <w:rFonts w:ascii="Calibri" w:hAnsi="Calibri"/>
                <w:color w:val="000000"/>
                <w:szCs w:val="22"/>
                <w:lang w:val="es-ES_tradnl" w:eastAsia="zh-CN"/>
              </w:rPr>
              <w:t>s figuraba entre</w:t>
            </w:r>
            <w:r w:rsidRPr="00B818F0">
              <w:rPr>
                <w:rFonts w:ascii="Calibri" w:hAnsi="Calibri"/>
                <w:color w:val="000000"/>
                <w:szCs w:val="22"/>
                <w:lang w:val="es-ES_tradnl" w:eastAsia="zh-CN"/>
              </w:rPr>
              <w:t xml:space="preserve"> los principales objetivos definidos por los Miembros de la UIT durante la CMDT-17 y la PP-18, y que ese objetivo se enmarc</w:t>
            </w:r>
            <w:r w:rsidR="00FE4FAA" w:rsidRPr="00B818F0">
              <w:rPr>
                <w:rFonts w:ascii="Calibri" w:hAnsi="Calibri"/>
                <w:color w:val="000000"/>
                <w:szCs w:val="22"/>
                <w:lang w:val="es-ES_tradnl" w:eastAsia="zh-CN"/>
              </w:rPr>
              <w:t>ab</w:t>
            </w:r>
            <w:r w:rsidRPr="00B818F0">
              <w:rPr>
                <w:rFonts w:ascii="Calibri" w:hAnsi="Calibri"/>
                <w:color w:val="000000"/>
                <w:szCs w:val="22"/>
                <w:lang w:val="es-ES_tradnl" w:eastAsia="zh-CN"/>
              </w:rPr>
              <w:t xml:space="preserve">a </w:t>
            </w:r>
            <w:r w:rsidR="00FE4FAA" w:rsidRPr="00B818F0">
              <w:rPr>
                <w:rFonts w:ascii="Calibri" w:hAnsi="Calibri"/>
                <w:color w:val="000000"/>
                <w:szCs w:val="22"/>
                <w:lang w:val="es-ES_tradnl" w:eastAsia="zh-CN"/>
              </w:rPr>
              <w:t>además en</w:t>
            </w:r>
            <w:r w:rsidRPr="00B818F0">
              <w:rPr>
                <w:rFonts w:ascii="Calibri" w:hAnsi="Calibri"/>
                <w:color w:val="000000"/>
                <w:szCs w:val="22"/>
                <w:lang w:val="es-ES_tradnl" w:eastAsia="zh-CN"/>
              </w:rPr>
              <w:t xml:space="preserve"> el ODS 9: Construir infraestructuras resilientes y fomentar la innovación.</w:t>
            </w:r>
            <w:r w:rsidR="00FE4FAA" w:rsidRPr="00B818F0">
              <w:rPr>
                <w:rFonts w:ascii="Calibri" w:hAnsi="Calibri"/>
                <w:color w:val="000000"/>
                <w:szCs w:val="22"/>
                <w:lang w:val="es-ES_tradnl" w:eastAsia="zh-CN"/>
              </w:rPr>
              <w:t xml:space="preserve"> </w:t>
            </w:r>
          </w:p>
        </w:tc>
      </w:tr>
      <w:tr w:rsidR="00441E25" w:rsidRPr="00B818F0" w14:paraId="32693ACC"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7F85C420" w14:textId="21C58622" w:rsidR="00441E25" w:rsidRPr="00B818F0" w:rsidRDefault="00FE4FAA"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Actividades relacionadas con la </w:t>
            </w:r>
            <w:r w:rsidR="00441E25" w:rsidRPr="00B818F0">
              <w:rPr>
                <w:rFonts w:ascii="Calibri" w:hAnsi="Calibri"/>
                <w:color w:val="000000"/>
                <w:szCs w:val="22"/>
                <w:lang w:val="es-ES_tradnl" w:eastAsia="zh-CN"/>
              </w:rPr>
              <w:t>gestión del espectro de conformidad con la Resolución 9</w:t>
            </w:r>
          </w:p>
        </w:tc>
        <w:tc>
          <w:tcPr>
            <w:tcW w:w="5994" w:type="dxa"/>
            <w:tcBorders>
              <w:top w:val="nil"/>
              <w:left w:val="nil"/>
              <w:bottom w:val="single" w:sz="4" w:space="0" w:color="auto"/>
              <w:right w:val="single" w:sz="4" w:space="0" w:color="auto"/>
            </w:tcBorders>
            <w:shd w:val="clear" w:color="auto" w:fill="auto"/>
            <w:hideMark/>
          </w:tcPr>
          <w:p w14:paraId="49C1FF3A" w14:textId="1E0CA5CD" w:rsidR="00441E25" w:rsidRPr="00B818F0" w:rsidRDefault="00FE4FAA"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del documento con satisfacción e interés y aprobó el enfoque propuesto por los Presidentes de la Comisión de Estudio 1 y la Comisión de Estudio 2 y los coordinadores seleccionados.</w:t>
            </w:r>
          </w:p>
        </w:tc>
      </w:tr>
      <w:tr w:rsidR="00441E25" w:rsidRPr="00B818F0" w14:paraId="786A0C06"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0A017F13" w14:textId="6B2A1825" w:rsidR="00441E2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Ciberseguridad y aplicaciones de TIC</w:t>
            </w:r>
          </w:p>
        </w:tc>
        <w:tc>
          <w:tcPr>
            <w:tcW w:w="5994" w:type="dxa"/>
            <w:tcBorders>
              <w:top w:val="nil"/>
              <w:left w:val="nil"/>
              <w:bottom w:val="single" w:sz="4" w:space="0" w:color="auto"/>
              <w:right w:val="single" w:sz="4" w:space="0" w:color="auto"/>
            </w:tcBorders>
            <w:shd w:val="clear" w:color="auto" w:fill="auto"/>
            <w:hideMark/>
          </w:tcPr>
          <w:p w14:paraId="7674C302" w14:textId="5F0F4B1D" w:rsidR="00441E2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con satisfacción del Documento y alentó a la BDT a seguir midiendo </w:t>
            </w:r>
            <w:r w:rsidR="00F62F3A" w:rsidRPr="00B818F0">
              <w:rPr>
                <w:rFonts w:ascii="Calibri" w:hAnsi="Calibri"/>
                <w:color w:val="000000"/>
                <w:szCs w:val="22"/>
                <w:lang w:val="es-ES_tradnl" w:eastAsia="zh-CN"/>
              </w:rPr>
              <w:t>los avances</w:t>
            </w:r>
            <w:r w:rsidRPr="00B818F0">
              <w:rPr>
                <w:rFonts w:ascii="Calibri" w:hAnsi="Calibri"/>
                <w:color w:val="000000"/>
                <w:szCs w:val="22"/>
                <w:lang w:val="es-ES_tradnl" w:eastAsia="zh-CN"/>
              </w:rPr>
              <w:t xml:space="preserve"> en materia de ciberseguridad por medio del Índice mundial de ciberseguridad, mejorando al mismo tiempo la metodología y los mecanismos de valoración a través del diálogo y la colaboración constantes con los Estados Miembros, la industria, las </w:t>
            </w:r>
            <w:r w:rsidR="00FE4FAA" w:rsidRPr="00B818F0">
              <w:rPr>
                <w:rFonts w:ascii="Calibri" w:hAnsi="Calibri"/>
                <w:color w:val="000000"/>
                <w:szCs w:val="22"/>
                <w:lang w:val="es-ES_tradnl" w:eastAsia="zh-CN"/>
              </w:rPr>
              <w:t xml:space="preserve">instituciones académicas </w:t>
            </w:r>
            <w:r w:rsidRPr="00B818F0">
              <w:rPr>
                <w:rFonts w:ascii="Calibri" w:hAnsi="Calibri"/>
                <w:color w:val="000000"/>
                <w:szCs w:val="22"/>
                <w:lang w:val="es-ES_tradnl" w:eastAsia="zh-CN"/>
              </w:rPr>
              <w:t xml:space="preserve">y los expertos en materia de ciberseguridad y análisis de datos. El GADT </w:t>
            </w:r>
            <w:r w:rsidR="00F62F3A" w:rsidRPr="00B818F0">
              <w:rPr>
                <w:rFonts w:ascii="Calibri" w:hAnsi="Calibri"/>
                <w:color w:val="000000"/>
                <w:szCs w:val="22"/>
                <w:lang w:val="es-ES_tradnl" w:eastAsia="zh-CN"/>
              </w:rPr>
              <w:t>evocó la posibilidad de</w:t>
            </w:r>
            <w:r w:rsidRPr="00B818F0">
              <w:rPr>
                <w:rFonts w:ascii="Calibri" w:hAnsi="Calibri"/>
                <w:color w:val="000000"/>
                <w:szCs w:val="22"/>
                <w:lang w:val="es-ES_tradnl" w:eastAsia="zh-CN"/>
              </w:rPr>
              <w:t xml:space="preserve"> desarrollar un mecanismo para garantizar que los productos y los servicios se desarrolla</w:t>
            </w:r>
            <w:r w:rsidR="00FE4FAA" w:rsidRPr="00B818F0">
              <w:rPr>
                <w:rFonts w:ascii="Calibri" w:hAnsi="Calibri"/>
                <w:color w:val="000000"/>
                <w:szCs w:val="22"/>
                <w:lang w:val="es-ES_tradnl" w:eastAsia="zh-CN"/>
              </w:rPr>
              <w:t>ra</w:t>
            </w:r>
            <w:r w:rsidRPr="00B818F0">
              <w:rPr>
                <w:rFonts w:ascii="Calibri" w:hAnsi="Calibri"/>
                <w:color w:val="000000"/>
                <w:szCs w:val="22"/>
                <w:lang w:val="es-ES_tradnl" w:eastAsia="zh-CN"/>
              </w:rPr>
              <w:t>n teniendo en cuenta esas contribuciones de los Miembros.</w:t>
            </w:r>
          </w:p>
        </w:tc>
      </w:tr>
      <w:tr w:rsidR="00441E25" w:rsidRPr="00B818F0" w14:paraId="4566CE70" w14:textId="77777777" w:rsidTr="0091188A">
        <w:tc>
          <w:tcPr>
            <w:tcW w:w="3220" w:type="dxa"/>
            <w:tcBorders>
              <w:top w:val="nil"/>
              <w:left w:val="single" w:sz="4" w:space="0" w:color="auto"/>
              <w:bottom w:val="single" w:sz="4" w:space="0" w:color="auto"/>
              <w:right w:val="single" w:sz="4" w:space="0" w:color="auto"/>
            </w:tcBorders>
            <w:shd w:val="clear" w:color="auto" w:fill="auto"/>
            <w:hideMark/>
          </w:tcPr>
          <w:p w14:paraId="175C3C64" w14:textId="07CF1DF9" w:rsidR="00441E2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Entorno reglamentario y de mercado, incluido el Simposio Mundial para </w:t>
            </w:r>
            <w:r w:rsidR="00FE4FAA" w:rsidRPr="00B818F0">
              <w:rPr>
                <w:rFonts w:ascii="Calibri" w:hAnsi="Calibri"/>
                <w:color w:val="000000"/>
                <w:szCs w:val="22"/>
                <w:lang w:val="es-ES_tradnl" w:eastAsia="zh-CN"/>
              </w:rPr>
              <w:t xml:space="preserve">Organismos </w:t>
            </w:r>
            <w:r w:rsidRPr="00B818F0">
              <w:rPr>
                <w:rFonts w:ascii="Calibri" w:hAnsi="Calibri"/>
                <w:color w:val="000000"/>
                <w:szCs w:val="22"/>
                <w:lang w:val="es-ES_tradnl" w:eastAsia="zh-CN"/>
              </w:rPr>
              <w:t>Reguladores (GSR)</w:t>
            </w:r>
          </w:p>
        </w:tc>
        <w:tc>
          <w:tcPr>
            <w:tcW w:w="5994" w:type="dxa"/>
            <w:tcBorders>
              <w:top w:val="nil"/>
              <w:left w:val="nil"/>
              <w:bottom w:val="single" w:sz="4" w:space="0" w:color="auto"/>
              <w:right w:val="single" w:sz="4" w:space="0" w:color="auto"/>
            </w:tcBorders>
            <w:shd w:val="clear" w:color="auto" w:fill="auto"/>
            <w:hideMark/>
          </w:tcPr>
          <w:p w14:paraId="488585B2" w14:textId="5FA88886" w:rsidR="00441E2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Documento con interés y satisfacción y los participantes solicitaron aclaraciones adicionales sobre </w:t>
            </w:r>
            <w:r w:rsidR="00E1544A" w:rsidRPr="00B818F0">
              <w:rPr>
                <w:rFonts w:ascii="Calibri" w:hAnsi="Calibri"/>
                <w:color w:val="000000"/>
                <w:szCs w:val="22"/>
                <w:lang w:val="es-ES_tradnl" w:eastAsia="zh-CN"/>
              </w:rPr>
              <w:t xml:space="preserve">los </w:t>
            </w:r>
            <w:r w:rsidRPr="00B818F0">
              <w:rPr>
                <w:rFonts w:ascii="Calibri" w:hAnsi="Calibri"/>
                <w:color w:val="000000"/>
                <w:szCs w:val="22"/>
                <w:lang w:val="es-ES_tradnl" w:eastAsia="zh-CN"/>
              </w:rPr>
              <w:t xml:space="preserve">eventos, portales, estudios e investigación, </w:t>
            </w:r>
            <w:r w:rsidR="0036375D" w:rsidRPr="00B818F0">
              <w:rPr>
                <w:rFonts w:ascii="Calibri" w:hAnsi="Calibri"/>
                <w:color w:val="000000"/>
                <w:szCs w:val="22"/>
                <w:lang w:val="es-ES_tradnl" w:eastAsia="zh-CN"/>
              </w:rPr>
              <w:t>y pidieron que la información sobre</w:t>
            </w:r>
            <w:r w:rsidR="00E1544A" w:rsidRPr="00B818F0">
              <w:rPr>
                <w:rFonts w:ascii="Calibri" w:hAnsi="Calibri"/>
                <w:color w:val="000000"/>
                <w:szCs w:val="22"/>
                <w:lang w:val="es-ES_tradnl" w:eastAsia="zh-CN"/>
              </w:rPr>
              <w:t xml:space="preserve"> los</w:t>
            </w:r>
            <w:r w:rsidR="0036375D" w:rsidRPr="00B818F0">
              <w:rPr>
                <w:rFonts w:ascii="Calibri" w:hAnsi="Calibri"/>
                <w:color w:val="000000"/>
                <w:szCs w:val="22"/>
                <w:lang w:val="es-ES_tradnl" w:eastAsia="zh-CN"/>
              </w:rPr>
              <w:t xml:space="preserve"> informes y estudios </w:t>
            </w:r>
            <w:r w:rsidRPr="00B818F0">
              <w:rPr>
                <w:rFonts w:ascii="Calibri" w:hAnsi="Calibri"/>
                <w:color w:val="000000"/>
                <w:szCs w:val="22"/>
                <w:lang w:val="es-ES_tradnl" w:eastAsia="zh-CN"/>
              </w:rPr>
              <w:t xml:space="preserve">se </w:t>
            </w:r>
            <w:r w:rsidR="00FE4FAA" w:rsidRPr="00B818F0">
              <w:rPr>
                <w:rFonts w:ascii="Calibri" w:hAnsi="Calibri"/>
                <w:color w:val="000000"/>
                <w:szCs w:val="22"/>
                <w:lang w:val="es-ES_tradnl" w:eastAsia="zh-CN"/>
              </w:rPr>
              <w:t>pusiera</w:t>
            </w:r>
            <w:r w:rsidRPr="00B818F0">
              <w:rPr>
                <w:rFonts w:ascii="Calibri" w:hAnsi="Calibri"/>
                <w:color w:val="000000"/>
                <w:szCs w:val="22"/>
                <w:lang w:val="es-ES_tradnl" w:eastAsia="zh-CN"/>
              </w:rPr>
              <w:t xml:space="preserve"> a disposición de los </w:t>
            </w:r>
            <w:r w:rsidR="00FE4FAA" w:rsidRPr="00B818F0">
              <w:rPr>
                <w:rFonts w:ascii="Calibri" w:hAnsi="Calibri"/>
                <w:color w:val="000000"/>
                <w:szCs w:val="22"/>
                <w:lang w:val="es-ES_tradnl" w:eastAsia="zh-CN"/>
              </w:rPr>
              <w:t>m</w:t>
            </w:r>
            <w:r w:rsidRPr="00B818F0">
              <w:rPr>
                <w:rFonts w:ascii="Calibri" w:hAnsi="Calibri"/>
                <w:color w:val="000000"/>
                <w:szCs w:val="22"/>
                <w:lang w:val="es-ES_tradnl" w:eastAsia="zh-CN"/>
              </w:rPr>
              <w:t>iembros y se compart</w:t>
            </w:r>
            <w:r w:rsidR="0036375D" w:rsidRPr="00B818F0">
              <w:rPr>
                <w:rFonts w:ascii="Calibri" w:hAnsi="Calibri"/>
                <w:color w:val="000000"/>
                <w:szCs w:val="22"/>
                <w:lang w:val="es-ES_tradnl" w:eastAsia="zh-CN"/>
              </w:rPr>
              <w:t>ier</w:t>
            </w:r>
            <w:r w:rsidRPr="00B818F0">
              <w:rPr>
                <w:rFonts w:ascii="Calibri" w:hAnsi="Calibri"/>
                <w:color w:val="000000"/>
                <w:szCs w:val="22"/>
                <w:lang w:val="es-ES_tradnl" w:eastAsia="zh-CN"/>
              </w:rPr>
              <w:t>a con las Oficinas Regionales</w:t>
            </w:r>
            <w:r w:rsidR="0036375D"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para </w:t>
            </w:r>
            <w:r w:rsidR="0036375D" w:rsidRPr="00B818F0">
              <w:rPr>
                <w:rFonts w:ascii="Calibri" w:hAnsi="Calibri"/>
                <w:color w:val="000000"/>
                <w:szCs w:val="22"/>
                <w:lang w:val="es-ES_tradnl" w:eastAsia="zh-CN"/>
              </w:rPr>
              <w:t>dar una amplia difusión a</w:t>
            </w:r>
            <w:r w:rsidR="0036375D" w:rsidRPr="00B818F0">
              <w:rPr>
                <w:lang w:val="es-ES_tradnl"/>
              </w:rPr>
              <w:t xml:space="preserve"> </w:t>
            </w:r>
            <w:r w:rsidR="0036375D" w:rsidRPr="00B818F0">
              <w:rPr>
                <w:rFonts w:ascii="Calibri" w:hAnsi="Calibri"/>
                <w:color w:val="000000"/>
                <w:szCs w:val="22"/>
                <w:lang w:val="es-ES_tradnl" w:eastAsia="zh-CN"/>
              </w:rPr>
              <w:t>las mejores prácticas en materia de política y reglamentación</w:t>
            </w:r>
            <w:r w:rsidRPr="00B818F0">
              <w:rPr>
                <w:rFonts w:ascii="Calibri" w:hAnsi="Calibri"/>
                <w:color w:val="000000"/>
                <w:szCs w:val="22"/>
                <w:lang w:val="es-ES_tradnl" w:eastAsia="zh-CN"/>
              </w:rPr>
              <w:t>.</w:t>
            </w:r>
          </w:p>
        </w:tc>
      </w:tr>
      <w:tr w:rsidR="00441E25" w:rsidRPr="00B818F0" w14:paraId="25CD5096" w14:textId="77777777" w:rsidTr="0091188A">
        <w:tc>
          <w:tcPr>
            <w:tcW w:w="3220" w:type="dxa"/>
            <w:tcBorders>
              <w:top w:val="nil"/>
              <w:left w:val="single" w:sz="4" w:space="0" w:color="auto"/>
              <w:bottom w:val="nil"/>
              <w:right w:val="single" w:sz="4" w:space="0" w:color="auto"/>
            </w:tcBorders>
            <w:shd w:val="clear" w:color="auto" w:fill="auto"/>
            <w:hideMark/>
          </w:tcPr>
          <w:p w14:paraId="140A7130" w14:textId="6A9F1E43" w:rsidR="00441E25" w:rsidRPr="00B818F0" w:rsidRDefault="00D27D75" w:rsidP="0091188A">
            <w:pPr>
              <w:pStyle w:val="Tabletext"/>
              <w:keepNext/>
              <w:rPr>
                <w:rFonts w:ascii="Calibri" w:hAnsi="Calibri"/>
                <w:color w:val="000000"/>
                <w:szCs w:val="22"/>
                <w:lang w:val="es-ES_tradnl" w:eastAsia="zh-CN"/>
              </w:rPr>
            </w:pPr>
            <w:r w:rsidRPr="00B818F0">
              <w:rPr>
                <w:rFonts w:ascii="Calibri" w:hAnsi="Calibri"/>
                <w:color w:val="000000"/>
                <w:szCs w:val="22"/>
                <w:lang w:val="es-ES_tradnl" w:eastAsia="zh-CN"/>
              </w:rPr>
              <w:t>Inclusión digital</w:t>
            </w:r>
          </w:p>
        </w:tc>
        <w:tc>
          <w:tcPr>
            <w:tcW w:w="5994" w:type="dxa"/>
            <w:tcBorders>
              <w:top w:val="nil"/>
              <w:left w:val="nil"/>
              <w:bottom w:val="nil"/>
              <w:right w:val="single" w:sz="4" w:space="0" w:color="auto"/>
            </w:tcBorders>
            <w:shd w:val="clear" w:color="auto" w:fill="auto"/>
            <w:hideMark/>
          </w:tcPr>
          <w:p w14:paraId="6FA4F163" w14:textId="1E6DF25C" w:rsidR="00441E25" w:rsidRPr="00B818F0" w:rsidRDefault="00D27D75" w:rsidP="0091188A">
            <w:pPr>
              <w:pStyle w:val="Tabletext"/>
              <w:keepN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36375D" w:rsidRPr="00B818F0">
              <w:rPr>
                <w:rFonts w:ascii="Calibri" w:hAnsi="Calibri"/>
                <w:color w:val="000000"/>
                <w:szCs w:val="22"/>
                <w:lang w:val="es-ES_tradnl" w:eastAsia="zh-CN"/>
              </w:rPr>
              <w:t>d</w:t>
            </w:r>
            <w:r w:rsidRPr="00B818F0">
              <w:rPr>
                <w:rFonts w:ascii="Calibri" w:hAnsi="Calibri"/>
                <w:color w:val="000000"/>
                <w:szCs w:val="22"/>
                <w:lang w:val="es-ES_tradnl" w:eastAsia="zh-CN"/>
              </w:rPr>
              <w:t xml:space="preserve">ocumento con interés y satisfacción, </w:t>
            </w:r>
            <w:r w:rsidR="0036375D" w:rsidRPr="00B818F0">
              <w:rPr>
                <w:rFonts w:ascii="Calibri" w:hAnsi="Calibri"/>
                <w:color w:val="000000"/>
                <w:szCs w:val="22"/>
                <w:lang w:val="es-ES_tradnl" w:eastAsia="zh-CN"/>
              </w:rPr>
              <w:t xml:space="preserve">al tiempo que reconoció </w:t>
            </w:r>
            <w:r w:rsidRPr="00B818F0">
              <w:rPr>
                <w:rFonts w:ascii="Calibri" w:hAnsi="Calibri"/>
                <w:color w:val="000000"/>
                <w:szCs w:val="22"/>
                <w:lang w:val="es-ES_tradnl" w:eastAsia="zh-CN"/>
              </w:rPr>
              <w:t>la necesidad</w:t>
            </w:r>
            <w:r w:rsidR="0036375D" w:rsidRPr="00B818F0">
              <w:rPr>
                <w:rFonts w:ascii="Calibri" w:hAnsi="Calibri"/>
                <w:color w:val="000000"/>
                <w:szCs w:val="22"/>
                <w:lang w:val="es-ES_tradnl" w:eastAsia="zh-CN"/>
              </w:rPr>
              <w:t xml:space="preserve"> tanto</w:t>
            </w:r>
            <w:r w:rsidRPr="00B818F0">
              <w:rPr>
                <w:rFonts w:ascii="Calibri" w:hAnsi="Calibri"/>
                <w:color w:val="000000"/>
                <w:szCs w:val="22"/>
                <w:lang w:val="es-ES_tradnl" w:eastAsia="zh-CN"/>
              </w:rPr>
              <w:t xml:space="preserve"> de destacar la importancia de la puesta en marcha de políticas de inclusión y accesibilidad digital</w:t>
            </w:r>
            <w:r w:rsidR="0036375D" w:rsidRPr="00B818F0">
              <w:rPr>
                <w:rFonts w:ascii="Calibri" w:hAnsi="Calibri"/>
                <w:color w:val="000000"/>
                <w:szCs w:val="22"/>
                <w:lang w:val="es-ES_tradnl" w:eastAsia="zh-CN"/>
              </w:rPr>
              <w:t xml:space="preserve">, como </w:t>
            </w:r>
            <w:r w:rsidRPr="00B818F0">
              <w:rPr>
                <w:rFonts w:ascii="Calibri" w:hAnsi="Calibri"/>
                <w:color w:val="000000"/>
                <w:szCs w:val="22"/>
                <w:lang w:val="es-ES_tradnl" w:eastAsia="zh-CN"/>
              </w:rPr>
              <w:t xml:space="preserve">de fomentar un entorno </w:t>
            </w:r>
            <w:r w:rsidR="0036375D" w:rsidRPr="00B818F0">
              <w:rPr>
                <w:rFonts w:ascii="Calibri" w:hAnsi="Calibri"/>
                <w:color w:val="000000"/>
                <w:szCs w:val="22"/>
                <w:lang w:val="es-ES_tradnl" w:eastAsia="zh-CN"/>
              </w:rPr>
              <w:t xml:space="preserve">propicio para afianzar la </w:t>
            </w:r>
            <w:r w:rsidRPr="00B818F0">
              <w:rPr>
                <w:rFonts w:ascii="Calibri" w:hAnsi="Calibri"/>
                <w:color w:val="000000"/>
                <w:szCs w:val="22"/>
                <w:lang w:val="es-ES_tradnl" w:eastAsia="zh-CN"/>
              </w:rPr>
              <w:t>confianza en las TIC.</w:t>
            </w:r>
          </w:p>
        </w:tc>
      </w:tr>
      <w:tr w:rsidR="00441E25" w:rsidRPr="00B818F0" w14:paraId="05737B0C"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50995A71" w14:textId="57AE21BC" w:rsidR="00441E2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Actividades de capacitación</w:t>
            </w:r>
          </w:p>
        </w:tc>
        <w:tc>
          <w:tcPr>
            <w:tcW w:w="5994" w:type="dxa"/>
            <w:tcBorders>
              <w:top w:val="single" w:sz="4" w:space="0" w:color="auto"/>
              <w:left w:val="nil"/>
              <w:bottom w:val="single" w:sz="4" w:space="0" w:color="auto"/>
              <w:right w:val="single" w:sz="4" w:space="0" w:color="auto"/>
            </w:tcBorders>
            <w:shd w:val="clear" w:color="auto" w:fill="auto"/>
            <w:hideMark/>
          </w:tcPr>
          <w:p w14:paraId="262F73A0" w14:textId="773B5FFD" w:rsidR="00441E25" w:rsidRPr="00B818F0" w:rsidRDefault="00EF3D54"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con satisfacción de las importantes actividades relacionadas con los centros de excelencia y la Academia de la UIT, así como de la labor efectuada en </w:t>
            </w:r>
            <w:r w:rsidR="00E1544A" w:rsidRPr="00B818F0">
              <w:rPr>
                <w:rFonts w:ascii="Calibri" w:hAnsi="Calibri"/>
                <w:color w:val="000000"/>
                <w:szCs w:val="22"/>
                <w:lang w:val="es-ES_tradnl" w:eastAsia="zh-CN"/>
              </w:rPr>
              <w:t>colaboración</w:t>
            </w:r>
            <w:r w:rsidRPr="00B818F0">
              <w:rPr>
                <w:rFonts w:ascii="Calibri" w:hAnsi="Calibri"/>
                <w:color w:val="000000"/>
                <w:szCs w:val="22"/>
                <w:lang w:val="es-ES_tradnl" w:eastAsia="zh-CN"/>
              </w:rPr>
              <w:t xml:space="preserve"> con otro</w:t>
            </w:r>
            <w:r w:rsidR="002A4C88" w:rsidRPr="00B818F0">
              <w:rPr>
                <w:rFonts w:ascii="Calibri" w:hAnsi="Calibri"/>
                <w:color w:val="000000"/>
                <w:szCs w:val="22"/>
                <w:lang w:val="es-ES_tradnl" w:eastAsia="zh-CN"/>
              </w:rPr>
              <w:t>s</w:t>
            </w:r>
            <w:r w:rsidRPr="00B818F0">
              <w:rPr>
                <w:rFonts w:ascii="Calibri" w:hAnsi="Calibri"/>
                <w:color w:val="000000"/>
                <w:szCs w:val="22"/>
                <w:lang w:val="es-ES_tradnl" w:eastAsia="zh-CN"/>
              </w:rPr>
              <w:t xml:space="preserve"> interesados, y reconoció la importancia de trabajar en pro de la creación de capacidades para la inclusión digital, incluida la alfabetización digital.</w:t>
            </w:r>
            <w:r w:rsidR="00D27D75" w:rsidRPr="00B818F0">
              <w:rPr>
                <w:rFonts w:ascii="Calibri" w:hAnsi="Calibri"/>
                <w:color w:val="000000"/>
                <w:szCs w:val="22"/>
                <w:lang w:val="es-ES_tradnl" w:eastAsia="zh-CN"/>
              </w:rPr>
              <w:t xml:space="preserve"> El GADT sugirió que la BDT podría analizar mecanismos para aprovechar el conocimiento creado a través de las actividades de formación y destacó la importancia de incluir la dimensión de género en los trabajos de capacitación y de desarrollo de competencias.</w:t>
            </w:r>
          </w:p>
        </w:tc>
      </w:tr>
      <w:tr w:rsidR="00D27D75" w:rsidRPr="00B818F0" w14:paraId="00F5EE70"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72BD9382" w14:textId="0EF0DB9E"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lastRenderedPageBreak/>
              <w:t>Datos y estadísticas de TIC, incluido el Simposio Mundial sobre Indicadores de Telecomunicaciones/TIC (SMIT)</w:t>
            </w:r>
          </w:p>
        </w:tc>
        <w:tc>
          <w:tcPr>
            <w:tcW w:w="5994" w:type="dxa"/>
            <w:tcBorders>
              <w:top w:val="single" w:sz="4" w:space="0" w:color="auto"/>
              <w:left w:val="nil"/>
              <w:bottom w:val="single" w:sz="4" w:space="0" w:color="auto"/>
              <w:right w:val="single" w:sz="4" w:space="0" w:color="auto"/>
            </w:tcBorders>
            <w:shd w:val="clear" w:color="auto" w:fill="auto"/>
          </w:tcPr>
          <w:p w14:paraId="7DD8E76E" w14:textId="66BC0E81" w:rsidR="00D27D75" w:rsidRPr="00B818F0" w:rsidRDefault="00D27D75" w:rsidP="00DE0A8F">
            <w:pPr>
              <w:pStyle w:val="Tabletext"/>
              <w:keepLines/>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EF3D54" w:rsidRPr="00B818F0">
              <w:rPr>
                <w:rFonts w:ascii="Calibri" w:hAnsi="Calibri"/>
                <w:color w:val="000000"/>
                <w:szCs w:val="22"/>
                <w:lang w:val="es-ES_tradnl" w:eastAsia="zh-CN"/>
              </w:rPr>
              <w:t>d</w:t>
            </w:r>
            <w:r w:rsidRPr="00B818F0">
              <w:rPr>
                <w:rFonts w:ascii="Calibri" w:hAnsi="Calibri"/>
                <w:color w:val="000000"/>
                <w:szCs w:val="22"/>
                <w:lang w:val="es-ES_tradnl" w:eastAsia="zh-CN"/>
              </w:rPr>
              <w:t xml:space="preserve">ocumento con interés y satisfacción, y reconoció que las estadísticas de las TIC </w:t>
            </w:r>
            <w:r w:rsidR="00E1544A" w:rsidRPr="00B818F0">
              <w:rPr>
                <w:rFonts w:ascii="Calibri" w:hAnsi="Calibri"/>
                <w:color w:val="000000"/>
                <w:szCs w:val="22"/>
                <w:lang w:val="es-ES_tradnl" w:eastAsia="zh-CN"/>
              </w:rPr>
              <w:t>era</w:t>
            </w:r>
            <w:r w:rsidRPr="00B818F0">
              <w:rPr>
                <w:rFonts w:ascii="Calibri" w:hAnsi="Calibri"/>
                <w:color w:val="000000"/>
                <w:szCs w:val="22"/>
                <w:lang w:val="es-ES_tradnl" w:eastAsia="zh-CN"/>
              </w:rPr>
              <w:t>n un producto fundamental de la UIT y una contribución esencial a las políticas de TIC. El GADT también insistió en que las estadísticas publicadas por la UIT deb</w:t>
            </w:r>
            <w:r w:rsidR="00E1544A" w:rsidRPr="00B818F0">
              <w:rPr>
                <w:rFonts w:ascii="Calibri" w:hAnsi="Calibri"/>
                <w:color w:val="000000"/>
                <w:szCs w:val="22"/>
                <w:lang w:val="es-ES_tradnl" w:eastAsia="zh-CN"/>
              </w:rPr>
              <w:t>ía</w:t>
            </w:r>
            <w:r w:rsidRPr="00B818F0">
              <w:rPr>
                <w:rFonts w:ascii="Calibri" w:hAnsi="Calibri"/>
                <w:color w:val="000000"/>
                <w:szCs w:val="22"/>
                <w:lang w:val="es-ES_tradnl" w:eastAsia="zh-CN"/>
              </w:rPr>
              <w:t>n ser fiables y generar confianza. El GADT alentó a los expertos de los Estados Miembros a contribuir activamente a los trabajos en curso.</w:t>
            </w:r>
          </w:p>
          <w:p w14:paraId="6DD0DE88" w14:textId="768BE134" w:rsidR="00D27D75" w:rsidRPr="00B818F0" w:rsidRDefault="003E77B3" w:rsidP="0091188A">
            <w:pPr>
              <w:pStyle w:val="Tabletext"/>
              <w:rPr>
                <w:rFonts w:ascii="Calibri" w:hAnsi="Calibri"/>
                <w:color w:val="000000"/>
                <w:szCs w:val="22"/>
                <w:lang w:val="es-ES_tradnl" w:eastAsia="zh-CN"/>
              </w:rPr>
            </w:pPr>
            <w:bookmarkStart w:id="39" w:name="_Hlk86829791"/>
            <w:r w:rsidRPr="00B818F0">
              <w:rPr>
                <w:rFonts w:ascii="Calibri" w:hAnsi="Calibri"/>
                <w:color w:val="000000"/>
                <w:szCs w:val="22"/>
                <w:lang w:val="es-ES_tradnl" w:eastAsia="zh-CN"/>
              </w:rPr>
              <w:t xml:space="preserve">Sesión de trabajo sobre datos y estadísticas de TIC: El GADT acordó que </w:t>
            </w:r>
            <w:r w:rsidR="00E1544A" w:rsidRPr="00B818F0">
              <w:rPr>
                <w:rFonts w:ascii="Calibri" w:hAnsi="Calibri"/>
                <w:color w:val="000000"/>
                <w:szCs w:val="22"/>
                <w:lang w:val="es-ES_tradnl" w:eastAsia="zh-CN"/>
              </w:rPr>
              <w:t xml:space="preserve">las estadísticas y la información relevantes sobre TIC de la UIT </w:t>
            </w:r>
            <w:r w:rsidR="00804F4D" w:rsidRPr="00B818F0">
              <w:rPr>
                <w:rFonts w:ascii="Calibri" w:hAnsi="Calibri"/>
                <w:color w:val="000000"/>
                <w:szCs w:val="22"/>
                <w:lang w:val="es-ES_tradnl" w:eastAsia="zh-CN"/>
              </w:rPr>
              <w:t xml:space="preserve">incluidas en las últimas publicaciones </w:t>
            </w:r>
            <w:r w:rsidRPr="00B818F0">
              <w:rPr>
                <w:rFonts w:ascii="Calibri" w:hAnsi="Calibri"/>
                <w:color w:val="000000"/>
                <w:szCs w:val="22"/>
                <w:lang w:val="es-ES_tradnl" w:eastAsia="zh-CN"/>
              </w:rPr>
              <w:t>debía</w:t>
            </w:r>
            <w:r w:rsidR="00E1544A" w:rsidRPr="00B818F0">
              <w:rPr>
                <w:rFonts w:ascii="Calibri" w:hAnsi="Calibri"/>
                <w:color w:val="000000"/>
                <w:szCs w:val="22"/>
                <w:lang w:val="es-ES_tradnl" w:eastAsia="zh-CN"/>
              </w:rPr>
              <w:t>n</w:t>
            </w:r>
            <w:r w:rsidRPr="00B818F0">
              <w:rPr>
                <w:rFonts w:ascii="Calibri" w:hAnsi="Calibri"/>
                <w:color w:val="000000"/>
                <w:szCs w:val="22"/>
                <w:lang w:val="es-ES_tradnl" w:eastAsia="zh-CN"/>
              </w:rPr>
              <w:t xml:space="preserve"> ponerse a disposición de las Comisiones de Estudio, que la revisión o actualización de esos datos debían realizarla</w:t>
            </w:r>
            <w:r w:rsidR="00E1544A" w:rsidRPr="00B818F0">
              <w:rPr>
                <w:rFonts w:ascii="Calibri" w:hAnsi="Calibri"/>
                <w:color w:val="000000"/>
                <w:szCs w:val="22"/>
                <w:lang w:val="es-ES_tradnl" w:eastAsia="zh-CN"/>
              </w:rPr>
              <w:t xml:space="preserve"> los</w:t>
            </w:r>
            <w:r w:rsidRPr="00B818F0">
              <w:rPr>
                <w:rFonts w:ascii="Calibri" w:hAnsi="Calibri"/>
                <w:color w:val="000000"/>
                <w:szCs w:val="22"/>
                <w:lang w:val="es-ES_tradnl" w:eastAsia="zh-CN"/>
              </w:rPr>
              <w:t xml:space="preserve"> expertos en materia de estadísticas </w:t>
            </w:r>
            <w:r w:rsidR="00E1544A" w:rsidRPr="00B818F0">
              <w:rPr>
                <w:rFonts w:ascii="Calibri" w:hAnsi="Calibri"/>
                <w:color w:val="000000"/>
                <w:szCs w:val="22"/>
                <w:lang w:val="es-ES_tradnl" w:eastAsia="zh-CN"/>
              </w:rPr>
              <w:t>d</w:t>
            </w:r>
            <w:r w:rsidRPr="00B818F0">
              <w:rPr>
                <w:rFonts w:ascii="Calibri" w:hAnsi="Calibri"/>
                <w:color w:val="000000"/>
                <w:szCs w:val="22"/>
                <w:lang w:val="es-ES_tradnl" w:eastAsia="zh-CN"/>
              </w:rPr>
              <w:t>el grupo de expertos y que los miembros de las Comisiones de Estudio podrían asistir a esas reuniones como invitados, según procediera.</w:t>
            </w:r>
            <w:r w:rsidR="00D27D75" w:rsidRPr="00B818F0">
              <w:rPr>
                <w:rFonts w:ascii="Calibri" w:hAnsi="Calibri"/>
                <w:color w:val="000000"/>
                <w:szCs w:val="22"/>
                <w:lang w:val="es-ES_tradnl" w:eastAsia="zh-CN"/>
              </w:rPr>
              <w:t xml:space="preserve"> </w:t>
            </w:r>
            <w:bookmarkEnd w:id="39"/>
          </w:p>
        </w:tc>
      </w:tr>
      <w:tr w:rsidR="00D27D75" w:rsidRPr="00B818F0" w14:paraId="0D844A66"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409E72F3" w14:textId="1865AF87"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Telecomunicaciones de emergencia, cambio climático, residuos electrónicos, PMA, PDSL y PEID</w:t>
            </w:r>
          </w:p>
        </w:tc>
        <w:tc>
          <w:tcPr>
            <w:tcW w:w="5994" w:type="dxa"/>
            <w:tcBorders>
              <w:top w:val="single" w:sz="4" w:space="0" w:color="auto"/>
              <w:left w:val="nil"/>
              <w:bottom w:val="single" w:sz="4" w:space="0" w:color="auto"/>
              <w:right w:val="single" w:sz="4" w:space="0" w:color="auto"/>
            </w:tcBorders>
            <w:shd w:val="clear" w:color="auto" w:fill="auto"/>
          </w:tcPr>
          <w:p w14:paraId="19AC995D" w14:textId="0DCB1569"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E1544A" w:rsidRPr="00B818F0">
              <w:rPr>
                <w:rFonts w:ascii="Calibri" w:hAnsi="Calibri"/>
                <w:color w:val="000000"/>
                <w:szCs w:val="22"/>
                <w:lang w:val="es-ES_tradnl" w:eastAsia="zh-CN"/>
              </w:rPr>
              <w:t>d</w:t>
            </w:r>
            <w:r w:rsidRPr="00B818F0">
              <w:rPr>
                <w:rFonts w:ascii="Calibri" w:hAnsi="Calibri"/>
                <w:color w:val="000000"/>
                <w:szCs w:val="22"/>
                <w:lang w:val="es-ES_tradnl" w:eastAsia="zh-CN"/>
              </w:rPr>
              <w:t>ocumento con interés y satisfacción, y reconoció la importancia de las iniciativas en materia de telecomunicaciones de emergencia, cambio climático, residuos electrónicos, PMA, PDSL y PEID para todos los Miembros.</w:t>
            </w:r>
          </w:p>
        </w:tc>
      </w:tr>
      <w:tr w:rsidR="00D27D75" w:rsidRPr="00B818F0" w14:paraId="2B4A7E64"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07137DFB" w14:textId="3F69A538"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Proyectos del UIT-D</w:t>
            </w:r>
          </w:p>
        </w:tc>
        <w:tc>
          <w:tcPr>
            <w:tcW w:w="5994" w:type="dxa"/>
            <w:tcBorders>
              <w:top w:val="single" w:sz="4" w:space="0" w:color="auto"/>
              <w:left w:val="nil"/>
              <w:bottom w:val="single" w:sz="4" w:space="0" w:color="auto"/>
              <w:right w:val="single" w:sz="4" w:space="0" w:color="auto"/>
            </w:tcBorders>
            <w:shd w:val="clear" w:color="auto" w:fill="auto"/>
          </w:tcPr>
          <w:p w14:paraId="11D4C9B2" w14:textId="6C2DD6ED"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 estos esfuerzos con interés y satisfacción.</w:t>
            </w:r>
          </w:p>
        </w:tc>
      </w:tr>
      <w:tr w:rsidR="00D27D75" w:rsidRPr="00B818F0" w14:paraId="44981ACE"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31C6E9A3" w14:textId="00D80AFD" w:rsidR="00D27D75" w:rsidRPr="00B818F0" w:rsidRDefault="00D27D7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Innovación</w:t>
            </w:r>
          </w:p>
        </w:tc>
        <w:tc>
          <w:tcPr>
            <w:tcW w:w="5994" w:type="dxa"/>
            <w:tcBorders>
              <w:top w:val="single" w:sz="4" w:space="0" w:color="auto"/>
              <w:left w:val="nil"/>
              <w:bottom w:val="single" w:sz="4" w:space="0" w:color="auto"/>
              <w:right w:val="single" w:sz="4" w:space="0" w:color="auto"/>
            </w:tcBorders>
            <w:shd w:val="clear" w:color="auto" w:fill="auto"/>
          </w:tcPr>
          <w:p w14:paraId="36FDE071" w14:textId="5D81B355" w:rsidR="00D27D7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0A1727" w:rsidRPr="00B818F0">
              <w:rPr>
                <w:rFonts w:ascii="Calibri" w:hAnsi="Calibri"/>
                <w:color w:val="000000"/>
                <w:szCs w:val="22"/>
                <w:lang w:val="es-ES_tradnl" w:eastAsia="zh-CN"/>
              </w:rPr>
              <w:t>d</w:t>
            </w:r>
            <w:r w:rsidRPr="00B818F0">
              <w:rPr>
                <w:rFonts w:ascii="Calibri" w:hAnsi="Calibri"/>
                <w:color w:val="000000"/>
                <w:szCs w:val="22"/>
                <w:lang w:val="es-ES_tradnl" w:eastAsia="zh-CN"/>
              </w:rPr>
              <w:t>ocumento con interés y satisfacción, y reconoció que la innovación e</w:t>
            </w:r>
            <w:r w:rsidR="00E1544A" w:rsidRPr="00B818F0">
              <w:rPr>
                <w:rFonts w:ascii="Calibri" w:hAnsi="Calibri"/>
                <w:color w:val="000000"/>
                <w:szCs w:val="22"/>
                <w:lang w:val="es-ES_tradnl" w:eastAsia="zh-CN"/>
              </w:rPr>
              <w:t>ra</w:t>
            </w:r>
            <w:r w:rsidRPr="00B818F0">
              <w:rPr>
                <w:rFonts w:ascii="Calibri" w:hAnsi="Calibri"/>
                <w:color w:val="000000"/>
                <w:szCs w:val="22"/>
                <w:lang w:val="es-ES_tradnl" w:eastAsia="zh-CN"/>
              </w:rPr>
              <w:t xml:space="preserve"> una necesidad para el futuro crecimiento de todos los sectores.</w:t>
            </w:r>
          </w:p>
        </w:tc>
      </w:tr>
      <w:tr w:rsidR="00D27D75" w:rsidRPr="00B818F0" w14:paraId="202034AB"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04F941F0" w14:textId="221A2B4B" w:rsidR="00D27D75" w:rsidRPr="00B818F0" w:rsidRDefault="00506B05" w:rsidP="0091188A">
            <w:pPr>
              <w:pStyle w:val="Tabletext"/>
              <w:rPr>
                <w:rFonts w:ascii="Calibri" w:hAnsi="Calibri"/>
                <w:bCs/>
                <w:color w:val="000000"/>
                <w:szCs w:val="22"/>
                <w:lang w:val="es-ES_tradnl" w:eastAsia="zh-CN"/>
              </w:rPr>
            </w:pPr>
            <w:r w:rsidRPr="00B818F0">
              <w:rPr>
                <w:rFonts w:ascii="Calibri" w:hAnsi="Calibri"/>
                <w:bCs/>
                <w:color w:val="000000"/>
                <w:szCs w:val="22"/>
                <w:lang w:val="es-ES_tradnl" w:eastAsia="zh-CN"/>
              </w:rPr>
              <w:t xml:space="preserve">Asuntos relacionados con los </w:t>
            </w:r>
            <w:r w:rsidR="002E4387" w:rsidRPr="00B818F0">
              <w:rPr>
                <w:rFonts w:ascii="Calibri" w:hAnsi="Calibri"/>
                <w:bCs/>
                <w:color w:val="000000"/>
                <w:szCs w:val="22"/>
                <w:lang w:val="es-ES_tradnl" w:eastAsia="zh-CN"/>
              </w:rPr>
              <w:t>miembros</w:t>
            </w:r>
            <w:r w:rsidRPr="00B818F0">
              <w:rPr>
                <w:rFonts w:ascii="Calibri" w:hAnsi="Calibri"/>
                <w:bCs/>
                <w:color w:val="000000"/>
                <w:szCs w:val="22"/>
                <w:lang w:val="es-ES_tradnl" w:eastAsia="zh-CN"/>
              </w:rPr>
              <w:t xml:space="preserve">, las </w:t>
            </w:r>
            <w:r w:rsidR="002E4387" w:rsidRPr="00B818F0">
              <w:rPr>
                <w:rFonts w:ascii="Calibri" w:hAnsi="Calibri"/>
                <w:bCs/>
                <w:color w:val="000000"/>
                <w:szCs w:val="22"/>
                <w:lang w:val="es-ES_tradnl" w:eastAsia="zh-CN"/>
              </w:rPr>
              <w:t xml:space="preserve">asociaciones </w:t>
            </w:r>
            <w:r w:rsidRPr="00B818F0">
              <w:rPr>
                <w:rFonts w:ascii="Calibri" w:hAnsi="Calibri"/>
                <w:bCs/>
                <w:color w:val="000000"/>
                <w:szCs w:val="22"/>
                <w:lang w:val="es-ES_tradnl" w:eastAsia="zh-CN"/>
              </w:rPr>
              <w:t>y el sector privado</w:t>
            </w:r>
          </w:p>
        </w:tc>
        <w:tc>
          <w:tcPr>
            <w:tcW w:w="5994" w:type="dxa"/>
            <w:tcBorders>
              <w:top w:val="single" w:sz="4" w:space="0" w:color="auto"/>
              <w:left w:val="nil"/>
              <w:bottom w:val="single" w:sz="4" w:space="0" w:color="auto"/>
              <w:right w:val="single" w:sz="4" w:space="0" w:color="auto"/>
            </w:tcBorders>
            <w:shd w:val="clear" w:color="auto" w:fill="auto"/>
          </w:tcPr>
          <w:p w14:paraId="03977D6B" w14:textId="53C9B0E6" w:rsidR="00D27D7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 estos esfuerzos con interés y satisfacción, y la BDT acordó seguir haciendo todo lo posible para mantener a los </w:t>
            </w:r>
            <w:r w:rsidR="000A1727" w:rsidRPr="00B818F0">
              <w:rPr>
                <w:rFonts w:ascii="Calibri" w:hAnsi="Calibri"/>
                <w:color w:val="000000"/>
                <w:szCs w:val="22"/>
                <w:lang w:val="es-ES_tradnl" w:eastAsia="zh-CN"/>
              </w:rPr>
              <w:t>m</w:t>
            </w:r>
            <w:r w:rsidRPr="00B818F0">
              <w:rPr>
                <w:rFonts w:ascii="Calibri" w:hAnsi="Calibri"/>
                <w:color w:val="000000"/>
                <w:szCs w:val="22"/>
                <w:lang w:val="es-ES_tradnl" w:eastAsia="zh-CN"/>
              </w:rPr>
              <w:t>iembros existentes y conseguir la adhesión de nuevos, e incluir, en el sitio web de presencia regional, a todos los Miembros de Sector de las Regiones.</w:t>
            </w:r>
          </w:p>
          <w:p w14:paraId="69634378" w14:textId="54701784" w:rsidR="00506B0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reconoció la importancia de las asociaciones para ayudar a la UIT a abordar, a través de la BDT, las lagunas en la conectividad, el acceso y la utilización de las TIC.</w:t>
            </w:r>
          </w:p>
        </w:tc>
      </w:tr>
      <w:tr w:rsidR="00D27D75" w:rsidRPr="00B818F0" w14:paraId="6EA60216"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5E085656" w14:textId="5D3B17DC" w:rsidR="00D27D7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Informes de las regiones: actividades y tendencias</w:t>
            </w:r>
          </w:p>
        </w:tc>
        <w:tc>
          <w:tcPr>
            <w:tcW w:w="5994" w:type="dxa"/>
            <w:tcBorders>
              <w:top w:val="single" w:sz="4" w:space="0" w:color="auto"/>
              <w:left w:val="nil"/>
              <w:bottom w:val="single" w:sz="4" w:space="0" w:color="auto"/>
              <w:right w:val="single" w:sz="4" w:space="0" w:color="auto"/>
            </w:tcBorders>
            <w:shd w:val="clear" w:color="auto" w:fill="auto"/>
          </w:tcPr>
          <w:p w14:paraId="00E51011" w14:textId="73B2728A" w:rsidR="00D27D75" w:rsidRPr="00B818F0" w:rsidRDefault="000A1727"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Actividades de 2018: </w:t>
            </w:r>
            <w:r w:rsidR="00506B05" w:rsidRPr="00B818F0">
              <w:rPr>
                <w:rFonts w:ascii="Calibri" w:hAnsi="Calibri"/>
                <w:color w:val="000000"/>
                <w:szCs w:val="22"/>
                <w:lang w:val="es-ES_tradnl" w:eastAsia="zh-CN"/>
              </w:rPr>
              <w:t xml:space="preserve">El GADT tomó nota de todas las actividades con interés y satisfacción, y agradeció este diálogo abierto y la interacción con los Directores Regionales como fuente de información de primera mano, que permite al GADT conocer la </w:t>
            </w:r>
            <w:r w:rsidR="00E1544A" w:rsidRPr="00B818F0">
              <w:rPr>
                <w:rFonts w:ascii="Calibri" w:hAnsi="Calibri"/>
                <w:color w:val="000000"/>
                <w:szCs w:val="22"/>
                <w:lang w:val="es-ES_tradnl" w:eastAsia="zh-CN"/>
              </w:rPr>
              <w:t>ingente</w:t>
            </w:r>
            <w:r w:rsidR="00506B05" w:rsidRPr="00B818F0">
              <w:rPr>
                <w:rFonts w:ascii="Calibri" w:hAnsi="Calibri"/>
                <w:color w:val="000000"/>
                <w:szCs w:val="22"/>
                <w:lang w:val="es-ES_tradnl" w:eastAsia="zh-CN"/>
              </w:rPr>
              <w:t xml:space="preserve"> cantidad de trabajo realizada en nombre de los </w:t>
            </w:r>
            <w:r w:rsidRPr="00B818F0">
              <w:rPr>
                <w:rFonts w:ascii="Calibri" w:hAnsi="Calibri"/>
                <w:color w:val="000000"/>
                <w:szCs w:val="22"/>
                <w:lang w:val="es-ES_tradnl" w:eastAsia="zh-CN"/>
              </w:rPr>
              <w:t>m</w:t>
            </w:r>
            <w:r w:rsidR="00506B05" w:rsidRPr="00B818F0">
              <w:rPr>
                <w:rFonts w:ascii="Calibri" w:hAnsi="Calibri"/>
                <w:color w:val="000000"/>
                <w:szCs w:val="22"/>
                <w:lang w:val="es-ES_tradnl" w:eastAsia="zh-CN"/>
              </w:rPr>
              <w:t>iembros y dar orientaciones y consejos donde se necesita. Con tantas actividades llevadas a cabo, el GADT preguntó sobre la mejor forma de medir las repercusiones de esas actividades y sugirió que todas las historias de éxito se compart</w:t>
            </w:r>
            <w:r w:rsidRPr="00B818F0">
              <w:rPr>
                <w:rFonts w:ascii="Calibri" w:hAnsi="Calibri"/>
                <w:color w:val="000000"/>
                <w:szCs w:val="22"/>
                <w:lang w:val="es-ES_tradnl" w:eastAsia="zh-CN"/>
              </w:rPr>
              <w:t>ier</w:t>
            </w:r>
            <w:r w:rsidR="00506B05" w:rsidRPr="00B818F0">
              <w:rPr>
                <w:rFonts w:ascii="Calibri" w:hAnsi="Calibri"/>
                <w:color w:val="000000"/>
                <w:szCs w:val="22"/>
                <w:lang w:val="es-ES_tradnl" w:eastAsia="zh-CN"/>
              </w:rPr>
              <w:t>an ampliamente y que se reflej</w:t>
            </w:r>
            <w:r w:rsidRPr="00B818F0">
              <w:rPr>
                <w:rFonts w:ascii="Calibri" w:hAnsi="Calibri"/>
                <w:color w:val="000000"/>
                <w:szCs w:val="22"/>
                <w:lang w:val="es-ES_tradnl" w:eastAsia="zh-CN"/>
              </w:rPr>
              <w:t>ara</w:t>
            </w:r>
            <w:r w:rsidR="00506B05" w:rsidRPr="00B818F0">
              <w:rPr>
                <w:rFonts w:ascii="Calibri" w:hAnsi="Calibri"/>
                <w:color w:val="000000"/>
                <w:szCs w:val="22"/>
                <w:lang w:val="es-ES_tradnl" w:eastAsia="zh-CN"/>
              </w:rPr>
              <w:t>n en forma de lecciones aprendidas los retos que se hayan afrontado en la ejecución de las actividades planificadas.</w:t>
            </w:r>
          </w:p>
        </w:tc>
      </w:tr>
      <w:tr w:rsidR="00506B05" w:rsidRPr="00B818F0" w14:paraId="0846C1DE"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2313D931" w14:textId="12ACF8F9" w:rsidR="00506B05" w:rsidRPr="00B818F0" w:rsidRDefault="00506B05" w:rsidP="0091188A">
            <w:pPr>
              <w:pStyle w:val="Tabletext"/>
              <w:rPr>
                <w:rFonts w:ascii="Calibri" w:hAnsi="Calibri"/>
                <w:bCs/>
                <w:color w:val="000000"/>
                <w:szCs w:val="22"/>
                <w:lang w:val="es-ES_tradnl" w:eastAsia="zh-CN"/>
              </w:rPr>
            </w:pPr>
            <w:r w:rsidRPr="00B818F0">
              <w:rPr>
                <w:rFonts w:ascii="Calibri" w:hAnsi="Calibri"/>
                <w:bCs/>
                <w:color w:val="000000"/>
                <w:szCs w:val="22"/>
                <w:lang w:val="es-ES_tradnl" w:eastAsia="zh-CN"/>
              </w:rPr>
              <w:t>Foros Regionales de Desarrollo de 2019</w:t>
            </w:r>
          </w:p>
        </w:tc>
        <w:tc>
          <w:tcPr>
            <w:tcW w:w="5994" w:type="dxa"/>
            <w:tcBorders>
              <w:top w:val="single" w:sz="4" w:space="0" w:color="auto"/>
              <w:left w:val="nil"/>
              <w:bottom w:val="single" w:sz="4" w:space="0" w:color="auto"/>
              <w:right w:val="single" w:sz="4" w:space="0" w:color="auto"/>
            </w:tcBorders>
            <w:shd w:val="clear" w:color="auto" w:fill="auto"/>
          </w:tcPr>
          <w:p w14:paraId="4B7FFE2C" w14:textId="023E2D20" w:rsidR="00506B05" w:rsidRPr="00B818F0" w:rsidRDefault="00CC5F2A" w:rsidP="0091188A">
            <w:pPr>
              <w:pStyle w:val="Tabletext"/>
              <w:rPr>
                <w:rFonts w:ascii="Calibri" w:hAnsi="Calibri"/>
                <w:color w:val="000000"/>
                <w:szCs w:val="22"/>
                <w:lang w:val="es-ES_tradnl" w:eastAsia="zh-CN"/>
              </w:rPr>
            </w:pPr>
            <w:r w:rsidRPr="00B818F0">
              <w:rPr>
                <w:rFonts w:cstheme="minorHAnsi"/>
                <w:lang w:val="es-ES_tradnl"/>
              </w:rPr>
              <w:t xml:space="preserve">El GADT acordó que, en adelante, se incluyera un segmento dedicado a la CMSI y los ODS como punto habitual </w:t>
            </w:r>
            <w:r w:rsidR="00E1544A" w:rsidRPr="00B818F0">
              <w:rPr>
                <w:rFonts w:cstheme="minorHAnsi"/>
                <w:lang w:val="es-ES_tradnl"/>
              </w:rPr>
              <w:t>d</w:t>
            </w:r>
            <w:r w:rsidRPr="00B818F0">
              <w:rPr>
                <w:rFonts w:cstheme="minorHAnsi"/>
                <w:lang w:val="es-ES_tradnl"/>
              </w:rPr>
              <w:t xml:space="preserve">el orden del día de los foros regionales de desarrollo. </w:t>
            </w:r>
          </w:p>
        </w:tc>
      </w:tr>
      <w:tr w:rsidR="00506B05" w:rsidRPr="00B818F0" w14:paraId="5FC41CCE"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6006A5E4" w14:textId="12647F91" w:rsidR="00506B05" w:rsidRPr="00B818F0" w:rsidRDefault="00506B05" w:rsidP="0091188A">
            <w:pPr>
              <w:pStyle w:val="Tabletext"/>
              <w:rPr>
                <w:rFonts w:ascii="Calibri" w:hAnsi="Calibri"/>
                <w:bCs/>
                <w:color w:val="000000"/>
                <w:szCs w:val="22"/>
                <w:lang w:val="es-ES_tradnl" w:eastAsia="zh-CN"/>
              </w:rPr>
            </w:pPr>
            <w:r w:rsidRPr="00B818F0">
              <w:rPr>
                <w:rFonts w:ascii="Calibri" w:hAnsi="Calibri"/>
                <w:bCs/>
                <w:color w:val="000000"/>
                <w:szCs w:val="22"/>
                <w:lang w:val="es-ES_tradnl" w:eastAsia="zh-CN"/>
              </w:rPr>
              <w:t>Financiación de las Iniciativas Regionales</w:t>
            </w:r>
          </w:p>
        </w:tc>
        <w:tc>
          <w:tcPr>
            <w:tcW w:w="5994" w:type="dxa"/>
            <w:tcBorders>
              <w:top w:val="single" w:sz="4" w:space="0" w:color="auto"/>
              <w:left w:val="nil"/>
              <w:bottom w:val="single" w:sz="4" w:space="0" w:color="auto"/>
              <w:right w:val="single" w:sz="4" w:space="0" w:color="auto"/>
            </w:tcBorders>
            <w:shd w:val="clear" w:color="auto" w:fill="auto"/>
          </w:tcPr>
          <w:p w14:paraId="7A170267" w14:textId="4F7B4027" w:rsidR="00506B0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En el debate sobre el capital inicial atribuido por Consejo para las Iniciativas Regionales, el GADT acordó que las contribuciones en especies que </w:t>
            </w:r>
            <w:r w:rsidR="00E1544A" w:rsidRPr="00B818F0">
              <w:rPr>
                <w:rFonts w:ascii="Calibri" w:hAnsi="Calibri"/>
                <w:color w:val="000000"/>
                <w:szCs w:val="22"/>
                <w:lang w:val="es-ES_tradnl" w:eastAsia="zh-CN"/>
              </w:rPr>
              <w:t>pudieran</w:t>
            </w:r>
            <w:r w:rsidRPr="00B818F0">
              <w:rPr>
                <w:rFonts w:ascii="Calibri" w:hAnsi="Calibri"/>
                <w:color w:val="000000"/>
                <w:szCs w:val="22"/>
                <w:lang w:val="es-ES_tradnl" w:eastAsia="zh-CN"/>
              </w:rPr>
              <w:t xml:space="preserve"> cuantificarse </w:t>
            </w:r>
            <w:r w:rsidR="00E1544A" w:rsidRPr="00B818F0">
              <w:rPr>
                <w:rFonts w:ascii="Calibri" w:hAnsi="Calibri"/>
                <w:color w:val="000000"/>
                <w:szCs w:val="22"/>
                <w:lang w:val="es-ES_tradnl" w:eastAsia="zh-CN"/>
              </w:rPr>
              <w:t xml:space="preserve">pudieran </w:t>
            </w:r>
            <w:r w:rsidRPr="00B818F0">
              <w:rPr>
                <w:rFonts w:ascii="Calibri" w:hAnsi="Calibri"/>
                <w:color w:val="000000"/>
                <w:szCs w:val="22"/>
                <w:lang w:val="es-ES_tradnl" w:eastAsia="zh-CN"/>
              </w:rPr>
              <w:t xml:space="preserve">incluirse en los documentos de los proyectos como una de las fuentes de financiación y </w:t>
            </w:r>
            <w:r w:rsidR="00E1544A" w:rsidRPr="00B818F0">
              <w:rPr>
                <w:rFonts w:ascii="Calibri" w:hAnsi="Calibri"/>
                <w:color w:val="000000"/>
                <w:szCs w:val="22"/>
                <w:lang w:val="es-ES_tradnl" w:eastAsia="zh-CN"/>
              </w:rPr>
              <w:t>se</w:t>
            </w:r>
            <w:r w:rsidRPr="00B818F0">
              <w:rPr>
                <w:rFonts w:ascii="Calibri" w:hAnsi="Calibri"/>
                <w:color w:val="000000"/>
                <w:szCs w:val="22"/>
                <w:lang w:val="es-ES_tradnl" w:eastAsia="zh-CN"/>
              </w:rPr>
              <w:t xml:space="preserve"> presentar</w:t>
            </w:r>
            <w:r w:rsidR="00E1544A" w:rsidRPr="00B818F0">
              <w:rPr>
                <w:rFonts w:ascii="Calibri" w:hAnsi="Calibri"/>
                <w:color w:val="000000"/>
                <w:szCs w:val="22"/>
                <w:lang w:val="es-ES_tradnl" w:eastAsia="zh-CN"/>
              </w:rPr>
              <w:t>an</w:t>
            </w:r>
            <w:r w:rsidRPr="00B818F0">
              <w:rPr>
                <w:rFonts w:ascii="Calibri" w:hAnsi="Calibri"/>
                <w:color w:val="000000"/>
                <w:szCs w:val="22"/>
                <w:lang w:val="es-ES_tradnl" w:eastAsia="zh-CN"/>
              </w:rPr>
              <w:t xml:space="preserve"> con el documento inicial de proyecto.</w:t>
            </w:r>
          </w:p>
        </w:tc>
      </w:tr>
      <w:tr w:rsidR="00506B05" w:rsidRPr="00B818F0" w14:paraId="6CD3B5BA"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26BAE1D8" w14:textId="4EC92EE0" w:rsidR="00506B05" w:rsidRPr="00B818F0" w:rsidRDefault="000A1727" w:rsidP="0091188A">
            <w:pPr>
              <w:pStyle w:val="Tabletext"/>
              <w:rPr>
                <w:rFonts w:ascii="Calibri" w:hAnsi="Calibri"/>
                <w:bCs/>
                <w:color w:val="000000"/>
                <w:szCs w:val="22"/>
                <w:lang w:val="es-ES_tradnl" w:eastAsia="zh-CN"/>
              </w:rPr>
            </w:pPr>
            <w:bookmarkStart w:id="40" w:name="lt_pId256"/>
            <w:r w:rsidRPr="00B818F0">
              <w:rPr>
                <w:rFonts w:ascii="Calibri" w:hAnsi="Calibri"/>
                <w:bCs/>
                <w:color w:val="000000"/>
                <w:szCs w:val="22"/>
                <w:lang w:val="es-ES_tradnl" w:eastAsia="zh-CN"/>
              </w:rPr>
              <w:t>Informes anuales de las Comisiones de Estudio del UIT-D</w:t>
            </w:r>
            <w:bookmarkEnd w:id="40"/>
          </w:p>
        </w:tc>
        <w:tc>
          <w:tcPr>
            <w:tcW w:w="5994" w:type="dxa"/>
            <w:tcBorders>
              <w:top w:val="single" w:sz="4" w:space="0" w:color="auto"/>
              <w:left w:val="nil"/>
              <w:bottom w:val="single" w:sz="4" w:space="0" w:color="auto"/>
              <w:right w:val="single" w:sz="4" w:space="0" w:color="auto"/>
            </w:tcBorders>
            <w:shd w:val="clear" w:color="auto" w:fill="auto"/>
          </w:tcPr>
          <w:p w14:paraId="5657ABE8" w14:textId="09CD1D72" w:rsidR="00506B0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 los </w:t>
            </w:r>
            <w:r w:rsidR="00107543" w:rsidRPr="00B818F0">
              <w:rPr>
                <w:rFonts w:ascii="Calibri" w:hAnsi="Calibri"/>
                <w:color w:val="000000"/>
                <w:szCs w:val="22"/>
                <w:lang w:val="es-ES_tradnl" w:eastAsia="zh-CN"/>
              </w:rPr>
              <w:t>i</w:t>
            </w:r>
            <w:r w:rsidRPr="00B818F0">
              <w:rPr>
                <w:rFonts w:ascii="Calibri" w:hAnsi="Calibri"/>
                <w:color w:val="000000"/>
                <w:szCs w:val="22"/>
                <w:lang w:val="es-ES_tradnl" w:eastAsia="zh-CN"/>
              </w:rPr>
              <w:t xml:space="preserve">nformes sobre las actividades de las Comisiones de Estudio con interés y satisfacción, y observó que las dos Comisiones de Estudio y las 14 Cuestiones estaban realizando grandes progresos en la elaboración de los productos previstos por la CMDT, bajo la dirección de los Presidentes de las Comisiones de Estudio. </w:t>
            </w:r>
            <w:r w:rsidR="00874A00" w:rsidRPr="00B818F0">
              <w:rPr>
                <w:rFonts w:ascii="Calibri" w:hAnsi="Calibri"/>
                <w:color w:val="000000"/>
                <w:szCs w:val="22"/>
                <w:lang w:val="es-ES_tradnl" w:eastAsia="zh-CN"/>
              </w:rPr>
              <w:t>El</w:t>
            </w:r>
            <w:r w:rsidRPr="00B818F0">
              <w:rPr>
                <w:rFonts w:ascii="Calibri" w:hAnsi="Calibri"/>
                <w:color w:val="000000"/>
                <w:szCs w:val="22"/>
                <w:lang w:val="es-ES_tradnl" w:eastAsia="zh-CN"/>
              </w:rPr>
              <w:t xml:space="preserve"> GADT elogió a la Presidenta de la Comisión de Estudio 1, la Sra. Regina Fleur Assoumou Bessou, y al Presidente de la Comisión de Estudio 2, el Dr. Ahmad Reza Sharafat, por los impresionantes resultados que ambas Comisiones de Estudio ha</w:t>
            </w:r>
            <w:r w:rsidR="00874A00" w:rsidRPr="00B818F0">
              <w:rPr>
                <w:rFonts w:ascii="Calibri" w:hAnsi="Calibri"/>
                <w:color w:val="000000"/>
                <w:szCs w:val="22"/>
                <w:lang w:val="es-ES_tradnl" w:eastAsia="zh-CN"/>
              </w:rPr>
              <w:t>bía</w:t>
            </w:r>
            <w:r w:rsidRPr="00B818F0">
              <w:rPr>
                <w:rFonts w:ascii="Calibri" w:hAnsi="Calibri"/>
                <w:color w:val="000000"/>
                <w:szCs w:val="22"/>
                <w:lang w:val="es-ES_tradnl" w:eastAsia="zh-CN"/>
              </w:rPr>
              <w:t>n conseguido en solo un año del periodo de estudios 2018-2021.</w:t>
            </w:r>
          </w:p>
          <w:p w14:paraId="7C6AB493" w14:textId="1CEF55B7" w:rsidR="00506B0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Reconociendo que se ha</w:t>
            </w:r>
            <w:r w:rsidR="00874A00" w:rsidRPr="00B818F0">
              <w:rPr>
                <w:rFonts w:ascii="Calibri" w:hAnsi="Calibri"/>
                <w:color w:val="000000"/>
                <w:szCs w:val="22"/>
                <w:lang w:val="es-ES_tradnl" w:eastAsia="zh-CN"/>
              </w:rPr>
              <w:t>bía</w:t>
            </w:r>
            <w:r w:rsidRPr="00B818F0">
              <w:rPr>
                <w:rFonts w:ascii="Calibri" w:hAnsi="Calibri"/>
                <w:color w:val="000000"/>
                <w:szCs w:val="22"/>
                <w:lang w:val="es-ES_tradnl" w:eastAsia="zh-CN"/>
              </w:rPr>
              <w:t>n organizado intercambios de conocimiento</w:t>
            </w:r>
            <w:r w:rsidR="00874A00" w:rsidRPr="00B818F0">
              <w:rPr>
                <w:rFonts w:ascii="Calibri" w:hAnsi="Calibri"/>
                <w:color w:val="000000"/>
                <w:szCs w:val="22"/>
                <w:lang w:val="es-ES_tradnl" w:eastAsia="zh-CN"/>
              </w:rPr>
              <w:t>s</w:t>
            </w:r>
            <w:r w:rsidRPr="00B818F0">
              <w:rPr>
                <w:rFonts w:ascii="Calibri" w:hAnsi="Calibri"/>
                <w:color w:val="000000"/>
                <w:szCs w:val="22"/>
                <w:lang w:val="es-ES_tradnl" w:eastAsia="zh-CN"/>
              </w:rPr>
              <w:t xml:space="preserve"> entre expertos sobre temas de estudio específicos en diferentes países en 2018, el GADT apreció que ambas Comisiones de Estudio </w:t>
            </w:r>
            <w:r w:rsidR="00874A00" w:rsidRPr="00B818F0">
              <w:rPr>
                <w:rFonts w:ascii="Calibri" w:hAnsi="Calibri"/>
                <w:color w:val="000000"/>
                <w:szCs w:val="22"/>
                <w:lang w:val="es-ES_tradnl" w:eastAsia="zh-CN"/>
              </w:rPr>
              <w:t>hubieran</w:t>
            </w:r>
            <w:r w:rsidRPr="00B818F0">
              <w:rPr>
                <w:rFonts w:ascii="Calibri" w:hAnsi="Calibri"/>
                <w:color w:val="000000"/>
                <w:szCs w:val="22"/>
                <w:lang w:val="es-ES_tradnl" w:eastAsia="zh-CN"/>
              </w:rPr>
              <w:t xml:space="preserve"> creado sinergias entre los trabajos realizado</w:t>
            </w:r>
            <w:r w:rsidR="00874A00" w:rsidRPr="00B818F0">
              <w:rPr>
                <w:rFonts w:ascii="Calibri" w:hAnsi="Calibri"/>
                <w:color w:val="000000"/>
                <w:szCs w:val="22"/>
                <w:lang w:val="es-ES_tradnl" w:eastAsia="zh-CN"/>
              </w:rPr>
              <w:t>s en el marco de</w:t>
            </w:r>
            <w:r w:rsidRPr="00B818F0">
              <w:rPr>
                <w:rFonts w:ascii="Calibri" w:hAnsi="Calibri"/>
                <w:color w:val="000000"/>
                <w:szCs w:val="22"/>
                <w:lang w:val="es-ES_tradnl" w:eastAsia="zh-CN"/>
              </w:rPr>
              <w:t xml:space="preserve"> las Cuestiones </w:t>
            </w:r>
            <w:r w:rsidR="00874A00" w:rsidRPr="00B818F0">
              <w:rPr>
                <w:rFonts w:ascii="Calibri" w:hAnsi="Calibri"/>
                <w:color w:val="000000"/>
                <w:szCs w:val="22"/>
                <w:lang w:val="es-ES_tradnl" w:eastAsia="zh-CN"/>
              </w:rPr>
              <w:t>de</w:t>
            </w:r>
            <w:r w:rsidRPr="00B818F0">
              <w:rPr>
                <w:rFonts w:ascii="Calibri" w:hAnsi="Calibri"/>
                <w:color w:val="000000"/>
                <w:szCs w:val="22"/>
                <w:lang w:val="es-ES_tradnl" w:eastAsia="zh-CN"/>
              </w:rPr>
              <w:t xml:space="preserve"> estudio y las actividades en las Regiones. El GADT también tomó nota de que se habían realizado grandes avances para identificar posibles vínculos entre las Cuestiones de estudio del UIT-D y los proyectos de la UIT, la creación de capacidad de la UIT y las actividades de la CMSI, así como con los trabajos de otros Sectores de la UIT. El GADT reconoció el valor de las sesiones de paneles temáticos celebradas durante las reuniones de las Comisiones de Estudio y los Grupos de Relator, incluidas las sesiones adicionales planificadas para las reuniones de los Grupos de Relator de octubre de 2019.</w:t>
            </w:r>
          </w:p>
          <w:p w14:paraId="6A76DB9B" w14:textId="24B802E8" w:rsidR="00506B05" w:rsidRPr="00B818F0" w:rsidRDefault="00506B05"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indicó que el sitio web de las Comisiones de Estudio del UIT-D dispondr</w:t>
            </w:r>
            <w:r w:rsidR="00874A00"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de una nueva sección que mostrar</w:t>
            </w:r>
            <w:r w:rsidR="00874A00"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los trabajos en curso e incluir</w:t>
            </w:r>
            <w:r w:rsidR="00874A00"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los Informes anuales descritos anteriormente. Los participantes del GADT también consideraron la posibilidad de involucrar a compañías editoras externas para mostrar el trabajo de calidad, e indicó que debatir</w:t>
            </w:r>
            <w:r w:rsidR="00874A00"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más extensamente ese tema.</w:t>
            </w:r>
          </w:p>
        </w:tc>
      </w:tr>
      <w:tr w:rsidR="00506B05" w:rsidRPr="00B818F0" w14:paraId="5027E940"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46078C6E" w14:textId="09449781" w:rsidR="00506B05" w:rsidRPr="00B818F0" w:rsidRDefault="008C1D4F" w:rsidP="0091188A">
            <w:pPr>
              <w:pStyle w:val="Tabletext"/>
              <w:rPr>
                <w:rFonts w:ascii="Calibri" w:hAnsi="Calibri"/>
                <w:bCs/>
                <w:color w:val="000000"/>
                <w:szCs w:val="22"/>
                <w:lang w:val="es-ES_tradnl" w:eastAsia="zh-CN"/>
              </w:rPr>
            </w:pPr>
            <w:r w:rsidRPr="00B818F0">
              <w:rPr>
                <w:rFonts w:ascii="Calibri" w:hAnsi="Calibri"/>
                <w:bCs/>
                <w:color w:val="000000"/>
                <w:szCs w:val="22"/>
                <w:lang w:val="es-ES_tradnl" w:eastAsia="zh-CN"/>
              </w:rPr>
              <w:t>Colaboración con los demás Sectores</w:t>
            </w:r>
          </w:p>
        </w:tc>
        <w:tc>
          <w:tcPr>
            <w:tcW w:w="5994" w:type="dxa"/>
            <w:tcBorders>
              <w:top w:val="single" w:sz="4" w:space="0" w:color="auto"/>
              <w:left w:val="nil"/>
              <w:bottom w:val="single" w:sz="4" w:space="0" w:color="auto"/>
              <w:right w:val="single" w:sz="4" w:space="0" w:color="auto"/>
            </w:tcBorders>
            <w:shd w:val="clear" w:color="auto" w:fill="auto"/>
          </w:tcPr>
          <w:p w14:paraId="2AA32750" w14:textId="670BB5C9" w:rsidR="00506B05" w:rsidRPr="00B818F0" w:rsidRDefault="008C1D4F"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acogió con agrado el informe de situación y elogió al Sr. Bigi por los logros del Grupo. El GADT aprobó los planes futuros.</w:t>
            </w:r>
          </w:p>
        </w:tc>
      </w:tr>
      <w:tr w:rsidR="00506B05" w:rsidRPr="00B818F0" w14:paraId="5A615FA4"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50C3AA67" w14:textId="3D917D9A" w:rsidR="00506B05" w:rsidRPr="00B818F0" w:rsidRDefault="008C1D4F"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Cuadros de correspondencia</w:t>
            </w:r>
            <w:r w:rsidR="00874A00" w:rsidRPr="00B818F0">
              <w:rPr>
                <w:rFonts w:ascii="Calibri" w:hAnsi="Calibri"/>
                <w:color w:val="000000"/>
                <w:szCs w:val="22"/>
                <w:lang w:val="es-ES_tradnl" w:eastAsia="zh-CN"/>
              </w:rPr>
              <w:t>s</w:t>
            </w:r>
            <w:r w:rsidRPr="00B818F0">
              <w:rPr>
                <w:rFonts w:ascii="Calibri" w:hAnsi="Calibri"/>
                <w:color w:val="000000"/>
                <w:szCs w:val="22"/>
                <w:lang w:val="es-ES_tradnl" w:eastAsia="zh-CN"/>
              </w:rPr>
              <w:t xml:space="preserve"> entre las actividades de las Comisiones de Estudio del UIT</w:t>
            </w:r>
            <w:r w:rsidRPr="00B818F0">
              <w:rPr>
                <w:rFonts w:ascii="Calibri" w:hAnsi="Calibri"/>
                <w:color w:val="000000"/>
                <w:szCs w:val="22"/>
                <w:lang w:val="es-ES_tradnl" w:eastAsia="zh-CN"/>
              </w:rPr>
              <w:noBreakHyphen/>
              <w:t>D, UIT-T y UIT-R</w:t>
            </w:r>
          </w:p>
        </w:tc>
        <w:tc>
          <w:tcPr>
            <w:tcW w:w="5994" w:type="dxa"/>
            <w:tcBorders>
              <w:top w:val="single" w:sz="4" w:space="0" w:color="auto"/>
              <w:left w:val="nil"/>
              <w:bottom w:val="single" w:sz="4" w:space="0" w:color="auto"/>
              <w:right w:val="single" w:sz="4" w:space="0" w:color="auto"/>
            </w:tcBorders>
            <w:shd w:val="clear" w:color="auto" w:fill="auto"/>
          </w:tcPr>
          <w:p w14:paraId="003D07CF" w14:textId="6824F57A" w:rsidR="00874A00" w:rsidRPr="00B818F0" w:rsidRDefault="00B51A2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agradeció a los Presidentes de las Comisiones de Estudio del UIT-D, así como al Sr. Arseny Plossky (Federación de Rusia) y al Dr. Haim Mazar (Grupo ATDI)</w:t>
            </w:r>
            <w:r w:rsidR="00874A00"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w:t>
            </w:r>
            <w:r w:rsidR="00874A00" w:rsidRPr="00B818F0">
              <w:rPr>
                <w:rFonts w:ascii="Calibri" w:hAnsi="Calibri"/>
                <w:color w:val="000000"/>
                <w:szCs w:val="22"/>
                <w:lang w:val="es-ES_tradnl" w:eastAsia="zh-CN"/>
              </w:rPr>
              <w:t>el arduo trabajo realizado a efectos de</w:t>
            </w:r>
            <w:r w:rsidRPr="00B818F0">
              <w:rPr>
                <w:rFonts w:ascii="Calibri" w:hAnsi="Calibri"/>
                <w:color w:val="000000"/>
                <w:szCs w:val="22"/>
                <w:lang w:val="es-ES_tradnl" w:eastAsia="zh-CN"/>
              </w:rPr>
              <w:t xml:space="preserve"> la </w:t>
            </w:r>
            <w:r w:rsidR="00107543" w:rsidRPr="00B818F0">
              <w:rPr>
                <w:rFonts w:ascii="Calibri" w:hAnsi="Calibri"/>
                <w:color w:val="000000"/>
                <w:szCs w:val="22"/>
                <w:lang w:val="es-ES_tradnl" w:eastAsia="zh-CN"/>
              </w:rPr>
              <w:t xml:space="preserve">exhaustiva </w:t>
            </w:r>
            <w:r w:rsidRPr="00B818F0">
              <w:rPr>
                <w:rFonts w:ascii="Calibri" w:hAnsi="Calibri"/>
                <w:color w:val="000000"/>
                <w:szCs w:val="22"/>
                <w:lang w:val="es-ES_tradnl" w:eastAsia="zh-CN"/>
              </w:rPr>
              <w:t xml:space="preserve">actualización de los cuadros para </w:t>
            </w:r>
            <w:r w:rsidR="00874A00" w:rsidRPr="00B818F0">
              <w:rPr>
                <w:rFonts w:ascii="Calibri" w:hAnsi="Calibri"/>
                <w:color w:val="000000"/>
                <w:szCs w:val="22"/>
                <w:lang w:val="es-ES_tradnl" w:eastAsia="zh-CN"/>
              </w:rPr>
              <w:t>facilitar</w:t>
            </w:r>
            <w:r w:rsidRPr="00B818F0">
              <w:rPr>
                <w:rFonts w:ascii="Calibri" w:hAnsi="Calibri"/>
                <w:color w:val="000000"/>
                <w:szCs w:val="22"/>
                <w:lang w:val="es-ES_tradnl" w:eastAsia="zh-CN"/>
              </w:rPr>
              <w:t xml:space="preserve"> la coordinación de los Sectores. </w:t>
            </w:r>
          </w:p>
          <w:p w14:paraId="7D6D04E2" w14:textId="14D11D1F" w:rsidR="00506B05" w:rsidRPr="00B818F0" w:rsidRDefault="00874A00" w:rsidP="00DE0A8F">
            <w:pPr>
              <w:pStyle w:val="Tabletext"/>
              <w:keepLines/>
              <w:rPr>
                <w:rFonts w:ascii="Calibri" w:hAnsi="Calibri"/>
                <w:color w:val="000000"/>
                <w:szCs w:val="22"/>
                <w:lang w:val="es-ES_tradnl" w:eastAsia="zh-CN"/>
              </w:rPr>
            </w:pPr>
            <w:r w:rsidRPr="00B818F0">
              <w:rPr>
                <w:rFonts w:ascii="Calibri" w:hAnsi="Calibri"/>
                <w:color w:val="000000"/>
                <w:szCs w:val="22"/>
                <w:lang w:val="es-ES_tradnl" w:eastAsia="zh-CN"/>
              </w:rPr>
              <w:t xml:space="preserve">El GADT acogió con satisfacción la declaración de coordinación (documento 41) y observó que esta última era fruto de los amplios debates entablados en las Comisiones de Estudio del UIT-D y </w:t>
            </w:r>
            <w:r w:rsidR="00B51A20" w:rsidRPr="00B818F0">
              <w:rPr>
                <w:rFonts w:ascii="Calibri" w:hAnsi="Calibri"/>
                <w:color w:val="000000"/>
                <w:szCs w:val="22"/>
                <w:lang w:val="es-ES_tradnl" w:eastAsia="zh-CN"/>
              </w:rPr>
              <w:t>aclara</w:t>
            </w:r>
            <w:r w:rsidR="00345FAE" w:rsidRPr="00B818F0">
              <w:rPr>
                <w:rFonts w:ascii="Calibri" w:hAnsi="Calibri"/>
                <w:color w:val="000000"/>
                <w:szCs w:val="22"/>
                <w:lang w:val="es-ES_tradnl" w:eastAsia="zh-CN"/>
              </w:rPr>
              <w:t>ba</w:t>
            </w:r>
            <w:r w:rsidR="00B51A20" w:rsidRPr="00B818F0">
              <w:rPr>
                <w:rFonts w:ascii="Calibri" w:hAnsi="Calibri"/>
                <w:color w:val="000000"/>
                <w:szCs w:val="22"/>
                <w:lang w:val="es-ES_tradnl" w:eastAsia="zh-CN"/>
              </w:rPr>
              <w:t xml:space="preserve"> su comprensión de que la finalidad de los cuadros de correspondencia </w:t>
            </w:r>
            <w:r w:rsidR="00345FAE" w:rsidRPr="00B818F0">
              <w:rPr>
                <w:rFonts w:ascii="Calibri" w:hAnsi="Calibri"/>
                <w:color w:val="000000"/>
                <w:szCs w:val="22"/>
                <w:lang w:val="es-ES_tradnl" w:eastAsia="zh-CN"/>
              </w:rPr>
              <w:t>era</w:t>
            </w:r>
            <w:r w:rsidR="00B51A20" w:rsidRPr="00B818F0">
              <w:rPr>
                <w:rFonts w:ascii="Calibri" w:hAnsi="Calibri"/>
                <w:color w:val="000000"/>
                <w:szCs w:val="22"/>
                <w:lang w:val="es-ES_tradnl" w:eastAsia="zh-CN"/>
              </w:rPr>
              <w:t xml:space="preserve"> </w:t>
            </w:r>
            <w:r w:rsidR="00345FAE" w:rsidRPr="00B818F0">
              <w:rPr>
                <w:rFonts w:ascii="Calibri" w:hAnsi="Calibri"/>
                <w:color w:val="000000"/>
                <w:szCs w:val="22"/>
                <w:lang w:val="es-ES_tradnl" w:eastAsia="zh-CN"/>
              </w:rPr>
              <w:t>determinar los</w:t>
            </w:r>
            <w:r w:rsidR="00B51A20" w:rsidRPr="00B818F0">
              <w:rPr>
                <w:rFonts w:ascii="Calibri" w:hAnsi="Calibri"/>
                <w:color w:val="000000"/>
                <w:szCs w:val="22"/>
                <w:lang w:val="es-ES_tradnl" w:eastAsia="zh-CN"/>
              </w:rPr>
              <w:t xml:space="preserve"> temas de interés común y las entidades responsables en los tres Sectores de la UIT, de acuerdo con los mandatos y la Constitución y el Convenio de la Unión</w:t>
            </w:r>
            <w:r w:rsidR="00345FAE" w:rsidRPr="00B818F0">
              <w:rPr>
                <w:rFonts w:ascii="Calibri" w:hAnsi="Calibri"/>
                <w:color w:val="000000"/>
                <w:szCs w:val="22"/>
                <w:lang w:val="es-ES_tradnl" w:eastAsia="zh-CN"/>
              </w:rPr>
              <w:t>;</w:t>
            </w:r>
            <w:r w:rsidR="00B51A20" w:rsidRPr="00B818F0">
              <w:rPr>
                <w:rFonts w:ascii="Calibri" w:hAnsi="Calibri"/>
                <w:color w:val="000000"/>
                <w:szCs w:val="22"/>
                <w:lang w:val="es-ES_tradnl" w:eastAsia="zh-CN"/>
              </w:rPr>
              <w:t xml:space="preserve"> mejorar el intercambio de información </w:t>
            </w:r>
            <w:r w:rsidR="00345FAE" w:rsidRPr="00B818F0">
              <w:rPr>
                <w:rFonts w:ascii="Calibri" w:hAnsi="Calibri"/>
                <w:color w:val="000000"/>
                <w:szCs w:val="22"/>
                <w:lang w:val="es-ES_tradnl" w:eastAsia="zh-CN"/>
              </w:rPr>
              <w:t>en el seno</w:t>
            </w:r>
            <w:r w:rsidR="00B51A20" w:rsidRPr="00B818F0">
              <w:rPr>
                <w:rFonts w:ascii="Calibri" w:hAnsi="Calibri"/>
                <w:color w:val="000000"/>
                <w:szCs w:val="22"/>
                <w:lang w:val="es-ES_tradnl" w:eastAsia="zh-CN"/>
              </w:rPr>
              <w:t xml:space="preserve"> de la Unión sobre los temas de interés común</w:t>
            </w:r>
            <w:r w:rsidR="00345FAE" w:rsidRPr="00B818F0">
              <w:rPr>
                <w:rFonts w:ascii="Calibri" w:hAnsi="Calibri"/>
                <w:color w:val="000000"/>
                <w:szCs w:val="22"/>
                <w:lang w:val="es-ES_tradnl" w:eastAsia="zh-CN"/>
              </w:rPr>
              <w:t xml:space="preserve">; y velar por </w:t>
            </w:r>
            <w:r w:rsidR="00B51A20" w:rsidRPr="00B818F0">
              <w:rPr>
                <w:rFonts w:ascii="Calibri" w:hAnsi="Calibri"/>
                <w:color w:val="000000"/>
                <w:szCs w:val="22"/>
                <w:lang w:val="es-ES_tradnl" w:eastAsia="zh-CN"/>
              </w:rPr>
              <w:t xml:space="preserve">que las entidades responsables de cada Sector </w:t>
            </w:r>
            <w:r w:rsidR="00345FAE" w:rsidRPr="00B818F0">
              <w:rPr>
                <w:rFonts w:ascii="Calibri" w:hAnsi="Calibri"/>
                <w:color w:val="000000"/>
                <w:szCs w:val="22"/>
                <w:lang w:val="es-ES_tradnl" w:eastAsia="zh-CN"/>
              </w:rPr>
              <w:t>supieran</w:t>
            </w:r>
            <w:r w:rsidR="00B51A20" w:rsidRPr="00B818F0">
              <w:rPr>
                <w:rFonts w:ascii="Calibri" w:hAnsi="Calibri"/>
                <w:color w:val="000000"/>
                <w:szCs w:val="22"/>
                <w:lang w:val="es-ES_tradnl" w:eastAsia="zh-CN"/>
              </w:rPr>
              <w:t xml:space="preserve"> a quién contactar para el envío y recepción de comunicaciones </w:t>
            </w:r>
            <w:r w:rsidR="00345FAE" w:rsidRPr="00B818F0">
              <w:rPr>
                <w:rFonts w:ascii="Calibri" w:hAnsi="Calibri"/>
                <w:color w:val="000000"/>
                <w:szCs w:val="22"/>
                <w:lang w:val="es-ES_tradnl" w:eastAsia="zh-CN"/>
              </w:rPr>
              <w:t>a ese respecto</w:t>
            </w:r>
            <w:r w:rsidR="00B51A20" w:rsidRPr="00B818F0">
              <w:rPr>
                <w:rFonts w:ascii="Calibri" w:hAnsi="Calibri"/>
                <w:color w:val="000000"/>
                <w:szCs w:val="22"/>
                <w:lang w:val="es-ES_tradnl" w:eastAsia="zh-CN"/>
              </w:rPr>
              <w:t>.</w:t>
            </w:r>
          </w:p>
        </w:tc>
      </w:tr>
      <w:tr w:rsidR="00B51A20" w:rsidRPr="00B818F0" w14:paraId="0CC92F33"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1617EA1C" w14:textId="5725D53B" w:rsidR="00B51A20" w:rsidRPr="00B818F0" w:rsidRDefault="00B51A2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Preparativos de la CMDT</w:t>
            </w:r>
          </w:p>
        </w:tc>
        <w:tc>
          <w:tcPr>
            <w:tcW w:w="5994" w:type="dxa"/>
            <w:tcBorders>
              <w:top w:val="single" w:sz="4" w:space="0" w:color="auto"/>
              <w:left w:val="nil"/>
              <w:bottom w:val="single" w:sz="4" w:space="0" w:color="auto"/>
              <w:right w:val="single" w:sz="4" w:space="0" w:color="auto"/>
            </w:tcBorders>
            <w:shd w:val="clear" w:color="auto" w:fill="auto"/>
          </w:tcPr>
          <w:p w14:paraId="2E7D022C" w14:textId="238E16D9" w:rsidR="00B51A20" w:rsidRPr="00B818F0" w:rsidRDefault="00B51A20" w:rsidP="0091188A">
            <w:pPr>
              <w:pStyle w:val="Tabletext"/>
              <w:rPr>
                <w:rFonts w:ascii="Calibri" w:hAnsi="Calibri"/>
                <w:color w:val="000000"/>
                <w:szCs w:val="22"/>
                <w:lang w:val="es-ES_tradnl" w:eastAsia="zh-CN"/>
              </w:rPr>
            </w:pPr>
            <w:bookmarkStart w:id="41" w:name="lt_pId041"/>
            <w:r w:rsidRPr="00B818F0">
              <w:rPr>
                <w:rFonts w:ascii="Calibri" w:hAnsi="Calibri"/>
                <w:color w:val="000000"/>
                <w:szCs w:val="22"/>
                <w:lang w:val="es-ES_tradnl" w:eastAsia="zh-CN"/>
              </w:rPr>
              <w:t>El GADT agradeció a Etiopía su amable y generosa invitación, expresó su apoyo significativo a la propuesta y señaló la importancia de comenzar a elaborar planes concretos, incluidas decisiones respecto de las reuniones preparatorias regionales.</w:t>
            </w:r>
            <w:bookmarkEnd w:id="41"/>
          </w:p>
        </w:tc>
      </w:tr>
      <w:tr w:rsidR="00B51A20" w:rsidRPr="00B818F0" w14:paraId="062C3E23" w14:textId="77777777" w:rsidTr="0091188A">
        <w:tc>
          <w:tcPr>
            <w:tcW w:w="3220" w:type="dxa"/>
            <w:tcBorders>
              <w:top w:val="single" w:sz="4" w:space="0" w:color="auto"/>
              <w:left w:val="single" w:sz="4" w:space="0" w:color="auto"/>
              <w:bottom w:val="single" w:sz="4" w:space="0" w:color="auto"/>
              <w:right w:val="single" w:sz="4" w:space="0" w:color="auto"/>
            </w:tcBorders>
            <w:shd w:val="clear" w:color="auto" w:fill="auto"/>
          </w:tcPr>
          <w:p w14:paraId="57AB07D8" w14:textId="1FAE6719" w:rsidR="00B51A20" w:rsidRPr="00B818F0" w:rsidRDefault="00B51A2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5758D690" w14:textId="70F423CB" w:rsidR="00B51A20" w:rsidRPr="00B818F0" w:rsidRDefault="00B51A2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El GADT tomó nota del </w:t>
            </w:r>
            <w:r w:rsidR="00107543" w:rsidRPr="00B818F0">
              <w:rPr>
                <w:rFonts w:ascii="Calibri" w:hAnsi="Calibri"/>
                <w:color w:val="000000"/>
                <w:szCs w:val="22"/>
                <w:lang w:val="es-ES_tradnl" w:eastAsia="zh-CN"/>
              </w:rPr>
              <w:t>d</w:t>
            </w:r>
            <w:r w:rsidRPr="00B818F0">
              <w:rPr>
                <w:rFonts w:ascii="Calibri" w:hAnsi="Calibri"/>
                <w:color w:val="000000"/>
                <w:szCs w:val="22"/>
                <w:lang w:val="es-ES_tradnl" w:eastAsia="zh-CN"/>
              </w:rPr>
              <w:t>ocumento e insistió en la necesidad de evitar conflictos con las fiestas religiosas, las reuniones consecutivas de las Comisiones de Estudio, el GADT y la CMSI y las principales conferencias de</w:t>
            </w:r>
            <w:r w:rsidR="00345FAE" w:rsidRPr="00B818F0">
              <w:rPr>
                <w:rFonts w:ascii="Calibri" w:hAnsi="Calibri"/>
                <w:color w:val="000000"/>
                <w:szCs w:val="22"/>
                <w:lang w:val="es-ES_tradnl" w:eastAsia="zh-CN"/>
              </w:rPr>
              <w:t>l</w:t>
            </w:r>
            <w:r w:rsidRPr="00B818F0">
              <w:rPr>
                <w:rFonts w:ascii="Calibri" w:hAnsi="Calibri"/>
                <w:color w:val="000000"/>
                <w:szCs w:val="22"/>
                <w:lang w:val="es-ES_tradnl" w:eastAsia="zh-CN"/>
              </w:rPr>
              <w:t xml:space="preserve"> sector.</w:t>
            </w:r>
          </w:p>
        </w:tc>
      </w:tr>
    </w:tbl>
    <w:p w14:paraId="3A443E7F" w14:textId="09DFE3DE" w:rsidR="00497AA2" w:rsidRPr="00B818F0" w:rsidRDefault="00497AA2" w:rsidP="0091188A">
      <w:pPr>
        <w:pStyle w:val="Heading2"/>
        <w:spacing w:before="360"/>
        <w:rPr>
          <w:lang w:val="es-ES_tradnl"/>
        </w:rPr>
      </w:pPr>
      <w:bookmarkStart w:id="42" w:name="_Toc482178270"/>
      <w:bookmarkStart w:id="43" w:name="_Toc487791223"/>
      <w:bookmarkStart w:id="44" w:name="_Toc86735889"/>
      <w:bookmarkStart w:id="45" w:name="lt_pId133"/>
      <w:r w:rsidRPr="00B818F0">
        <w:rPr>
          <w:lang w:val="es-ES_tradnl"/>
        </w:rPr>
        <w:t>2.3</w:t>
      </w:r>
      <w:r w:rsidRPr="00B818F0">
        <w:rPr>
          <w:lang w:val="es-ES_tradnl"/>
        </w:rPr>
        <w:tab/>
      </w:r>
      <w:r w:rsidR="00345FAE" w:rsidRPr="00B818F0">
        <w:rPr>
          <w:lang w:val="es-ES_tradnl"/>
        </w:rPr>
        <w:t xml:space="preserve">Vigesimoquinta </w:t>
      </w:r>
      <w:r w:rsidRPr="00B818F0">
        <w:rPr>
          <w:lang w:val="es-ES_tradnl"/>
        </w:rPr>
        <w:t>reunión del GADT</w:t>
      </w:r>
      <w:bookmarkEnd w:id="42"/>
      <w:bookmarkEnd w:id="43"/>
      <w:bookmarkEnd w:id="44"/>
    </w:p>
    <w:p w14:paraId="1C7A3014" w14:textId="71FE32CF" w:rsidR="002F325E" w:rsidRPr="00B818F0" w:rsidRDefault="00497AA2" w:rsidP="0091188A">
      <w:pPr>
        <w:rPr>
          <w:lang w:val="es-ES_tradnl"/>
        </w:rPr>
      </w:pPr>
      <w:bookmarkStart w:id="46" w:name="lt_pId134"/>
      <w:bookmarkEnd w:id="45"/>
      <w:r w:rsidRPr="00B818F0">
        <w:rPr>
          <w:lang w:val="es-ES_tradnl"/>
        </w:rPr>
        <w:t>a)</w:t>
      </w:r>
      <w:r w:rsidRPr="00B818F0">
        <w:rPr>
          <w:lang w:val="es-ES_tradnl"/>
        </w:rPr>
        <w:tab/>
      </w:r>
      <w:r w:rsidR="00B51A20" w:rsidRPr="00B818F0">
        <w:rPr>
          <w:lang w:val="es-ES_tradnl"/>
        </w:rPr>
        <w:t>La 25ª reunión del Grupo Asesor de Desarrollo de las Telecomunicaciones (GADT) se celebró entre el 2 y el 5 de junio de 2020, bajo la presidencia de la Sra. Roxanne McElvane Webber.</w:t>
      </w:r>
      <w:r w:rsidR="002F325E" w:rsidRPr="00B818F0">
        <w:rPr>
          <w:lang w:val="es-ES_tradnl"/>
        </w:rPr>
        <w:t xml:space="preserve"> </w:t>
      </w:r>
      <w:bookmarkStart w:id="47" w:name="lt_pId135"/>
      <w:bookmarkEnd w:id="46"/>
      <w:r w:rsidR="00345FAE" w:rsidRPr="00B818F0">
        <w:rPr>
          <w:lang w:val="es-ES_tradnl"/>
        </w:rPr>
        <w:t xml:space="preserve">Esta reunión se celebró de forma íntegramente virtual debido a la necesidad de proteger a los delegados y a los miembros del personal contra la pandemia de COVID-19, que a la sazón causaba estragos en la situación sanitaria mundial. La reunión estuvo precedida por una serie de </w:t>
      </w:r>
      <w:r w:rsidR="002A4C88" w:rsidRPr="00B818F0">
        <w:rPr>
          <w:lang w:val="es-ES_tradnl"/>
        </w:rPr>
        <w:t>"</w:t>
      </w:r>
      <w:r w:rsidR="00345FAE" w:rsidRPr="00B818F0">
        <w:rPr>
          <w:lang w:val="es-ES_tradnl"/>
        </w:rPr>
        <w:t>diálogos web</w:t>
      </w:r>
      <w:r w:rsidR="002A4C88" w:rsidRPr="00B818F0">
        <w:rPr>
          <w:lang w:val="es-ES_tradnl"/>
        </w:rPr>
        <w:t>"</w:t>
      </w:r>
      <w:r w:rsidR="00345FAE" w:rsidRPr="00B818F0">
        <w:rPr>
          <w:lang w:val="es-ES_tradnl"/>
        </w:rPr>
        <w:t xml:space="preserve"> virtuales sobre temas relacionados con la labor del GADT y del UIT-D. </w:t>
      </w:r>
      <w:r w:rsidR="008225FA" w:rsidRPr="00B818F0">
        <w:rPr>
          <w:lang w:val="es-ES_tradnl"/>
        </w:rPr>
        <w:t xml:space="preserve">En concreto, se </w:t>
      </w:r>
      <w:bookmarkStart w:id="48" w:name="lt_pId279"/>
      <w:r w:rsidR="008225FA" w:rsidRPr="00B818F0">
        <w:rPr>
          <w:lang w:val="es-ES_tradnl"/>
        </w:rPr>
        <w:t>organizaron los siguientes diálogos</w:t>
      </w:r>
      <w:r w:rsidR="002F325E" w:rsidRPr="00B818F0">
        <w:rPr>
          <w:rFonts w:eastAsiaTheme="minorEastAsia" w:cstheme="minorBidi"/>
          <w:color w:val="000000" w:themeColor="text1"/>
          <w:lang w:val="es-ES_tradnl"/>
        </w:rPr>
        <w:t>:</w:t>
      </w:r>
      <w:bookmarkEnd w:id="48"/>
      <w:r w:rsidR="002F325E" w:rsidRPr="00B818F0">
        <w:rPr>
          <w:rFonts w:eastAsiaTheme="minorEastAsia" w:cstheme="minorBidi"/>
          <w:color w:val="000000" w:themeColor="text1"/>
          <w:lang w:val="es-ES_tradnl"/>
        </w:rPr>
        <w:t xml:space="preserve"> </w:t>
      </w:r>
    </w:p>
    <w:p w14:paraId="1693334E" w14:textId="785C0BA5" w:rsidR="002F325E" w:rsidRPr="00B818F0" w:rsidRDefault="002F325E" w:rsidP="0091188A">
      <w:pPr>
        <w:pStyle w:val="enumlev1"/>
        <w:rPr>
          <w:lang w:val="es-ES_tradnl"/>
        </w:rPr>
      </w:pPr>
      <w:bookmarkStart w:id="49" w:name="lt_pId280"/>
      <w:r w:rsidRPr="00B818F0">
        <w:rPr>
          <w:lang w:val="es-ES_tradnl"/>
        </w:rPr>
        <w:t>•</w:t>
      </w:r>
      <w:r w:rsidRPr="00B818F0">
        <w:rPr>
          <w:lang w:val="es-ES_tradnl"/>
        </w:rPr>
        <w:tab/>
      </w:r>
      <w:bookmarkEnd w:id="49"/>
      <w:r w:rsidR="008225FA" w:rsidRPr="00B818F0">
        <w:rPr>
          <w:lang w:val="es-ES_tradnl"/>
        </w:rPr>
        <w:t>diálogo web sobre la presencia regional;</w:t>
      </w:r>
    </w:p>
    <w:p w14:paraId="6A6F7117" w14:textId="7013B331" w:rsidR="008225FA" w:rsidRPr="00B818F0" w:rsidRDefault="002F325E" w:rsidP="0091188A">
      <w:pPr>
        <w:pStyle w:val="enumlev1"/>
        <w:rPr>
          <w:lang w:val="es-ES_tradnl"/>
        </w:rPr>
      </w:pPr>
      <w:bookmarkStart w:id="50" w:name="lt_pId281"/>
      <w:r w:rsidRPr="00B818F0">
        <w:rPr>
          <w:lang w:val="es-ES_tradnl"/>
        </w:rPr>
        <w:t>•</w:t>
      </w:r>
      <w:r w:rsidRPr="00B818F0">
        <w:rPr>
          <w:lang w:val="es-ES_tradnl"/>
        </w:rPr>
        <w:tab/>
      </w:r>
      <w:r w:rsidR="008225FA" w:rsidRPr="00B818F0">
        <w:rPr>
          <w:lang w:val="es-ES_tradnl"/>
        </w:rPr>
        <w:t>diálogo web sobre un nuevo índice de la UIT;</w:t>
      </w:r>
    </w:p>
    <w:p w14:paraId="048C83E5" w14:textId="610E07D3" w:rsidR="002F325E" w:rsidRPr="00B818F0" w:rsidRDefault="008225FA" w:rsidP="0091188A">
      <w:pPr>
        <w:pStyle w:val="enumlev1"/>
        <w:rPr>
          <w:rFonts w:cstheme="minorHAnsi"/>
          <w:szCs w:val="24"/>
          <w:lang w:val="es-ES_tradnl"/>
        </w:rPr>
      </w:pPr>
      <w:r w:rsidRPr="00B818F0">
        <w:rPr>
          <w:lang w:val="es-ES_tradnl"/>
        </w:rPr>
        <w:t>•</w:t>
      </w:r>
      <w:r w:rsidRPr="00B818F0">
        <w:rPr>
          <w:lang w:val="es-ES_tradnl"/>
        </w:rPr>
        <w:tab/>
        <w:t xml:space="preserve">diálogo web sobre </w:t>
      </w:r>
      <w:r w:rsidR="00107543" w:rsidRPr="00B818F0">
        <w:rPr>
          <w:lang w:val="es-ES_tradnl"/>
        </w:rPr>
        <w:t>l</w:t>
      </w:r>
      <w:r w:rsidRPr="00B818F0">
        <w:rPr>
          <w:lang w:val="es-ES_tradnl"/>
        </w:rPr>
        <w:t>a CMDT</w:t>
      </w:r>
      <w:bookmarkEnd w:id="50"/>
      <w:r w:rsidRPr="00B818F0">
        <w:rPr>
          <w:lang w:val="es-ES_tradnl"/>
        </w:rPr>
        <w:t>;</w:t>
      </w:r>
    </w:p>
    <w:p w14:paraId="5F02C774" w14:textId="724F04D6" w:rsidR="002F325E" w:rsidRPr="00B818F0" w:rsidRDefault="002F325E" w:rsidP="0091188A">
      <w:pPr>
        <w:pStyle w:val="enumlev1"/>
        <w:rPr>
          <w:lang w:val="es-ES_tradnl"/>
        </w:rPr>
      </w:pPr>
      <w:r w:rsidRPr="00B818F0">
        <w:rPr>
          <w:rFonts w:cstheme="minorHAnsi"/>
          <w:szCs w:val="24"/>
          <w:lang w:val="es-ES_tradnl"/>
        </w:rPr>
        <w:t>•</w:t>
      </w:r>
      <w:r w:rsidRPr="00B818F0">
        <w:rPr>
          <w:rFonts w:cstheme="minorHAnsi"/>
          <w:szCs w:val="24"/>
          <w:lang w:val="es-ES_tradnl"/>
        </w:rPr>
        <w:tab/>
      </w:r>
      <w:r w:rsidR="008225FA" w:rsidRPr="00B818F0">
        <w:rPr>
          <w:rFonts w:cstheme="minorHAnsi"/>
          <w:szCs w:val="24"/>
          <w:lang w:val="es-ES_tradnl"/>
        </w:rPr>
        <w:t>d</w:t>
      </w:r>
      <w:r w:rsidRPr="00B818F0">
        <w:rPr>
          <w:lang w:val="es-ES_tradnl"/>
        </w:rPr>
        <w:t>iálogo web sobre la gestión basada en los resultados</w:t>
      </w:r>
      <w:r w:rsidR="008225FA" w:rsidRPr="00B818F0">
        <w:rPr>
          <w:lang w:val="es-ES_tradnl"/>
        </w:rPr>
        <w:t>; y</w:t>
      </w:r>
    </w:p>
    <w:p w14:paraId="08614A3D" w14:textId="4E82F295" w:rsidR="002F325E" w:rsidRPr="00B818F0" w:rsidRDefault="002F325E" w:rsidP="0091188A">
      <w:pPr>
        <w:pStyle w:val="enumlev1"/>
        <w:rPr>
          <w:rFonts w:cstheme="minorHAnsi"/>
          <w:szCs w:val="24"/>
          <w:lang w:val="es-ES_tradnl"/>
        </w:rPr>
      </w:pPr>
      <w:r w:rsidRPr="00B818F0">
        <w:rPr>
          <w:lang w:val="es-ES_tradnl"/>
        </w:rPr>
        <w:t>•</w:t>
      </w:r>
      <w:r w:rsidRPr="00B818F0">
        <w:rPr>
          <w:lang w:val="es-ES_tradnl"/>
        </w:rPr>
        <w:tab/>
      </w:r>
      <w:r w:rsidR="008225FA" w:rsidRPr="00B818F0">
        <w:rPr>
          <w:lang w:val="es-ES_tradnl"/>
        </w:rPr>
        <w:t>d</w:t>
      </w:r>
      <w:r w:rsidRPr="00B818F0">
        <w:rPr>
          <w:lang w:val="es-ES_tradnl"/>
        </w:rPr>
        <w:t>iálogo web sobre alianzas para la transformación digital: Implicación de los interesados para lograr un impacto significativo</w:t>
      </w:r>
      <w:r w:rsidR="008225FA" w:rsidRPr="00B818F0">
        <w:rPr>
          <w:lang w:val="es-ES_tradnl"/>
        </w:rPr>
        <w:t>, 21 de mayo de 2020.</w:t>
      </w:r>
    </w:p>
    <w:p w14:paraId="7DE0B0F5" w14:textId="07B1FB93" w:rsidR="002F325E" w:rsidRPr="00B818F0" w:rsidRDefault="008225FA" w:rsidP="0091188A">
      <w:pPr>
        <w:tabs>
          <w:tab w:val="left" w:pos="567"/>
          <w:tab w:val="left" w:pos="851"/>
        </w:tabs>
        <w:rPr>
          <w:rStyle w:val="Hyperlink"/>
          <w:szCs w:val="24"/>
          <w:lang w:val="es-ES_tradnl"/>
        </w:rPr>
      </w:pPr>
      <w:bookmarkStart w:id="51" w:name="lt_pId285"/>
      <w:r w:rsidRPr="00B818F0">
        <w:rPr>
          <w:szCs w:val="24"/>
          <w:lang w:val="es-ES_tradnl"/>
        </w:rPr>
        <w:t xml:space="preserve">El informe completo de la reunión está disponible, en los seis idiomas oficiales de la UIT, en </w:t>
      </w:r>
      <w:hyperlink r:id="rId34" w:history="1">
        <w:r w:rsidRPr="00B818F0">
          <w:rPr>
            <w:rStyle w:val="Hyperlink"/>
            <w:szCs w:val="24"/>
            <w:lang w:val="es-ES_tradnl"/>
          </w:rPr>
          <w:t>este enlace</w:t>
        </w:r>
      </w:hyperlink>
      <w:r w:rsidRPr="00B818F0">
        <w:rPr>
          <w:szCs w:val="24"/>
          <w:lang w:val="es-ES_tradnl"/>
        </w:rPr>
        <w:t>.</w:t>
      </w:r>
      <w:bookmarkEnd w:id="51"/>
    </w:p>
    <w:bookmarkEnd w:id="47"/>
    <w:p w14:paraId="5FE67987" w14:textId="344C5A3C" w:rsidR="00497AA2" w:rsidRPr="00B818F0" w:rsidRDefault="00497AA2" w:rsidP="00DE0A8F">
      <w:pPr>
        <w:pStyle w:val="enumlev1"/>
        <w:keepNext/>
        <w:rPr>
          <w:lang w:val="es-ES_tradnl"/>
        </w:rPr>
      </w:pPr>
      <w:r w:rsidRPr="00B818F0">
        <w:rPr>
          <w:lang w:val="es-ES_tradnl"/>
        </w:rPr>
        <w:t>b)</w:t>
      </w:r>
      <w:r w:rsidRPr="00B818F0">
        <w:rPr>
          <w:lang w:val="es-ES_tradnl"/>
        </w:rPr>
        <w:tab/>
        <w:t>Participantes</w:t>
      </w:r>
    </w:p>
    <w:p w14:paraId="27D11892" w14:textId="77777777" w:rsidR="00497AA2" w:rsidRPr="00B818F0" w:rsidRDefault="00497AA2" w:rsidP="00DE0A8F">
      <w:pPr>
        <w:keepNext/>
        <w:rPr>
          <w:lang w:val="es-ES_tradnl"/>
        </w:rPr>
      </w:pPr>
      <w:r w:rsidRPr="00B818F0">
        <w:rPr>
          <w:lang w:val="es-ES_tradnl"/>
        </w:rPr>
        <w:t>En el siguiente gráfico se facilita el desglose de participantes por categoría:</w:t>
      </w:r>
    </w:p>
    <w:p w14:paraId="1BA85B6E" w14:textId="77777777" w:rsidR="00497AA2" w:rsidRPr="00B818F0" w:rsidRDefault="00497AA2" w:rsidP="00DE0A8F">
      <w:pPr>
        <w:pStyle w:val="Figure"/>
        <w:rPr>
          <w:lang w:val="es-ES_tradnl"/>
        </w:rPr>
      </w:pPr>
      <w:r w:rsidRPr="00B818F0">
        <w:rPr>
          <w:noProof/>
          <w:lang w:val="es-ES_tradnl" w:eastAsia="zh-CN"/>
        </w:rPr>
        <w:drawing>
          <wp:inline distT="0" distB="0" distL="0" distR="0" wp14:anchorId="40DB5CDC" wp14:editId="16254F4E">
            <wp:extent cx="5235730" cy="2582883"/>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251689" cy="2590756"/>
                    </a:xfrm>
                    <a:prstGeom prst="rect">
                      <a:avLst/>
                    </a:prstGeom>
                  </pic:spPr>
                </pic:pic>
              </a:graphicData>
            </a:graphic>
          </wp:inline>
        </w:drawing>
      </w:r>
    </w:p>
    <w:p w14:paraId="598CE535" w14:textId="77777777" w:rsidR="00497AA2" w:rsidRPr="00B818F0" w:rsidRDefault="00497AA2" w:rsidP="0091188A">
      <w:pPr>
        <w:keepNext/>
        <w:rPr>
          <w:lang w:val="es-ES_tradnl"/>
        </w:rPr>
      </w:pPr>
      <w:r w:rsidRPr="00B818F0">
        <w:rPr>
          <w:lang w:val="es-ES_tradnl"/>
        </w:rPr>
        <w:t>En el siguiente gráfico se facilita el desglose de participantes por región:</w:t>
      </w:r>
    </w:p>
    <w:p w14:paraId="0D4203BD" w14:textId="77777777" w:rsidR="00497AA2" w:rsidRPr="00B818F0" w:rsidRDefault="00497AA2" w:rsidP="00DE0A8F">
      <w:pPr>
        <w:pStyle w:val="Figure"/>
        <w:keepNext w:val="0"/>
        <w:keepLines w:val="0"/>
        <w:rPr>
          <w:noProof/>
          <w:lang w:val="es-ES_tradnl" w:eastAsia="zh-CN"/>
        </w:rPr>
      </w:pPr>
      <w:r w:rsidRPr="00B818F0">
        <w:rPr>
          <w:noProof/>
          <w:lang w:val="es-ES_tradnl" w:eastAsia="zh-CN"/>
        </w:rPr>
        <w:drawing>
          <wp:inline distT="0" distB="0" distL="0" distR="0" wp14:anchorId="4CD39E4D" wp14:editId="5C673D52">
            <wp:extent cx="5343314" cy="23921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343314" cy="2392106"/>
                    </a:xfrm>
                    <a:prstGeom prst="rect">
                      <a:avLst/>
                    </a:prstGeom>
                  </pic:spPr>
                </pic:pic>
              </a:graphicData>
            </a:graphic>
          </wp:inline>
        </w:drawing>
      </w:r>
    </w:p>
    <w:p w14:paraId="1ADA7B57" w14:textId="7A3F4B92" w:rsidR="002F325E" w:rsidRPr="00B818F0" w:rsidRDefault="002F325E" w:rsidP="0091188A">
      <w:pPr>
        <w:keepNext/>
        <w:rPr>
          <w:lang w:val="es-ES_tradnl"/>
        </w:rPr>
      </w:pPr>
      <w:r w:rsidRPr="00B818F0">
        <w:rPr>
          <w:lang w:val="es-ES_tradnl"/>
        </w:rPr>
        <w:t xml:space="preserve">En el siguiente gráfico se facilita el desglose de participantes por </w:t>
      </w:r>
      <w:r w:rsidR="008225FA" w:rsidRPr="00B818F0">
        <w:rPr>
          <w:lang w:val="es-ES_tradnl"/>
        </w:rPr>
        <w:t>género</w:t>
      </w:r>
      <w:r w:rsidRPr="00B818F0">
        <w:rPr>
          <w:lang w:val="es-ES_tradnl"/>
        </w:rPr>
        <w:t>:</w:t>
      </w:r>
    </w:p>
    <w:p w14:paraId="1718870D" w14:textId="1DFE70DB" w:rsidR="002F325E" w:rsidRPr="00B818F0" w:rsidRDefault="002F325E" w:rsidP="00DE0A8F">
      <w:pPr>
        <w:pStyle w:val="Figure"/>
        <w:keepNext w:val="0"/>
        <w:keepLines w:val="0"/>
        <w:rPr>
          <w:noProof/>
          <w:lang w:val="es-ES_tradnl" w:eastAsia="zh-CN"/>
        </w:rPr>
      </w:pPr>
      <w:r w:rsidRPr="00B818F0">
        <w:rPr>
          <w:noProof/>
          <w:lang w:val="es-ES_tradnl" w:eastAsia="zh-CN"/>
        </w:rPr>
        <w:drawing>
          <wp:inline distT="0" distB="0" distL="0" distR="0" wp14:anchorId="6F8E5061" wp14:editId="1A49AA11">
            <wp:extent cx="5879486" cy="2620881"/>
            <wp:effectExtent l="0" t="0" r="6985" b="8255"/>
            <wp:docPr id="702250816" name="Picture 7022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50816" name="Picture 702250816"/>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879486" cy="2620881"/>
                    </a:xfrm>
                    <a:prstGeom prst="rect">
                      <a:avLst/>
                    </a:prstGeom>
                  </pic:spPr>
                </pic:pic>
              </a:graphicData>
            </a:graphic>
          </wp:inline>
        </w:drawing>
      </w:r>
    </w:p>
    <w:p w14:paraId="5D99DCC0" w14:textId="1B86A299" w:rsidR="00497AA2" w:rsidRPr="00B818F0" w:rsidRDefault="00497AA2" w:rsidP="00DE0A8F">
      <w:pPr>
        <w:pStyle w:val="enumlev1"/>
        <w:keepNext/>
        <w:rPr>
          <w:lang w:val="es-ES_tradnl"/>
        </w:rPr>
      </w:pPr>
      <w:r w:rsidRPr="00B818F0">
        <w:rPr>
          <w:lang w:val="es-ES_tradnl"/>
        </w:rPr>
        <w:t>c)</w:t>
      </w:r>
      <w:r w:rsidRPr="00B818F0">
        <w:rPr>
          <w:lang w:val="es-ES_tradnl"/>
        </w:rPr>
        <w:tab/>
        <w:t>Documentos</w:t>
      </w:r>
    </w:p>
    <w:p w14:paraId="72B69614" w14:textId="77777777" w:rsidR="00497AA2" w:rsidRPr="00B818F0" w:rsidRDefault="00497AA2" w:rsidP="0091188A">
      <w:pPr>
        <w:rPr>
          <w:lang w:val="es-ES_tradnl"/>
        </w:rPr>
      </w:pPr>
      <w:r w:rsidRPr="00B818F0">
        <w:rPr>
          <w:lang w:val="es-ES_tradnl"/>
        </w:rPr>
        <w:t>En el siguiente gráfico se presenta el número de documentos desglosado por categoría de documentos:</w:t>
      </w:r>
    </w:p>
    <w:p w14:paraId="61A85F6C" w14:textId="70D3CDE4" w:rsidR="00497AA2" w:rsidRPr="00B818F0" w:rsidRDefault="002F325E" w:rsidP="00DE0A8F">
      <w:pPr>
        <w:pStyle w:val="Figure"/>
        <w:keepNext w:val="0"/>
        <w:keepLines w:val="0"/>
        <w:rPr>
          <w:noProof/>
          <w:lang w:val="es-ES_tradnl" w:eastAsia="zh-CN"/>
        </w:rPr>
      </w:pPr>
      <w:r w:rsidRPr="00B818F0">
        <w:rPr>
          <w:noProof/>
          <w:lang w:val="es-ES_tradnl" w:eastAsia="zh-CN"/>
        </w:rPr>
        <w:drawing>
          <wp:inline distT="0" distB="0" distL="0" distR="0" wp14:anchorId="088E8610" wp14:editId="59C75488">
            <wp:extent cx="5784397" cy="2581910"/>
            <wp:effectExtent l="0" t="0" r="6985" b="8890"/>
            <wp:docPr id="120220075" name="Picture 1202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075" name="Picture 120220075"/>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784397" cy="2581910"/>
                    </a:xfrm>
                    <a:prstGeom prst="rect">
                      <a:avLst/>
                    </a:prstGeom>
                  </pic:spPr>
                </pic:pic>
              </a:graphicData>
            </a:graphic>
          </wp:inline>
        </w:drawing>
      </w:r>
    </w:p>
    <w:p w14:paraId="2FDC50EB" w14:textId="7627FD33" w:rsidR="00497AA2" w:rsidRPr="00B818F0" w:rsidRDefault="00497AA2" w:rsidP="00DE0A8F">
      <w:pPr>
        <w:pStyle w:val="enumlev1"/>
        <w:keepNext/>
        <w:rPr>
          <w:lang w:val="es-ES_tradnl"/>
        </w:rPr>
      </w:pPr>
      <w:bookmarkStart w:id="52" w:name="lt_pId143"/>
      <w:r w:rsidRPr="00B818F0">
        <w:rPr>
          <w:lang w:val="es-ES_tradnl"/>
        </w:rPr>
        <w:t>d)</w:t>
      </w:r>
      <w:r w:rsidRPr="00B818F0">
        <w:rPr>
          <w:lang w:val="es-ES_tradnl"/>
        </w:rPr>
        <w:tab/>
        <w:t>Resultados de la 2</w:t>
      </w:r>
      <w:r w:rsidR="002F325E" w:rsidRPr="00B818F0">
        <w:rPr>
          <w:lang w:val="es-ES_tradnl"/>
        </w:rPr>
        <w:t>5</w:t>
      </w:r>
      <w:r w:rsidRPr="00B818F0">
        <w:rPr>
          <w:lang w:val="es-ES_tradnl"/>
        </w:rPr>
        <w:t>ª reunión del GADT</w:t>
      </w:r>
    </w:p>
    <w:p w14:paraId="32190244" w14:textId="5660DFB3" w:rsidR="00497AA2" w:rsidRPr="00B818F0" w:rsidRDefault="00497AA2" w:rsidP="0091188A">
      <w:pPr>
        <w:keepNext/>
        <w:spacing w:after="120"/>
        <w:rPr>
          <w:lang w:val="es-ES_tradnl"/>
        </w:rPr>
      </w:pPr>
      <w:r w:rsidRPr="00B818F0">
        <w:rPr>
          <w:lang w:val="es-ES_tradnl"/>
        </w:rPr>
        <w:t>En el siguiente cuadro se resumen los resultados de la 2</w:t>
      </w:r>
      <w:r w:rsidR="002F325E" w:rsidRPr="00B818F0">
        <w:rPr>
          <w:lang w:val="es-ES_tradnl"/>
        </w:rPr>
        <w:t>5</w:t>
      </w:r>
      <w:r w:rsidRPr="00B818F0">
        <w:rPr>
          <w:lang w:val="es-ES_tradnl"/>
        </w:rPr>
        <w:t>ª reunión del GADT, por temas:</w:t>
      </w:r>
    </w:p>
    <w:tbl>
      <w:tblPr>
        <w:tblW w:w="9214" w:type="dxa"/>
        <w:tblInd w:w="-5" w:type="dxa"/>
        <w:tblLook w:val="04A0" w:firstRow="1" w:lastRow="0" w:firstColumn="1" w:lastColumn="0" w:noHBand="0" w:noVBand="1"/>
      </w:tblPr>
      <w:tblGrid>
        <w:gridCol w:w="3220"/>
        <w:gridCol w:w="5994"/>
      </w:tblGrid>
      <w:tr w:rsidR="00497AA2" w:rsidRPr="00B818F0" w14:paraId="0801ADEB" w14:textId="77777777" w:rsidTr="00DE0A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bookmarkEnd w:id="52"/>
          <w:p w14:paraId="0478BBB4" w14:textId="77777777" w:rsidR="00497AA2" w:rsidRPr="00B818F0" w:rsidRDefault="00497AA2" w:rsidP="00DE0A8F">
            <w:pPr>
              <w:pStyle w:val="Tablehead"/>
              <w:rPr>
                <w:lang w:val="es-ES_tradnl" w:eastAsia="zh-CN"/>
              </w:rPr>
            </w:pPr>
            <w:r w:rsidRPr="00B818F0">
              <w:rPr>
                <w:lang w:val="es-ES_tradnl" w:eastAsia="zh-CN"/>
              </w:rPr>
              <w:t>Tema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26C5A96E" w14:textId="77777777" w:rsidR="00497AA2" w:rsidRPr="00B818F0" w:rsidRDefault="00497AA2" w:rsidP="0091188A">
            <w:pPr>
              <w:pStyle w:val="Tablehead"/>
              <w:rPr>
                <w:lang w:val="es-ES_tradnl" w:eastAsia="zh-CN"/>
              </w:rPr>
            </w:pPr>
            <w:r w:rsidRPr="00B818F0">
              <w:rPr>
                <w:lang w:val="es-ES_tradnl" w:eastAsia="zh-CN"/>
              </w:rPr>
              <w:t>Conclusiones/Resultados del GADT</w:t>
            </w:r>
          </w:p>
        </w:tc>
      </w:tr>
      <w:tr w:rsidR="00497AA2" w:rsidRPr="00B818F0" w14:paraId="33D726BB"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4379B263" w14:textId="54AA3FDF" w:rsidR="00497AA2" w:rsidRPr="00B818F0" w:rsidRDefault="002F325E" w:rsidP="00DE0A8F">
            <w:pPr>
              <w:pStyle w:val="Tabletext"/>
              <w:rPr>
                <w:b/>
                <w:color w:val="800000"/>
                <w:lang w:val="es-ES_tradnl" w:eastAsia="zh-CN"/>
              </w:rPr>
            </w:pPr>
            <w:r w:rsidRPr="00B818F0">
              <w:rPr>
                <w:lang w:val="es-ES_tradnl" w:eastAsia="zh-CN"/>
              </w:rPr>
              <w:t>Nombramiento de un nuevo Vicepresidente del GADT para cubrir la vacante</w:t>
            </w:r>
          </w:p>
        </w:tc>
        <w:tc>
          <w:tcPr>
            <w:tcW w:w="5994" w:type="dxa"/>
            <w:tcBorders>
              <w:top w:val="nil"/>
              <w:left w:val="nil"/>
              <w:bottom w:val="single" w:sz="4" w:space="0" w:color="auto"/>
              <w:right w:val="single" w:sz="4" w:space="0" w:color="auto"/>
            </w:tcBorders>
            <w:shd w:val="clear" w:color="auto" w:fill="auto"/>
            <w:vAlign w:val="center"/>
            <w:hideMark/>
          </w:tcPr>
          <w:p w14:paraId="2EBD6BA3" w14:textId="32330810" w:rsidR="00497AA2" w:rsidRPr="00B818F0" w:rsidRDefault="002F325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nombró por aclamación al Sr. Nicolás Karavaski Vicepresidente del GADT en sustitución del Sr. Hugo Darío Miguel.</w:t>
            </w:r>
          </w:p>
        </w:tc>
      </w:tr>
      <w:tr w:rsidR="00497AA2" w:rsidRPr="00B818F0" w14:paraId="1254BBB4"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5FF59798" w14:textId="47F991F9" w:rsidR="00497AA2" w:rsidRPr="00B818F0" w:rsidRDefault="002F325E" w:rsidP="00DE0A8F">
            <w:pPr>
              <w:pStyle w:val="Tabletext"/>
              <w:rPr>
                <w:rFonts w:ascii="Calibri" w:hAnsi="Calibri"/>
                <w:b/>
                <w:color w:val="800000"/>
                <w:szCs w:val="22"/>
                <w:lang w:val="es-ES_tradnl" w:eastAsia="zh-CN"/>
              </w:rPr>
            </w:pPr>
            <w:r w:rsidRPr="00B818F0">
              <w:rPr>
                <w:lang w:val="es-ES_tradnl" w:eastAsia="zh-CN"/>
              </w:rPr>
              <w:t>Resultados de la CMR-19 relacionados con los trabajos del UIT-D</w:t>
            </w:r>
          </w:p>
        </w:tc>
        <w:tc>
          <w:tcPr>
            <w:tcW w:w="5994" w:type="dxa"/>
            <w:tcBorders>
              <w:top w:val="nil"/>
              <w:left w:val="nil"/>
              <w:bottom w:val="single" w:sz="4" w:space="0" w:color="auto"/>
              <w:right w:val="single" w:sz="4" w:space="0" w:color="auto"/>
            </w:tcBorders>
            <w:shd w:val="clear" w:color="auto" w:fill="auto"/>
            <w:vAlign w:val="center"/>
            <w:hideMark/>
          </w:tcPr>
          <w:p w14:paraId="6BC57CE1" w14:textId="028A84D8" w:rsidR="00497AA2" w:rsidRPr="00B818F0" w:rsidRDefault="002F325E" w:rsidP="0091188A">
            <w:pPr>
              <w:pStyle w:val="Tabletext"/>
              <w:rPr>
                <w:rFonts w:ascii="Calibri" w:hAnsi="Calibri"/>
                <w:color w:val="000000"/>
                <w:szCs w:val="22"/>
                <w:lang w:val="es-ES_tradnl" w:eastAsia="zh-CN"/>
              </w:rPr>
            </w:pPr>
            <w:r w:rsidRPr="00B818F0">
              <w:rPr>
                <w:iCs/>
                <w:lang w:val="es-ES_tradnl" w:eastAsia="zh-CN"/>
              </w:rPr>
              <w:t xml:space="preserve">El GADT expresó su agradecimiento por el documento y tomó nota de la estrecha cooperación entre la BDT y la BR, en particular en el ámbito de la capacitación y el apoyo a los países en desarrollo para la aplicación de las decisiones de la CMR-19 y la AR-19 y la preparación de la CMR-23. El GADT tomó nota de que los trabajos sobre temas relacionados con el espectro </w:t>
            </w:r>
            <w:r w:rsidR="00335C02" w:rsidRPr="00B818F0">
              <w:rPr>
                <w:iCs/>
                <w:lang w:val="es-ES_tradnl" w:eastAsia="zh-CN"/>
              </w:rPr>
              <w:t>seguían</w:t>
            </w:r>
            <w:r w:rsidRPr="00B818F0">
              <w:rPr>
                <w:iCs/>
                <w:lang w:val="es-ES_tradnl" w:eastAsia="zh-CN"/>
              </w:rPr>
              <w:t xml:space="preserve"> siendo de gran interés para los países en desarrollo, y varias regiones recalcaron su importancia.</w:t>
            </w:r>
          </w:p>
        </w:tc>
      </w:tr>
      <w:tr w:rsidR="00497AA2" w:rsidRPr="00B818F0" w14:paraId="6B2E0310"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57B19486" w14:textId="05E54061" w:rsidR="00497AA2" w:rsidRPr="00B818F0" w:rsidRDefault="002F325E" w:rsidP="00DE0A8F">
            <w:pPr>
              <w:pStyle w:val="Tabletext"/>
              <w:rPr>
                <w:rFonts w:ascii="Calibri" w:hAnsi="Calibri"/>
                <w:b/>
                <w:color w:val="800000"/>
                <w:szCs w:val="22"/>
                <w:lang w:val="es-ES_tradnl" w:eastAsia="zh-CN"/>
              </w:rPr>
            </w:pPr>
            <w:r w:rsidRPr="00B818F0">
              <w:rPr>
                <w:rFonts w:ascii="Calibri" w:hAnsi="Calibri"/>
                <w:color w:val="000000"/>
                <w:szCs w:val="22"/>
                <w:lang w:val="es-ES_tradnl" w:eastAsia="zh-CN"/>
              </w:rPr>
              <w:t>Proyecto de Plan Operacional de la UIT para 2021-2024</w:t>
            </w:r>
          </w:p>
        </w:tc>
        <w:tc>
          <w:tcPr>
            <w:tcW w:w="5994" w:type="dxa"/>
            <w:tcBorders>
              <w:top w:val="nil"/>
              <w:left w:val="nil"/>
              <w:bottom w:val="single" w:sz="4" w:space="0" w:color="auto"/>
              <w:right w:val="single" w:sz="4" w:space="0" w:color="auto"/>
            </w:tcBorders>
            <w:shd w:val="clear" w:color="auto" w:fill="auto"/>
            <w:vAlign w:val="center"/>
            <w:hideMark/>
          </w:tcPr>
          <w:p w14:paraId="6BC27CE9" w14:textId="4A869397" w:rsidR="002F325E" w:rsidRPr="00B818F0" w:rsidRDefault="002F325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del proyecto de Plan Operacional para 2021</w:t>
            </w:r>
            <w:r w:rsidR="002E4387" w:rsidRPr="00B818F0">
              <w:rPr>
                <w:rFonts w:ascii="Calibri" w:hAnsi="Calibri"/>
                <w:color w:val="000000"/>
                <w:szCs w:val="22"/>
                <w:lang w:val="es-ES_tradnl" w:eastAsia="zh-CN"/>
              </w:rPr>
              <w:noBreakHyphen/>
            </w:r>
            <w:r w:rsidRPr="00B818F0">
              <w:rPr>
                <w:rFonts w:ascii="Calibri" w:hAnsi="Calibri"/>
                <w:color w:val="000000"/>
                <w:szCs w:val="22"/>
                <w:lang w:val="es-ES_tradnl" w:eastAsia="zh-CN"/>
              </w:rPr>
              <w:t>2024 en su nuevo formato y refrendó su contenido. La BDT acordó presentar la información sobre evaluación de riesgos que se incluir</w:t>
            </w:r>
            <w:r w:rsidR="00335C02" w:rsidRPr="00B818F0">
              <w:rPr>
                <w:rFonts w:ascii="Calibri" w:hAnsi="Calibri"/>
                <w:color w:val="000000"/>
                <w:szCs w:val="22"/>
                <w:lang w:val="es-ES_tradnl" w:eastAsia="zh-CN"/>
              </w:rPr>
              <w:t>ía</w:t>
            </w:r>
            <w:r w:rsidRPr="00B818F0">
              <w:rPr>
                <w:rFonts w:ascii="Calibri" w:hAnsi="Calibri"/>
                <w:color w:val="000000"/>
                <w:szCs w:val="22"/>
                <w:lang w:val="es-ES_tradnl" w:eastAsia="zh-CN"/>
              </w:rPr>
              <w:t xml:space="preserve"> en el Plan para 2021.</w:t>
            </w:r>
          </w:p>
          <w:p w14:paraId="3F3F0A60" w14:textId="77777777" w:rsidR="002F325E" w:rsidRPr="00B818F0" w:rsidRDefault="002F325E"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La BDT tomó buena nota de los comentarios formulados y acordó incluir más referencias y detalles en el Plan para 2021.</w:t>
            </w:r>
            <w:bookmarkStart w:id="53" w:name="lt_pId156"/>
          </w:p>
          <w:p w14:paraId="771C4617" w14:textId="72BE66B9" w:rsidR="00497AA2" w:rsidRPr="00B818F0" w:rsidRDefault="00335C02"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Documento 30: </w:t>
            </w:r>
            <w:r w:rsidR="002F325E" w:rsidRPr="00B818F0">
              <w:rPr>
                <w:rFonts w:ascii="Calibri" w:hAnsi="Calibri"/>
                <w:color w:val="000000"/>
                <w:szCs w:val="22"/>
                <w:lang w:val="es-ES_tradnl" w:eastAsia="zh-CN"/>
              </w:rPr>
              <w:t>Esta propuesta recibió el apoyo de los participantes del GADT. El GADT también reconoció la necesidad de contar con información precisa y fácilmente accesible de la UIT y se felicitó de las innovaciones aplicadas por la BDT para mejorar la utilización de esa información, así como el acceso a la misma, y preservar su prolongada reputación en el ámbito de las estadísticas de telecomunicaciones.</w:t>
            </w:r>
            <w:bookmarkEnd w:id="53"/>
          </w:p>
          <w:p w14:paraId="1A00DFDE" w14:textId="62629C7A" w:rsidR="002F325E" w:rsidRPr="00B818F0" w:rsidRDefault="00EF4EC3" w:rsidP="00DE0A8F">
            <w:pPr>
              <w:pStyle w:val="Tabletext"/>
              <w:keepLines/>
              <w:rPr>
                <w:rFonts w:ascii="Calibri" w:hAnsi="Calibri"/>
                <w:color w:val="000000"/>
                <w:szCs w:val="22"/>
                <w:lang w:val="es-ES_tradnl" w:eastAsia="zh-CN"/>
              </w:rPr>
            </w:pPr>
            <w:hyperlink r:id="rId43" w:history="1">
              <w:r w:rsidR="00335C02" w:rsidRPr="00B818F0">
                <w:rPr>
                  <w:rStyle w:val="Hyperlink"/>
                  <w:rFonts w:cstheme="minorBidi"/>
                  <w:szCs w:val="22"/>
                  <w:lang w:val="es-ES_tradnl"/>
                </w:rPr>
                <w:t>Documento 31</w:t>
              </w:r>
            </w:hyperlink>
            <w:r w:rsidR="00335C02" w:rsidRPr="00B818F0">
              <w:rPr>
                <w:rFonts w:cstheme="minorBidi"/>
                <w:szCs w:val="22"/>
                <w:lang w:val="es-ES_tradnl"/>
              </w:rPr>
              <w:t xml:space="preserve">: </w:t>
            </w:r>
            <w:r w:rsidR="002F325E" w:rsidRPr="00B818F0">
              <w:rPr>
                <w:rFonts w:ascii="Calibri" w:hAnsi="Calibri"/>
                <w:color w:val="000000"/>
                <w:szCs w:val="22"/>
                <w:lang w:val="es-ES_tradnl" w:eastAsia="zh-CN"/>
              </w:rPr>
              <w:t xml:space="preserve">El GADT tomó nota del documento con interés y </w:t>
            </w:r>
            <w:r w:rsidR="00E7684B" w:rsidRPr="00B818F0">
              <w:rPr>
                <w:rFonts w:ascii="Calibri" w:hAnsi="Calibri"/>
                <w:color w:val="000000"/>
                <w:szCs w:val="22"/>
                <w:lang w:val="es-ES_tradnl" w:eastAsia="zh-CN"/>
              </w:rPr>
              <w:t>satisfacción</w:t>
            </w:r>
            <w:r w:rsidR="002F325E" w:rsidRPr="00B818F0">
              <w:rPr>
                <w:rFonts w:ascii="Calibri" w:hAnsi="Calibri"/>
                <w:color w:val="000000"/>
                <w:szCs w:val="22"/>
                <w:lang w:val="es-ES_tradnl" w:eastAsia="zh-CN"/>
              </w:rPr>
              <w:t xml:space="preserve">, </w:t>
            </w:r>
            <w:r w:rsidR="00F030A3" w:rsidRPr="00B818F0">
              <w:rPr>
                <w:rFonts w:ascii="Calibri" w:hAnsi="Calibri"/>
                <w:color w:val="000000"/>
                <w:szCs w:val="22"/>
                <w:lang w:val="es-ES_tradnl" w:eastAsia="zh-CN"/>
              </w:rPr>
              <w:t>y reconoció que era</w:t>
            </w:r>
            <w:r w:rsidR="002F325E" w:rsidRPr="00B818F0">
              <w:rPr>
                <w:rFonts w:ascii="Calibri" w:hAnsi="Calibri"/>
                <w:color w:val="000000"/>
                <w:szCs w:val="22"/>
                <w:lang w:val="es-ES_tradnl" w:eastAsia="zh-CN"/>
              </w:rPr>
              <w:t xml:space="preserve"> necesario destacar </w:t>
            </w:r>
            <w:r w:rsidR="00F030A3" w:rsidRPr="00B818F0">
              <w:rPr>
                <w:rFonts w:ascii="Calibri" w:hAnsi="Calibri"/>
                <w:color w:val="000000"/>
                <w:szCs w:val="22"/>
                <w:lang w:val="es-ES_tradnl" w:eastAsia="zh-CN"/>
              </w:rPr>
              <w:t xml:space="preserve">tanto </w:t>
            </w:r>
            <w:r w:rsidR="002F325E" w:rsidRPr="00B818F0">
              <w:rPr>
                <w:rFonts w:ascii="Calibri" w:hAnsi="Calibri"/>
                <w:color w:val="000000"/>
                <w:szCs w:val="22"/>
                <w:lang w:val="es-ES_tradnl" w:eastAsia="zh-CN"/>
              </w:rPr>
              <w:t>la importancia de que la información y las prácticas idóneas acerca de</w:t>
            </w:r>
            <w:r w:rsidR="00E7684B" w:rsidRPr="00B818F0">
              <w:rPr>
                <w:rFonts w:ascii="Calibri" w:hAnsi="Calibri"/>
                <w:color w:val="000000"/>
                <w:szCs w:val="22"/>
                <w:lang w:val="es-ES_tradnl" w:eastAsia="zh-CN"/>
              </w:rPr>
              <w:t xml:space="preserve"> la reducción </w:t>
            </w:r>
            <w:r w:rsidR="002F325E" w:rsidRPr="00B818F0">
              <w:rPr>
                <w:rFonts w:ascii="Calibri" w:hAnsi="Calibri"/>
                <w:color w:val="000000"/>
                <w:szCs w:val="22"/>
                <w:lang w:val="es-ES_tradnl" w:eastAsia="zh-CN"/>
              </w:rPr>
              <w:t xml:space="preserve">de la brecha digital </w:t>
            </w:r>
            <w:r w:rsidR="00F030A3" w:rsidRPr="00B818F0">
              <w:rPr>
                <w:rFonts w:ascii="Calibri" w:hAnsi="Calibri"/>
                <w:color w:val="000000"/>
                <w:szCs w:val="22"/>
                <w:lang w:val="es-ES_tradnl" w:eastAsia="zh-CN"/>
              </w:rPr>
              <w:t>fueran</w:t>
            </w:r>
            <w:r w:rsidR="002F325E" w:rsidRPr="00B818F0">
              <w:rPr>
                <w:rFonts w:ascii="Calibri" w:hAnsi="Calibri"/>
                <w:color w:val="000000"/>
                <w:szCs w:val="22"/>
                <w:lang w:val="es-ES_tradnl" w:eastAsia="zh-CN"/>
              </w:rPr>
              <w:t xml:space="preserve"> más accesibles, contextuales y útiles, </w:t>
            </w:r>
            <w:r w:rsidR="00F030A3" w:rsidRPr="00B818F0">
              <w:rPr>
                <w:rFonts w:ascii="Calibri" w:hAnsi="Calibri"/>
                <w:color w:val="000000"/>
                <w:szCs w:val="22"/>
                <w:lang w:val="es-ES_tradnl" w:eastAsia="zh-CN"/>
              </w:rPr>
              <w:t>como</w:t>
            </w:r>
            <w:r w:rsidR="002F325E" w:rsidRPr="00B818F0">
              <w:rPr>
                <w:rFonts w:ascii="Calibri" w:hAnsi="Calibri"/>
                <w:color w:val="000000"/>
                <w:szCs w:val="22"/>
                <w:lang w:val="es-ES_tradnl" w:eastAsia="zh-CN"/>
              </w:rPr>
              <w:t xml:space="preserve"> la necesidad de fomentar un entorno propicio al cierre de la brecha digital</w:t>
            </w:r>
            <w:r w:rsidR="00F030A3" w:rsidRPr="00B818F0">
              <w:rPr>
                <w:rFonts w:ascii="Calibri" w:hAnsi="Calibri"/>
                <w:color w:val="000000"/>
                <w:szCs w:val="22"/>
                <w:lang w:val="es-ES_tradnl" w:eastAsia="zh-CN"/>
              </w:rPr>
              <w:t>, reuniendo</w:t>
            </w:r>
            <w:r w:rsidR="002F325E" w:rsidRPr="00B818F0">
              <w:rPr>
                <w:rFonts w:ascii="Calibri" w:hAnsi="Calibri"/>
                <w:color w:val="000000"/>
                <w:szCs w:val="22"/>
                <w:lang w:val="es-ES_tradnl" w:eastAsia="zh-CN"/>
              </w:rPr>
              <w:t xml:space="preserve"> todo el material pertinente, incluido el de las organizaciones regionales y el relativo a la política, la reglamentación y la capacitación.</w:t>
            </w:r>
          </w:p>
          <w:p w14:paraId="791A8DE7" w14:textId="06934C60" w:rsidR="002F325E" w:rsidRPr="00B818F0" w:rsidRDefault="00EF4EC3" w:rsidP="0091188A">
            <w:pPr>
              <w:pStyle w:val="Tabletext"/>
              <w:rPr>
                <w:rFonts w:ascii="Calibri" w:hAnsi="Calibri"/>
                <w:color w:val="000000"/>
                <w:szCs w:val="22"/>
                <w:lang w:val="es-ES_tradnl" w:eastAsia="zh-CN"/>
              </w:rPr>
            </w:pPr>
            <w:hyperlink r:id="rId44" w:history="1">
              <w:r w:rsidR="00F030A3" w:rsidRPr="00B818F0">
                <w:rPr>
                  <w:rStyle w:val="Hyperlink"/>
                  <w:rFonts w:cstheme="minorBidi"/>
                  <w:szCs w:val="22"/>
                  <w:lang w:val="es-ES_tradnl"/>
                </w:rPr>
                <w:t>Documento 32</w:t>
              </w:r>
            </w:hyperlink>
            <w:r w:rsidR="00F030A3" w:rsidRPr="00B818F0">
              <w:rPr>
                <w:rFonts w:cstheme="minorBidi"/>
                <w:szCs w:val="22"/>
                <w:lang w:val="es-ES_tradnl"/>
              </w:rPr>
              <w:t xml:space="preserve">: </w:t>
            </w:r>
            <w:r w:rsidR="002F325E" w:rsidRPr="00B818F0">
              <w:rPr>
                <w:rFonts w:ascii="Calibri" w:hAnsi="Calibri"/>
                <w:color w:val="000000"/>
                <w:szCs w:val="22"/>
                <w:lang w:val="es-ES_tradnl" w:eastAsia="zh-CN"/>
              </w:rPr>
              <w:t xml:space="preserve">El GADT dio las gracias a Cuba por dar a conocer a los Miembros este prolongado esfuerzo de alfabetización digital sin el cual no </w:t>
            </w:r>
            <w:r w:rsidR="00F030A3" w:rsidRPr="00B818F0">
              <w:rPr>
                <w:rFonts w:ascii="Calibri" w:hAnsi="Calibri"/>
                <w:color w:val="000000"/>
                <w:szCs w:val="22"/>
                <w:lang w:val="es-ES_tradnl" w:eastAsia="zh-CN"/>
              </w:rPr>
              <w:t>pod</w:t>
            </w:r>
            <w:r w:rsidR="001F009E" w:rsidRPr="00B818F0">
              <w:rPr>
                <w:rFonts w:ascii="Calibri" w:hAnsi="Calibri"/>
                <w:color w:val="000000"/>
                <w:szCs w:val="22"/>
                <w:lang w:val="es-ES_tradnl" w:eastAsia="zh-CN"/>
              </w:rPr>
              <w:t>r</w:t>
            </w:r>
            <w:r w:rsidR="00F030A3" w:rsidRPr="00B818F0">
              <w:rPr>
                <w:rFonts w:ascii="Calibri" w:hAnsi="Calibri"/>
                <w:color w:val="000000"/>
                <w:szCs w:val="22"/>
                <w:lang w:val="es-ES_tradnl" w:eastAsia="zh-CN"/>
              </w:rPr>
              <w:t>ía</w:t>
            </w:r>
            <w:r w:rsidR="002F325E" w:rsidRPr="00B818F0">
              <w:rPr>
                <w:rFonts w:ascii="Calibri" w:hAnsi="Calibri"/>
                <w:color w:val="000000"/>
                <w:szCs w:val="22"/>
                <w:lang w:val="es-ES_tradnl" w:eastAsia="zh-CN"/>
              </w:rPr>
              <w:t xml:space="preserve"> cumplirse la promesa de la conectividad.</w:t>
            </w:r>
          </w:p>
          <w:p w14:paraId="3A084AE5" w14:textId="7DF65267" w:rsidR="002F325E" w:rsidRPr="00B818F0" w:rsidRDefault="00EF4EC3" w:rsidP="0091188A">
            <w:pPr>
              <w:pStyle w:val="Tabletext"/>
              <w:rPr>
                <w:rFonts w:ascii="Calibri" w:hAnsi="Calibri"/>
                <w:color w:val="000000"/>
                <w:szCs w:val="22"/>
                <w:lang w:val="es-ES_tradnl" w:eastAsia="zh-CN"/>
              </w:rPr>
            </w:pPr>
            <w:hyperlink r:id="rId45" w:history="1">
              <w:r w:rsidR="00F030A3" w:rsidRPr="00B818F0">
                <w:rPr>
                  <w:rStyle w:val="Hyperlink"/>
                  <w:rFonts w:cstheme="minorBidi"/>
                  <w:szCs w:val="22"/>
                  <w:lang w:val="es-ES_tradnl"/>
                </w:rPr>
                <w:t>Document</w:t>
              </w:r>
              <w:r w:rsidR="00944012" w:rsidRPr="00B818F0">
                <w:rPr>
                  <w:rStyle w:val="Hyperlink"/>
                  <w:rFonts w:cstheme="minorBidi"/>
                  <w:szCs w:val="22"/>
                  <w:lang w:val="es-ES_tradnl"/>
                </w:rPr>
                <w:t>o</w:t>
              </w:r>
              <w:r w:rsidR="00F030A3" w:rsidRPr="00B818F0">
                <w:rPr>
                  <w:rStyle w:val="Hyperlink"/>
                  <w:rFonts w:cstheme="minorBidi"/>
                  <w:szCs w:val="22"/>
                  <w:lang w:val="es-ES_tradnl"/>
                </w:rPr>
                <w:t xml:space="preserve"> 39</w:t>
              </w:r>
            </w:hyperlink>
            <w:r w:rsidR="00F030A3" w:rsidRPr="00B818F0">
              <w:rPr>
                <w:rStyle w:val="Hyperlink"/>
                <w:rFonts w:cstheme="minorBidi"/>
                <w:color w:val="auto"/>
                <w:szCs w:val="22"/>
                <w:u w:val="none"/>
                <w:lang w:val="es-ES_tradnl"/>
              </w:rPr>
              <w:t>:</w:t>
            </w:r>
            <w:r w:rsidR="00F030A3" w:rsidRPr="00B818F0">
              <w:rPr>
                <w:rStyle w:val="Hyperlink"/>
                <w:rFonts w:cstheme="minorBidi"/>
                <w:szCs w:val="22"/>
                <w:u w:val="none"/>
                <w:lang w:val="es-ES_tradnl"/>
              </w:rPr>
              <w:t xml:space="preserve"> </w:t>
            </w:r>
            <w:r w:rsidR="002F325E" w:rsidRPr="00B818F0">
              <w:rPr>
                <w:rFonts w:ascii="Calibri" w:hAnsi="Calibri"/>
                <w:color w:val="000000"/>
                <w:szCs w:val="22"/>
                <w:lang w:val="es-ES_tradnl" w:eastAsia="zh-CN"/>
              </w:rPr>
              <w:t>El GADT subrayó la importancia del</w:t>
            </w:r>
            <w:r w:rsidR="00F030A3" w:rsidRPr="00B818F0">
              <w:rPr>
                <w:rFonts w:ascii="Calibri" w:hAnsi="Calibri"/>
                <w:color w:val="000000"/>
                <w:szCs w:val="22"/>
                <w:lang w:val="es-ES_tradnl" w:eastAsia="zh-CN"/>
              </w:rPr>
              <w:t xml:space="preserve"> intercambio de</w:t>
            </w:r>
            <w:r w:rsidR="002F325E" w:rsidRPr="00B818F0">
              <w:rPr>
                <w:rFonts w:ascii="Calibri" w:hAnsi="Calibri"/>
                <w:color w:val="000000"/>
                <w:szCs w:val="22"/>
                <w:lang w:val="es-ES_tradnl" w:eastAsia="zh-CN"/>
              </w:rPr>
              <w:t xml:space="preserve"> información y acogió con beneplácito la propuesta de divulgación de las publicaciones del UIT-D a través de las </w:t>
            </w:r>
            <w:r w:rsidR="00F030A3" w:rsidRPr="00B818F0">
              <w:rPr>
                <w:rFonts w:ascii="Calibri" w:hAnsi="Calibri"/>
                <w:color w:val="000000"/>
                <w:szCs w:val="22"/>
                <w:lang w:val="es-ES_tradnl" w:eastAsia="zh-CN"/>
              </w:rPr>
              <w:t>oficinas regionales y zonales de la UIT</w:t>
            </w:r>
            <w:r w:rsidR="002F325E" w:rsidRPr="00B818F0">
              <w:rPr>
                <w:rFonts w:ascii="Calibri" w:hAnsi="Calibri"/>
                <w:color w:val="000000"/>
                <w:szCs w:val="22"/>
                <w:lang w:val="es-ES_tradnl" w:eastAsia="zh-CN"/>
              </w:rPr>
              <w:t>, destacando al mismo tiempo la importancia de que el material se distribuy</w:t>
            </w:r>
            <w:r w:rsidR="00F030A3" w:rsidRPr="00B818F0">
              <w:rPr>
                <w:rFonts w:ascii="Calibri" w:hAnsi="Calibri"/>
                <w:color w:val="000000"/>
                <w:szCs w:val="22"/>
                <w:lang w:val="es-ES_tradnl" w:eastAsia="zh-CN"/>
              </w:rPr>
              <w:t>er</w:t>
            </w:r>
            <w:r w:rsidR="002F325E" w:rsidRPr="00B818F0">
              <w:rPr>
                <w:rFonts w:ascii="Calibri" w:hAnsi="Calibri"/>
                <w:color w:val="000000"/>
                <w:szCs w:val="22"/>
                <w:lang w:val="es-ES_tradnl" w:eastAsia="zh-CN"/>
              </w:rPr>
              <w:t>a en los idiomas de la UIT utilizados en cada región.</w:t>
            </w:r>
          </w:p>
        </w:tc>
      </w:tr>
      <w:tr w:rsidR="002F325E" w:rsidRPr="00B818F0" w14:paraId="4F36F1A9"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5F386EC7" w14:textId="7038D6F7" w:rsidR="002F325E" w:rsidRPr="00B818F0" w:rsidRDefault="002F325E" w:rsidP="00DE0A8F">
            <w:pPr>
              <w:pStyle w:val="Tabletext"/>
              <w:rPr>
                <w:rFonts w:ascii="Calibri" w:hAnsi="Calibri"/>
                <w:b/>
                <w:color w:val="800000"/>
                <w:szCs w:val="22"/>
                <w:lang w:val="es-ES_tradnl" w:eastAsia="zh-CN"/>
              </w:rPr>
            </w:pPr>
            <w:r w:rsidRPr="00B818F0">
              <w:rPr>
                <w:lang w:val="es-ES_tradnl" w:eastAsia="zh-CN"/>
              </w:rPr>
              <w:t>Informe sobre la ejecución del Plan Estratégico y del Plan Operacional del UIT-D para 2019, incluidos programas, iniciativas regionales y eventos importantes</w:t>
            </w:r>
          </w:p>
        </w:tc>
        <w:tc>
          <w:tcPr>
            <w:tcW w:w="5994" w:type="dxa"/>
            <w:tcBorders>
              <w:top w:val="nil"/>
              <w:left w:val="nil"/>
              <w:bottom w:val="single" w:sz="4" w:space="0" w:color="auto"/>
              <w:right w:val="single" w:sz="4" w:space="0" w:color="auto"/>
            </w:tcBorders>
            <w:shd w:val="clear" w:color="auto" w:fill="auto"/>
            <w:hideMark/>
          </w:tcPr>
          <w:p w14:paraId="12FEACC6" w14:textId="51FF3A75" w:rsidR="00561D70" w:rsidRPr="00B818F0" w:rsidRDefault="002F325E" w:rsidP="0091188A">
            <w:pPr>
              <w:pStyle w:val="Tabletext"/>
              <w:rPr>
                <w:lang w:val="es-ES_tradnl"/>
              </w:rPr>
            </w:pPr>
            <w:r w:rsidRPr="00B818F0">
              <w:rPr>
                <w:lang w:val="es-ES_tradnl"/>
              </w:rPr>
              <w:t xml:space="preserve">El GADT se mostró agradecido </w:t>
            </w:r>
            <w:r w:rsidR="00F030A3" w:rsidRPr="00B818F0">
              <w:rPr>
                <w:lang w:val="es-ES_tradnl"/>
              </w:rPr>
              <w:t>por</w:t>
            </w:r>
            <w:r w:rsidRPr="00B818F0">
              <w:rPr>
                <w:lang w:val="es-ES_tradnl"/>
              </w:rPr>
              <w:t xml:space="preserve"> la cantidad de información presentada sobre las prioridades temáticas y las iniciativas regionales, así como por la gran calidad de los productos y publicaciones a disposición de los </w:t>
            </w:r>
            <w:r w:rsidR="00F030A3" w:rsidRPr="00B818F0">
              <w:rPr>
                <w:lang w:val="es-ES_tradnl"/>
              </w:rPr>
              <w:t>m</w:t>
            </w:r>
            <w:r w:rsidRPr="00B818F0">
              <w:rPr>
                <w:lang w:val="es-ES_tradnl"/>
              </w:rPr>
              <w:t>iembros, y pidió una mayor promoción y una mayor tasa de traducción a los seis idiomas oficiales de la UIT. El GADT se felicitó de la creación del CIdID</w:t>
            </w:r>
            <w:r w:rsidR="00F030A3" w:rsidRPr="00B818F0">
              <w:rPr>
                <w:lang w:val="es-ES_tradnl"/>
              </w:rPr>
              <w:t>,</w:t>
            </w:r>
            <w:r w:rsidRPr="00B818F0">
              <w:rPr>
                <w:lang w:val="es-ES_tradnl"/>
              </w:rPr>
              <w:t xml:space="preserve"> </w:t>
            </w:r>
            <w:r w:rsidR="001F009E" w:rsidRPr="00B818F0">
              <w:rPr>
                <w:lang w:val="es-ES_tradnl"/>
              </w:rPr>
              <w:t>que consideró</w:t>
            </w:r>
            <w:r w:rsidRPr="00B818F0">
              <w:rPr>
                <w:lang w:val="es-ES_tradnl"/>
              </w:rPr>
              <w:t xml:space="preserve"> un proyecto importante que ayudar</w:t>
            </w:r>
            <w:r w:rsidR="00F030A3" w:rsidRPr="00B818F0">
              <w:rPr>
                <w:lang w:val="es-ES_tradnl"/>
              </w:rPr>
              <w:t>ía</w:t>
            </w:r>
            <w:r w:rsidRPr="00B818F0">
              <w:rPr>
                <w:lang w:val="es-ES_tradnl"/>
              </w:rPr>
              <w:t xml:space="preserve"> a los Miembros de la UIT a integrar la innovación en sus programas y actividades nacionales de desarrollo.</w:t>
            </w:r>
          </w:p>
        </w:tc>
      </w:tr>
      <w:tr w:rsidR="00561D70" w:rsidRPr="00B818F0" w14:paraId="723F35E4" w14:textId="77777777" w:rsidTr="00DE0A8F">
        <w:tc>
          <w:tcPr>
            <w:tcW w:w="3220" w:type="dxa"/>
            <w:tcBorders>
              <w:top w:val="nil"/>
              <w:left w:val="single" w:sz="4" w:space="0" w:color="auto"/>
              <w:bottom w:val="single" w:sz="4" w:space="0" w:color="auto"/>
              <w:right w:val="single" w:sz="4" w:space="0" w:color="auto"/>
            </w:tcBorders>
            <w:shd w:val="clear" w:color="auto" w:fill="auto"/>
          </w:tcPr>
          <w:p w14:paraId="331F5AE7" w14:textId="2A6CC0D8" w:rsidR="00561D70" w:rsidRPr="00B818F0" w:rsidRDefault="00561D70" w:rsidP="00DE0A8F">
            <w:pPr>
              <w:pStyle w:val="Tabletext"/>
              <w:rPr>
                <w:lang w:val="es-ES_tradnl" w:eastAsia="zh-CN"/>
              </w:rPr>
            </w:pPr>
            <w:r w:rsidRPr="00B818F0">
              <w:rPr>
                <w:rFonts w:ascii="Calibri" w:hAnsi="Calibri"/>
                <w:color w:val="000000"/>
                <w:szCs w:val="22"/>
                <w:lang w:val="es-ES_tradnl" w:eastAsia="zh-CN"/>
              </w:rPr>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54EF0FD5" w14:textId="3C53CA7E" w:rsidR="00561D70" w:rsidRPr="00B818F0" w:rsidRDefault="009B2964" w:rsidP="0091188A">
            <w:pPr>
              <w:pStyle w:val="Tabletext"/>
              <w:rPr>
                <w:lang w:val="es-ES_tradnl"/>
              </w:rPr>
            </w:pPr>
            <w:r w:rsidRPr="00B818F0">
              <w:rPr>
                <w:lang w:val="es-ES_tradnl"/>
              </w:rPr>
              <w:t>El GADT manifestó su agradecimiento por el informe y animó a los Miembros a participar activamente en las actividades de la BDT que facilitaban la aplicación de los resultados de la CMSI y la Agenda 2030 para el Desarrollo Sostenible, de conformidad con lo decidido por la CMDT-17.</w:t>
            </w:r>
          </w:p>
        </w:tc>
      </w:tr>
      <w:tr w:rsidR="00561D70" w:rsidRPr="00B818F0" w14:paraId="47E9D0DA"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09E1B00C" w14:textId="4D2E0DD5"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Proyectos del UIT-D</w:t>
            </w:r>
          </w:p>
        </w:tc>
        <w:tc>
          <w:tcPr>
            <w:tcW w:w="5994" w:type="dxa"/>
            <w:tcBorders>
              <w:top w:val="nil"/>
              <w:left w:val="nil"/>
              <w:bottom w:val="single" w:sz="4" w:space="0" w:color="auto"/>
              <w:right w:val="single" w:sz="4" w:space="0" w:color="auto"/>
            </w:tcBorders>
            <w:shd w:val="clear" w:color="auto" w:fill="auto"/>
            <w:vAlign w:val="center"/>
            <w:hideMark/>
          </w:tcPr>
          <w:p w14:paraId="322B730F" w14:textId="2E5F254E" w:rsidR="00561D70" w:rsidRPr="00B818F0" w:rsidRDefault="00561D7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tomó nota del documento</w:t>
            </w:r>
            <w:r w:rsidR="00B539E6" w:rsidRPr="00B818F0">
              <w:rPr>
                <w:rFonts w:ascii="Calibri" w:hAnsi="Calibri"/>
                <w:color w:val="000000"/>
                <w:szCs w:val="22"/>
                <w:lang w:val="es-ES_tradnl" w:eastAsia="zh-CN"/>
              </w:rPr>
              <w:t xml:space="preserve"> con satisfacción</w:t>
            </w:r>
            <w:r w:rsidRPr="00B818F0">
              <w:rPr>
                <w:rFonts w:ascii="Calibri" w:hAnsi="Calibri"/>
                <w:color w:val="000000"/>
                <w:szCs w:val="22"/>
                <w:lang w:val="es-ES_tradnl" w:eastAsia="zh-CN"/>
              </w:rPr>
              <w:t>.</w:t>
            </w:r>
          </w:p>
        </w:tc>
      </w:tr>
      <w:tr w:rsidR="00561D70" w:rsidRPr="00B818F0" w14:paraId="228DE35A"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6FFE2331" w14:textId="4252E0B4" w:rsidR="00561D70" w:rsidRPr="00B818F0" w:rsidRDefault="00561D70" w:rsidP="00DE0A8F">
            <w:pPr>
              <w:pStyle w:val="Tabletext"/>
              <w:rPr>
                <w:rFonts w:ascii="Calibri" w:hAnsi="Calibri"/>
                <w:b/>
                <w:color w:val="800000"/>
                <w:szCs w:val="22"/>
                <w:lang w:val="es-ES_tradnl" w:eastAsia="zh-CN"/>
              </w:rPr>
            </w:pPr>
            <w:r w:rsidRPr="00B818F0">
              <w:rPr>
                <w:rFonts w:ascii="Calibri" w:hAnsi="Calibri"/>
                <w:color w:val="000000"/>
                <w:szCs w:val="22"/>
                <w:lang w:val="es-ES_tradnl" w:eastAsia="zh-CN"/>
              </w:rPr>
              <w:t>Asuntos relacionados con las Comisiones de Estudio del UIT-D</w:t>
            </w:r>
          </w:p>
        </w:tc>
        <w:tc>
          <w:tcPr>
            <w:tcW w:w="5994" w:type="dxa"/>
            <w:tcBorders>
              <w:top w:val="nil"/>
              <w:left w:val="nil"/>
              <w:bottom w:val="single" w:sz="4" w:space="0" w:color="auto"/>
              <w:right w:val="single" w:sz="4" w:space="0" w:color="auto"/>
            </w:tcBorders>
            <w:shd w:val="clear" w:color="auto" w:fill="auto"/>
            <w:vAlign w:val="center"/>
          </w:tcPr>
          <w:p w14:paraId="7730256B" w14:textId="258DFDDB" w:rsidR="00561D70" w:rsidRPr="00B818F0" w:rsidRDefault="00561D70" w:rsidP="0091188A">
            <w:pPr>
              <w:pStyle w:val="Tabletext"/>
              <w:rPr>
                <w:rFonts w:ascii="Calibri" w:hAnsi="Calibri"/>
                <w:bCs/>
                <w:szCs w:val="22"/>
                <w:lang w:val="es-ES_tradnl" w:eastAsia="zh-CN"/>
              </w:rPr>
            </w:pPr>
            <w:r w:rsidRPr="00B818F0">
              <w:rPr>
                <w:rFonts w:ascii="Calibri" w:hAnsi="Calibri"/>
                <w:bCs/>
                <w:szCs w:val="22"/>
                <w:lang w:val="es-ES_tradnl" w:eastAsia="zh-CN"/>
              </w:rPr>
              <w:t>El GADT tomó nota con interés y satisfacción de los informes sobre las actividades de las Comisiones de Estudio y observó que las dos Comisiones de Estudio y las 14 Cuestiones estaban realizando grandes progresos en la elaboración de los productos previstos por la CMDT, bajo la dirección de los presidentes de las Comisiones</w:t>
            </w:r>
            <w:r w:rsidR="00B539E6" w:rsidRPr="00B818F0">
              <w:rPr>
                <w:rFonts w:ascii="Calibri" w:hAnsi="Calibri"/>
                <w:bCs/>
                <w:szCs w:val="22"/>
                <w:lang w:val="es-ES_tradnl" w:eastAsia="zh-CN"/>
              </w:rPr>
              <w:t xml:space="preserve"> de Estudio</w:t>
            </w:r>
            <w:r w:rsidRPr="00B818F0">
              <w:rPr>
                <w:rFonts w:ascii="Calibri" w:hAnsi="Calibri"/>
                <w:bCs/>
                <w:szCs w:val="22"/>
                <w:lang w:val="es-ES_tradnl" w:eastAsia="zh-CN"/>
              </w:rPr>
              <w:t>.</w:t>
            </w:r>
          </w:p>
          <w:p w14:paraId="0D18791A" w14:textId="77777777" w:rsidR="00561D70" w:rsidRPr="00B818F0" w:rsidRDefault="00561D70" w:rsidP="0091188A">
            <w:pPr>
              <w:pStyle w:val="Tabletext"/>
              <w:rPr>
                <w:rFonts w:ascii="Calibri" w:hAnsi="Calibri"/>
                <w:bCs/>
                <w:szCs w:val="22"/>
                <w:lang w:val="es-ES_tradnl" w:eastAsia="zh-CN"/>
              </w:rPr>
            </w:pPr>
            <w:r w:rsidRPr="00B818F0">
              <w:rPr>
                <w:rFonts w:ascii="Calibri" w:hAnsi="Calibri"/>
                <w:bCs/>
                <w:szCs w:val="22"/>
                <w:lang w:val="es-ES_tradnl" w:eastAsia="zh-CN"/>
              </w:rPr>
              <w:t>El GADT nombró a la Sra. Aimee K. Meacham (Estados Unidos) Correlatora para la Cuestión 3/2 de la Comisión de Estudio 2 del UIT-D.</w:t>
            </w:r>
          </w:p>
          <w:p w14:paraId="03991381" w14:textId="7EEA9E67" w:rsidR="00561D70" w:rsidRPr="00B818F0" w:rsidRDefault="00561D70" w:rsidP="0091188A">
            <w:pPr>
              <w:pStyle w:val="Tabletext"/>
              <w:rPr>
                <w:rFonts w:ascii="Calibri" w:hAnsi="Calibri"/>
                <w:bCs/>
                <w:szCs w:val="22"/>
                <w:lang w:val="es-ES_tradnl" w:eastAsia="zh-CN"/>
              </w:rPr>
            </w:pPr>
            <w:r w:rsidRPr="00B818F0">
              <w:rPr>
                <w:rFonts w:ascii="Calibri" w:hAnsi="Calibri"/>
                <w:bCs/>
                <w:szCs w:val="22"/>
                <w:lang w:val="es-ES_tradnl" w:eastAsia="zh-CN"/>
              </w:rPr>
              <w:t>El GADT dio su acuerdo a las fechas propuestas para las reuniones de las Comisiones de Estudio del UIT-D en 2021.</w:t>
            </w:r>
          </w:p>
        </w:tc>
      </w:tr>
      <w:tr w:rsidR="00561D70" w:rsidRPr="00B818F0" w14:paraId="2EF1BFDC"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3857C2F8" w14:textId="6822CA89" w:rsidR="00561D70" w:rsidRPr="00B818F0" w:rsidRDefault="00561D70" w:rsidP="00DE0A8F">
            <w:pPr>
              <w:pStyle w:val="Tabletext"/>
              <w:rPr>
                <w:rFonts w:ascii="Calibri" w:hAnsi="Calibri"/>
                <w:b/>
                <w:color w:val="800000"/>
                <w:szCs w:val="22"/>
                <w:lang w:val="es-ES_tradnl" w:eastAsia="zh-CN"/>
              </w:rPr>
            </w:pPr>
            <w:r w:rsidRPr="00B818F0">
              <w:rPr>
                <w:rFonts w:ascii="Calibri" w:hAnsi="Calibri"/>
                <w:color w:val="000000"/>
                <w:szCs w:val="22"/>
                <w:lang w:val="es-ES_tradnl" w:eastAsia="zh-CN"/>
              </w:rPr>
              <w:t>Colaboración con los demás Sectores</w:t>
            </w:r>
          </w:p>
        </w:tc>
        <w:tc>
          <w:tcPr>
            <w:tcW w:w="5994" w:type="dxa"/>
            <w:tcBorders>
              <w:top w:val="nil"/>
              <w:left w:val="nil"/>
              <w:bottom w:val="single" w:sz="4" w:space="0" w:color="auto"/>
              <w:right w:val="single" w:sz="4" w:space="0" w:color="auto"/>
            </w:tcBorders>
            <w:shd w:val="clear" w:color="auto" w:fill="auto"/>
            <w:hideMark/>
          </w:tcPr>
          <w:p w14:paraId="19DF84AE" w14:textId="31FEE32F" w:rsidR="00561D70" w:rsidRPr="00B818F0" w:rsidRDefault="00561D70" w:rsidP="00DE0A8F">
            <w:pPr>
              <w:pStyle w:val="Tabletext"/>
              <w:keepLines/>
              <w:rPr>
                <w:rFonts w:ascii="Calibri" w:hAnsi="Calibri"/>
                <w:color w:val="000000"/>
                <w:szCs w:val="22"/>
                <w:lang w:val="es-ES_tradnl" w:eastAsia="zh-CN"/>
              </w:rPr>
            </w:pPr>
            <w:r w:rsidRPr="00B818F0">
              <w:rPr>
                <w:lang w:val="es-ES_tradnl"/>
              </w:rPr>
              <w:t xml:space="preserve">El GADT tomó nota con satisfacción del Informe preliminar del Presidente del Grupo de Coordinación Intersectorial sobre asuntos de interés mutuo y se felicitó de la decisión del Grupo de escoger el </w:t>
            </w:r>
            <w:r w:rsidR="002A4C88" w:rsidRPr="00B818F0">
              <w:rPr>
                <w:lang w:val="es-ES_tradnl"/>
              </w:rPr>
              <w:t>"</w:t>
            </w:r>
            <w:r w:rsidRPr="00B818F0">
              <w:rPr>
                <w:lang w:val="es-ES_tradnl"/>
              </w:rPr>
              <w:t>cambio climático</w:t>
            </w:r>
            <w:r w:rsidR="002A4C88" w:rsidRPr="00B818F0">
              <w:rPr>
                <w:lang w:val="es-ES_tradnl"/>
              </w:rPr>
              <w:t>"</w:t>
            </w:r>
            <w:r w:rsidRPr="00B818F0">
              <w:rPr>
                <w:lang w:val="es-ES_tradnl"/>
              </w:rPr>
              <w:t xml:space="preserve"> como tema piloto en el que todos los Sectores podr</w:t>
            </w:r>
            <w:r w:rsidR="005563E3" w:rsidRPr="00B818F0">
              <w:rPr>
                <w:lang w:val="es-ES_tradnl"/>
              </w:rPr>
              <w:t>ía</w:t>
            </w:r>
            <w:r w:rsidRPr="00B818F0">
              <w:rPr>
                <w:lang w:val="es-ES_tradnl"/>
              </w:rPr>
              <w:t xml:space="preserve">n implicarse y colaborar, y de sugerir la </w:t>
            </w:r>
            <w:r w:rsidR="002A4C88" w:rsidRPr="00B818F0">
              <w:rPr>
                <w:lang w:val="es-ES_tradnl"/>
              </w:rPr>
              <w:t>"</w:t>
            </w:r>
            <w:r w:rsidRPr="00B818F0">
              <w:rPr>
                <w:lang w:val="es-ES_tradnl"/>
              </w:rPr>
              <w:t>accesibilidad</w:t>
            </w:r>
            <w:r w:rsidR="002A4C88" w:rsidRPr="00B818F0">
              <w:rPr>
                <w:lang w:val="es-ES_tradnl"/>
              </w:rPr>
              <w:t>"</w:t>
            </w:r>
            <w:r w:rsidRPr="00B818F0">
              <w:rPr>
                <w:lang w:val="es-ES_tradnl"/>
              </w:rPr>
              <w:t xml:space="preserve"> como próximo tema piloto. El GADT tomó nota de las declaraciones de coordinación sobre coordinación intersectorial. Además, el GADT tomó nota de que el GCIS mantiene en su sitio web los </w:t>
            </w:r>
            <w:hyperlink r:id="rId46" w:history="1">
              <w:r w:rsidRPr="00B818F0">
                <w:rPr>
                  <w:rStyle w:val="Hyperlink"/>
                  <w:lang w:val="es-ES_tradnl"/>
                </w:rPr>
                <w:t>cuadros de correspondencia</w:t>
              </w:r>
              <w:r w:rsidR="005563E3" w:rsidRPr="00B818F0">
                <w:rPr>
                  <w:rStyle w:val="Hyperlink"/>
                  <w:lang w:val="es-ES_tradnl"/>
                </w:rPr>
                <w:t>s</w:t>
              </w:r>
              <w:r w:rsidRPr="00B818F0">
                <w:rPr>
                  <w:rStyle w:val="Hyperlink"/>
                  <w:lang w:val="es-ES_tradnl"/>
                </w:rPr>
                <w:t xml:space="preserve"> sobre coordinación intersectorial</w:t>
              </w:r>
            </w:hyperlink>
            <w:r w:rsidRPr="00B818F0">
              <w:rPr>
                <w:lang w:val="es-ES_tradnl"/>
              </w:rPr>
              <w:t xml:space="preserve"> actualizados.</w:t>
            </w:r>
          </w:p>
        </w:tc>
      </w:tr>
      <w:tr w:rsidR="00561D70" w:rsidRPr="00B818F0" w14:paraId="1D60FF08"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0B5A1AB0" w14:textId="581D427A" w:rsidR="00561D70" w:rsidRPr="00B818F0" w:rsidRDefault="00561D70" w:rsidP="00DE0A8F">
            <w:pPr>
              <w:pStyle w:val="Tabletext"/>
              <w:rPr>
                <w:rFonts w:ascii="Calibri" w:hAnsi="Calibri"/>
                <w:b/>
                <w:color w:val="800000"/>
                <w:szCs w:val="22"/>
                <w:lang w:val="es-ES_tradnl" w:eastAsia="zh-CN"/>
              </w:rPr>
            </w:pPr>
            <w:r w:rsidRPr="00B818F0">
              <w:rPr>
                <w:rFonts w:ascii="Calibri" w:hAnsi="Calibri"/>
                <w:color w:val="000000"/>
                <w:szCs w:val="22"/>
                <w:lang w:val="es-ES_tradnl" w:eastAsia="zh-CN"/>
              </w:rPr>
              <w:t>Preparativos para la CMDT</w:t>
            </w:r>
          </w:p>
        </w:tc>
        <w:tc>
          <w:tcPr>
            <w:tcW w:w="5994" w:type="dxa"/>
            <w:tcBorders>
              <w:top w:val="nil"/>
              <w:left w:val="nil"/>
              <w:bottom w:val="single" w:sz="4" w:space="0" w:color="auto"/>
              <w:right w:val="single" w:sz="4" w:space="0" w:color="auto"/>
            </w:tcBorders>
            <w:shd w:val="clear" w:color="auto" w:fill="auto"/>
            <w:vAlign w:val="center"/>
            <w:hideMark/>
          </w:tcPr>
          <w:p w14:paraId="258A4D21" w14:textId="18EF5C73" w:rsidR="00561D70" w:rsidRPr="00B818F0" w:rsidRDefault="00561D70" w:rsidP="0091188A">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El GADT dio las gracias a todos los contribuyentes por sus constructivas propuestas</w:t>
            </w:r>
            <w:r w:rsidR="005563E3" w:rsidRPr="00B818F0">
              <w:rPr>
                <w:rFonts w:ascii="Calibri" w:hAnsi="Calibri"/>
                <w:color w:val="000000"/>
                <w:szCs w:val="22"/>
                <w:lang w:val="es-ES_tradnl" w:eastAsia="zh-CN"/>
              </w:rPr>
              <w:t xml:space="preserve"> y </w:t>
            </w:r>
            <w:r w:rsidR="00B539E6" w:rsidRPr="00B818F0">
              <w:rPr>
                <w:rFonts w:ascii="Calibri" w:hAnsi="Calibri"/>
                <w:color w:val="000000"/>
                <w:szCs w:val="22"/>
                <w:lang w:val="es-ES_tradnl" w:eastAsia="zh-CN"/>
              </w:rPr>
              <w:t>observó</w:t>
            </w:r>
            <w:r w:rsidR="005563E3" w:rsidRPr="00B818F0">
              <w:rPr>
                <w:rFonts w:ascii="Calibri" w:hAnsi="Calibri"/>
                <w:color w:val="000000"/>
                <w:szCs w:val="22"/>
                <w:lang w:val="es-ES_tradnl" w:eastAsia="zh-CN"/>
              </w:rPr>
              <w:t xml:space="preserve"> </w:t>
            </w:r>
            <w:r w:rsidRPr="00B818F0">
              <w:rPr>
                <w:rFonts w:ascii="Calibri" w:hAnsi="Calibri"/>
                <w:color w:val="000000"/>
                <w:szCs w:val="22"/>
                <w:lang w:val="es-ES_tradnl" w:eastAsia="zh-CN"/>
              </w:rPr>
              <w:t xml:space="preserve">que todas </w:t>
            </w:r>
            <w:r w:rsidR="00B539E6" w:rsidRPr="00B818F0">
              <w:rPr>
                <w:rFonts w:ascii="Calibri" w:hAnsi="Calibri"/>
                <w:color w:val="000000"/>
                <w:szCs w:val="22"/>
                <w:lang w:val="es-ES_tradnl" w:eastAsia="zh-CN"/>
              </w:rPr>
              <w:t xml:space="preserve">ellas </w:t>
            </w:r>
            <w:r w:rsidR="005563E3" w:rsidRPr="00B818F0">
              <w:rPr>
                <w:rFonts w:ascii="Calibri" w:hAnsi="Calibri"/>
                <w:color w:val="000000"/>
                <w:szCs w:val="22"/>
                <w:lang w:val="es-ES_tradnl" w:eastAsia="zh-CN"/>
              </w:rPr>
              <w:t>aspiraban a reforzar la eficacia y la influencia de</w:t>
            </w:r>
            <w:r w:rsidRPr="00B818F0">
              <w:rPr>
                <w:rFonts w:ascii="Calibri" w:hAnsi="Calibri"/>
                <w:color w:val="000000"/>
                <w:szCs w:val="22"/>
                <w:lang w:val="es-ES_tradnl" w:eastAsia="zh-CN"/>
              </w:rPr>
              <w:t xml:space="preserve"> la CMDT. El GADT acordó crear un Grupo de Trabajo para el examen de la contribución del UIT-D al Plan Estratégico de la UIT</w:t>
            </w:r>
            <w:r w:rsidR="00B539E6" w:rsidRPr="00B818F0">
              <w:rPr>
                <w:rFonts w:ascii="Calibri" w:hAnsi="Calibri"/>
                <w:color w:val="000000"/>
                <w:szCs w:val="22"/>
                <w:lang w:val="es-ES_tradnl" w:eastAsia="zh-CN"/>
              </w:rPr>
              <w:t>,</w:t>
            </w:r>
            <w:r w:rsidRPr="00B818F0">
              <w:rPr>
                <w:rFonts w:ascii="Calibri" w:hAnsi="Calibri"/>
                <w:color w:val="000000"/>
                <w:szCs w:val="22"/>
                <w:lang w:val="es-ES_tradnl" w:eastAsia="zh-CN"/>
              </w:rPr>
              <w:t xml:space="preserve"> dirigido por la Sra. Blanca González (España), con la asistencia del Sr. Christopher Kemei (Kenya) y el Sr. Wim Rullens (Países Bajos). Se aprobó el mandato de </w:t>
            </w:r>
            <w:r w:rsidR="00B539E6" w:rsidRPr="00B818F0">
              <w:rPr>
                <w:rFonts w:ascii="Calibri" w:hAnsi="Calibri"/>
                <w:color w:val="000000"/>
                <w:szCs w:val="22"/>
                <w:lang w:val="es-ES_tradnl" w:eastAsia="zh-CN"/>
              </w:rPr>
              <w:t>dicho</w:t>
            </w:r>
            <w:r w:rsidRPr="00B818F0">
              <w:rPr>
                <w:rFonts w:ascii="Calibri" w:hAnsi="Calibri"/>
                <w:color w:val="000000"/>
                <w:szCs w:val="22"/>
                <w:lang w:val="es-ES_tradnl" w:eastAsia="zh-CN"/>
              </w:rPr>
              <w:t xml:space="preserve"> Grupo, que puede consultarse en el </w:t>
            </w:r>
            <w:r w:rsidR="002E4387" w:rsidRPr="00B818F0">
              <w:rPr>
                <w:rFonts w:ascii="Calibri" w:hAnsi="Calibri"/>
                <w:color w:val="000000"/>
                <w:szCs w:val="22"/>
                <w:lang w:val="es-ES_tradnl" w:eastAsia="zh-CN"/>
              </w:rPr>
              <w:t xml:space="preserve">Documento </w:t>
            </w:r>
            <w:r w:rsidRPr="00B818F0">
              <w:rPr>
                <w:rFonts w:ascii="Calibri" w:hAnsi="Calibri"/>
                <w:szCs w:val="22"/>
                <w:lang w:val="es-ES_tradnl" w:eastAsia="zh-CN"/>
              </w:rPr>
              <w:t>DT/7</w:t>
            </w:r>
            <w:r w:rsidRPr="00B818F0">
              <w:rPr>
                <w:rFonts w:ascii="Calibri" w:hAnsi="Calibri"/>
                <w:color w:val="000000"/>
                <w:szCs w:val="22"/>
                <w:lang w:val="es-ES_tradnl" w:eastAsia="zh-CN"/>
              </w:rPr>
              <w:t>.</w:t>
            </w:r>
          </w:p>
          <w:p w14:paraId="1ABE9B85" w14:textId="764819A8" w:rsidR="00561D70" w:rsidRPr="00B818F0" w:rsidRDefault="005563E3" w:rsidP="0091188A">
            <w:pPr>
              <w:pStyle w:val="Tabletext"/>
              <w:rPr>
                <w:rFonts w:ascii="Calibri" w:hAnsi="Calibri"/>
                <w:color w:val="000000"/>
                <w:szCs w:val="22"/>
                <w:lang w:val="es-ES_tradnl" w:eastAsia="zh-CN"/>
              </w:rPr>
            </w:pPr>
            <w:bookmarkStart w:id="54" w:name="lt_pId329"/>
            <w:r w:rsidRPr="00B818F0">
              <w:rPr>
                <w:rFonts w:ascii="Calibri" w:hAnsi="Calibri"/>
                <w:color w:val="000000"/>
                <w:szCs w:val="22"/>
                <w:lang w:val="es-ES_tradnl" w:eastAsia="zh-CN"/>
              </w:rPr>
              <w:t xml:space="preserve">El GADT también acordó crear dos grupos de trabajo para preparar la CMDT: un grupo centrado en los preparativos de la Conferencia y otro dedicado a los productos administrativos, en particular las Resoluciones y la Declaración. El GADT acordó celebrar una sesión extraordinaria para definir los mandatos de alto nivel de ambos grupos. </w:t>
            </w:r>
            <w:bookmarkEnd w:id="54"/>
            <w:r w:rsidR="00561D70" w:rsidRPr="00B818F0">
              <w:rPr>
                <w:rFonts w:ascii="Calibri" w:hAnsi="Calibri"/>
                <w:color w:val="000000"/>
                <w:szCs w:val="22"/>
                <w:lang w:val="es-ES_tradnl" w:eastAsia="zh-CN"/>
              </w:rPr>
              <w:t xml:space="preserve">El GADT acordó que el Grupo </w:t>
            </w:r>
            <w:r w:rsidR="00B539E6" w:rsidRPr="00B818F0">
              <w:rPr>
                <w:rFonts w:ascii="Calibri" w:hAnsi="Calibri"/>
                <w:color w:val="000000"/>
                <w:szCs w:val="22"/>
                <w:lang w:val="es-ES_tradnl" w:eastAsia="zh-CN"/>
              </w:rPr>
              <w:t>encargado de los preparativos</w:t>
            </w:r>
            <w:r w:rsidR="00561D70" w:rsidRPr="00B818F0">
              <w:rPr>
                <w:rFonts w:ascii="Calibri" w:hAnsi="Calibri"/>
                <w:color w:val="000000"/>
                <w:szCs w:val="22"/>
                <w:lang w:val="es-ES_tradnl" w:eastAsia="zh-CN"/>
              </w:rPr>
              <w:t xml:space="preserve"> de la CMDT est</w:t>
            </w:r>
            <w:r w:rsidRPr="00B818F0">
              <w:rPr>
                <w:rFonts w:ascii="Calibri" w:hAnsi="Calibri"/>
                <w:color w:val="000000"/>
                <w:szCs w:val="22"/>
                <w:lang w:val="es-ES_tradnl" w:eastAsia="zh-CN"/>
              </w:rPr>
              <w:t>uviese</w:t>
            </w:r>
            <w:r w:rsidR="00561D70" w:rsidRPr="00B818F0">
              <w:rPr>
                <w:rFonts w:ascii="Calibri" w:hAnsi="Calibri"/>
                <w:color w:val="000000"/>
                <w:szCs w:val="22"/>
                <w:lang w:val="es-ES_tradnl" w:eastAsia="zh-CN"/>
              </w:rPr>
              <w:t xml:space="preserve"> dirigido por el Sr. Santiago Reyes-Borda de </w:t>
            </w:r>
            <w:r w:rsidR="00561D70" w:rsidRPr="00B818F0">
              <w:rPr>
                <w:rFonts w:ascii="Calibri" w:hAnsi="Calibri"/>
                <w:bCs/>
                <w:color w:val="000000"/>
                <w:szCs w:val="22"/>
                <w:lang w:val="es-ES_tradnl" w:eastAsia="zh-CN"/>
              </w:rPr>
              <w:t>Canadá</w:t>
            </w:r>
            <w:r w:rsidR="00561D70" w:rsidRPr="00B818F0">
              <w:rPr>
                <w:rFonts w:ascii="Calibri" w:hAnsi="Calibri"/>
                <w:color w:val="000000"/>
                <w:szCs w:val="22"/>
                <w:lang w:val="es-ES_tradnl" w:eastAsia="zh-CN"/>
              </w:rPr>
              <w:t>. Posteriormente se decidió celebrar la reunión el 16 de junio de 2020.</w:t>
            </w:r>
          </w:p>
        </w:tc>
      </w:tr>
      <w:tr w:rsidR="00561D70" w:rsidRPr="00B818F0" w14:paraId="0F9A69B1"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2D2494D9" w14:textId="5E751F9C" w:rsidR="00561D70" w:rsidRPr="00B818F0" w:rsidRDefault="00561D70" w:rsidP="00DE0A8F">
            <w:pPr>
              <w:pStyle w:val="Tabletext"/>
              <w:rPr>
                <w:rFonts w:ascii="Calibri" w:hAnsi="Calibri"/>
                <w:b/>
                <w:color w:val="800000"/>
                <w:szCs w:val="22"/>
                <w:lang w:val="es-ES_tradnl" w:eastAsia="zh-CN"/>
              </w:rPr>
            </w:pPr>
            <w:r w:rsidRPr="00B818F0">
              <w:rPr>
                <w:rFonts w:ascii="Calibri" w:hAnsi="Calibri"/>
                <w:color w:val="000000"/>
                <w:szCs w:val="22"/>
                <w:lang w:val="es-ES_tradnl" w:eastAsia="zh-CN"/>
              </w:rPr>
              <w:t>Racionalización de las Resoluciones</w:t>
            </w:r>
          </w:p>
        </w:tc>
        <w:tc>
          <w:tcPr>
            <w:tcW w:w="5994" w:type="dxa"/>
            <w:tcBorders>
              <w:top w:val="nil"/>
              <w:left w:val="nil"/>
              <w:bottom w:val="single" w:sz="4" w:space="0" w:color="auto"/>
              <w:right w:val="single" w:sz="4" w:space="0" w:color="auto"/>
            </w:tcBorders>
            <w:shd w:val="clear" w:color="auto" w:fill="auto"/>
            <w:hideMark/>
          </w:tcPr>
          <w:p w14:paraId="13250E18" w14:textId="6E3F13C1" w:rsidR="00561D70" w:rsidRPr="00B818F0" w:rsidRDefault="00561D70" w:rsidP="0091188A">
            <w:pPr>
              <w:pStyle w:val="Tabletext"/>
              <w:rPr>
                <w:rFonts w:ascii="Calibri" w:hAnsi="Calibri"/>
                <w:color w:val="000000"/>
                <w:szCs w:val="22"/>
                <w:lang w:val="es-ES_tradnl" w:eastAsia="zh-CN"/>
              </w:rPr>
            </w:pPr>
            <w:r w:rsidRPr="00B818F0">
              <w:rPr>
                <w:lang w:val="es-ES_tradnl"/>
              </w:rPr>
              <w:t>El GADT tomó nota de los documentos y reconoció la importancia de trabajar sobre las Resoluciones en las etapas más tempranas</w:t>
            </w:r>
            <w:r w:rsidR="005563E3" w:rsidRPr="00B818F0">
              <w:rPr>
                <w:lang w:val="es-ES_tradnl"/>
              </w:rPr>
              <w:t>,</w:t>
            </w:r>
            <w:r w:rsidRPr="00B818F0">
              <w:rPr>
                <w:lang w:val="es-ES_tradnl"/>
              </w:rPr>
              <w:t xml:space="preserve"> a fin de dejar a la Conferencia tiempo para abordar las cuestiones de desarrollo de las TIC.</w:t>
            </w:r>
          </w:p>
        </w:tc>
      </w:tr>
      <w:tr w:rsidR="00561D70" w:rsidRPr="00B818F0" w14:paraId="20F4B86B" w14:textId="77777777" w:rsidTr="00DE0A8F">
        <w:tc>
          <w:tcPr>
            <w:tcW w:w="3220" w:type="dxa"/>
            <w:tcBorders>
              <w:top w:val="nil"/>
              <w:left w:val="single" w:sz="4" w:space="0" w:color="auto"/>
              <w:bottom w:val="single" w:sz="4" w:space="0" w:color="auto"/>
              <w:right w:val="single" w:sz="4" w:space="0" w:color="auto"/>
            </w:tcBorders>
            <w:shd w:val="clear" w:color="auto" w:fill="auto"/>
            <w:hideMark/>
          </w:tcPr>
          <w:p w14:paraId="31D55CE8" w14:textId="7C26E855"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 xml:space="preserve">Asuntos relacionados con los </w:t>
            </w:r>
            <w:r w:rsidR="002E4387" w:rsidRPr="00B818F0">
              <w:rPr>
                <w:rFonts w:ascii="Calibri" w:hAnsi="Calibri"/>
                <w:color w:val="000000"/>
                <w:szCs w:val="22"/>
                <w:lang w:val="es-ES_tradnl" w:eastAsia="zh-CN"/>
              </w:rPr>
              <w:t>miembros</w:t>
            </w:r>
            <w:r w:rsidRPr="00B818F0">
              <w:rPr>
                <w:rFonts w:ascii="Calibri" w:hAnsi="Calibri"/>
                <w:color w:val="000000"/>
                <w:szCs w:val="22"/>
                <w:lang w:val="es-ES_tradnl" w:eastAsia="zh-CN"/>
              </w:rPr>
              <w:t xml:space="preserve">, las </w:t>
            </w:r>
            <w:r w:rsidR="002E4387" w:rsidRPr="00B818F0">
              <w:rPr>
                <w:rFonts w:ascii="Calibri" w:hAnsi="Calibri"/>
                <w:color w:val="000000"/>
                <w:szCs w:val="22"/>
                <w:lang w:val="es-ES_tradnl" w:eastAsia="zh-CN"/>
              </w:rPr>
              <w:t xml:space="preserve">asociaciones </w:t>
            </w:r>
            <w:r w:rsidRPr="00B818F0">
              <w:rPr>
                <w:rFonts w:ascii="Calibri" w:hAnsi="Calibri"/>
                <w:color w:val="000000"/>
                <w:szCs w:val="22"/>
                <w:lang w:val="es-ES_tradnl" w:eastAsia="zh-CN"/>
              </w:rPr>
              <w:t>y el sector privado</w:t>
            </w:r>
          </w:p>
        </w:tc>
        <w:tc>
          <w:tcPr>
            <w:tcW w:w="5994" w:type="dxa"/>
            <w:tcBorders>
              <w:top w:val="nil"/>
              <w:left w:val="nil"/>
              <w:bottom w:val="single" w:sz="4" w:space="0" w:color="auto"/>
              <w:right w:val="single" w:sz="4" w:space="0" w:color="auto"/>
            </w:tcBorders>
            <w:shd w:val="clear" w:color="auto" w:fill="auto"/>
            <w:hideMark/>
          </w:tcPr>
          <w:p w14:paraId="66417305" w14:textId="3D52DD72" w:rsidR="00561D70" w:rsidRPr="00B818F0" w:rsidRDefault="00D10D40" w:rsidP="0091188A">
            <w:pPr>
              <w:pStyle w:val="Tabletext"/>
              <w:rPr>
                <w:lang w:val="es-ES_tradnl"/>
              </w:rPr>
            </w:pPr>
            <w:r w:rsidRPr="00B818F0">
              <w:rPr>
                <w:lang w:val="es-ES_tradnl"/>
              </w:rPr>
              <w:t xml:space="preserve">Documento 7: </w:t>
            </w:r>
            <w:r w:rsidR="00561D70" w:rsidRPr="00B818F0">
              <w:rPr>
                <w:lang w:val="es-ES_tradnl"/>
              </w:rPr>
              <w:t xml:space="preserve">El GADT tomó nota del documento con interés y satisfacción, </w:t>
            </w:r>
            <w:r w:rsidRPr="00B818F0">
              <w:rPr>
                <w:lang w:val="es-ES_tradnl"/>
              </w:rPr>
              <w:t xml:space="preserve">y </w:t>
            </w:r>
            <w:r w:rsidR="00561D70" w:rsidRPr="00B818F0">
              <w:rPr>
                <w:lang w:val="es-ES_tradnl"/>
              </w:rPr>
              <w:t>reconoci</w:t>
            </w:r>
            <w:r w:rsidRPr="00B818F0">
              <w:rPr>
                <w:lang w:val="es-ES_tradnl"/>
              </w:rPr>
              <w:t>ó</w:t>
            </w:r>
            <w:r w:rsidR="00561D70" w:rsidRPr="00B818F0">
              <w:rPr>
                <w:lang w:val="es-ES_tradnl"/>
              </w:rPr>
              <w:t xml:space="preserve"> la importancia </w:t>
            </w:r>
            <w:r w:rsidR="00B539E6" w:rsidRPr="00B818F0">
              <w:rPr>
                <w:lang w:val="es-ES_tradnl"/>
              </w:rPr>
              <w:t>que revestían</w:t>
            </w:r>
            <w:r w:rsidR="00561D70" w:rsidRPr="00B818F0">
              <w:rPr>
                <w:lang w:val="es-ES_tradnl"/>
              </w:rPr>
              <w:t xml:space="preserve"> las asociaciones y la movilización de recursos para la ejecución de los programas e iniciativas regionales de la CMDT-17. El GADT respaldó el plan de la Directora de la BDT de contratar a una empresa de consultoría y a un asesor superior para ese objetivo y a ofrecer al personal de la BDT formación y capacitación en materia de movilización de recursos. </w:t>
            </w:r>
          </w:p>
          <w:p w14:paraId="51ED8ADA" w14:textId="34D1A63A" w:rsidR="00561D70" w:rsidRPr="00B818F0" w:rsidRDefault="00D10D40" w:rsidP="00DE0A8F">
            <w:pPr>
              <w:pStyle w:val="Tabletext"/>
              <w:rPr>
                <w:lang w:val="es-ES_tradnl" w:eastAsia="zh-CN"/>
              </w:rPr>
            </w:pPr>
            <w:bookmarkStart w:id="55" w:name="_Hlk86829988"/>
            <w:r w:rsidRPr="00B818F0">
              <w:rPr>
                <w:lang w:val="es-ES_tradnl" w:eastAsia="zh-CN"/>
              </w:rPr>
              <w:t xml:space="preserve">Documentos 11 y </w:t>
            </w:r>
            <w:r w:rsidR="00804F4D" w:rsidRPr="00B818F0">
              <w:rPr>
                <w:lang w:val="es-ES_tradnl" w:eastAsia="zh-CN"/>
              </w:rPr>
              <w:t xml:space="preserve">documento informativo </w:t>
            </w:r>
            <w:r w:rsidRPr="00B818F0">
              <w:rPr>
                <w:lang w:val="es-ES_tradnl" w:eastAsia="zh-CN"/>
              </w:rPr>
              <w:t xml:space="preserve">13: </w:t>
            </w:r>
            <w:r w:rsidR="00561D70" w:rsidRPr="00B818F0">
              <w:rPr>
                <w:lang w:val="es-ES_tradnl" w:eastAsia="zh-CN"/>
              </w:rPr>
              <w:t xml:space="preserve">El GADT tomó nota de ambos </w:t>
            </w:r>
            <w:r w:rsidR="002E4387" w:rsidRPr="00B818F0">
              <w:rPr>
                <w:lang w:val="es-ES_tradnl" w:eastAsia="zh-CN"/>
              </w:rPr>
              <w:t xml:space="preserve">informes </w:t>
            </w:r>
            <w:r w:rsidR="00561D70" w:rsidRPr="00B818F0">
              <w:rPr>
                <w:lang w:val="es-ES_tradnl" w:eastAsia="zh-CN"/>
              </w:rPr>
              <w:t>con interés y satisfacción. Concretamente, el GADT constató que se ha</w:t>
            </w:r>
            <w:r w:rsidRPr="00B818F0">
              <w:rPr>
                <w:lang w:val="es-ES_tradnl" w:eastAsia="zh-CN"/>
              </w:rPr>
              <w:t>bía</w:t>
            </w:r>
            <w:r w:rsidR="00561D70" w:rsidRPr="00B818F0">
              <w:rPr>
                <w:lang w:val="es-ES_tradnl" w:eastAsia="zh-CN"/>
              </w:rPr>
              <w:t>n aplicado estrategias para aumentar el número de Miembros y su implicación, por ejemplo, mediante la venta cruzada entre Sectores de la UIT, la diversificación con nuev</w:t>
            </w:r>
            <w:r w:rsidR="00B539E6" w:rsidRPr="00B818F0">
              <w:rPr>
                <w:lang w:val="es-ES_tradnl" w:eastAsia="zh-CN"/>
              </w:rPr>
              <w:t>as industrias y</w:t>
            </w:r>
            <w:r w:rsidR="00561D70" w:rsidRPr="00B818F0">
              <w:rPr>
                <w:lang w:val="es-ES_tradnl" w:eastAsia="zh-CN"/>
              </w:rPr>
              <w:t xml:space="preserve"> el </w:t>
            </w:r>
            <w:r w:rsidR="00561D70" w:rsidRPr="00B818F0">
              <w:rPr>
                <w:i/>
                <w:iCs/>
                <w:lang w:val="es-ES_tradnl" w:eastAsia="zh-CN"/>
              </w:rPr>
              <w:t>marketing</w:t>
            </w:r>
            <w:r w:rsidR="00561D70" w:rsidRPr="00B818F0">
              <w:rPr>
                <w:lang w:val="es-ES_tradnl" w:eastAsia="zh-CN"/>
              </w:rPr>
              <w:t xml:space="preserve"> digital para intensificar la atracción y la retención de los Miembros actuales implicándolos en las actividades y </w:t>
            </w:r>
            <w:r w:rsidR="00B539E6" w:rsidRPr="00B818F0">
              <w:rPr>
                <w:lang w:val="es-ES_tradnl" w:eastAsia="zh-CN"/>
              </w:rPr>
              <w:t xml:space="preserve">los </w:t>
            </w:r>
            <w:r w:rsidR="00561D70" w:rsidRPr="00B818F0">
              <w:rPr>
                <w:lang w:val="es-ES_tradnl" w:eastAsia="zh-CN"/>
              </w:rPr>
              <w:t xml:space="preserve">eventos del UIT-D. </w:t>
            </w:r>
            <w:bookmarkEnd w:id="55"/>
            <w:r w:rsidR="00561D70" w:rsidRPr="00B818F0">
              <w:rPr>
                <w:lang w:val="es-ES_tradnl" w:eastAsia="zh-CN"/>
              </w:rPr>
              <w:t>La Secretaría y la Directora de la BDT aportaron información adicional sobre los factores que influ</w:t>
            </w:r>
            <w:r w:rsidRPr="00B818F0">
              <w:rPr>
                <w:lang w:val="es-ES_tradnl" w:eastAsia="zh-CN"/>
              </w:rPr>
              <w:t>ía</w:t>
            </w:r>
            <w:r w:rsidR="00561D70" w:rsidRPr="00B818F0">
              <w:rPr>
                <w:lang w:val="es-ES_tradnl" w:eastAsia="zh-CN"/>
              </w:rPr>
              <w:t xml:space="preserve">n en la reducción de los Miembros de Sector, como la consolidación industrial, la situación económica, la incapacidad de algunos Miembros para abonar las tasas de participación anuales, los retrasos en el proceso de aprobación de los Estados Miembros y la decisión adoptada por algunos Miembros de Sector </w:t>
            </w:r>
            <w:r w:rsidR="00B539E6" w:rsidRPr="00B818F0">
              <w:rPr>
                <w:lang w:val="es-ES_tradnl" w:eastAsia="zh-CN"/>
              </w:rPr>
              <w:t>de</w:t>
            </w:r>
            <w:r w:rsidR="00561D70" w:rsidRPr="00B818F0">
              <w:rPr>
                <w:lang w:val="es-ES_tradnl" w:eastAsia="zh-CN"/>
              </w:rPr>
              <w:t xml:space="preserve"> cambiar su categoría a la de Asociado o Institución Académica.</w:t>
            </w:r>
          </w:p>
        </w:tc>
      </w:tr>
      <w:tr w:rsidR="00561D70" w:rsidRPr="00B818F0" w14:paraId="09425E62"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784FD6A1" w14:textId="2DD48D75"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Informe del Presidente del Grupo sobre Iniciativas de Capacitación (GIC)</w:t>
            </w:r>
          </w:p>
        </w:tc>
        <w:tc>
          <w:tcPr>
            <w:tcW w:w="5994" w:type="dxa"/>
            <w:tcBorders>
              <w:top w:val="single" w:sz="4" w:space="0" w:color="auto"/>
              <w:left w:val="nil"/>
              <w:bottom w:val="single" w:sz="4" w:space="0" w:color="auto"/>
              <w:right w:val="single" w:sz="4" w:space="0" w:color="auto"/>
            </w:tcBorders>
            <w:shd w:val="clear" w:color="auto" w:fill="auto"/>
            <w:hideMark/>
          </w:tcPr>
          <w:p w14:paraId="29E9CBF6" w14:textId="258FE4DD" w:rsidR="00561D70" w:rsidRPr="00B818F0" w:rsidRDefault="00561D70" w:rsidP="0091188A">
            <w:pPr>
              <w:pStyle w:val="Tabletext"/>
              <w:rPr>
                <w:rFonts w:ascii="Calibri" w:hAnsi="Calibri"/>
                <w:color w:val="000000"/>
                <w:szCs w:val="22"/>
                <w:lang w:val="es-ES_tradnl" w:eastAsia="zh-CN"/>
              </w:rPr>
            </w:pPr>
            <w:r w:rsidRPr="00B818F0">
              <w:rPr>
                <w:lang w:val="es-ES_tradnl"/>
              </w:rPr>
              <w:t xml:space="preserve">El GADT tomó nota del </w:t>
            </w:r>
            <w:r w:rsidR="00C83564" w:rsidRPr="00B818F0">
              <w:rPr>
                <w:lang w:val="es-ES_tradnl"/>
              </w:rPr>
              <w:t>i</w:t>
            </w:r>
            <w:r w:rsidRPr="00B818F0">
              <w:rPr>
                <w:lang w:val="es-ES_tradnl"/>
              </w:rPr>
              <w:t xml:space="preserve">nforme con satisfacción y felicitó al GIC por el excelente trabajo realizado. El GADT destacó la importancia de la capacitación en el trabajo de la BDT, </w:t>
            </w:r>
            <w:r w:rsidR="00393634" w:rsidRPr="00B818F0">
              <w:rPr>
                <w:lang w:val="es-ES_tradnl"/>
              </w:rPr>
              <w:t>puesto</w:t>
            </w:r>
            <w:r w:rsidRPr="00B818F0">
              <w:rPr>
                <w:lang w:val="es-ES_tradnl"/>
              </w:rPr>
              <w:t xml:space="preserve"> que</w:t>
            </w:r>
            <w:r w:rsidR="00393634" w:rsidRPr="00B818F0">
              <w:rPr>
                <w:lang w:val="es-ES_tradnl"/>
              </w:rPr>
              <w:t xml:space="preserve"> se trataba de </w:t>
            </w:r>
            <w:r w:rsidRPr="00B818F0">
              <w:rPr>
                <w:lang w:val="es-ES_tradnl"/>
              </w:rPr>
              <w:t>una</w:t>
            </w:r>
            <w:r w:rsidR="00393634" w:rsidRPr="00B818F0">
              <w:rPr>
                <w:lang w:val="es-ES_tradnl"/>
              </w:rPr>
              <w:t xml:space="preserve"> cuestión prioritaria </w:t>
            </w:r>
            <w:r w:rsidRPr="00B818F0">
              <w:rPr>
                <w:lang w:val="es-ES_tradnl"/>
              </w:rPr>
              <w:t>en cuatro de las cinco regiones, tal y como se reflej</w:t>
            </w:r>
            <w:r w:rsidR="00C83564" w:rsidRPr="00B818F0">
              <w:rPr>
                <w:lang w:val="es-ES_tradnl"/>
              </w:rPr>
              <w:t>ab</w:t>
            </w:r>
            <w:r w:rsidRPr="00B818F0">
              <w:rPr>
                <w:lang w:val="es-ES_tradnl"/>
              </w:rPr>
              <w:t>a en sus iniciativas regionales.</w:t>
            </w:r>
          </w:p>
        </w:tc>
      </w:tr>
      <w:tr w:rsidR="00561D70" w:rsidRPr="00B818F0" w14:paraId="181EDAB8"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796FE261" w14:textId="7DB53E90"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Estrategia para la Juventud del UIT-D</w:t>
            </w:r>
          </w:p>
        </w:tc>
        <w:tc>
          <w:tcPr>
            <w:tcW w:w="5994" w:type="dxa"/>
            <w:tcBorders>
              <w:top w:val="single" w:sz="4" w:space="0" w:color="auto"/>
              <w:left w:val="nil"/>
              <w:bottom w:val="single" w:sz="4" w:space="0" w:color="auto"/>
              <w:right w:val="single" w:sz="4" w:space="0" w:color="auto"/>
            </w:tcBorders>
            <w:shd w:val="clear" w:color="auto" w:fill="auto"/>
          </w:tcPr>
          <w:p w14:paraId="544C8F36" w14:textId="78A2F3F5" w:rsidR="00561D70" w:rsidRPr="00B818F0" w:rsidRDefault="00561D70" w:rsidP="0091188A">
            <w:pPr>
              <w:pStyle w:val="Tabletext"/>
              <w:rPr>
                <w:lang w:val="es-ES_tradnl"/>
              </w:rPr>
            </w:pPr>
            <w:r w:rsidRPr="00B818F0">
              <w:rPr>
                <w:lang w:val="es-ES_tradnl"/>
              </w:rPr>
              <w:t xml:space="preserve">El GADT tomó nota </w:t>
            </w:r>
            <w:r w:rsidR="00C83564" w:rsidRPr="00B818F0">
              <w:rPr>
                <w:lang w:val="es-ES_tradnl"/>
              </w:rPr>
              <w:t xml:space="preserve">con satisfacción </w:t>
            </w:r>
            <w:r w:rsidRPr="00B818F0">
              <w:rPr>
                <w:lang w:val="es-ES_tradnl"/>
              </w:rPr>
              <w:t xml:space="preserve">del documento y </w:t>
            </w:r>
            <w:r w:rsidR="00C83564" w:rsidRPr="00B818F0">
              <w:rPr>
                <w:lang w:val="es-ES_tradnl"/>
              </w:rPr>
              <w:t>d</w:t>
            </w:r>
            <w:r w:rsidRPr="00B818F0">
              <w:rPr>
                <w:lang w:val="es-ES_tradnl"/>
              </w:rPr>
              <w:t>el apoyo generalizado de sus miembros. El GADT animó a la BDT a colaborar estrechamente con las Oficinas Regionales a fin de garantizar la coordinación y adecuada implementación.</w:t>
            </w:r>
          </w:p>
        </w:tc>
      </w:tr>
      <w:tr w:rsidR="00561D70" w:rsidRPr="00B818F0" w14:paraId="0899D161"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0CF15F9B" w14:textId="0DF6EEC9"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Contribución a los trabajos del Grupo de Expertos sobre el Reglamento de las Telecomunicaciones Internacionales (GE-RTI)</w:t>
            </w:r>
          </w:p>
        </w:tc>
        <w:tc>
          <w:tcPr>
            <w:tcW w:w="5994" w:type="dxa"/>
            <w:tcBorders>
              <w:top w:val="single" w:sz="4" w:space="0" w:color="auto"/>
              <w:left w:val="nil"/>
              <w:bottom w:val="single" w:sz="4" w:space="0" w:color="auto"/>
              <w:right w:val="single" w:sz="4" w:space="0" w:color="auto"/>
            </w:tcBorders>
            <w:shd w:val="clear" w:color="auto" w:fill="auto"/>
          </w:tcPr>
          <w:p w14:paraId="22ED671F" w14:textId="30610CF4" w:rsidR="00561D70" w:rsidRPr="00B818F0" w:rsidRDefault="00561D70" w:rsidP="0091188A">
            <w:pPr>
              <w:pStyle w:val="Tabletext"/>
              <w:rPr>
                <w:lang w:val="es-ES_tradnl"/>
              </w:rPr>
            </w:pPr>
            <w:r w:rsidRPr="00B818F0">
              <w:rPr>
                <w:lang w:val="es-ES_tradnl"/>
              </w:rPr>
              <w:t xml:space="preserve">El GADT tomó nota del </w:t>
            </w:r>
            <w:r w:rsidR="00C83564" w:rsidRPr="00B818F0">
              <w:rPr>
                <w:lang w:val="es-ES_tradnl"/>
              </w:rPr>
              <w:t>i</w:t>
            </w:r>
            <w:r w:rsidRPr="00B818F0">
              <w:rPr>
                <w:lang w:val="es-ES_tradnl"/>
              </w:rPr>
              <w:t xml:space="preserve">nforme y </w:t>
            </w:r>
            <w:r w:rsidR="00C83564" w:rsidRPr="00B818F0">
              <w:rPr>
                <w:lang w:val="es-ES_tradnl"/>
              </w:rPr>
              <w:t xml:space="preserve">declaró que </w:t>
            </w:r>
            <w:r w:rsidRPr="00B818F0">
              <w:rPr>
                <w:lang w:val="es-ES_tradnl"/>
              </w:rPr>
              <w:t>se mantendr</w:t>
            </w:r>
            <w:r w:rsidR="00C83564" w:rsidRPr="00B818F0">
              <w:rPr>
                <w:lang w:val="es-ES_tradnl"/>
              </w:rPr>
              <w:t xml:space="preserve">ía </w:t>
            </w:r>
            <w:r w:rsidRPr="00B818F0">
              <w:rPr>
                <w:lang w:val="es-ES_tradnl"/>
              </w:rPr>
              <w:t>al día de los avances realizados por el Grupo de Expertos sobre el RTI</w:t>
            </w:r>
            <w:r w:rsidRPr="00B818F0">
              <w:rPr>
                <w:bCs/>
                <w:lang w:val="es-ES_tradnl"/>
              </w:rPr>
              <w:t>.</w:t>
            </w:r>
          </w:p>
        </w:tc>
      </w:tr>
      <w:tr w:rsidR="00561D70" w:rsidRPr="00B818F0" w14:paraId="3F9E87F3"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2B21BB32" w14:textId="4FC3E856"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Informe sobre la marcha del estudio de viabilidad para crear un instituto de formación de la UIT</w:t>
            </w:r>
          </w:p>
        </w:tc>
        <w:tc>
          <w:tcPr>
            <w:tcW w:w="5994" w:type="dxa"/>
            <w:tcBorders>
              <w:top w:val="single" w:sz="4" w:space="0" w:color="auto"/>
              <w:left w:val="nil"/>
              <w:bottom w:val="single" w:sz="4" w:space="0" w:color="auto"/>
              <w:right w:val="single" w:sz="4" w:space="0" w:color="auto"/>
            </w:tcBorders>
            <w:shd w:val="clear" w:color="auto" w:fill="auto"/>
          </w:tcPr>
          <w:p w14:paraId="48174428" w14:textId="754940E4" w:rsidR="00561D70" w:rsidRPr="00B818F0" w:rsidRDefault="00561D70" w:rsidP="0091188A">
            <w:pPr>
              <w:pStyle w:val="Tabletext"/>
              <w:rPr>
                <w:lang w:val="es-ES_tradnl"/>
              </w:rPr>
            </w:pPr>
            <w:r w:rsidRPr="00B818F0">
              <w:rPr>
                <w:lang w:val="es-ES_tradnl"/>
              </w:rPr>
              <w:t>El GADT tomó nota con satisfacción de las medidas emprendidas por la Directora para cumplir las instrucciones del Consejo en relación con un instituto de capacitación en la UIT.</w:t>
            </w:r>
          </w:p>
        </w:tc>
      </w:tr>
      <w:tr w:rsidR="00561D70" w:rsidRPr="00B818F0" w14:paraId="0A3A587B"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55A6B57E" w14:textId="0EF5372D"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Informe sobre la gestión basada en resultados (GBR)</w:t>
            </w:r>
          </w:p>
        </w:tc>
        <w:tc>
          <w:tcPr>
            <w:tcW w:w="5994" w:type="dxa"/>
            <w:tcBorders>
              <w:top w:val="single" w:sz="4" w:space="0" w:color="auto"/>
              <w:left w:val="nil"/>
              <w:bottom w:val="single" w:sz="4" w:space="0" w:color="auto"/>
              <w:right w:val="single" w:sz="4" w:space="0" w:color="auto"/>
            </w:tcBorders>
            <w:shd w:val="clear" w:color="auto" w:fill="auto"/>
          </w:tcPr>
          <w:p w14:paraId="778D7E7C" w14:textId="4B506831" w:rsidR="00561D70" w:rsidRPr="00B818F0" w:rsidRDefault="00561D70" w:rsidP="0091188A">
            <w:pPr>
              <w:pStyle w:val="Tabletext"/>
              <w:rPr>
                <w:lang w:val="es-ES_tradnl"/>
              </w:rPr>
            </w:pPr>
            <w:r w:rsidRPr="00B818F0">
              <w:rPr>
                <w:lang w:val="es-ES_tradnl"/>
              </w:rPr>
              <w:t>El GADT, que tomó nota del documento con interés y satisfacción, apoy</w:t>
            </w:r>
            <w:r w:rsidR="002B3DFC" w:rsidRPr="00B818F0">
              <w:rPr>
                <w:lang w:val="es-ES_tradnl"/>
              </w:rPr>
              <w:t>ó</w:t>
            </w:r>
            <w:r w:rsidRPr="00B818F0">
              <w:rPr>
                <w:lang w:val="es-ES_tradnl"/>
              </w:rPr>
              <w:t xml:space="preserve"> las medidas adoptadas por la BDT en la aplicación de la GBR y </w:t>
            </w:r>
            <w:r w:rsidR="002B3DFC" w:rsidRPr="00B818F0">
              <w:rPr>
                <w:lang w:val="es-ES_tradnl"/>
              </w:rPr>
              <w:t>declaró que esperaba</w:t>
            </w:r>
            <w:r w:rsidRPr="00B818F0">
              <w:rPr>
                <w:lang w:val="es-ES_tradnl"/>
              </w:rPr>
              <w:t xml:space="preserve"> recibir más información al respecto.</w:t>
            </w:r>
          </w:p>
        </w:tc>
      </w:tr>
      <w:tr w:rsidR="00561D70" w:rsidRPr="00B818F0" w14:paraId="68EC463C"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38E04048" w14:textId="251F5ADA"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Actividades relacionadas con la COVID-19</w:t>
            </w:r>
          </w:p>
        </w:tc>
        <w:tc>
          <w:tcPr>
            <w:tcW w:w="5994" w:type="dxa"/>
            <w:tcBorders>
              <w:top w:val="single" w:sz="4" w:space="0" w:color="auto"/>
              <w:left w:val="nil"/>
              <w:bottom w:val="single" w:sz="4" w:space="0" w:color="auto"/>
              <w:right w:val="single" w:sz="4" w:space="0" w:color="auto"/>
            </w:tcBorders>
            <w:shd w:val="clear" w:color="auto" w:fill="auto"/>
          </w:tcPr>
          <w:p w14:paraId="0E0ECD72" w14:textId="24DA1C3D" w:rsidR="00561D70" w:rsidRPr="00B818F0" w:rsidRDefault="00561D70" w:rsidP="0091188A">
            <w:pPr>
              <w:pStyle w:val="Tabletext"/>
              <w:rPr>
                <w:lang w:val="es-ES_tradnl"/>
              </w:rPr>
            </w:pPr>
            <w:r w:rsidRPr="00B818F0">
              <w:rPr>
                <w:lang w:val="es-ES_tradnl"/>
              </w:rPr>
              <w:t>El GADT felicitó a la BDT por su rápida reacción ante la crisis y por la facilitación de información pertinente y útil para la utilización eficiente y segura de los recursos de red. El GADT tomó nota también de los constantes esfuerzos invertidos por las Comisiones de Estudio del UIT-D para respaldar los trabajos de la BDT en relación con la COVID-19 y acogió con beneplácito los anuncios de futuros proyectos financiados por los Estados Miembros en ayuda de los países en desarrollo. Muchos Miembros ofrecieron su ayuda y expresaron su deseo de colaborar con la BDT a través de la plataforma para dar a conocer sus propias iniciativas. A pesar del volumen de información volcado a la plataforma, los Miembros solicitaron que parte del material se tradu</w:t>
            </w:r>
            <w:r w:rsidR="00AA0451" w:rsidRPr="00B818F0">
              <w:rPr>
                <w:lang w:val="es-ES_tradnl"/>
              </w:rPr>
              <w:t>jera</w:t>
            </w:r>
            <w:r w:rsidRPr="00B818F0">
              <w:rPr>
                <w:lang w:val="es-ES_tradnl"/>
              </w:rPr>
              <w:t xml:space="preserve"> a los demás idiomas de la Unión y subrayaron la necesidad de aunar las iniciativas de todos los Sectores de la UIT para el Consejo.</w:t>
            </w:r>
          </w:p>
        </w:tc>
      </w:tr>
      <w:tr w:rsidR="00561D70" w:rsidRPr="00B818F0" w14:paraId="149B8DA9"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347AD0D1" w14:textId="116B08A0"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66A9A13D" w14:textId="661296B7" w:rsidR="00561D70" w:rsidRPr="00B818F0" w:rsidRDefault="00561D70" w:rsidP="00DE0A8F">
            <w:pPr>
              <w:pStyle w:val="Tabletext"/>
              <w:keepLines/>
              <w:rPr>
                <w:lang w:val="es-ES_tradnl"/>
              </w:rPr>
            </w:pPr>
            <w:r w:rsidRPr="00B818F0">
              <w:rPr>
                <w:lang w:val="es-ES_tradnl"/>
              </w:rPr>
              <w:t>El GADT tomó nota con interés del contenido del documento. En lo que respecta al calendario de eventos del UIT-D, el GADT dijo que e</w:t>
            </w:r>
            <w:r w:rsidR="00AA0451" w:rsidRPr="00B818F0">
              <w:rPr>
                <w:lang w:val="es-ES_tradnl"/>
              </w:rPr>
              <w:t>ra</w:t>
            </w:r>
            <w:r w:rsidRPr="00B818F0">
              <w:rPr>
                <w:lang w:val="es-ES_tradnl"/>
              </w:rPr>
              <w:t xml:space="preserve"> importante evitar la celebración de dos grandes eventos de la UIT en un mismo año.</w:t>
            </w:r>
          </w:p>
        </w:tc>
      </w:tr>
      <w:tr w:rsidR="00561D70" w:rsidRPr="00B818F0" w14:paraId="2517E7B6" w14:textId="77777777" w:rsidTr="00DE0A8F">
        <w:tc>
          <w:tcPr>
            <w:tcW w:w="3220" w:type="dxa"/>
            <w:tcBorders>
              <w:top w:val="single" w:sz="4" w:space="0" w:color="auto"/>
              <w:left w:val="single" w:sz="4" w:space="0" w:color="auto"/>
              <w:bottom w:val="single" w:sz="4" w:space="0" w:color="auto"/>
              <w:right w:val="single" w:sz="4" w:space="0" w:color="auto"/>
            </w:tcBorders>
            <w:shd w:val="clear" w:color="auto" w:fill="auto"/>
          </w:tcPr>
          <w:p w14:paraId="4B88A517" w14:textId="07498AD0" w:rsidR="00561D70" w:rsidRPr="00B818F0" w:rsidRDefault="00561D70" w:rsidP="00DE0A8F">
            <w:pPr>
              <w:pStyle w:val="Tabletext"/>
              <w:rPr>
                <w:rFonts w:ascii="Calibri" w:hAnsi="Calibri"/>
                <w:color w:val="000000"/>
                <w:szCs w:val="22"/>
                <w:lang w:val="es-ES_tradnl" w:eastAsia="zh-CN"/>
              </w:rPr>
            </w:pPr>
            <w:r w:rsidRPr="00B818F0">
              <w:rPr>
                <w:rFonts w:ascii="Calibri" w:hAnsi="Calibri"/>
                <w:color w:val="000000"/>
                <w:szCs w:val="22"/>
                <w:lang w:val="es-ES_tradnl" w:eastAsia="zh-CN"/>
              </w:rPr>
              <w:t>Otros asuntos: Documentos 47, 48 y 49</w:t>
            </w:r>
          </w:p>
        </w:tc>
        <w:tc>
          <w:tcPr>
            <w:tcW w:w="5994" w:type="dxa"/>
            <w:tcBorders>
              <w:top w:val="single" w:sz="4" w:space="0" w:color="auto"/>
              <w:left w:val="nil"/>
              <w:bottom w:val="single" w:sz="4" w:space="0" w:color="auto"/>
              <w:right w:val="single" w:sz="4" w:space="0" w:color="auto"/>
            </w:tcBorders>
            <w:shd w:val="clear" w:color="auto" w:fill="auto"/>
          </w:tcPr>
          <w:p w14:paraId="07C8A4BE" w14:textId="59921B74" w:rsidR="00561D70" w:rsidRPr="00B818F0" w:rsidRDefault="00AA0451" w:rsidP="0091188A">
            <w:pPr>
              <w:pStyle w:val="Tabletext"/>
              <w:rPr>
                <w:lang w:val="es-ES_tradnl"/>
              </w:rPr>
            </w:pPr>
            <w:r w:rsidRPr="00B818F0">
              <w:rPr>
                <w:lang w:val="es-ES_tradnl"/>
              </w:rPr>
              <w:t xml:space="preserve">Documento 47: </w:t>
            </w:r>
            <w:r w:rsidR="00561D70" w:rsidRPr="00B818F0">
              <w:rPr>
                <w:lang w:val="es-ES_tradnl"/>
              </w:rPr>
              <w:t xml:space="preserve">El GADT tomó nota del contenido del </w:t>
            </w:r>
            <w:r w:rsidRPr="00B818F0">
              <w:rPr>
                <w:lang w:val="es-ES_tradnl"/>
              </w:rPr>
              <w:t>i</w:t>
            </w:r>
            <w:r w:rsidR="00561D70" w:rsidRPr="00B818F0">
              <w:rPr>
                <w:lang w:val="es-ES_tradnl"/>
              </w:rPr>
              <w:t>nforme con interés y satisfacción. El GADT manifestó su apoyo a esta iniciativa mundial y dio las gracias a la BDT por la asistencia brindada a todos los interesados en su empeño por celebrar el Día de las Niñas en las TIC de manera virtual</w:t>
            </w:r>
            <w:r w:rsidRPr="00B818F0">
              <w:rPr>
                <w:lang w:val="es-ES_tradnl"/>
              </w:rPr>
              <w:t>,</w:t>
            </w:r>
            <w:r w:rsidR="00561D70" w:rsidRPr="00B818F0">
              <w:rPr>
                <w:lang w:val="es-ES_tradnl"/>
              </w:rPr>
              <w:t xml:space="preserve"> a fin de </w:t>
            </w:r>
            <w:r w:rsidRPr="00B818F0">
              <w:rPr>
                <w:lang w:val="es-ES_tradnl"/>
              </w:rPr>
              <w:t>alentar</w:t>
            </w:r>
            <w:r w:rsidR="00561D70" w:rsidRPr="00B818F0">
              <w:rPr>
                <w:lang w:val="es-ES_tradnl"/>
              </w:rPr>
              <w:t xml:space="preserve"> a niñas y jóvenes a emprender estudios y carreras </w:t>
            </w:r>
            <w:r w:rsidRPr="00B818F0">
              <w:rPr>
                <w:lang w:val="es-ES_tradnl"/>
              </w:rPr>
              <w:t>en CTIM</w:t>
            </w:r>
            <w:r w:rsidR="00561D70" w:rsidRPr="00B818F0">
              <w:rPr>
                <w:lang w:val="es-ES_tradnl"/>
              </w:rPr>
              <w:t xml:space="preserve"> y aprovechar el potencial de la tecnología digital a pesar de las limitaciones impuestas por la crisis sanitaria mundial (COVID</w:t>
            </w:r>
            <w:r w:rsidR="00DE0A8F" w:rsidRPr="00B818F0">
              <w:rPr>
                <w:lang w:val="es-ES_tradnl"/>
              </w:rPr>
              <w:noBreakHyphen/>
            </w:r>
            <w:r w:rsidR="00561D70" w:rsidRPr="00B818F0">
              <w:rPr>
                <w:lang w:val="es-ES_tradnl"/>
              </w:rPr>
              <w:t xml:space="preserve">19). </w:t>
            </w:r>
            <w:bookmarkStart w:id="56" w:name="_Hlk86830102"/>
            <w:r w:rsidR="00561D70" w:rsidRPr="00B818F0">
              <w:rPr>
                <w:lang w:val="es-ES_tradnl"/>
              </w:rPr>
              <w:t>El GADT reconoció la importancia</w:t>
            </w:r>
            <w:r w:rsidRPr="00B818F0">
              <w:rPr>
                <w:lang w:val="es-ES_tradnl"/>
              </w:rPr>
              <w:t xml:space="preserve"> tanto</w:t>
            </w:r>
            <w:r w:rsidR="00561D70" w:rsidRPr="00B818F0">
              <w:rPr>
                <w:lang w:val="es-ES_tradnl"/>
              </w:rPr>
              <w:t xml:space="preserve"> de crear asociaciones </w:t>
            </w:r>
            <w:r w:rsidR="00804F4D" w:rsidRPr="00B818F0">
              <w:rPr>
                <w:lang w:val="es-ES_tradnl"/>
              </w:rPr>
              <w:t xml:space="preserve">más amplias </w:t>
            </w:r>
            <w:r w:rsidR="00561D70" w:rsidRPr="00B818F0">
              <w:rPr>
                <w:lang w:val="es-ES_tradnl"/>
              </w:rPr>
              <w:t xml:space="preserve">y colaborar con gobiernos, </w:t>
            </w:r>
            <w:r w:rsidR="00BB3CE5" w:rsidRPr="00B818F0">
              <w:rPr>
                <w:lang w:val="es-ES_tradnl"/>
              </w:rPr>
              <w:t xml:space="preserve">entidades de </w:t>
            </w:r>
            <w:r w:rsidR="00561D70" w:rsidRPr="00B818F0">
              <w:rPr>
                <w:lang w:val="es-ES_tradnl"/>
              </w:rPr>
              <w:t xml:space="preserve">la sociedad civil, </w:t>
            </w:r>
            <w:r w:rsidRPr="00B818F0">
              <w:rPr>
                <w:lang w:val="es-ES_tradnl"/>
              </w:rPr>
              <w:t xml:space="preserve">instituciones académicas </w:t>
            </w:r>
            <w:r w:rsidR="00561D70" w:rsidRPr="00B818F0">
              <w:rPr>
                <w:lang w:val="es-ES_tradnl"/>
              </w:rPr>
              <w:t xml:space="preserve">y </w:t>
            </w:r>
            <w:r w:rsidR="00BB3CE5" w:rsidRPr="00B818F0">
              <w:rPr>
                <w:lang w:val="es-ES_tradnl"/>
              </w:rPr>
              <w:t>empresas</w:t>
            </w:r>
            <w:r w:rsidR="00561D70" w:rsidRPr="00B818F0">
              <w:rPr>
                <w:lang w:val="es-ES_tradnl"/>
              </w:rPr>
              <w:t xml:space="preserve">, </w:t>
            </w:r>
            <w:r w:rsidRPr="00B818F0">
              <w:rPr>
                <w:lang w:val="es-ES_tradnl"/>
              </w:rPr>
              <w:t>como de lograr</w:t>
            </w:r>
            <w:r w:rsidR="00561D70" w:rsidRPr="00B818F0">
              <w:rPr>
                <w:lang w:val="es-ES_tradnl"/>
              </w:rPr>
              <w:t xml:space="preserve"> que las niñas particip</w:t>
            </w:r>
            <w:r w:rsidRPr="00B818F0">
              <w:rPr>
                <w:lang w:val="es-ES_tradnl"/>
              </w:rPr>
              <w:t>ara</w:t>
            </w:r>
            <w:r w:rsidR="00561D70" w:rsidRPr="00B818F0">
              <w:rPr>
                <w:lang w:val="es-ES_tradnl"/>
              </w:rPr>
              <w:t>n activamente en la Cumbre de la Juventud que se celebrar</w:t>
            </w:r>
            <w:r w:rsidRPr="00B818F0">
              <w:rPr>
                <w:lang w:val="es-ES_tradnl"/>
              </w:rPr>
              <w:t>ía</w:t>
            </w:r>
            <w:r w:rsidR="00561D70" w:rsidRPr="00B818F0">
              <w:rPr>
                <w:lang w:val="es-ES_tradnl"/>
              </w:rPr>
              <w:t xml:space="preserve"> en</w:t>
            </w:r>
            <w:r w:rsidRPr="00B818F0">
              <w:rPr>
                <w:lang w:val="es-ES_tradnl"/>
              </w:rPr>
              <w:t xml:space="preserve"> el marco de</w:t>
            </w:r>
            <w:r w:rsidR="00561D70" w:rsidRPr="00B818F0">
              <w:rPr>
                <w:lang w:val="es-ES_tradnl"/>
              </w:rPr>
              <w:t xml:space="preserve"> la CMDT.</w:t>
            </w:r>
            <w:bookmarkEnd w:id="56"/>
          </w:p>
          <w:p w14:paraId="030A665B" w14:textId="56A9BBF0" w:rsidR="00561D70" w:rsidRPr="00B818F0" w:rsidRDefault="00AA0451" w:rsidP="0091188A">
            <w:pPr>
              <w:pStyle w:val="Tabletext"/>
              <w:rPr>
                <w:lang w:val="es-ES_tradnl"/>
              </w:rPr>
            </w:pPr>
            <w:r w:rsidRPr="00B818F0">
              <w:rPr>
                <w:lang w:val="es-ES_tradnl"/>
              </w:rPr>
              <w:t xml:space="preserve">Documento 48: </w:t>
            </w:r>
            <w:r w:rsidR="00561D70" w:rsidRPr="00B818F0">
              <w:rPr>
                <w:lang w:val="es-ES_tradnl"/>
              </w:rPr>
              <w:t>El GADT tomó nota del documento con satisfacción y se felicitó de la participación de los Estados Miembros en el proceso de revisión de las Directrices para la protección de la infancia en línea de 2020.</w:t>
            </w:r>
          </w:p>
          <w:p w14:paraId="65FBE9C2" w14:textId="77777777" w:rsidR="00561D70" w:rsidRPr="00B818F0" w:rsidRDefault="00561D70" w:rsidP="0091188A">
            <w:pPr>
              <w:pStyle w:val="Tabletext"/>
              <w:rPr>
                <w:lang w:val="es-ES_tradnl"/>
              </w:rPr>
            </w:pPr>
            <w:r w:rsidRPr="00B818F0">
              <w:rPr>
                <w:lang w:val="es-ES_tradnl"/>
              </w:rPr>
              <w:t>El GADT instó a todos los Estados Miembros a tomar en consideración el contenido de las directrices.</w:t>
            </w:r>
          </w:p>
          <w:p w14:paraId="54323494" w14:textId="2742D19A" w:rsidR="00561D70" w:rsidRPr="00B818F0" w:rsidRDefault="00AA0451" w:rsidP="0091188A">
            <w:pPr>
              <w:pStyle w:val="Tabletext"/>
              <w:rPr>
                <w:lang w:val="es-ES_tradnl"/>
              </w:rPr>
            </w:pPr>
            <w:r w:rsidRPr="00B818F0">
              <w:rPr>
                <w:lang w:val="es-ES_tradnl"/>
              </w:rPr>
              <w:t xml:space="preserve">Documento 49: </w:t>
            </w:r>
            <w:r w:rsidR="00561D70" w:rsidRPr="00B818F0">
              <w:rPr>
                <w:lang w:val="es-ES_tradnl"/>
              </w:rPr>
              <w:t xml:space="preserve">El GADT tomó nota con interés y satisfacción del documento y </w:t>
            </w:r>
            <w:r w:rsidRPr="00B818F0">
              <w:rPr>
                <w:lang w:val="es-ES_tradnl"/>
              </w:rPr>
              <w:t>respaldó</w:t>
            </w:r>
            <w:r w:rsidR="00561D70" w:rsidRPr="00B818F0">
              <w:rPr>
                <w:lang w:val="es-ES_tradnl"/>
              </w:rPr>
              <w:t xml:space="preserve"> los avances logrados en el marco de GIGA. Rwanda, Kazajstán y Estados Unidos intervinieron para </w:t>
            </w:r>
            <w:r w:rsidRPr="00B818F0">
              <w:rPr>
                <w:lang w:val="es-ES_tradnl"/>
              </w:rPr>
              <w:t>expresar</w:t>
            </w:r>
            <w:r w:rsidR="00561D70" w:rsidRPr="00B818F0">
              <w:rPr>
                <w:lang w:val="es-ES_tradnl"/>
              </w:rPr>
              <w:t xml:space="preserve"> su apoyo a la GIGA y dar a conocer su implicación en tanto que país líder en África, país líder en Asia Central y proveedor de asistencia técnica a GIGA, respectivamente. Algunos Estados Miembros se dijeron interesados por conocer más datos sobre la GIGA, por lo que la BDT </w:t>
            </w:r>
            <w:r w:rsidRPr="00B818F0">
              <w:rPr>
                <w:lang w:val="es-ES_tradnl"/>
              </w:rPr>
              <w:t>decidió emprender</w:t>
            </w:r>
            <w:r w:rsidR="00561D70" w:rsidRPr="00B818F0">
              <w:rPr>
                <w:lang w:val="es-ES_tradnl"/>
              </w:rPr>
              <w:t xml:space="preserve"> el seguimiento correspondiente.</w:t>
            </w:r>
          </w:p>
        </w:tc>
      </w:tr>
    </w:tbl>
    <w:p w14:paraId="522B8A0D" w14:textId="3708B7A7" w:rsidR="00497AA2" w:rsidRPr="00B818F0" w:rsidRDefault="00497AA2" w:rsidP="0091188A">
      <w:pPr>
        <w:pStyle w:val="Heading2"/>
        <w:rPr>
          <w:lang w:val="es-ES_tradnl"/>
        </w:rPr>
      </w:pPr>
      <w:bookmarkStart w:id="57" w:name="_Toc487791224"/>
      <w:bookmarkStart w:id="58" w:name="_Toc86735890"/>
      <w:bookmarkStart w:id="59" w:name="_Toc482178271"/>
      <w:r w:rsidRPr="00B818F0">
        <w:rPr>
          <w:lang w:val="es-ES_tradnl"/>
        </w:rPr>
        <w:t>2.4</w:t>
      </w:r>
      <w:r w:rsidRPr="00B818F0">
        <w:rPr>
          <w:lang w:val="es-ES_tradnl"/>
        </w:rPr>
        <w:tab/>
      </w:r>
      <w:r w:rsidR="008039FC" w:rsidRPr="00B818F0">
        <w:rPr>
          <w:lang w:val="es-ES_tradnl"/>
        </w:rPr>
        <w:t xml:space="preserve">Vigesimosexta </w:t>
      </w:r>
      <w:r w:rsidRPr="00B818F0">
        <w:rPr>
          <w:lang w:val="es-ES_tradnl"/>
        </w:rPr>
        <w:t>reunión del GADT</w:t>
      </w:r>
      <w:bookmarkEnd w:id="57"/>
      <w:bookmarkEnd w:id="58"/>
    </w:p>
    <w:p w14:paraId="13CE39FE" w14:textId="01D5A184" w:rsidR="00246507" w:rsidRPr="00B818F0" w:rsidRDefault="00246507" w:rsidP="0091188A">
      <w:pPr>
        <w:tabs>
          <w:tab w:val="clear" w:pos="794"/>
          <w:tab w:val="clear" w:pos="1191"/>
          <w:tab w:val="clear" w:pos="1588"/>
          <w:tab w:val="clear" w:pos="1985"/>
        </w:tabs>
        <w:overflowPunct/>
        <w:autoSpaceDE/>
        <w:autoSpaceDN/>
        <w:adjustRightInd/>
        <w:spacing w:before="0" w:after="200"/>
        <w:textAlignment w:val="auto"/>
        <w:rPr>
          <w:lang w:val="es-ES_tradnl"/>
        </w:rPr>
      </w:pPr>
      <w:r w:rsidRPr="00B818F0">
        <w:rPr>
          <w:lang w:val="es-ES_tradnl"/>
        </w:rPr>
        <w:t>El Grupo Asesor de Desarrollo de las Telecomunicaciones (GADT) celebró una reunión extraordinaria el 16 de junio de 2020, con un punto fundamental en su orden del día: debatir y aprobar los mandatos de alto nivel de los dos grupos de trabajo creados el 5 de junio de 2020, con miras a la preparación de la CMDT, que se celebrar</w:t>
      </w:r>
      <w:r w:rsidR="008039FC" w:rsidRPr="00B818F0">
        <w:rPr>
          <w:lang w:val="es-ES_tradnl"/>
        </w:rPr>
        <w:t>ía</w:t>
      </w:r>
      <w:r w:rsidRPr="00B818F0">
        <w:rPr>
          <w:lang w:val="es-ES_tradnl"/>
        </w:rPr>
        <w:t xml:space="preserve"> en Addis Abeba (Etiopía) del 8 al 19 de noviembre de 2021.</w:t>
      </w:r>
    </w:p>
    <w:p w14:paraId="41551BCA" w14:textId="1C2A3963" w:rsidR="00246507" w:rsidRPr="00B818F0" w:rsidRDefault="00246507" w:rsidP="0091188A">
      <w:pPr>
        <w:tabs>
          <w:tab w:val="clear" w:pos="794"/>
          <w:tab w:val="clear" w:pos="1191"/>
          <w:tab w:val="clear" w:pos="1588"/>
          <w:tab w:val="clear" w:pos="1985"/>
        </w:tabs>
        <w:overflowPunct/>
        <w:autoSpaceDE/>
        <w:autoSpaceDN/>
        <w:adjustRightInd/>
        <w:spacing w:before="0" w:after="200"/>
        <w:textAlignment w:val="auto"/>
        <w:rPr>
          <w:lang w:val="es-ES_tradnl"/>
        </w:rPr>
      </w:pPr>
      <w:r w:rsidRPr="00B818F0">
        <w:rPr>
          <w:lang w:val="es-ES_tradnl"/>
        </w:rPr>
        <w:t xml:space="preserve">En el </w:t>
      </w:r>
      <w:r w:rsidR="002A4C88" w:rsidRPr="00B818F0">
        <w:rPr>
          <w:lang w:val="es-ES_tradnl"/>
        </w:rPr>
        <w:t>"</w:t>
      </w:r>
      <w:r w:rsidRPr="00B818F0">
        <w:rPr>
          <w:lang w:val="es-ES_tradnl"/>
        </w:rPr>
        <w:t>Grupo de Trabajo del GADT sobre los preparativos de la CMDT</w:t>
      </w:r>
      <w:r w:rsidR="002A4C88" w:rsidRPr="00B818F0">
        <w:rPr>
          <w:lang w:val="es-ES_tradnl"/>
        </w:rPr>
        <w:t>"</w:t>
      </w:r>
      <w:r w:rsidRPr="00B818F0">
        <w:rPr>
          <w:lang w:val="es-ES_tradnl"/>
        </w:rPr>
        <w:t xml:space="preserve"> y el </w:t>
      </w:r>
      <w:r w:rsidR="002A4C88" w:rsidRPr="00B818F0">
        <w:rPr>
          <w:lang w:val="es-ES_tradnl"/>
        </w:rPr>
        <w:t>"</w:t>
      </w:r>
      <w:r w:rsidRPr="00B818F0">
        <w:rPr>
          <w:lang w:val="es-ES_tradnl"/>
        </w:rPr>
        <w:t>Grupo de Trabajo del GADT sobre las Resoluciones, la Declaración y las prioridades temáticas de la CMDT</w:t>
      </w:r>
      <w:r w:rsidR="002A4C88" w:rsidRPr="00B818F0">
        <w:rPr>
          <w:lang w:val="es-ES_tradnl"/>
        </w:rPr>
        <w:t>"</w:t>
      </w:r>
      <w:r w:rsidR="008039FC" w:rsidRPr="00B818F0">
        <w:rPr>
          <w:lang w:val="es-ES_tradnl"/>
        </w:rPr>
        <w:t>, creados ambos por el GADT,</w:t>
      </w:r>
      <w:r w:rsidRPr="00B818F0">
        <w:rPr>
          <w:bCs/>
          <w:lang w:val="es-ES_tradnl"/>
        </w:rPr>
        <w:t xml:space="preserve"> </w:t>
      </w:r>
      <w:r w:rsidRPr="00B818F0">
        <w:rPr>
          <w:lang w:val="es-ES_tradnl"/>
        </w:rPr>
        <w:t xml:space="preserve">pueden participar todos los Estados Miembros de la UIT y todos los Miembros de Sector del UIT-D. </w:t>
      </w:r>
    </w:p>
    <w:p w14:paraId="7917F20A" w14:textId="6106FB43" w:rsidR="00246507" w:rsidRPr="00B818F0" w:rsidRDefault="00246507" w:rsidP="0091188A">
      <w:pPr>
        <w:tabs>
          <w:tab w:val="clear" w:pos="794"/>
          <w:tab w:val="clear" w:pos="1191"/>
          <w:tab w:val="clear" w:pos="1588"/>
          <w:tab w:val="clear" w:pos="1985"/>
        </w:tabs>
        <w:overflowPunct/>
        <w:autoSpaceDE/>
        <w:autoSpaceDN/>
        <w:adjustRightInd/>
        <w:spacing w:before="0" w:after="200"/>
        <w:textAlignment w:val="auto"/>
        <w:rPr>
          <w:lang w:val="es-ES_tradnl"/>
        </w:rPr>
      </w:pPr>
      <w:r w:rsidRPr="00B818F0">
        <w:rPr>
          <w:lang w:val="es-ES_tradnl"/>
        </w:rPr>
        <w:t>Estos grupos emprend</w:t>
      </w:r>
      <w:r w:rsidR="008039FC" w:rsidRPr="00B818F0">
        <w:rPr>
          <w:lang w:val="es-ES_tradnl"/>
        </w:rPr>
        <w:t>iero</w:t>
      </w:r>
      <w:r w:rsidRPr="00B818F0">
        <w:rPr>
          <w:lang w:val="es-ES_tradnl"/>
        </w:rPr>
        <w:t>n su labor en julio de 2020 y sus mandatos figuran en el Documento</w:t>
      </w:r>
      <w:bookmarkStart w:id="60" w:name="lt_pId026"/>
      <w:r w:rsidR="00DE0A8F" w:rsidRPr="00B818F0">
        <w:rPr>
          <w:lang w:val="es-ES_tradnl"/>
        </w:rPr>
        <w:t> </w:t>
      </w:r>
      <w:r w:rsidRPr="00B818F0">
        <w:rPr>
          <w:lang w:val="es-ES_tradnl"/>
        </w:rPr>
        <w:t>DT/3 (Rev.1).</w:t>
      </w:r>
      <w:bookmarkEnd w:id="60"/>
    </w:p>
    <w:p w14:paraId="1CB6F391" w14:textId="557A7B34" w:rsidR="00497AA2" w:rsidRPr="00B818F0" w:rsidRDefault="00743D6D" w:rsidP="0091188A">
      <w:pPr>
        <w:tabs>
          <w:tab w:val="clear" w:pos="794"/>
          <w:tab w:val="clear" w:pos="1191"/>
          <w:tab w:val="clear" w:pos="1588"/>
          <w:tab w:val="clear" w:pos="1985"/>
        </w:tabs>
        <w:overflowPunct/>
        <w:autoSpaceDE/>
        <w:autoSpaceDN/>
        <w:adjustRightInd/>
        <w:spacing w:before="0" w:after="200"/>
        <w:textAlignment w:val="auto"/>
        <w:rPr>
          <w:rFonts w:cstheme="minorHAnsi"/>
          <w:szCs w:val="24"/>
          <w:lang w:val="es-ES_tradnl"/>
        </w:rPr>
      </w:pPr>
      <w:bookmarkStart w:id="61" w:name="lt_pId374"/>
      <w:r w:rsidRPr="00B818F0">
        <w:rPr>
          <w:lang w:val="es-ES_tradnl"/>
        </w:rPr>
        <w:t xml:space="preserve">El informe completo de la reunión está disponible, en los seis idiomas oficiales de la UIT, en </w:t>
      </w:r>
      <w:hyperlink r:id="rId47" w:history="1">
        <w:r w:rsidRPr="00B818F0">
          <w:rPr>
            <w:rStyle w:val="Hyperlink"/>
            <w:lang w:val="es-ES_tradnl"/>
          </w:rPr>
          <w:t>este enlace</w:t>
        </w:r>
      </w:hyperlink>
      <w:r w:rsidRPr="00B818F0">
        <w:rPr>
          <w:lang w:val="es-ES_tradnl"/>
        </w:rPr>
        <w:t>.</w:t>
      </w:r>
      <w:bookmarkEnd w:id="61"/>
    </w:p>
    <w:p w14:paraId="31AAC616" w14:textId="2962F206" w:rsidR="00497AA2" w:rsidRPr="00B818F0" w:rsidRDefault="00246507" w:rsidP="0091188A">
      <w:pPr>
        <w:pStyle w:val="enumlev1"/>
        <w:rPr>
          <w:lang w:val="es-ES_tradnl"/>
        </w:rPr>
      </w:pPr>
      <w:r w:rsidRPr="00B818F0">
        <w:rPr>
          <w:lang w:val="es-ES_tradnl"/>
        </w:rPr>
        <w:t>a</w:t>
      </w:r>
      <w:r w:rsidR="00497AA2" w:rsidRPr="00B818F0">
        <w:rPr>
          <w:lang w:val="es-ES_tradnl"/>
        </w:rPr>
        <w:t>)</w:t>
      </w:r>
      <w:r w:rsidR="00497AA2" w:rsidRPr="00B818F0">
        <w:rPr>
          <w:lang w:val="es-ES_tradnl"/>
        </w:rPr>
        <w:tab/>
        <w:t>Participantes</w:t>
      </w:r>
    </w:p>
    <w:p w14:paraId="7F7E0D9C" w14:textId="77777777" w:rsidR="00497AA2" w:rsidRPr="00B818F0" w:rsidRDefault="00497AA2" w:rsidP="0091188A">
      <w:pPr>
        <w:rPr>
          <w:lang w:val="es-ES_tradnl"/>
        </w:rPr>
      </w:pPr>
      <w:r w:rsidRPr="00B818F0">
        <w:rPr>
          <w:lang w:val="es-ES_tradnl"/>
        </w:rPr>
        <w:t>En el siguiente gráfico se facilita el desglose de participantes por categoría:</w:t>
      </w:r>
    </w:p>
    <w:p w14:paraId="21DD0EC9" w14:textId="77777777" w:rsidR="00497AA2" w:rsidRPr="00B818F0" w:rsidRDefault="00497AA2" w:rsidP="00DE0A8F">
      <w:pPr>
        <w:pStyle w:val="Figure"/>
        <w:keepNext w:val="0"/>
        <w:keepLines w:val="0"/>
        <w:rPr>
          <w:noProof/>
          <w:lang w:val="es-ES_tradnl" w:eastAsia="zh-CN"/>
        </w:rPr>
      </w:pPr>
      <w:r w:rsidRPr="00B818F0">
        <w:rPr>
          <w:noProof/>
          <w:lang w:val="es-ES_tradnl" w:eastAsia="zh-CN"/>
        </w:rPr>
        <w:drawing>
          <wp:inline distT="0" distB="0" distL="0" distR="0" wp14:anchorId="000B3331" wp14:editId="00F7462B">
            <wp:extent cx="5206491" cy="235743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221675" cy="2364308"/>
                    </a:xfrm>
                    <a:prstGeom prst="rect">
                      <a:avLst/>
                    </a:prstGeom>
                  </pic:spPr>
                </pic:pic>
              </a:graphicData>
            </a:graphic>
          </wp:inline>
        </w:drawing>
      </w:r>
    </w:p>
    <w:p w14:paraId="1C27DD25" w14:textId="77777777" w:rsidR="00497AA2" w:rsidRPr="00B818F0" w:rsidRDefault="00497AA2" w:rsidP="00DE0A8F">
      <w:pPr>
        <w:rPr>
          <w:lang w:val="es-ES_tradnl"/>
        </w:rPr>
      </w:pPr>
      <w:r w:rsidRPr="00B818F0">
        <w:rPr>
          <w:lang w:val="es-ES_tradnl"/>
        </w:rPr>
        <w:t>En el siguiente gráfico se facilita el desglose de participantes por región:</w:t>
      </w:r>
    </w:p>
    <w:p w14:paraId="405BA67D" w14:textId="77777777" w:rsidR="00497AA2" w:rsidRPr="00B818F0" w:rsidRDefault="00497AA2" w:rsidP="00DE0A8F">
      <w:pPr>
        <w:pStyle w:val="Figure"/>
        <w:keepNext w:val="0"/>
        <w:keepLines w:val="0"/>
        <w:rPr>
          <w:noProof/>
          <w:lang w:val="es-ES_tradnl" w:eastAsia="zh-CN"/>
        </w:rPr>
      </w:pPr>
      <w:r w:rsidRPr="00B818F0">
        <w:rPr>
          <w:noProof/>
          <w:lang w:val="es-ES_tradnl" w:eastAsia="zh-CN"/>
        </w:rPr>
        <w:drawing>
          <wp:inline distT="0" distB="0" distL="0" distR="0" wp14:anchorId="468D32CB" wp14:editId="54D77770">
            <wp:extent cx="5214865" cy="234461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222586" cy="2348086"/>
                    </a:xfrm>
                    <a:prstGeom prst="rect">
                      <a:avLst/>
                    </a:prstGeom>
                  </pic:spPr>
                </pic:pic>
              </a:graphicData>
            </a:graphic>
          </wp:inline>
        </w:drawing>
      </w:r>
    </w:p>
    <w:p w14:paraId="75FA0496" w14:textId="19B63385" w:rsidR="00246507" w:rsidRPr="00B818F0" w:rsidRDefault="00246507" w:rsidP="00DE0A8F">
      <w:pPr>
        <w:keepNext/>
        <w:rPr>
          <w:lang w:val="es-ES_tradnl"/>
        </w:rPr>
      </w:pPr>
      <w:r w:rsidRPr="00B818F0">
        <w:rPr>
          <w:lang w:val="es-ES_tradnl"/>
        </w:rPr>
        <w:t xml:space="preserve">En el siguiente gráfico se facilita el desglose de participantes por </w:t>
      </w:r>
      <w:r w:rsidR="00743D6D" w:rsidRPr="00B818F0">
        <w:rPr>
          <w:lang w:val="es-ES_tradnl"/>
        </w:rPr>
        <w:t>género</w:t>
      </w:r>
      <w:r w:rsidRPr="00B818F0">
        <w:rPr>
          <w:lang w:val="es-ES_tradnl"/>
        </w:rPr>
        <w:t>:</w:t>
      </w:r>
    </w:p>
    <w:p w14:paraId="1E16C92B" w14:textId="468A54A8" w:rsidR="00246507" w:rsidRPr="00B818F0" w:rsidRDefault="00246507" w:rsidP="00DE0A8F">
      <w:pPr>
        <w:pStyle w:val="Figure"/>
        <w:keepNext w:val="0"/>
        <w:keepLines w:val="0"/>
        <w:rPr>
          <w:noProof/>
          <w:lang w:val="es-ES_tradnl" w:eastAsia="zh-CN"/>
        </w:rPr>
      </w:pPr>
      <w:r w:rsidRPr="00B818F0">
        <w:rPr>
          <w:noProof/>
          <w:lang w:val="es-ES_tradnl" w:eastAsia="zh-CN"/>
        </w:rPr>
        <w:drawing>
          <wp:inline distT="0" distB="0" distL="0" distR="0" wp14:anchorId="571F3464" wp14:editId="4A7E088B">
            <wp:extent cx="5462043" cy="2473515"/>
            <wp:effectExtent l="0" t="0" r="5715" b="3175"/>
            <wp:docPr id="761786626" name="Picture 76178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6626" name="Picture 761786626"/>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84221" cy="2483558"/>
                    </a:xfrm>
                    <a:prstGeom prst="rect">
                      <a:avLst/>
                    </a:prstGeom>
                  </pic:spPr>
                </pic:pic>
              </a:graphicData>
            </a:graphic>
          </wp:inline>
        </w:drawing>
      </w:r>
    </w:p>
    <w:p w14:paraId="09F5111B" w14:textId="12F4B2D8" w:rsidR="00497AA2" w:rsidRPr="00B818F0" w:rsidRDefault="00246507" w:rsidP="0091188A">
      <w:pPr>
        <w:pStyle w:val="enumlev1"/>
        <w:keepNext/>
        <w:rPr>
          <w:lang w:val="es-ES_tradnl"/>
        </w:rPr>
      </w:pPr>
      <w:r w:rsidRPr="00B818F0">
        <w:rPr>
          <w:lang w:val="es-ES_tradnl"/>
        </w:rPr>
        <w:t>b</w:t>
      </w:r>
      <w:r w:rsidR="00497AA2" w:rsidRPr="00B818F0">
        <w:rPr>
          <w:lang w:val="es-ES_tradnl"/>
        </w:rPr>
        <w:t>)</w:t>
      </w:r>
      <w:r w:rsidR="00497AA2" w:rsidRPr="00B818F0">
        <w:rPr>
          <w:lang w:val="es-ES_tradnl"/>
        </w:rPr>
        <w:tab/>
        <w:t>Documentos</w:t>
      </w:r>
    </w:p>
    <w:p w14:paraId="199DFF65" w14:textId="77777777" w:rsidR="00497AA2" w:rsidRPr="00B818F0" w:rsidRDefault="00497AA2" w:rsidP="0091188A">
      <w:pPr>
        <w:rPr>
          <w:lang w:val="es-ES_tradnl"/>
        </w:rPr>
      </w:pPr>
      <w:r w:rsidRPr="00B818F0">
        <w:rPr>
          <w:lang w:val="es-ES_tradnl"/>
        </w:rPr>
        <w:t>En el siguiente gráfico se presenta el número de documentos desglosado por categoría de documentos:</w:t>
      </w:r>
    </w:p>
    <w:p w14:paraId="5D5B7D36" w14:textId="4FDC10CA" w:rsidR="00497AA2" w:rsidRPr="00B818F0" w:rsidRDefault="00246507" w:rsidP="00DE0A8F">
      <w:pPr>
        <w:pStyle w:val="Figure"/>
        <w:keepNext w:val="0"/>
        <w:keepLines w:val="0"/>
        <w:rPr>
          <w:noProof/>
          <w:lang w:val="es-ES_tradnl" w:eastAsia="zh-CN"/>
        </w:rPr>
      </w:pPr>
      <w:r w:rsidRPr="00B818F0">
        <w:rPr>
          <w:noProof/>
          <w:lang w:val="es-ES_tradnl" w:eastAsia="zh-CN"/>
        </w:rPr>
        <w:drawing>
          <wp:inline distT="0" distB="0" distL="0" distR="0" wp14:anchorId="487D015B" wp14:editId="3EFB0097">
            <wp:extent cx="6070366" cy="2733675"/>
            <wp:effectExtent l="0" t="0" r="6985" b="0"/>
            <wp:docPr id="65242704" name="Picture 652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704" name="Picture 65242704"/>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6070366" cy="2733675"/>
                    </a:xfrm>
                    <a:prstGeom prst="rect">
                      <a:avLst/>
                    </a:prstGeom>
                  </pic:spPr>
                </pic:pic>
              </a:graphicData>
            </a:graphic>
          </wp:inline>
        </w:drawing>
      </w:r>
    </w:p>
    <w:p w14:paraId="49EC55C9" w14:textId="5713B0D9" w:rsidR="00497AA2" w:rsidRPr="00B818F0" w:rsidRDefault="00246507" w:rsidP="0091188A">
      <w:pPr>
        <w:pStyle w:val="enumlev1"/>
        <w:spacing w:after="120"/>
        <w:rPr>
          <w:lang w:val="es-ES_tradnl"/>
        </w:rPr>
      </w:pPr>
      <w:r w:rsidRPr="00B818F0">
        <w:rPr>
          <w:lang w:val="es-ES_tradnl"/>
        </w:rPr>
        <w:t>c</w:t>
      </w:r>
      <w:r w:rsidR="00497AA2" w:rsidRPr="00B818F0">
        <w:rPr>
          <w:lang w:val="es-ES_tradnl"/>
        </w:rPr>
        <w:t>)</w:t>
      </w:r>
      <w:r w:rsidR="00497AA2" w:rsidRPr="00B818F0">
        <w:rPr>
          <w:lang w:val="es-ES_tradnl"/>
        </w:rPr>
        <w:tab/>
        <w:t>Resultados de la 2</w:t>
      </w:r>
      <w:r w:rsidR="000A785E" w:rsidRPr="00B818F0">
        <w:rPr>
          <w:lang w:val="es-ES_tradnl"/>
        </w:rPr>
        <w:t>6</w:t>
      </w:r>
      <w:r w:rsidR="00497AA2" w:rsidRPr="00B818F0">
        <w:rPr>
          <w:lang w:val="es-ES_tradnl"/>
        </w:rPr>
        <w:t>ª reunión del GADT</w:t>
      </w:r>
    </w:p>
    <w:tbl>
      <w:tblPr>
        <w:tblW w:w="9214" w:type="dxa"/>
        <w:tblInd w:w="-5" w:type="dxa"/>
        <w:tblLook w:val="04A0" w:firstRow="1" w:lastRow="0" w:firstColumn="1" w:lastColumn="0" w:noHBand="0" w:noVBand="1"/>
      </w:tblPr>
      <w:tblGrid>
        <w:gridCol w:w="3220"/>
        <w:gridCol w:w="5994"/>
      </w:tblGrid>
      <w:tr w:rsidR="00497AA2" w:rsidRPr="00B818F0" w14:paraId="4C302858" w14:textId="77777777" w:rsidTr="00200A82">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0AA3DCC9" w14:textId="77777777" w:rsidR="00497AA2" w:rsidRPr="00B818F0" w:rsidRDefault="00497AA2" w:rsidP="0091188A">
            <w:pPr>
              <w:pStyle w:val="Tablehead"/>
              <w:rPr>
                <w:lang w:val="es-ES_tradnl" w:eastAsia="zh-CN"/>
              </w:rPr>
            </w:pPr>
            <w:r w:rsidRPr="00B818F0">
              <w:rPr>
                <w:lang w:val="es-ES_tradnl" w:eastAsia="zh-CN"/>
              </w:rPr>
              <w:t>Tema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4B59B98D" w14:textId="77777777" w:rsidR="00497AA2" w:rsidRPr="00B818F0" w:rsidRDefault="00497AA2" w:rsidP="0091188A">
            <w:pPr>
              <w:pStyle w:val="Tablehead"/>
              <w:rPr>
                <w:lang w:val="es-ES_tradnl" w:eastAsia="zh-CN"/>
              </w:rPr>
            </w:pPr>
            <w:r w:rsidRPr="00B818F0">
              <w:rPr>
                <w:lang w:val="es-ES_tradnl" w:eastAsia="zh-CN"/>
              </w:rPr>
              <w:t>Conclusiones/Resultados del GADT</w:t>
            </w:r>
          </w:p>
        </w:tc>
      </w:tr>
      <w:tr w:rsidR="00497AA2" w:rsidRPr="00B818F0" w14:paraId="3F8C1C3D" w14:textId="77777777" w:rsidTr="00200A82">
        <w:tc>
          <w:tcPr>
            <w:tcW w:w="3220" w:type="dxa"/>
            <w:tcBorders>
              <w:top w:val="nil"/>
              <w:left w:val="single" w:sz="4" w:space="0" w:color="auto"/>
              <w:bottom w:val="single" w:sz="4" w:space="0" w:color="auto"/>
              <w:right w:val="single" w:sz="4" w:space="0" w:color="auto"/>
            </w:tcBorders>
            <w:shd w:val="clear" w:color="auto" w:fill="auto"/>
            <w:hideMark/>
          </w:tcPr>
          <w:p w14:paraId="6E8894CD" w14:textId="59AC0D3B" w:rsidR="00497AA2" w:rsidRPr="00B818F0" w:rsidRDefault="00743D6D" w:rsidP="0091188A">
            <w:pPr>
              <w:pStyle w:val="Tabletext"/>
              <w:rPr>
                <w:b/>
                <w:color w:val="800000"/>
                <w:lang w:val="es-ES_tradnl" w:eastAsia="zh-CN"/>
              </w:rPr>
            </w:pPr>
            <w:r w:rsidRPr="00B818F0">
              <w:rPr>
                <w:rFonts w:cs="Calibri"/>
                <w:szCs w:val="22"/>
                <w:lang w:val="es-ES_tradnl" w:eastAsia="zh-CN"/>
              </w:rPr>
              <w:t>Formación de los Grupos de Trabajo del GADT</w:t>
            </w:r>
          </w:p>
        </w:tc>
        <w:tc>
          <w:tcPr>
            <w:tcW w:w="5994" w:type="dxa"/>
            <w:tcBorders>
              <w:top w:val="nil"/>
              <w:left w:val="nil"/>
              <w:bottom w:val="single" w:sz="4" w:space="0" w:color="auto"/>
              <w:right w:val="single" w:sz="4" w:space="0" w:color="auto"/>
            </w:tcBorders>
            <w:shd w:val="clear" w:color="auto" w:fill="auto"/>
            <w:hideMark/>
          </w:tcPr>
          <w:p w14:paraId="515ECEE0" w14:textId="77777777" w:rsidR="00246507" w:rsidRPr="00B818F0" w:rsidRDefault="00246507" w:rsidP="0091188A">
            <w:pPr>
              <w:pStyle w:val="Tabletext"/>
              <w:rPr>
                <w:szCs w:val="22"/>
                <w:lang w:val="es-ES_tradnl"/>
              </w:rPr>
            </w:pPr>
            <w:r w:rsidRPr="00B818F0">
              <w:rPr>
                <w:b/>
                <w:szCs w:val="22"/>
                <w:lang w:val="es-ES_tradnl"/>
              </w:rPr>
              <w:t>Grupo de Trabajo del GADT sobre los Planes Estratégico y Operacional</w:t>
            </w:r>
            <w:r w:rsidRPr="00B818F0">
              <w:rPr>
                <w:szCs w:val="22"/>
                <w:lang w:val="es-ES_tradnl"/>
              </w:rPr>
              <w:t xml:space="preserve">. </w:t>
            </w:r>
          </w:p>
          <w:p w14:paraId="4C8E88C3" w14:textId="6BA80215" w:rsidR="00497AA2" w:rsidRPr="00B818F0" w:rsidRDefault="00246507" w:rsidP="0091188A">
            <w:pPr>
              <w:pStyle w:val="Tabletext"/>
              <w:rPr>
                <w:lang w:val="es-ES_tradnl"/>
              </w:rPr>
            </w:pPr>
            <w:r w:rsidRPr="00B818F0">
              <w:rPr>
                <w:lang w:val="es-ES_tradnl"/>
              </w:rPr>
              <w:t>El grupo est</w:t>
            </w:r>
            <w:r w:rsidR="00743D6D" w:rsidRPr="00B818F0">
              <w:rPr>
                <w:lang w:val="es-ES_tradnl"/>
              </w:rPr>
              <w:t>á</w:t>
            </w:r>
            <w:r w:rsidRPr="00B818F0">
              <w:rPr>
                <w:lang w:val="es-ES_tradnl"/>
              </w:rPr>
              <w:t xml:space="preserve"> presidido por la Sra. Blanca González (España), quien </w:t>
            </w:r>
            <w:r w:rsidR="00743D6D" w:rsidRPr="00B818F0">
              <w:rPr>
                <w:lang w:val="es-ES_tradnl"/>
              </w:rPr>
              <w:t>cuenta</w:t>
            </w:r>
            <w:r w:rsidRPr="00B818F0">
              <w:rPr>
                <w:lang w:val="es-ES_tradnl"/>
              </w:rPr>
              <w:t xml:space="preserve"> con la asistencia de dos Vicepresidentes del GADT, Sres. Christopher Kemei (Kenya) y Wim Rullens (Países Bajos).</w:t>
            </w:r>
          </w:p>
          <w:p w14:paraId="2F81F518" w14:textId="77777777" w:rsidR="00246507" w:rsidRPr="00B818F0" w:rsidRDefault="00246507" w:rsidP="0091188A">
            <w:pPr>
              <w:pStyle w:val="Tabletext"/>
              <w:rPr>
                <w:b/>
                <w:lang w:val="es-ES_tradnl"/>
              </w:rPr>
            </w:pPr>
            <w:r w:rsidRPr="00B818F0">
              <w:rPr>
                <w:b/>
                <w:lang w:val="es-ES_tradnl"/>
              </w:rPr>
              <w:t>Grupo de Trabajo del GADT sobre los preparativos de la CMDT</w:t>
            </w:r>
            <w:r w:rsidRPr="00B818F0">
              <w:rPr>
                <w:bCs/>
                <w:lang w:val="es-ES_tradnl"/>
              </w:rPr>
              <w:t>.</w:t>
            </w:r>
          </w:p>
          <w:p w14:paraId="51295C76" w14:textId="566AF985" w:rsidR="00246507" w:rsidRPr="00B818F0" w:rsidRDefault="00246507" w:rsidP="0091188A">
            <w:pPr>
              <w:pStyle w:val="Tabletext"/>
              <w:rPr>
                <w:lang w:val="es-ES_tradnl"/>
              </w:rPr>
            </w:pPr>
            <w:r w:rsidRPr="00B818F0">
              <w:rPr>
                <w:lang w:val="es-ES_tradnl"/>
              </w:rPr>
              <w:t>La reunión confirmó el nombramiento del Sr. Santiago Reyes</w:t>
            </w:r>
            <w:r w:rsidR="002E4387" w:rsidRPr="00B818F0">
              <w:rPr>
                <w:lang w:val="es-ES_tradnl"/>
              </w:rPr>
              <w:noBreakHyphen/>
            </w:r>
            <w:r w:rsidRPr="00B818F0">
              <w:rPr>
                <w:lang w:val="es-ES_tradnl"/>
              </w:rPr>
              <w:t>Borda (Canadá) como Presidente.</w:t>
            </w:r>
          </w:p>
          <w:p w14:paraId="412341A3" w14:textId="77777777" w:rsidR="00246507" w:rsidRPr="00B818F0" w:rsidRDefault="00246507" w:rsidP="0091188A">
            <w:pPr>
              <w:pStyle w:val="Tabletext"/>
              <w:rPr>
                <w:lang w:val="es-ES_tradnl"/>
              </w:rPr>
            </w:pPr>
            <w:bookmarkStart w:id="62" w:name="lt_pId038"/>
            <w:r w:rsidRPr="00B818F0">
              <w:rPr>
                <w:b/>
                <w:lang w:val="es-ES_tradnl"/>
              </w:rPr>
              <w:t>Grupo de Trabajo del GADT sobre las Resoluciones, la Declaración y las prioridades temáticas de la CMDT</w:t>
            </w:r>
            <w:r w:rsidRPr="00B818F0">
              <w:rPr>
                <w:lang w:val="es-ES_tradnl"/>
              </w:rPr>
              <w:t>.</w:t>
            </w:r>
            <w:bookmarkEnd w:id="62"/>
          </w:p>
          <w:p w14:paraId="1651147F" w14:textId="0099EE06" w:rsidR="00246507" w:rsidRPr="00B818F0" w:rsidRDefault="00246507" w:rsidP="0091188A">
            <w:pPr>
              <w:pStyle w:val="Tabletext"/>
              <w:rPr>
                <w:rFonts w:ascii="Calibri" w:hAnsi="Calibri"/>
                <w:color w:val="000000"/>
                <w:lang w:val="es-ES_tradnl" w:eastAsia="zh-CN"/>
              </w:rPr>
            </w:pPr>
            <w:r w:rsidRPr="00B818F0">
              <w:rPr>
                <w:lang w:val="es-ES_tradnl"/>
              </w:rPr>
              <w:t xml:space="preserve">La reunión nombró Presidente al Dr. Ahmad Reza Sharafat (República Islámica del Irán). </w:t>
            </w:r>
          </w:p>
        </w:tc>
      </w:tr>
      <w:tr w:rsidR="00497AA2" w:rsidRPr="00B818F0" w14:paraId="28538BB5" w14:textId="77777777" w:rsidTr="00200A82">
        <w:tc>
          <w:tcPr>
            <w:tcW w:w="3220" w:type="dxa"/>
            <w:tcBorders>
              <w:top w:val="nil"/>
              <w:left w:val="single" w:sz="4" w:space="0" w:color="auto"/>
              <w:bottom w:val="single" w:sz="4" w:space="0" w:color="auto"/>
              <w:right w:val="single" w:sz="4" w:space="0" w:color="auto"/>
            </w:tcBorders>
            <w:shd w:val="clear" w:color="auto" w:fill="auto"/>
            <w:hideMark/>
          </w:tcPr>
          <w:p w14:paraId="7D24214E" w14:textId="4FE15024" w:rsidR="00497AA2" w:rsidRPr="00B818F0" w:rsidRDefault="00246507" w:rsidP="0091188A">
            <w:pPr>
              <w:pStyle w:val="Tabletext"/>
              <w:rPr>
                <w:rFonts w:ascii="Calibri" w:hAnsi="Calibri"/>
                <w:b/>
                <w:color w:val="800000"/>
                <w:szCs w:val="22"/>
                <w:lang w:val="es-ES_tradnl" w:eastAsia="zh-CN"/>
              </w:rPr>
            </w:pPr>
            <w:r w:rsidRPr="00B818F0">
              <w:rPr>
                <w:rFonts w:cs="Calibri"/>
                <w:szCs w:val="22"/>
                <w:lang w:val="es-ES_tradnl" w:eastAsia="zh-CN"/>
              </w:rPr>
              <w:t>Examen y aprobación de los mandatos</w:t>
            </w:r>
            <w:r w:rsidR="00743D6D" w:rsidRPr="00B818F0">
              <w:rPr>
                <w:rFonts w:cs="Calibri"/>
                <w:szCs w:val="22"/>
                <w:lang w:val="es-ES_tradnl" w:eastAsia="zh-CN"/>
              </w:rPr>
              <w:t xml:space="preserve"> de los Grupos de Trabajo del GADT</w:t>
            </w:r>
          </w:p>
        </w:tc>
        <w:tc>
          <w:tcPr>
            <w:tcW w:w="5994" w:type="dxa"/>
            <w:tcBorders>
              <w:top w:val="nil"/>
              <w:left w:val="nil"/>
              <w:bottom w:val="single" w:sz="4" w:space="0" w:color="auto"/>
              <w:right w:val="single" w:sz="4" w:space="0" w:color="auto"/>
            </w:tcBorders>
            <w:shd w:val="clear" w:color="auto" w:fill="auto"/>
            <w:hideMark/>
          </w:tcPr>
          <w:p w14:paraId="6E1EA2AC" w14:textId="071A395D" w:rsidR="00497AA2" w:rsidRPr="00B818F0" w:rsidRDefault="00743D6D" w:rsidP="0091188A">
            <w:pPr>
              <w:pStyle w:val="Tabletext"/>
              <w:rPr>
                <w:rFonts w:ascii="Calibri" w:hAnsi="Calibri"/>
                <w:color w:val="000000"/>
                <w:szCs w:val="22"/>
                <w:lang w:val="es-ES_tradnl" w:eastAsia="zh-CN"/>
              </w:rPr>
            </w:pPr>
            <w:r w:rsidRPr="00B818F0">
              <w:rPr>
                <w:szCs w:val="22"/>
                <w:lang w:val="es-ES_tradnl"/>
              </w:rPr>
              <w:t>El GADT adoptó lo</w:t>
            </w:r>
            <w:r w:rsidR="00246507" w:rsidRPr="00B818F0">
              <w:rPr>
                <w:szCs w:val="22"/>
                <w:lang w:val="es-ES_tradnl"/>
              </w:rPr>
              <w:t>s mandatos del Grupo de Trabajo del GADT sobre los preparativos de la CMDT</w:t>
            </w:r>
            <w:r w:rsidRPr="00B818F0">
              <w:rPr>
                <w:szCs w:val="22"/>
                <w:lang w:val="es-ES_tradnl"/>
              </w:rPr>
              <w:t>,</w:t>
            </w:r>
            <w:r w:rsidR="00246507" w:rsidRPr="00B818F0">
              <w:rPr>
                <w:szCs w:val="22"/>
                <w:lang w:val="es-ES_tradnl"/>
              </w:rPr>
              <w:t xml:space="preserve"> del Grupo de Trabajo del GADT sobre las Resoluciones, la Declaración y las prioridades temáticas de la CMDT</w:t>
            </w:r>
            <w:r w:rsidRPr="00B818F0">
              <w:rPr>
                <w:szCs w:val="22"/>
                <w:lang w:val="es-ES_tradnl"/>
              </w:rPr>
              <w:t xml:space="preserve"> y el Grupo de Trabajo del GADT sobre </w:t>
            </w:r>
            <w:r w:rsidR="00FC7B8E" w:rsidRPr="00B818F0">
              <w:rPr>
                <w:szCs w:val="22"/>
                <w:lang w:val="es-ES_tradnl"/>
              </w:rPr>
              <w:t xml:space="preserve">los </w:t>
            </w:r>
            <w:r w:rsidRPr="00B818F0">
              <w:rPr>
                <w:szCs w:val="22"/>
                <w:lang w:val="es-ES_tradnl"/>
              </w:rPr>
              <w:t>Planes Estratégico y Operacional</w:t>
            </w:r>
            <w:r w:rsidR="00246507" w:rsidRPr="00B818F0">
              <w:rPr>
                <w:szCs w:val="22"/>
                <w:lang w:val="es-ES_tradnl"/>
              </w:rPr>
              <w:t>, consignados en el Documento</w:t>
            </w:r>
            <w:bookmarkStart w:id="63" w:name="lt_pId078"/>
            <w:r w:rsidR="00246507" w:rsidRPr="00B818F0">
              <w:rPr>
                <w:szCs w:val="22"/>
                <w:lang w:val="es-ES_tradnl"/>
              </w:rPr>
              <w:t> </w:t>
            </w:r>
            <w:hyperlink r:id="rId56" w:history="1">
              <w:r w:rsidR="00246507" w:rsidRPr="00B818F0">
                <w:rPr>
                  <w:rStyle w:val="Hyperlink"/>
                  <w:szCs w:val="22"/>
                  <w:lang w:val="es-ES_tradnl"/>
                </w:rPr>
                <w:t>DT/3 (Rev.1)</w:t>
              </w:r>
            </w:hyperlink>
            <w:r w:rsidR="00246507" w:rsidRPr="00B818F0">
              <w:rPr>
                <w:szCs w:val="22"/>
                <w:lang w:val="es-ES_tradnl"/>
              </w:rPr>
              <w:t>.</w:t>
            </w:r>
            <w:bookmarkEnd w:id="63"/>
          </w:p>
        </w:tc>
      </w:tr>
      <w:tr w:rsidR="00497AA2" w:rsidRPr="00B818F0" w14:paraId="63A20F58" w14:textId="77777777" w:rsidTr="00200A82">
        <w:tc>
          <w:tcPr>
            <w:tcW w:w="3220" w:type="dxa"/>
            <w:tcBorders>
              <w:top w:val="nil"/>
              <w:left w:val="single" w:sz="4" w:space="0" w:color="auto"/>
              <w:bottom w:val="single" w:sz="4" w:space="0" w:color="auto"/>
              <w:right w:val="single" w:sz="4" w:space="0" w:color="auto"/>
            </w:tcBorders>
            <w:shd w:val="clear" w:color="auto" w:fill="auto"/>
            <w:hideMark/>
          </w:tcPr>
          <w:p w14:paraId="282375E6" w14:textId="34FA626A" w:rsidR="00497AA2" w:rsidRPr="00B818F0" w:rsidRDefault="00246507" w:rsidP="0091188A">
            <w:pPr>
              <w:pStyle w:val="Tabletext"/>
              <w:rPr>
                <w:rFonts w:ascii="Calibri" w:hAnsi="Calibri"/>
                <w:b/>
                <w:color w:val="800000"/>
                <w:szCs w:val="22"/>
                <w:lang w:val="es-ES_tradnl" w:eastAsia="zh-CN"/>
              </w:rPr>
            </w:pPr>
            <w:r w:rsidRPr="00B818F0">
              <w:rPr>
                <w:rFonts w:cs="Calibri"/>
                <w:szCs w:val="22"/>
                <w:lang w:val="es-ES_tradnl" w:eastAsia="zh-CN"/>
              </w:rPr>
              <w:t>Composición de los grupos y métodos de trabajo</w:t>
            </w:r>
          </w:p>
        </w:tc>
        <w:tc>
          <w:tcPr>
            <w:tcW w:w="5994" w:type="dxa"/>
            <w:tcBorders>
              <w:top w:val="nil"/>
              <w:left w:val="nil"/>
              <w:bottom w:val="single" w:sz="4" w:space="0" w:color="auto"/>
              <w:right w:val="single" w:sz="4" w:space="0" w:color="auto"/>
            </w:tcBorders>
            <w:shd w:val="clear" w:color="auto" w:fill="auto"/>
            <w:hideMark/>
          </w:tcPr>
          <w:p w14:paraId="79379027" w14:textId="69753A64" w:rsidR="00497AA2" w:rsidRPr="00B818F0" w:rsidRDefault="00246507" w:rsidP="0091188A">
            <w:pPr>
              <w:pStyle w:val="Tabletext"/>
              <w:rPr>
                <w:rFonts w:ascii="Calibri" w:hAnsi="Calibri"/>
                <w:color w:val="000000"/>
                <w:szCs w:val="22"/>
                <w:lang w:val="es-ES_tradnl" w:eastAsia="zh-CN"/>
              </w:rPr>
            </w:pPr>
            <w:bookmarkStart w:id="64" w:name="lt_pId097"/>
            <w:r w:rsidRPr="00B818F0">
              <w:rPr>
                <w:szCs w:val="22"/>
                <w:lang w:val="es-ES_tradnl"/>
              </w:rPr>
              <w:t xml:space="preserve">En los grupos de trabajo pueden participar todos los Estados Miembros de la UIT y todos los Miembros de Sector del UIT-D. Estos grupos pueden celebrar reuniones electrónicas, según proceda, y comunicarse por medios electrónicos. </w:t>
            </w:r>
            <w:bookmarkEnd w:id="64"/>
            <w:r w:rsidRPr="00B818F0">
              <w:rPr>
                <w:szCs w:val="22"/>
                <w:lang w:val="es-ES_tradnl"/>
              </w:rPr>
              <w:t>Dichas reuniones pueden tener lugar al mismo tiempo que las del GADT, pero, normalmente, no coincidirán con las de otros grupos.</w:t>
            </w:r>
          </w:p>
        </w:tc>
      </w:tr>
    </w:tbl>
    <w:p w14:paraId="62BE345E" w14:textId="449EA9AA" w:rsidR="00246507" w:rsidRPr="00B818F0" w:rsidRDefault="00246507" w:rsidP="0091188A">
      <w:pPr>
        <w:pStyle w:val="Heading2"/>
        <w:rPr>
          <w:lang w:val="es-ES_tradnl"/>
        </w:rPr>
      </w:pPr>
      <w:bookmarkStart w:id="65" w:name="_Toc86735891"/>
      <w:bookmarkStart w:id="66" w:name="_Toc487791225"/>
      <w:r w:rsidRPr="00B818F0">
        <w:rPr>
          <w:lang w:val="es-ES_tradnl"/>
        </w:rPr>
        <w:t>2.5</w:t>
      </w:r>
      <w:r w:rsidRPr="00B818F0">
        <w:rPr>
          <w:lang w:val="es-ES_tradnl"/>
        </w:rPr>
        <w:tab/>
      </w:r>
      <w:r w:rsidR="00426514" w:rsidRPr="00B818F0">
        <w:rPr>
          <w:lang w:val="es-ES_tradnl"/>
        </w:rPr>
        <w:t xml:space="preserve">Vigesimoséptima </w:t>
      </w:r>
      <w:r w:rsidRPr="00B818F0">
        <w:rPr>
          <w:lang w:val="es-ES_tradnl"/>
        </w:rPr>
        <w:t>reunión del GADT</w:t>
      </w:r>
      <w:bookmarkEnd w:id="65"/>
    </w:p>
    <w:p w14:paraId="3CE61B9D" w14:textId="47889365" w:rsidR="00246507" w:rsidRPr="00B818F0" w:rsidRDefault="00025189" w:rsidP="0091188A">
      <w:pPr>
        <w:rPr>
          <w:lang w:val="es-ES_tradnl"/>
        </w:rPr>
      </w:pPr>
      <w:r w:rsidRPr="00B818F0">
        <w:rPr>
          <w:lang w:val="es-ES_tradnl"/>
        </w:rPr>
        <w:t xml:space="preserve">La 27ª reunión del Grupo Asesor de Desarrollo de las Telecomunicaciones (GADT) se celebró el 23 de noviembre de 2020, </w:t>
      </w:r>
      <w:r w:rsidR="00426514" w:rsidRPr="00B818F0">
        <w:rPr>
          <w:lang w:val="es-ES_tradnl"/>
        </w:rPr>
        <w:t xml:space="preserve">bajo la Presidencia de la </w:t>
      </w:r>
      <w:r w:rsidRPr="00B818F0">
        <w:rPr>
          <w:lang w:val="es-ES_tradnl"/>
        </w:rPr>
        <w:t>Sra. Roxanne McElvane Webber.</w:t>
      </w:r>
    </w:p>
    <w:p w14:paraId="364C303D" w14:textId="402848F3" w:rsidR="00025189" w:rsidRPr="00B818F0" w:rsidRDefault="00025189" w:rsidP="0091188A">
      <w:pPr>
        <w:rPr>
          <w:lang w:val="es-ES_tradnl"/>
        </w:rPr>
      </w:pPr>
      <w:r w:rsidRPr="00B818F0">
        <w:rPr>
          <w:lang w:val="es-ES_tradnl"/>
        </w:rPr>
        <w:t xml:space="preserve">El objetivo de la reunión fue examinar los informes preparados por los tres Grupos de Trabajo del GADT, creados en junio de 2020, para evaluar las repercusiones de la próxima Conferencia Mundial de Desarrollo de las Telecomunicaciones (CMDT) de la UIT y </w:t>
      </w:r>
      <w:r w:rsidR="00426514" w:rsidRPr="00B818F0">
        <w:rPr>
          <w:lang w:val="es-ES_tradnl"/>
        </w:rPr>
        <w:t>su</w:t>
      </w:r>
      <w:r w:rsidRPr="00B818F0">
        <w:rPr>
          <w:lang w:val="es-ES_tradnl"/>
        </w:rPr>
        <w:t xml:space="preserve"> preparación</w:t>
      </w:r>
      <w:r w:rsidR="00426514" w:rsidRPr="00B818F0">
        <w:rPr>
          <w:lang w:val="es-ES_tradnl"/>
        </w:rPr>
        <w:t>. Los tres Grupos, a saber</w:t>
      </w:r>
      <w:r w:rsidRPr="00B818F0">
        <w:rPr>
          <w:lang w:val="es-ES_tradnl"/>
        </w:rPr>
        <w:t xml:space="preserve"> el Grupo de Trabajo sobre los preparativos de la CMDT (GT-GADT-Prep)</w:t>
      </w:r>
      <w:r w:rsidR="00426514" w:rsidRPr="00B818F0">
        <w:rPr>
          <w:lang w:val="es-ES_tradnl"/>
        </w:rPr>
        <w:t>,</w:t>
      </w:r>
      <w:r w:rsidRPr="00B818F0">
        <w:rPr>
          <w:lang w:val="es-ES_tradnl"/>
        </w:rPr>
        <w:t xml:space="preserve"> el Grupo de Trabajo sobre </w:t>
      </w:r>
      <w:r w:rsidR="00426514" w:rsidRPr="00B818F0">
        <w:rPr>
          <w:lang w:val="es-ES_tradnl"/>
        </w:rPr>
        <w:t>los</w:t>
      </w:r>
      <w:r w:rsidRPr="00B818F0">
        <w:rPr>
          <w:lang w:val="es-ES_tradnl"/>
        </w:rPr>
        <w:t xml:space="preserve"> Plan</w:t>
      </w:r>
      <w:r w:rsidR="00426514" w:rsidRPr="00B818F0">
        <w:rPr>
          <w:lang w:val="es-ES_tradnl"/>
        </w:rPr>
        <w:t>es</w:t>
      </w:r>
      <w:r w:rsidRPr="00B818F0">
        <w:rPr>
          <w:lang w:val="es-ES_tradnl"/>
        </w:rPr>
        <w:t xml:space="preserve"> Estratégico y Operacional (GT-GADT-PEO) y el Grupo de Trabajo sobre las Resoluciones, la Declaración y las </w:t>
      </w:r>
      <w:r w:rsidR="00FC7B8E" w:rsidRPr="00B818F0">
        <w:rPr>
          <w:lang w:val="es-ES_tradnl"/>
        </w:rPr>
        <w:t xml:space="preserve">prioridades temáticas </w:t>
      </w:r>
      <w:r w:rsidRPr="00B818F0">
        <w:rPr>
          <w:lang w:val="es-ES_tradnl"/>
        </w:rPr>
        <w:t>(GT-GADT-RDPT)</w:t>
      </w:r>
      <w:r w:rsidR="00426514" w:rsidRPr="00B818F0">
        <w:rPr>
          <w:lang w:val="es-ES_tradnl"/>
        </w:rPr>
        <w:t>, presentaron informes en la reunión, que fueron examinados por el GADT</w:t>
      </w:r>
      <w:r w:rsidRPr="00B818F0">
        <w:rPr>
          <w:lang w:val="es-ES_tradnl"/>
        </w:rPr>
        <w:t>.</w:t>
      </w:r>
    </w:p>
    <w:p w14:paraId="3D29C8C7" w14:textId="07D2025B" w:rsidR="000A785E" w:rsidRPr="00B818F0" w:rsidRDefault="00B80526" w:rsidP="0091188A">
      <w:pPr>
        <w:rPr>
          <w:lang w:val="es-ES_tradnl"/>
        </w:rPr>
      </w:pPr>
      <w:r w:rsidRPr="00B818F0">
        <w:rPr>
          <w:lang w:val="es-ES_tradnl"/>
        </w:rPr>
        <w:t xml:space="preserve">En la reunión, el </w:t>
      </w:r>
      <w:r w:rsidR="000A785E" w:rsidRPr="00B818F0">
        <w:rPr>
          <w:lang w:val="es-ES_tradnl"/>
        </w:rPr>
        <w:t xml:space="preserve">GADT </w:t>
      </w:r>
      <w:r w:rsidRPr="00B818F0">
        <w:rPr>
          <w:lang w:val="es-ES_tradnl"/>
        </w:rPr>
        <w:t xml:space="preserve">también </w:t>
      </w:r>
      <w:r w:rsidR="000A785E" w:rsidRPr="00B818F0">
        <w:rPr>
          <w:lang w:val="es-ES_tradnl"/>
        </w:rPr>
        <w:t xml:space="preserve">refrendó por unanimidad el tema general </w:t>
      </w:r>
      <w:r w:rsidR="002A4C88" w:rsidRPr="00B818F0">
        <w:rPr>
          <w:lang w:val="es-ES_tradnl"/>
        </w:rPr>
        <w:t>"</w:t>
      </w:r>
      <w:r w:rsidR="00C4735B" w:rsidRPr="00B818F0">
        <w:rPr>
          <w:lang w:val="es-ES_tradnl"/>
        </w:rPr>
        <w:t>Conectar a quienes carecen de conexión para lograr el desarrollo sostenible</w:t>
      </w:r>
      <w:r w:rsidR="002A4C88" w:rsidRPr="00B818F0">
        <w:rPr>
          <w:lang w:val="es-ES_tradnl"/>
        </w:rPr>
        <w:t>"</w:t>
      </w:r>
      <w:r w:rsidR="00C4735B" w:rsidRPr="00B818F0">
        <w:rPr>
          <w:lang w:val="es-ES_tradnl"/>
        </w:rPr>
        <w:t xml:space="preserve"> para</w:t>
      </w:r>
      <w:r w:rsidR="000A785E" w:rsidRPr="00B818F0">
        <w:rPr>
          <w:lang w:val="es-ES_tradnl"/>
        </w:rPr>
        <w:t xml:space="preserve"> la Conferencia Mundial de Desarrollo de las Telecomunicaciones (CMDT-21), que tendr</w:t>
      </w:r>
      <w:r w:rsidR="00C4735B" w:rsidRPr="00B818F0">
        <w:rPr>
          <w:lang w:val="es-ES_tradnl"/>
        </w:rPr>
        <w:t>ía</w:t>
      </w:r>
      <w:r w:rsidR="000A785E" w:rsidRPr="00B818F0">
        <w:rPr>
          <w:lang w:val="es-ES_tradnl"/>
        </w:rPr>
        <w:t xml:space="preserve"> lugar en Addis Abeba (Etiopía) del 8 al 19 de noviembre de 2021.</w:t>
      </w:r>
    </w:p>
    <w:p w14:paraId="16E4B970" w14:textId="77777777" w:rsidR="00025189" w:rsidRPr="00B818F0" w:rsidRDefault="00025189" w:rsidP="0091188A">
      <w:pPr>
        <w:pStyle w:val="enumlev1"/>
        <w:rPr>
          <w:lang w:val="es-ES_tradnl"/>
        </w:rPr>
      </w:pPr>
      <w:r w:rsidRPr="00B818F0">
        <w:rPr>
          <w:lang w:val="es-ES_tradnl"/>
        </w:rPr>
        <w:t>a)</w:t>
      </w:r>
      <w:r w:rsidRPr="00B818F0">
        <w:rPr>
          <w:lang w:val="es-ES_tradnl"/>
        </w:rPr>
        <w:tab/>
        <w:t>Participantes</w:t>
      </w:r>
    </w:p>
    <w:p w14:paraId="5FAACD8F" w14:textId="77777777" w:rsidR="00025189" w:rsidRPr="00B818F0" w:rsidRDefault="00025189" w:rsidP="0091188A">
      <w:pPr>
        <w:rPr>
          <w:lang w:val="es-ES_tradnl"/>
        </w:rPr>
      </w:pPr>
      <w:r w:rsidRPr="00B818F0">
        <w:rPr>
          <w:lang w:val="es-ES_tradnl"/>
        </w:rPr>
        <w:t>En el siguiente gráfico se facilita el desglose de participantes por categoría:</w:t>
      </w:r>
    </w:p>
    <w:p w14:paraId="369CD8EB" w14:textId="77777777" w:rsidR="00025189" w:rsidRPr="00B818F0" w:rsidRDefault="00025189" w:rsidP="00DE0A8F">
      <w:pPr>
        <w:pStyle w:val="Figure"/>
        <w:keepNext w:val="0"/>
        <w:keepLines w:val="0"/>
        <w:rPr>
          <w:noProof/>
          <w:lang w:val="es-ES_tradnl" w:eastAsia="zh-CN"/>
        </w:rPr>
      </w:pPr>
      <w:r w:rsidRPr="00B818F0">
        <w:rPr>
          <w:noProof/>
          <w:lang w:val="es-ES_tradnl" w:eastAsia="zh-CN"/>
        </w:rPr>
        <w:drawing>
          <wp:inline distT="0" distB="0" distL="0" distR="0" wp14:anchorId="44617C3B" wp14:editId="666E140F">
            <wp:extent cx="5290893" cy="208510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290893" cy="2085107"/>
                    </a:xfrm>
                    <a:prstGeom prst="rect">
                      <a:avLst/>
                    </a:prstGeom>
                  </pic:spPr>
                </pic:pic>
              </a:graphicData>
            </a:graphic>
          </wp:inline>
        </w:drawing>
      </w:r>
    </w:p>
    <w:p w14:paraId="37A20CF9" w14:textId="77777777" w:rsidR="00025189" w:rsidRPr="00B818F0" w:rsidRDefault="00025189" w:rsidP="00DE0A8F">
      <w:pPr>
        <w:rPr>
          <w:lang w:val="es-ES_tradnl"/>
        </w:rPr>
      </w:pPr>
      <w:r w:rsidRPr="00B818F0">
        <w:rPr>
          <w:lang w:val="es-ES_tradnl"/>
        </w:rPr>
        <w:t>En el siguiente gráfico se facilita el desglose de participantes por región:</w:t>
      </w:r>
    </w:p>
    <w:p w14:paraId="5ED88818" w14:textId="77777777" w:rsidR="00025189" w:rsidRPr="00B818F0" w:rsidRDefault="00025189" w:rsidP="00DE0A8F">
      <w:pPr>
        <w:pStyle w:val="Figure"/>
        <w:keepNext w:val="0"/>
        <w:keepLines w:val="0"/>
        <w:rPr>
          <w:noProof/>
          <w:lang w:val="es-ES_tradnl" w:eastAsia="zh-CN"/>
        </w:rPr>
      </w:pPr>
      <w:r w:rsidRPr="00B818F0">
        <w:rPr>
          <w:noProof/>
          <w:lang w:val="es-ES_tradnl" w:eastAsia="zh-CN"/>
        </w:rPr>
        <w:drawing>
          <wp:inline distT="0" distB="0" distL="0" distR="0" wp14:anchorId="573279A7" wp14:editId="0ED9C4E1">
            <wp:extent cx="5320652" cy="2406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320652" cy="2406290"/>
                    </a:xfrm>
                    <a:prstGeom prst="rect">
                      <a:avLst/>
                    </a:prstGeom>
                  </pic:spPr>
                </pic:pic>
              </a:graphicData>
            </a:graphic>
          </wp:inline>
        </w:drawing>
      </w:r>
    </w:p>
    <w:p w14:paraId="691EBFF3" w14:textId="77F41B87" w:rsidR="00025189" w:rsidRPr="00B818F0" w:rsidRDefault="00025189" w:rsidP="00CC14CC">
      <w:pPr>
        <w:keepNext/>
        <w:rPr>
          <w:lang w:val="es-ES_tradnl"/>
        </w:rPr>
      </w:pPr>
      <w:r w:rsidRPr="00B818F0">
        <w:rPr>
          <w:lang w:val="es-ES_tradnl"/>
        </w:rPr>
        <w:t xml:space="preserve">En el siguiente gráfico se facilita el desglose de participantes por </w:t>
      </w:r>
      <w:r w:rsidR="00B80526" w:rsidRPr="00B818F0">
        <w:rPr>
          <w:lang w:val="es-ES_tradnl"/>
        </w:rPr>
        <w:t>género</w:t>
      </w:r>
      <w:r w:rsidRPr="00B818F0">
        <w:rPr>
          <w:lang w:val="es-ES_tradnl"/>
        </w:rPr>
        <w:t>:</w:t>
      </w:r>
    </w:p>
    <w:p w14:paraId="5BB6B799" w14:textId="5E202F83" w:rsidR="00025189" w:rsidRPr="00B818F0" w:rsidRDefault="00025189" w:rsidP="00DE0A8F">
      <w:pPr>
        <w:pStyle w:val="Figure"/>
        <w:keepNext w:val="0"/>
        <w:keepLines w:val="0"/>
        <w:rPr>
          <w:noProof/>
          <w:lang w:val="es-ES_tradnl" w:eastAsia="zh-CN"/>
        </w:rPr>
      </w:pPr>
      <w:r w:rsidRPr="00B818F0">
        <w:rPr>
          <w:noProof/>
          <w:lang w:val="es-ES_tradnl" w:eastAsia="zh-CN"/>
        </w:rPr>
        <w:drawing>
          <wp:inline distT="0" distB="0" distL="0" distR="0" wp14:anchorId="19B69B47" wp14:editId="73693BF2">
            <wp:extent cx="5926220" cy="268372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926220" cy="2683720"/>
                    </a:xfrm>
                    <a:prstGeom prst="rect">
                      <a:avLst/>
                    </a:prstGeom>
                  </pic:spPr>
                </pic:pic>
              </a:graphicData>
            </a:graphic>
          </wp:inline>
        </w:drawing>
      </w:r>
    </w:p>
    <w:p w14:paraId="3B83E960" w14:textId="77777777" w:rsidR="00025189" w:rsidRPr="00B818F0" w:rsidRDefault="00025189" w:rsidP="0091188A">
      <w:pPr>
        <w:pStyle w:val="enumlev1"/>
        <w:keepNext/>
        <w:rPr>
          <w:lang w:val="es-ES_tradnl"/>
        </w:rPr>
      </w:pPr>
      <w:r w:rsidRPr="00B818F0">
        <w:rPr>
          <w:lang w:val="es-ES_tradnl"/>
        </w:rPr>
        <w:t>b)</w:t>
      </w:r>
      <w:r w:rsidRPr="00B818F0">
        <w:rPr>
          <w:lang w:val="es-ES_tradnl"/>
        </w:rPr>
        <w:tab/>
        <w:t>Documentos</w:t>
      </w:r>
    </w:p>
    <w:p w14:paraId="4E9CDBCB" w14:textId="77777777" w:rsidR="00025189" w:rsidRPr="00B818F0" w:rsidRDefault="00025189" w:rsidP="0091188A">
      <w:pPr>
        <w:rPr>
          <w:lang w:val="es-ES_tradnl"/>
        </w:rPr>
      </w:pPr>
      <w:r w:rsidRPr="00B818F0">
        <w:rPr>
          <w:lang w:val="es-ES_tradnl"/>
        </w:rPr>
        <w:t>En el siguiente gráfico se presenta el número de documentos desglosado por categoría de documentos:</w:t>
      </w:r>
    </w:p>
    <w:p w14:paraId="72A8E55E" w14:textId="77777777" w:rsidR="00025189" w:rsidRPr="00B818F0" w:rsidRDefault="00025189" w:rsidP="00DE0A8F">
      <w:pPr>
        <w:pStyle w:val="Figure"/>
        <w:keepNext w:val="0"/>
        <w:keepLines w:val="0"/>
        <w:rPr>
          <w:noProof/>
          <w:lang w:val="es-ES_tradnl" w:eastAsia="zh-CN"/>
        </w:rPr>
      </w:pPr>
      <w:r w:rsidRPr="00B818F0">
        <w:rPr>
          <w:noProof/>
          <w:lang w:val="es-ES_tradnl" w:eastAsia="zh-CN"/>
        </w:rPr>
        <w:drawing>
          <wp:inline distT="0" distB="0" distL="0" distR="0" wp14:anchorId="12471457" wp14:editId="62A32C30">
            <wp:extent cx="6009303" cy="273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009303" cy="2733675"/>
                    </a:xfrm>
                    <a:prstGeom prst="rect">
                      <a:avLst/>
                    </a:prstGeom>
                  </pic:spPr>
                </pic:pic>
              </a:graphicData>
            </a:graphic>
          </wp:inline>
        </w:drawing>
      </w:r>
    </w:p>
    <w:p w14:paraId="310E1CDB" w14:textId="65E316F5" w:rsidR="000A785E" w:rsidRPr="00B818F0" w:rsidRDefault="000A785E" w:rsidP="0091188A">
      <w:pPr>
        <w:pStyle w:val="enumlev1"/>
        <w:keepNext/>
        <w:spacing w:before="360"/>
        <w:rPr>
          <w:lang w:val="es-ES_tradnl"/>
        </w:rPr>
      </w:pPr>
      <w:r w:rsidRPr="00B818F0">
        <w:rPr>
          <w:lang w:val="es-ES_tradnl"/>
        </w:rPr>
        <w:t>c)</w:t>
      </w:r>
      <w:r w:rsidRPr="00B818F0">
        <w:rPr>
          <w:lang w:val="es-ES_tradnl"/>
        </w:rPr>
        <w:tab/>
        <w:t>Resultados de la 27ª reunión del GADT</w:t>
      </w:r>
    </w:p>
    <w:p w14:paraId="0575C844" w14:textId="78A3C374" w:rsidR="000A785E" w:rsidRPr="00B818F0" w:rsidRDefault="000A785E" w:rsidP="0091188A">
      <w:pPr>
        <w:keepNext/>
        <w:spacing w:after="120"/>
        <w:rPr>
          <w:lang w:val="es-ES_tradnl"/>
        </w:rPr>
      </w:pPr>
      <w:r w:rsidRPr="00B818F0">
        <w:rPr>
          <w:lang w:val="es-ES_tradnl"/>
        </w:rPr>
        <w:t>En el siguiente cuadro se resumen los resultados de la 27ª reunión del GADT, por temas:</w:t>
      </w:r>
    </w:p>
    <w:tbl>
      <w:tblPr>
        <w:tblW w:w="9214" w:type="dxa"/>
        <w:tblInd w:w="-5" w:type="dxa"/>
        <w:tblLook w:val="04A0" w:firstRow="1" w:lastRow="0" w:firstColumn="1" w:lastColumn="0" w:noHBand="0" w:noVBand="1"/>
      </w:tblPr>
      <w:tblGrid>
        <w:gridCol w:w="3220"/>
        <w:gridCol w:w="5994"/>
      </w:tblGrid>
      <w:tr w:rsidR="000A785E" w:rsidRPr="00B818F0" w14:paraId="61080C14" w14:textId="77777777" w:rsidTr="00200A82">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30B770D6" w14:textId="77777777" w:rsidR="000A785E" w:rsidRPr="00B818F0" w:rsidRDefault="000A785E" w:rsidP="0091188A">
            <w:pPr>
              <w:pStyle w:val="Tablehead"/>
              <w:rPr>
                <w:lang w:val="es-ES_tradnl" w:eastAsia="zh-CN"/>
              </w:rPr>
            </w:pPr>
            <w:r w:rsidRPr="00B818F0">
              <w:rPr>
                <w:lang w:val="es-ES_tradnl" w:eastAsia="zh-CN"/>
              </w:rPr>
              <w:t>Tema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08708E19" w14:textId="77777777" w:rsidR="000A785E" w:rsidRPr="00B818F0" w:rsidRDefault="000A785E" w:rsidP="0091188A">
            <w:pPr>
              <w:pStyle w:val="Tablehead"/>
              <w:rPr>
                <w:lang w:val="es-ES_tradnl" w:eastAsia="zh-CN"/>
              </w:rPr>
            </w:pPr>
            <w:r w:rsidRPr="00B818F0">
              <w:rPr>
                <w:lang w:val="es-ES_tradnl" w:eastAsia="zh-CN"/>
              </w:rPr>
              <w:t>Conclusiones/Resultados del GADT</w:t>
            </w:r>
          </w:p>
        </w:tc>
      </w:tr>
      <w:tr w:rsidR="000A785E" w:rsidRPr="00B818F0" w14:paraId="7F1615DB" w14:textId="77777777" w:rsidTr="00200A82">
        <w:tc>
          <w:tcPr>
            <w:tcW w:w="3220" w:type="dxa"/>
            <w:tcBorders>
              <w:top w:val="nil"/>
              <w:left w:val="single" w:sz="4" w:space="0" w:color="auto"/>
              <w:bottom w:val="single" w:sz="4" w:space="0" w:color="auto"/>
              <w:right w:val="single" w:sz="4" w:space="0" w:color="auto"/>
            </w:tcBorders>
            <w:shd w:val="clear" w:color="auto" w:fill="auto"/>
            <w:hideMark/>
          </w:tcPr>
          <w:p w14:paraId="0CC4418C" w14:textId="7BF5283C" w:rsidR="000A785E" w:rsidRPr="00B818F0" w:rsidRDefault="000A785E" w:rsidP="0091188A">
            <w:pPr>
              <w:pStyle w:val="Tabletext"/>
              <w:rPr>
                <w:b/>
                <w:color w:val="800000"/>
                <w:lang w:val="es-ES_tradnl" w:eastAsia="zh-CN"/>
              </w:rPr>
            </w:pPr>
            <w:r w:rsidRPr="00B818F0">
              <w:rPr>
                <w:rFonts w:cs="Calibri"/>
                <w:szCs w:val="22"/>
                <w:lang w:val="es-ES_tradnl" w:eastAsia="zh-CN"/>
              </w:rPr>
              <w:t>Informes de los Grupos de Trabajo del GADT</w:t>
            </w:r>
          </w:p>
        </w:tc>
        <w:tc>
          <w:tcPr>
            <w:tcW w:w="5994" w:type="dxa"/>
            <w:tcBorders>
              <w:top w:val="nil"/>
              <w:left w:val="nil"/>
              <w:bottom w:val="single" w:sz="4" w:space="0" w:color="auto"/>
              <w:right w:val="single" w:sz="4" w:space="0" w:color="auto"/>
            </w:tcBorders>
            <w:shd w:val="clear" w:color="auto" w:fill="auto"/>
            <w:hideMark/>
          </w:tcPr>
          <w:p w14:paraId="60134903" w14:textId="7CD4B8A0" w:rsidR="000A785E" w:rsidRPr="00B818F0" w:rsidRDefault="000A785E" w:rsidP="0091188A">
            <w:pPr>
              <w:pStyle w:val="Tabletext"/>
              <w:rPr>
                <w:bCs/>
                <w:szCs w:val="22"/>
                <w:lang w:val="es-ES_tradnl"/>
              </w:rPr>
            </w:pPr>
            <w:r w:rsidRPr="00B818F0">
              <w:rPr>
                <w:bCs/>
                <w:szCs w:val="22"/>
                <w:lang w:val="es-ES_tradnl"/>
              </w:rPr>
              <w:t>El GADT refrend</w:t>
            </w:r>
            <w:r w:rsidR="00D734EF" w:rsidRPr="00B818F0">
              <w:rPr>
                <w:bCs/>
                <w:szCs w:val="22"/>
                <w:lang w:val="es-ES_tradnl"/>
              </w:rPr>
              <w:t>ó</w:t>
            </w:r>
            <w:r w:rsidRPr="00B818F0">
              <w:rPr>
                <w:bCs/>
                <w:szCs w:val="22"/>
                <w:lang w:val="es-ES_tradnl"/>
              </w:rPr>
              <w:t xml:space="preserve"> </w:t>
            </w:r>
            <w:r w:rsidR="00D734EF" w:rsidRPr="00B818F0">
              <w:rPr>
                <w:bCs/>
                <w:szCs w:val="22"/>
                <w:lang w:val="es-ES_tradnl"/>
              </w:rPr>
              <w:t>el</w:t>
            </w:r>
            <w:r w:rsidRPr="00B818F0">
              <w:rPr>
                <w:bCs/>
                <w:szCs w:val="22"/>
                <w:lang w:val="es-ES_tradnl"/>
              </w:rPr>
              <w:t xml:space="preserve"> informe y</w:t>
            </w:r>
            <w:r w:rsidR="00D734EF" w:rsidRPr="00B818F0">
              <w:rPr>
                <w:bCs/>
                <w:szCs w:val="22"/>
                <w:lang w:val="es-ES_tradnl"/>
              </w:rPr>
              <w:t xml:space="preserve"> las</w:t>
            </w:r>
            <w:r w:rsidRPr="00B818F0">
              <w:rPr>
                <w:bCs/>
                <w:szCs w:val="22"/>
                <w:lang w:val="es-ES_tradnl"/>
              </w:rPr>
              <w:t xml:space="preserve"> recomendaciones</w:t>
            </w:r>
            <w:r w:rsidR="00D734EF" w:rsidRPr="00B818F0">
              <w:rPr>
                <w:bCs/>
                <w:szCs w:val="22"/>
                <w:lang w:val="es-ES_tradnl"/>
              </w:rPr>
              <w:t xml:space="preserve"> del Grupo de Trabajo sobre los preparativos de la CMDT</w:t>
            </w:r>
            <w:r w:rsidRPr="00B818F0">
              <w:rPr>
                <w:bCs/>
                <w:szCs w:val="22"/>
                <w:lang w:val="es-ES_tradnl"/>
              </w:rPr>
              <w:t>.</w:t>
            </w:r>
          </w:p>
          <w:p w14:paraId="07A6541D" w14:textId="4AED6609" w:rsidR="000A785E" w:rsidRPr="00B818F0" w:rsidRDefault="000A785E" w:rsidP="00FC7B8E">
            <w:pPr>
              <w:pStyle w:val="Tabletext"/>
              <w:rPr>
                <w:lang w:val="es-ES_tradnl"/>
              </w:rPr>
            </w:pPr>
            <w:r w:rsidRPr="00B818F0">
              <w:rPr>
                <w:lang w:val="es-ES_tradnl"/>
              </w:rPr>
              <w:t>El GADT examinó y refrendó las cuestiones del informe del Grupo de Trabajo sobre las que se ha</w:t>
            </w:r>
            <w:r w:rsidR="00D734EF" w:rsidRPr="00B818F0">
              <w:rPr>
                <w:lang w:val="es-ES_tradnl"/>
              </w:rPr>
              <w:t>bía</w:t>
            </w:r>
            <w:r w:rsidRPr="00B818F0">
              <w:rPr>
                <w:lang w:val="es-ES_tradnl"/>
              </w:rPr>
              <w:t xml:space="preserve"> llegado a un consenso, y debatió hasta llegar a un consenso las cuestiones específicas que se indican a continuación.</w:t>
            </w:r>
          </w:p>
          <w:p w14:paraId="7010325E" w14:textId="06D9B178" w:rsidR="000A785E" w:rsidRPr="00B818F0" w:rsidRDefault="000A785E" w:rsidP="0091188A">
            <w:pPr>
              <w:pStyle w:val="enumlev1"/>
              <w:rPr>
                <w:sz w:val="22"/>
                <w:szCs w:val="22"/>
                <w:lang w:val="es-ES_tradnl"/>
              </w:rPr>
            </w:pPr>
            <w:r w:rsidRPr="00B818F0">
              <w:rPr>
                <w:sz w:val="22"/>
                <w:szCs w:val="22"/>
                <w:lang w:val="es-ES_tradnl"/>
              </w:rPr>
              <w:t>•</w:t>
            </w:r>
            <w:r w:rsidRPr="00B818F0">
              <w:rPr>
                <w:sz w:val="22"/>
                <w:szCs w:val="22"/>
                <w:lang w:val="es-ES_tradnl"/>
              </w:rPr>
              <w:tab/>
              <w:t>Tema de la CMDT: Conectar a quienes carecen de conexión para lograr el desarrollo sostenible</w:t>
            </w:r>
          </w:p>
          <w:p w14:paraId="3571059A" w14:textId="7D61D7A7" w:rsidR="000A785E" w:rsidRPr="00B818F0" w:rsidRDefault="000A785E" w:rsidP="0091188A">
            <w:pPr>
              <w:pStyle w:val="enumlev1"/>
              <w:rPr>
                <w:sz w:val="22"/>
                <w:szCs w:val="22"/>
                <w:lang w:val="es-ES_tradnl"/>
              </w:rPr>
            </w:pPr>
            <w:r w:rsidRPr="00B818F0">
              <w:rPr>
                <w:sz w:val="22"/>
                <w:szCs w:val="22"/>
                <w:lang w:val="es-ES_tradnl"/>
              </w:rPr>
              <w:t>•</w:t>
            </w:r>
            <w:r w:rsidRPr="00B818F0">
              <w:rPr>
                <w:sz w:val="22"/>
                <w:szCs w:val="22"/>
                <w:lang w:val="es-ES_tradnl"/>
              </w:rPr>
              <w:tab/>
              <w:t>Vía de desarrollo</w:t>
            </w:r>
          </w:p>
          <w:p w14:paraId="4BF0B56B" w14:textId="06B22DC1" w:rsidR="000A785E" w:rsidRPr="00B818F0" w:rsidRDefault="000A785E" w:rsidP="0091188A">
            <w:pPr>
              <w:pStyle w:val="enumlev1"/>
              <w:rPr>
                <w:lang w:val="es-ES_tradnl"/>
              </w:rPr>
            </w:pPr>
            <w:r w:rsidRPr="00B818F0">
              <w:rPr>
                <w:sz w:val="22"/>
                <w:szCs w:val="22"/>
                <w:lang w:val="es-ES_tradnl"/>
              </w:rPr>
              <w:t>•</w:t>
            </w:r>
            <w:r w:rsidRPr="00B818F0">
              <w:rPr>
                <w:sz w:val="22"/>
                <w:szCs w:val="22"/>
                <w:lang w:val="es-ES_tradnl"/>
              </w:rPr>
              <w:tab/>
              <w:t>Reuniones preparatorias interregionales (RPI)</w:t>
            </w:r>
          </w:p>
          <w:p w14:paraId="19BC0FB5" w14:textId="77777777" w:rsidR="000A785E" w:rsidRPr="00B818F0" w:rsidRDefault="000A785E" w:rsidP="0091188A">
            <w:pPr>
              <w:pStyle w:val="Tabletext"/>
              <w:rPr>
                <w:lang w:val="es-ES_tradnl"/>
              </w:rPr>
            </w:pPr>
            <w:r w:rsidRPr="00B818F0">
              <w:rPr>
                <w:lang w:val="es-ES_tradnl"/>
              </w:rPr>
              <w:t>El GADT tomó nota con satisfacción del informe sobre la marcha de los trabajos del GT-GADT-PEO.</w:t>
            </w:r>
          </w:p>
          <w:p w14:paraId="409DC186" w14:textId="1829508F" w:rsidR="000A785E" w:rsidRPr="00B818F0" w:rsidRDefault="000A785E" w:rsidP="0091188A">
            <w:pPr>
              <w:pStyle w:val="Tabletext"/>
              <w:rPr>
                <w:rFonts w:ascii="Calibri" w:hAnsi="Calibri"/>
                <w:color w:val="000000"/>
                <w:lang w:val="es-ES_tradnl" w:eastAsia="zh-CN"/>
              </w:rPr>
            </w:pPr>
            <w:r w:rsidRPr="00B818F0">
              <w:rPr>
                <w:rFonts w:ascii="Calibri" w:hAnsi="Calibri"/>
                <w:color w:val="000000"/>
                <w:lang w:val="es-ES_tradnl" w:eastAsia="zh-CN"/>
              </w:rPr>
              <w:t>El GADT tomó nota con satisfacción del informe sobre la marcha de los trabajos del GT</w:t>
            </w:r>
            <w:r w:rsidRPr="00B818F0">
              <w:rPr>
                <w:rFonts w:ascii="Calibri" w:hAnsi="Calibri"/>
                <w:color w:val="000000"/>
                <w:lang w:val="es-ES_tradnl" w:eastAsia="zh-CN"/>
              </w:rPr>
              <w:noBreakHyphen/>
              <w:t>GADT</w:t>
            </w:r>
            <w:r w:rsidRPr="00B818F0">
              <w:rPr>
                <w:rFonts w:ascii="Calibri" w:hAnsi="Calibri"/>
                <w:color w:val="000000"/>
                <w:lang w:val="es-ES_tradnl" w:eastAsia="zh-CN"/>
              </w:rPr>
              <w:noBreakHyphen/>
              <w:t>RDPT.</w:t>
            </w:r>
          </w:p>
        </w:tc>
      </w:tr>
    </w:tbl>
    <w:p w14:paraId="35A222A3" w14:textId="05E54C3A" w:rsidR="0074748C" w:rsidRPr="00B818F0" w:rsidRDefault="0074748C" w:rsidP="0091188A">
      <w:pPr>
        <w:pStyle w:val="Heading2"/>
        <w:rPr>
          <w:lang w:val="es-ES_tradnl"/>
        </w:rPr>
      </w:pPr>
      <w:bookmarkStart w:id="67" w:name="_Toc86735892"/>
      <w:r w:rsidRPr="00B818F0">
        <w:rPr>
          <w:lang w:val="es-ES_tradnl"/>
        </w:rPr>
        <w:t>2.6</w:t>
      </w:r>
      <w:r w:rsidRPr="00B818F0">
        <w:rPr>
          <w:lang w:val="es-ES_tradnl"/>
        </w:rPr>
        <w:tab/>
      </w:r>
      <w:r w:rsidR="00D734EF" w:rsidRPr="00B818F0">
        <w:rPr>
          <w:lang w:val="es-ES_tradnl"/>
        </w:rPr>
        <w:t xml:space="preserve">Vigesimoctava </w:t>
      </w:r>
      <w:r w:rsidRPr="00B818F0">
        <w:rPr>
          <w:lang w:val="es-ES_tradnl"/>
        </w:rPr>
        <w:t>reunión del GADT</w:t>
      </w:r>
      <w:bookmarkEnd w:id="67"/>
    </w:p>
    <w:p w14:paraId="2817A208" w14:textId="60A3CCC1" w:rsidR="0074748C" w:rsidRPr="00B818F0" w:rsidRDefault="0074748C" w:rsidP="0091188A">
      <w:pPr>
        <w:rPr>
          <w:lang w:val="es-ES_tradnl"/>
        </w:rPr>
      </w:pPr>
      <w:r w:rsidRPr="00B818F0">
        <w:rPr>
          <w:lang w:val="es-ES_tradnl"/>
        </w:rPr>
        <w:t>La 2</w:t>
      </w:r>
      <w:r w:rsidR="00D734EF" w:rsidRPr="00B818F0">
        <w:rPr>
          <w:lang w:val="es-ES_tradnl"/>
        </w:rPr>
        <w:t>8</w:t>
      </w:r>
      <w:r w:rsidRPr="00B818F0">
        <w:rPr>
          <w:lang w:val="es-ES_tradnl"/>
        </w:rPr>
        <w:t xml:space="preserve">ª reunión del Grupo Asesor de Desarrollo de las Telecomunicaciones (GADT) </w:t>
      </w:r>
      <w:r w:rsidR="00D734EF" w:rsidRPr="00B818F0">
        <w:rPr>
          <w:lang w:val="es-ES_tradnl"/>
        </w:rPr>
        <w:t>se celebró de forma virtual, del 24 al 28 de mayo de 2021, bajo la presidencia de la Sra. Roxanne McElvane Webber.</w:t>
      </w:r>
    </w:p>
    <w:p w14:paraId="009D2A33" w14:textId="52FA8E3D" w:rsidR="0074748C" w:rsidRPr="00B818F0" w:rsidRDefault="0074748C" w:rsidP="0091188A">
      <w:pPr>
        <w:rPr>
          <w:szCs w:val="22"/>
          <w:lang w:val="es-ES_tradnl"/>
        </w:rPr>
      </w:pPr>
      <w:r w:rsidRPr="00B818F0">
        <w:rPr>
          <w:szCs w:val="22"/>
          <w:lang w:val="es-ES_tradnl"/>
        </w:rPr>
        <w:t>En vista de la persistencia de la pandemia de COVID-19, la reunión del GADT se celebr</w:t>
      </w:r>
      <w:r w:rsidR="00D734EF" w:rsidRPr="00B818F0">
        <w:rPr>
          <w:szCs w:val="22"/>
          <w:lang w:val="es-ES_tradnl"/>
        </w:rPr>
        <w:t>ó</w:t>
      </w:r>
      <w:r w:rsidRPr="00B818F0">
        <w:rPr>
          <w:szCs w:val="22"/>
          <w:lang w:val="es-ES_tradnl"/>
        </w:rPr>
        <w:t xml:space="preserve"> virtualmente por segundo año consecutivo. </w:t>
      </w:r>
      <w:r w:rsidR="00D734EF" w:rsidRPr="00B818F0">
        <w:rPr>
          <w:szCs w:val="22"/>
          <w:lang w:val="es-ES_tradnl"/>
        </w:rPr>
        <w:t>El tiempo de</w:t>
      </w:r>
      <w:r w:rsidRPr="00B818F0">
        <w:rPr>
          <w:szCs w:val="22"/>
          <w:lang w:val="es-ES_tradnl"/>
        </w:rPr>
        <w:t xml:space="preserve"> reunión se limit</w:t>
      </w:r>
      <w:r w:rsidR="00D734EF" w:rsidRPr="00B818F0">
        <w:rPr>
          <w:szCs w:val="22"/>
          <w:lang w:val="es-ES_tradnl"/>
        </w:rPr>
        <w:t>ó</w:t>
      </w:r>
      <w:r w:rsidRPr="00B818F0">
        <w:rPr>
          <w:szCs w:val="22"/>
          <w:lang w:val="es-ES_tradnl"/>
        </w:rPr>
        <w:t xml:space="preserve"> a tres horas </w:t>
      </w:r>
      <w:r w:rsidR="00C4735B" w:rsidRPr="00B818F0">
        <w:rPr>
          <w:szCs w:val="22"/>
          <w:lang w:val="es-ES_tradnl"/>
        </w:rPr>
        <w:t>al</w:t>
      </w:r>
      <w:r w:rsidRPr="00B818F0">
        <w:rPr>
          <w:szCs w:val="22"/>
          <w:lang w:val="es-ES_tradnl"/>
        </w:rPr>
        <w:t xml:space="preserve"> día (dos horas el 24 de mayo de 2021)</w:t>
      </w:r>
      <w:r w:rsidR="00D734EF" w:rsidRPr="00B818F0">
        <w:rPr>
          <w:szCs w:val="22"/>
          <w:lang w:val="es-ES_tradnl"/>
        </w:rPr>
        <w:t>, a fin de</w:t>
      </w:r>
      <w:r w:rsidRPr="00B818F0">
        <w:rPr>
          <w:szCs w:val="22"/>
          <w:lang w:val="es-ES_tradnl"/>
        </w:rPr>
        <w:t xml:space="preserve"> minimizar las molestias a los participantes de todas las zonas horarias.</w:t>
      </w:r>
    </w:p>
    <w:p w14:paraId="5BADE236" w14:textId="3B6CB976" w:rsidR="0074748C" w:rsidRPr="00B818F0" w:rsidRDefault="0074748C" w:rsidP="0091188A">
      <w:pPr>
        <w:rPr>
          <w:szCs w:val="22"/>
          <w:lang w:val="es-ES_tradnl"/>
        </w:rPr>
      </w:pPr>
      <w:r w:rsidRPr="00B818F0">
        <w:rPr>
          <w:szCs w:val="22"/>
          <w:lang w:val="es-ES_tradnl"/>
        </w:rPr>
        <w:t>El GADT-21 h</w:t>
      </w:r>
      <w:r w:rsidR="00D734EF" w:rsidRPr="00B818F0">
        <w:rPr>
          <w:szCs w:val="22"/>
          <w:lang w:val="es-ES_tradnl"/>
        </w:rPr>
        <w:t>izo</w:t>
      </w:r>
      <w:r w:rsidRPr="00B818F0">
        <w:rPr>
          <w:szCs w:val="22"/>
          <w:lang w:val="es-ES_tradnl"/>
        </w:rPr>
        <w:t xml:space="preserve"> un balance de los preparativos regionales para la CMDT, examin</w:t>
      </w:r>
      <w:r w:rsidR="00D734EF" w:rsidRPr="00B818F0">
        <w:rPr>
          <w:szCs w:val="22"/>
          <w:lang w:val="es-ES_tradnl"/>
        </w:rPr>
        <w:t>ó</w:t>
      </w:r>
      <w:r w:rsidRPr="00B818F0">
        <w:rPr>
          <w:szCs w:val="22"/>
          <w:lang w:val="es-ES_tradnl"/>
        </w:rPr>
        <w:t xml:space="preserve"> los resultados de los Grupos de Trabajo del GADT y debati</w:t>
      </w:r>
      <w:r w:rsidR="00D734EF" w:rsidRPr="00B818F0">
        <w:rPr>
          <w:szCs w:val="22"/>
          <w:lang w:val="es-ES_tradnl"/>
        </w:rPr>
        <w:t xml:space="preserve">ó </w:t>
      </w:r>
      <w:r w:rsidR="00C4735B" w:rsidRPr="00B818F0">
        <w:rPr>
          <w:szCs w:val="22"/>
          <w:lang w:val="es-ES_tradnl"/>
        </w:rPr>
        <w:t>varias de las</w:t>
      </w:r>
      <w:r w:rsidRPr="00B818F0">
        <w:rPr>
          <w:szCs w:val="22"/>
          <w:lang w:val="es-ES_tradnl"/>
        </w:rPr>
        <w:t xml:space="preserve"> cuestiones destacadas durante las dos reuniones interregionales que </w:t>
      </w:r>
      <w:r w:rsidR="00D734EF" w:rsidRPr="00B818F0">
        <w:rPr>
          <w:szCs w:val="22"/>
          <w:lang w:val="es-ES_tradnl"/>
        </w:rPr>
        <w:t>celebraron</w:t>
      </w:r>
      <w:r w:rsidRPr="00B818F0">
        <w:rPr>
          <w:szCs w:val="22"/>
          <w:lang w:val="es-ES_tradnl"/>
        </w:rPr>
        <w:t xml:space="preserve"> antes del GADT</w:t>
      </w:r>
      <w:r w:rsidRPr="00B818F0">
        <w:rPr>
          <w:szCs w:val="22"/>
          <w:lang w:val="es-ES_tradnl"/>
        </w:rPr>
        <w:noBreakHyphen/>
        <w:t>21.</w:t>
      </w:r>
    </w:p>
    <w:p w14:paraId="25E06383" w14:textId="1E4C0229" w:rsidR="0074748C" w:rsidRPr="00B818F0" w:rsidRDefault="0074748C" w:rsidP="0091188A">
      <w:pPr>
        <w:pStyle w:val="enumlev1"/>
        <w:rPr>
          <w:lang w:val="es-ES_tradnl"/>
        </w:rPr>
      </w:pPr>
      <w:r w:rsidRPr="00B818F0">
        <w:rPr>
          <w:lang w:val="es-ES_tradnl"/>
        </w:rPr>
        <w:t>d)</w:t>
      </w:r>
      <w:r w:rsidRPr="00B818F0">
        <w:rPr>
          <w:lang w:val="es-ES_tradnl"/>
        </w:rPr>
        <w:tab/>
        <w:t>Participantes</w:t>
      </w:r>
    </w:p>
    <w:p w14:paraId="2C565CED" w14:textId="77777777" w:rsidR="0074748C" w:rsidRPr="00B818F0" w:rsidRDefault="0074748C" w:rsidP="0091188A">
      <w:pPr>
        <w:rPr>
          <w:lang w:val="es-ES_tradnl"/>
        </w:rPr>
      </w:pPr>
      <w:r w:rsidRPr="00B818F0">
        <w:rPr>
          <w:lang w:val="es-ES_tradnl"/>
        </w:rPr>
        <w:t>En el siguiente gráfico se facilita el desglose de participantes por categoría:</w:t>
      </w:r>
    </w:p>
    <w:p w14:paraId="0837BCC1" w14:textId="77777777" w:rsidR="0074748C" w:rsidRPr="00B818F0" w:rsidRDefault="0074748C" w:rsidP="00DE0A8F">
      <w:pPr>
        <w:pStyle w:val="Figure"/>
        <w:keepNext w:val="0"/>
        <w:keepLines w:val="0"/>
        <w:rPr>
          <w:noProof/>
          <w:lang w:val="es-ES_tradnl" w:eastAsia="zh-CN"/>
        </w:rPr>
      </w:pPr>
      <w:r w:rsidRPr="00B818F0">
        <w:rPr>
          <w:noProof/>
          <w:lang w:val="es-ES_tradnl" w:eastAsia="zh-CN"/>
        </w:rPr>
        <w:drawing>
          <wp:inline distT="0" distB="0" distL="0" distR="0" wp14:anchorId="11B2DA7E" wp14:editId="144A17F4">
            <wp:extent cx="5353135" cy="260663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361994" cy="2610948"/>
                    </a:xfrm>
                    <a:prstGeom prst="rect">
                      <a:avLst/>
                    </a:prstGeom>
                  </pic:spPr>
                </pic:pic>
              </a:graphicData>
            </a:graphic>
          </wp:inline>
        </w:drawing>
      </w:r>
    </w:p>
    <w:p w14:paraId="0670FB1C" w14:textId="77777777" w:rsidR="0074748C" w:rsidRPr="00B818F0" w:rsidRDefault="0074748C" w:rsidP="00CC14CC">
      <w:pPr>
        <w:keepNext/>
        <w:rPr>
          <w:lang w:val="es-ES_tradnl"/>
        </w:rPr>
      </w:pPr>
      <w:r w:rsidRPr="00B818F0">
        <w:rPr>
          <w:lang w:val="es-ES_tradnl"/>
        </w:rPr>
        <w:t>En el siguiente gráfico se facilita el desglose de participantes por región:</w:t>
      </w:r>
    </w:p>
    <w:p w14:paraId="375E1A6B" w14:textId="77777777" w:rsidR="0074748C" w:rsidRPr="00B818F0" w:rsidRDefault="0074748C" w:rsidP="00DE0A8F">
      <w:pPr>
        <w:pStyle w:val="Figure"/>
        <w:keepNext w:val="0"/>
        <w:keepLines w:val="0"/>
        <w:rPr>
          <w:noProof/>
          <w:lang w:val="es-ES_tradnl" w:eastAsia="zh-CN"/>
        </w:rPr>
      </w:pPr>
      <w:r w:rsidRPr="00B818F0">
        <w:rPr>
          <w:noProof/>
          <w:lang w:val="es-ES_tradnl" w:eastAsia="zh-CN"/>
        </w:rPr>
        <w:drawing>
          <wp:inline distT="0" distB="0" distL="0" distR="0" wp14:anchorId="3E291B9C" wp14:editId="7D1890D2">
            <wp:extent cx="5316001" cy="239644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316001" cy="2396442"/>
                    </a:xfrm>
                    <a:prstGeom prst="rect">
                      <a:avLst/>
                    </a:prstGeom>
                  </pic:spPr>
                </pic:pic>
              </a:graphicData>
            </a:graphic>
          </wp:inline>
        </w:drawing>
      </w:r>
    </w:p>
    <w:p w14:paraId="35EB7275" w14:textId="6CBA0C1B" w:rsidR="0074748C" w:rsidRPr="00B818F0" w:rsidRDefault="0074748C" w:rsidP="00CC14CC">
      <w:pPr>
        <w:rPr>
          <w:lang w:val="es-ES_tradnl"/>
        </w:rPr>
      </w:pPr>
      <w:r w:rsidRPr="00B818F0">
        <w:rPr>
          <w:lang w:val="es-ES_tradnl"/>
        </w:rPr>
        <w:t xml:space="preserve">En el siguiente gráfico se facilita el desglose de participantes por </w:t>
      </w:r>
      <w:r w:rsidR="00D734EF" w:rsidRPr="00B818F0">
        <w:rPr>
          <w:lang w:val="es-ES_tradnl"/>
        </w:rPr>
        <w:t>género</w:t>
      </w:r>
      <w:r w:rsidRPr="00B818F0">
        <w:rPr>
          <w:lang w:val="es-ES_tradnl"/>
        </w:rPr>
        <w:t>:</w:t>
      </w:r>
    </w:p>
    <w:p w14:paraId="2492BBA3" w14:textId="775CAC1A" w:rsidR="0074748C" w:rsidRPr="00B818F0" w:rsidRDefault="0074748C" w:rsidP="00DE0A8F">
      <w:pPr>
        <w:pStyle w:val="Figure"/>
        <w:keepNext w:val="0"/>
        <w:keepLines w:val="0"/>
        <w:rPr>
          <w:noProof/>
          <w:lang w:val="es-ES_tradnl" w:eastAsia="zh-CN"/>
        </w:rPr>
      </w:pPr>
      <w:r w:rsidRPr="00B818F0">
        <w:rPr>
          <w:noProof/>
          <w:lang w:val="es-ES_tradnl" w:eastAsia="zh-CN"/>
        </w:rPr>
        <w:drawing>
          <wp:inline distT="0" distB="0" distL="0" distR="0" wp14:anchorId="22EA05F9" wp14:editId="17E61A0D">
            <wp:extent cx="5910480" cy="268372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910480" cy="2683720"/>
                    </a:xfrm>
                    <a:prstGeom prst="rect">
                      <a:avLst/>
                    </a:prstGeom>
                  </pic:spPr>
                </pic:pic>
              </a:graphicData>
            </a:graphic>
          </wp:inline>
        </w:drawing>
      </w:r>
    </w:p>
    <w:p w14:paraId="0C45B85A" w14:textId="1220D4BA" w:rsidR="0074748C" w:rsidRPr="00B818F0" w:rsidRDefault="0074748C" w:rsidP="0091188A">
      <w:pPr>
        <w:pStyle w:val="enumlev1"/>
        <w:keepNext/>
        <w:rPr>
          <w:lang w:val="es-ES_tradnl"/>
        </w:rPr>
      </w:pPr>
      <w:r w:rsidRPr="00B818F0">
        <w:rPr>
          <w:lang w:val="es-ES_tradnl"/>
        </w:rPr>
        <w:t>e)</w:t>
      </w:r>
      <w:r w:rsidRPr="00B818F0">
        <w:rPr>
          <w:lang w:val="es-ES_tradnl"/>
        </w:rPr>
        <w:tab/>
        <w:t>Documentos</w:t>
      </w:r>
    </w:p>
    <w:p w14:paraId="69BE1C1A" w14:textId="77777777" w:rsidR="0074748C" w:rsidRPr="00B818F0" w:rsidRDefault="0074748C" w:rsidP="0091188A">
      <w:pPr>
        <w:rPr>
          <w:lang w:val="es-ES_tradnl"/>
        </w:rPr>
      </w:pPr>
      <w:r w:rsidRPr="00B818F0">
        <w:rPr>
          <w:lang w:val="es-ES_tradnl"/>
        </w:rPr>
        <w:t>En el siguiente gráfico se presenta el número de documentos desglosado por categoría de documentos:</w:t>
      </w:r>
    </w:p>
    <w:p w14:paraId="3D48EF42" w14:textId="77777777" w:rsidR="0074748C" w:rsidRPr="00B818F0" w:rsidRDefault="0074748C" w:rsidP="00DE0A8F">
      <w:pPr>
        <w:pStyle w:val="Figure"/>
        <w:keepNext w:val="0"/>
        <w:keepLines w:val="0"/>
        <w:rPr>
          <w:noProof/>
          <w:lang w:val="es-ES_tradnl" w:eastAsia="zh-CN"/>
        </w:rPr>
      </w:pPr>
      <w:r w:rsidRPr="00B818F0">
        <w:rPr>
          <w:noProof/>
          <w:lang w:val="es-ES_tradnl" w:eastAsia="zh-CN"/>
        </w:rPr>
        <w:drawing>
          <wp:inline distT="0" distB="0" distL="0" distR="0" wp14:anchorId="55648DAA" wp14:editId="7471FC7A">
            <wp:extent cx="5348332" cy="2418128"/>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387975" cy="2436052"/>
                    </a:xfrm>
                    <a:prstGeom prst="rect">
                      <a:avLst/>
                    </a:prstGeom>
                  </pic:spPr>
                </pic:pic>
              </a:graphicData>
            </a:graphic>
          </wp:inline>
        </w:drawing>
      </w:r>
    </w:p>
    <w:p w14:paraId="4B561A8F" w14:textId="3A339D66" w:rsidR="0074748C" w:rsidRPr="00B818F0" w:rsidRDefault="0074748C" w:rsidP="0091188A">
      <w:pPr>
        <w:pStyle w:val="enumlev1"/>
        <w:keepNext/>
        <w:spacing w:before="360"/>
        <w:rPr>
          <w:lang w:val="es-ES_tradnl"/>
        </w:rPr>
      </w:pPr>
      <w:r w:rsidRPr="00B818F0">
        <w:rPr>
          <w:lang w:val="es-ES_tradnl"/>
        </w:rPr>
        <w:t>f)</w:t>
      </w:r>
      <w:r w:rsidRPr="00B818F0">
        <w:rPr>
          <w:lang w:val="es-ES_tradnl"/>
        </w:rPr>
        <w:tab/>
        <w:t>Resultados de la 28ª reunión del GADT</w:t>
      </w:r>
    </w:p>
    <w:p w14:paraId="4145CE52" w14:textId="78D61E1B" w:rsidR="0074748C" w:rsidRPr="00B818F0" w:rsidRDefault="0074748C" w:rsidP="0091188A">
      <w:pPr>
        <w:keepNext/>
        <w:spacing w:after="120"/>
        <w:rPr>
          <w:lang w:val="es-ES_tradnl"/>
        </w:rPr>
      </w:pPr>
      <w:r w:rsidRPr="00B818F0">
        <w:rPr>
          <w:lang w:val="es-ES_tradnl"/>
        </w:rPr>
        <w:t xml:space="preserve">En el siguiente cuadro se </w:t>
      </w:r>
      <w:r w:rsidR="00D734EF" w:rsidRPr="00B818F0">
        <w:rPr>
          <w:lang w:val="es-ES_tradnl"/>
        </w:rPr>
        <w:t>r</w:t>
      </w:r>
      <w:r w:rsidRPr="00B818F0">
        <w:rPr>
          <w:lang w:val="es-ES_tradnl"/>
        </w:rPr>
        <w:t>esumen los resultados de la 28ª reunión del GADT, por temas: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74748C" w:rsidRPr="00B818F0" w14:paraId="36DB841B" w14:textId="77777777" w:rsidTr="0074748C">
        <w:trPr>
          <w:tblHeader/>
        </w:trPr>
        <w:tc>
          <w:tcPr>
            <w:tcW w:w="3220" w:type="dxa"/>
            <w:shd w:val="clear" w:color="auto" w:fill="FDE9D9" w:themeFill="accent6" w:themeFillTint="33"/>
            <w:noWrap/>
            <w:hideMark/>
          </w:tcPr>
          <w:p w14:paraId="2E08E89F" w14:textId="77777777" w:rsidR="0074748C" w:rsidRPr="00B818F0" w:rsidRDefault="0074748C" w:rsidP="0091188A">
            <w:pPr>
              <w:pStyle w:val="Tablehead"/>
              <w:rPr>
                <w:lang w:val="es-ES_tradnl" w:eastAsia="zh-CN"/>
              </w:rPr>
            </w:pPr>
            <w:r w:rsidRPr="00B818F0">
              <w:rPr>
                <w:lang w:val="es-ES_tradnl" w:eastAsia="zh-CN"/>
              </w:rPr>
              <w:t>Tema</w:t>
            </w:r>
          </w:p>
        </w:tc>
        <w:tc>
          <w:tcPr>
            <w:tcW w:w="5994" w:type="dxa"/>
            <w:shd w:val="clear" w:color="auto" w:fill="FDE9D9" w:themeFill="accent6" w:themeFillTint="33"/>
            <w:noWrap/>
            <w:hideMark/>
          </w:tcPr>
          <w:p w14:paraId="26D0E485" w14:textId="77777777" w:rsidR="0074748C" w:rsidRPr="00B818F0" w:rsidRDefault="0074748C" w:rsidP="0091188A">
            <w:pPr>
              <w:pStyle w:val="Tablehead"/>
              <w:rPr>
                <w:lang w:val="es-ES_tradnl" w:eastAsia="zh-CN"/>
              </w:rPr>
            </w:pPr>
            <w:r w:rsidRPr="00B818F0">
              <w:rPr>
                <w:lang w:val="es-ES_tradnl" w:eastAsia="zh-CN"/>
              </w:rPr>
              <w:t>Conclusiones/Resultados del GADT</w:t>
            </w:r>
          </w:p>
        </w:tc>
      </w:tr>
      <w:tr w:rsidR="0074748C" w:rsidRPr="00B818F0" w14:paraId="0AFC7220" w14:textId="77777777" w:rsidTr="0074748C">
        <w:tc>
          <w:tcPr>
            <w:tcW w:w="3220" w:type="dxa"/>
            <w:shd w:val="clear" w:color="auto" w:fill="auto"/>
            <w:hideMark/>
          </w:tcPr>
          <w:p w14:paraId="1E67C5B8" w14:textId="3C000EA9" w:rsidR="0074748C" w:rsidRPr="00B818F0" w:rsidRDefault="0074748C" w:rsidP="0091188A">
            <w:pPr>
              <w:pStyle w:val="Tabletext"/>
              <w:rPr>
                <w:b/>
                <w:color w:val="800000"/>
                <w:lang w:val="es-ES_tradnl" w:eastAsia="zh-CN"/>
              </w:rPr>
            </w:pPr>
            <w:r w:rsidRPr="00B818F0">
              <w:rPr>
                <w:rFonts w:cs="Calibri"/>
                <w:szCs w:val="22"/>
                <w:lang w:val="es-ES_tradnl" w:eastAsia="zh-CN"/>
              </w:rPr>
              <w:t>Plan Operacional cuadrienal renovable del UIT-D para 2022</w:t>
            </w:r>
            <w:r w:rsidR="00FC7B8E" w:rsidRPr="00B818F0">
              <w:rPr>
                <w:rFonts w:cs="Calibri"/>
                <w:szCs w:val="22"/>
                <w:lang w:val="es-ES_tradnl" w:eastAsia="zh-CN"/>
              </w:rPr>
              <w:noBreakHyphen/>
            </w:r>
            <w:r w:rsidRPr="00B818F0">
              <w:rPr>
                <w:rFonts w:cs="Calibri"/>
                <w:szCs w:val="22"/>
                <w:lang w:val="es-ES_tradnl" w:eastAsia="zh-CN"/>
              </w:rPr>
              <w:t>2025</w:t>
            </w:r>
          </w:p>
        </w:tc>
        <w:tc>
          <w:tcPr>
            <w:tcW w:w="5994" w:type="dxa"/>
            <w:shd w:val="clear" w:color="auto" w:fill="auto"/>
            <w:hideMark/>
          </w:tcPr>
          <w:p w14:paraId="55F3F4A0" w14:textId="71E870C3" w:rsidR="0074748C" w:rsidRPr="00B818F0" w:rsidRDefault="00C6590E" w:rsidP="0091188A">
            <w:pPr>
              <w:pStyle w:val="Tabletext"/>
              <w:rPr>
                <w:rFonts w:ascii="Calibri" w:hAnsi="Calibri"/>
                <w:color w:val="000000"/>
                <w:lang w:val="es-ES_tradnl" w:eastAsia="zh-CN"/>
              </w:rPr>
            </w:pPr>
            <w:bookmarkStart w:id="68" w:name="lt_pId436"/>
            <w:r w:rsidRPr="00B818F0">
              <w:rPr>
                <w:bCs/>
                <w:szCs w:val="22"/>
                <w:lang w:val="es-ES_tradnl"/>
              </w:rPr>
              <w:t>El GADT examinó y aprobó el Plan Operacional cuadrienal renovable del UIT-D para 2022-2025</w:t>
            </w:r>
            <w:bookmarkEnd w:id="68"/>
            <w:r w:rsidRPr="00B818F0">
              <w:rPr>
                <w:bCs/>
                <w:szCs w:val="22"/>
                <w:lang w:val="es-ES_tradnl"/>
              </w:rPr>
              <w:t>.</w:t>
            </w:r>
          </w:p>
        </w:tc>
      </w:tr>
      <w:tr w:rsidR="0074748C" w:rsidRPr="00B818F0" w14:paraId="325CA294" w14:textId="77777777" w:rsidTr="0074748C">
        <w:tc>
          <w:tcPr>
            <w:tcW w:w="3220" w:type="dxa"/>
            <w:shd w:val="clear" w:color="auto" w:fill="auto"/>
          </w:tcPr>
          <w:p w14:paraId="11B95D63" w14:textId="733C015F" w:rsidR="0074748C" w:rsidRPr="00B818F0" w:rsidRDefault="0074748C" w:rsidP="0091188A">
            <w:pPr>
              <w:pStyle w:val="Tabletext"/>
              <w:rPr>
                <w:rFonts w:cs="Calibri"/>
                <w:szCs w:val="22"/>
                <w:lang w:val="es-ES_tradnl" w:eastAsia="zh-CN"/>
              </w:rPr>
            </w:pPr>
            <w:r w:rsidRPr="00B818F0">
              <w:rPr>
                <w:rFonts w:cs="Calibri"/>
                <w:szCs w:val="22"/>
                <w:lang w:val="es-ES_tradnl" w:eastAsia="zh-CN"/>
              </w:rPr>
              <w:t>Información relativa a la implementación del Plan de Acción de Buenos Aires de la CMDT-17 (incluidas las Iniciativas Regionales), y contribución a la implementación del Plan de Acción de la CMSI y los Objetivos de Desarrollo Sostenible (ODS)</w:t>
            </w:r>
          </w:p>
        </w:tc>
        <w:tc>
          <w:tcPr>
            <w:tcW w:w="5994" w:type="dxa"/>
            <w:shd w:val="clear" w:color="auto" w:fill="auto"/>
          </w:tcPr>
          <w:p w14:paraId="0F40572A" w14:textId="385FA4DC" w:rsidR="0074748C" w:rsidRPr="00B818F0" w:rsidRDefault="00C6590E" w:rsidP="0091188A">
            <w:pPr>
              <w:pStyle w:val="Tabletext"/>
              <w:rPr>
                <w:bCs/>
                <w:szCs w:val="22"/>
                <w:lang w:val="es-ES_tradnl"/>
              </w:rPr>
            </w:pPr>
            <w:bookmarkStart w:id="69" w:name="lt_pId438"/>
            <w:r w:rsidRPr="00B818F0">
              <w:rPr>
                <w:bCs/>
                <w:szCs w:val="22"/>
                <w:lang w:val="es-ES_tradnl"/>
              </w:rPr>
              <w:t xml:space="preserve">El GADT tomó nota y subrayó la importancia del informe incluido en el Documento 2 y </w:t>
            </w:r>
            <w:r w:rsidR="00C4735B" w:rsidRPr="00B818F0">
              <w:rPr>
                <w:bCs/>
                <w:szCs w:val="22"/>
                <w:lang w:val="es-ES_tradnl"/>
              </w:rPr>
              <w:t>articulado</w:t>
            </w:r>
            <w:r w:rsidRPr="00B818F0">
              <w:rPr>
                <w:bCs/>
                <w:szCs w:val="22"/>
                <w:lang w:val="es-ES_tradnl"/>
              </w:rPr>
              <w:t xml:space="preserve"> en torno a las 10 prioridades temáticas en vigor. También tomó nota de los debates que se habían entablado, principalmente en el GT</w:t>
            </w:r>
            <w:r w:rsidR="00FC7B8E" w:rsidRPr="00B818F0">
              <w:rPr>
                <w:bCs/>
                <w:szCs w:val="22"/>
                <w:lang w:val="es-ES_tradnl"/>
              </w:rPr>
              <w:noBreakHyphen/>
            </w:r>
            <w:r w:rsidRPr="00B818F0">
              <w:rPr>
                <w:bCs/>
                <w:szCs w:val="22"/>
                <w:lang w:val="es-ES_tradnl"/>
              </w:rPr>
              <w:t>GADT-RDPT, a fin de reducir ese número para el próximo cuatrienio.</w:t>
            </w:r>
            <w:bookmarkEnd w:id="69"/>
          </w:p>
        </w:tc>
      </w:tr>
      <w:tr w:rsidR="0074748C" w:rsidRPr="00B818F0" w14:paraId="16ECEEC1" w14:textId="77777777" w:rsidTr="00FC7B8E">
        <w:tc>
          <w:tcPr>
            <w:tcW w:w="3220" w:type="dxa"/>
            <w:shd w:val="clear" w:color="auto" w:fill="auto"/>
            <w:vAlign w:val="center"/>
          </w:tcPr>
          <w:p w14:paraId="35381433" w14:textId="3A8B8FFD" w:rsidR="0074748C" w:rsidRPr="00B818F0" w:rsidRDefault="00C6590E" w:rsidP="0091188A">
            <w:pPr>
              <w:pStyle w:val="Tabletext"/>
              <w:rPr>
                <w:rFonts w:cs="Calibri"/>
                <w:szCs w:val="22"/>
                <w:lang w:val="es-ES_tradnl" w:eastAsia="zh-CN"/>
              </w:rPr>
            </w:pPr>
            <w:bookmarkStart w:id="70" w:name="lt_pId439"/>
            <w:r w:rsidRPr="00B818F0">
              <w:rPr>
                <w:rFonts w:cstheme="minorBidi"/>
                <w:szCs w:val="22"/>
                <w:lang w:val="es-ES_tradnl"/>
              </w:rPr>
              <w:t xml:space="preserve">Información relativa a la aplicación de la Estrategia para la Juventud y a la Junta de Visionarios de </w:t>
            </w:r>
            <w:r w:rsidRPr="00B818F0">
              <w:rPr>
                <w:rFonts w:cstheme="minorBidi"/>
                <w:i/>
                <w:iCs/>
                <w:szCs w:val="22"/>
                <w:lang w:val="es-ES_tradnl"/>
              </w:rPr>
              <w:t>Generation Connect</w:t>
            </w:r>
            <w:r w:rsidRPr="00B818F0">
              <w:rPr>
                <w:rFonts w:cstheme="minorBidi"/>
                <w:szCs w:val="22"/>
                <w:lang w:val="es-ES_tradnl"/>
              </w:rPr>
              <w:t>, establecida</w:t>
            </w:r>
            <w:r w:rsidRPr="00B818F0">
              <w:rPr>
                <w:lang w:val="es-ES_tradnl"/>
              </w:rPr>
              <w:t xml:space="preserve"> </w:t>
            </w:r>
            <w:r w:rsidRPr="00B818F0">
              <w:rPr>
                <w:rFonts w:cstheme="minorBidi"/>
                <w:szCs w:val="22"/>
                <w:lang w:val="es-ES_tradnl"/>
              </w:rPr>
              <w:t>con el objetivo de ofrecer orientación estratégica de alto nivel para la labor de la UIT relacionada con la juventud</w:t>
            </w:r>
            <w:r w:rsidR="00780DF2" w:rsidRPr="00B818F0">
              <w:rPr>
                <w:rFonts w:cstheme="minorBidi"/>
                <w:szCs w:val="22"/>
                <w:lang w:val="es-ES_tradnl"/>
              </w:rPr>
              <w:t xml:space="preserve"> y</w:t>
            </w:r>
            <w:r w:rsidRPr="00B818F0">
              <w:rPr>
                <w:rFonts w:cstheme="minorBidi"/>
                <w:szCs w:val="22"/>
                <w:lang w:val="es-ES_tradnl"/>
              </w:rPr>
              <w:t xml:space="preserve"> cuya primera reunión se celebró en abril de 2021</w:t>
            </w:r>
            <w:bookmarkEnd w:id="70"/>
          </w:p>
        </w:tc>
        <w:tc>
          <w:tcPr>
            <w:tcW w:w="5994" w:type="dxa"/>
            <w:shd w:val="clear" w:color="auto" w:fill="auto"/>
          </w:tcPr>
          <w:p w14:paraId="436BBAE0" w14:textId="3AB6BDF6" w:rsidR="0074748C" w:rsidRPr="00B818F0" w:rsidRDefault="00C6590E" w:rsidP="00FC7B8E">
            <w:pPr>
              <w:pStyle w:val="Tabletext"/>
              <w:rPr>
                <w:bCs/>
                <w:szCs w:val="22"/>
                <w:lang w:val="es-ES_tradnl"/>
              </w:rPr>
            </w:pPr>
            <w:bookmarkStart w:id="71" w:name="lt_pId440"/>
            <w:r w:rsidRPr="00B818F0">
              <w:rPr>
                <w:rFonts w:eastAsiaTheme="minorEastAsia" w:cstheme="minorBidi"/>
                <w:szCs w:val="22"/>
                <w:lang w:val="es-ES_tradnl"/>
              </w:rPr>
              <w:t>El GADT tomó nota con entusiasmo y reconocimiento del informe y de las correspondientes presentaciones de los representantes de la juventud, acogió las iniciativas juveniles como un soplo de aire fresco, y subrayó la importancia de invertir en lo</w:t>
            </w:r>
            <w:r w:rsidR="00780DF2" w:rsidRPr="00B818F0">
              <w:rPr>
                <w:rFonts w:eastAsiaTheme="minorEastAsia" w:cstheme="minorBidi"/>
                <w:szCs w:val="22"/>
                <w:lang w:val="es-ES_tradnl"/>
              </w:rPr>
              <w:t>s</w:t>
            </w:r>
            <w:r w:rsidRPr="00B818F0">
              <w:rPr>
                <w:rFonts w:eastAsiaTheme="minorEastAsia" w:cstheme="minorBidi"/>
                <w:szCs w:val="22"/>
                <w:lang w:val="es-ES_tradnl"/>
              </w:rPr>
              <w:t xml:space="preserve"> jóvenes, incluirlos en las actividades del GADT y tener en cuenta sus puntos de vista en la labor de la UIT.</w:t>
            </w:r>
            <w:bookmarkEnd w:id="71"/>
          </w:p>
        </w:tc>
      </w:tr>
      <w:tr w:rsidR="0074748C" w:rsidRPr="00B818F0" w14:paraId="1E0053FB" w14:textId="77777777" w:rsidTr="0074748C">
        <w:tc>
          <w:tcPr>
            <w:tcW w:w="3220" w:type="dxa"/>
            <w:shd w:val="clear" w:color="auto" w:fill="auto"/>
          </w:tcPr>
          <w:p w14:paraId="3A6DAE8B" w14:textId="482AA4E2" w:rsidR="0074748C" w:rsidRPr="00B818F0" w:rsidRDefault="0074748C" w:rsidP="0091188A">
            <w:pPr>
              <w:pStyle w:val="Tabletext"/>
              <w:rPr>
                <w:rFonts w:cs="Calibri"/>
                <w:szCs w:val="22"/>
                <w:lang w:val="es-ES_tradnl" w:eastAsia="zh-CN"/>
              </w:rPr>
            </w:pPr>
            <w:r w:rsidRPr="00B818F0">
              <w:rPr>
                <w:rFonts w:cs="Calibri"/>
                <w:szCs w:val="22"/>
                <w:lang w:val="es-ES_tradnl" w:eastAsia="zh-CN"/>
              </w:rPr>
              <w:t>Proyectos del UIT-D</w:t>
            </w:r>
          </w:p>
        </w:tc>
        <w:tc>
          <w:tcPr>
            <w:tcW w:w="5994" w:type="dxa"/>
            <w:shd w:val="clear" w:color="auto" w:fill="auto"/>
          </w:tcPr>
          <w:p w14:paraId="1CCDCB63" w14:textId="5E4D310D" w:rsidR="0074748C" w:rsidRPr="00B818F0" w:rsidRDefault="00C6590E" w:rsidP="0091188A">
            <w:pPr>
              <w:pStyle w:val="Tabletext"/>
              <w:rPr>
                <w:bCs/>
                <w:szCs w:val="22"/>
                <w:lang w:val="es-ES_tradnl"/>
              </w:rPr>
            </w:pPr>
            <w:bookmarkStart w:id="72" w:name="lt_pId442"/>
            <w:r w:rsidRPr="00B818F0">
              <w:rPr>
                <w:bCs/>
                <w:szCs w:val="22"/>
                <w:lang w:val="es-ES_tradnl"/>
              </w:rPr>
              <w:t xml:space="preserve">El GADT tomó nota del informe con interés y reconocimiento, y expresó su apoyo a los trabajos en curso y a sus </w:t>
            </w:r>
            <w:r w:rsidR="00780DF2" w:rsidRPr="00B818F0">
              <w:rPr>
                <w:bCs/>
                <w:szCs w:val="22"/>
                <w:lang w:val="es-ES_tradnl"/>
              </w:rPr>
              <w:t>efectos</w:t>
            </w:r>
            <w:r w:rsidRPr="00B818F0">
              <w:rPr>
                <w:bCs/>
                <w:szCs w:val="22"/>
                <w:lang w:val="es-ES_tradnl"/>
              </w:rPr>
              <w:t xml:space="preserve"> sobre el terreno, incluidas las medidas adoptadas con miras a afianzar las prácticas de gestión de proyectos de la UIT.</w:t>
            </w:r>
            <w:bookmarkEnd w:id="72"/>
          </w:p>
        </w:tc>
      </w:tr>
      <w:tr w:rsidR="0074748C" w:rsidRPr="00B818F0" w14:paraId="54244135" w14:textId="77777777" w:rsidTr="0074748C">
        <w:tc>
          <w:tcPr>
            <w:tcW w:w="3220" w:type="dxa"/>
            <w:shd w:val="clear" w:color="auto" w:fill="auto"/>
          </w:tcPr>
          <w:p w14:paraId="21D22D09" w14:textId="5B7AA088" w:rsidR="0074748C" w:rsidRPr="00B818F0" w:rsidRDefault="00961F15" w:rsidP="0091188A">
            <w:pPr>
              <w:pStyle w:val="Tabletext"/>
              <w:rPr>
                <w:rFonts w:cs="Calibri"/>
                <w:szCs w:val="22"/>
                <w:lang w:val="es-ES_tradnl" w:eastAsia="zh-CN"/>
              </w:rPr>
            </w:pPr>
            <w:r w:rsidRPr="00B818F0">
              <w:rPr>
                <w:rFonts w:cs="Calibri"/>
                <w:szCs w:val="22"/>
                <w:lang w:val="es-ES_tradnl" w:eastAsia="zh-CN"/>
              </w:rPr>
              <w:t>Preparativos para la CMDT</w:t>
            </w:r>
          </w:p>
        </w:tc>
        <w:tc>
          <w:tcPr>
            <w:tcW w:w="5994" w:type="dxa"/>
            <w:shd w:val="clear" w:color="auto" w:fill="auto"/>
          </w:tcPr>
          <w:p w14:paraId="171678C8" w14:textId="6910F099" w:rsidR="0074748C" w:rsidRPr="00B818F0" w:rsidRDefault="00D358F1" w:rsidP="0091188A">
            <w:pPr>
              <w:pStyle w:val="Tabletext"/>
              <w:rPr>
                <w:bCs/>
                <w:szCs w:val="22"/>
                <w:lang w:val="es-ES_tradnl"/>
              </w:rPr>
            </w:pPr>
            <w:bookmarkStart w:id="73" w:name="lt_pId444"/>
            <w:r w:rsidRPr="00B818F0">
              <w:rPr>
                <w:bCs/>
                <w:szCs w:val="22"/>
                <w:lang w:val="es-ES_tradnl"/>
              </w:rPr>
              <w:t>El GADT tom</w:t>
            </w:r>
            <w:r w:rsidR="00503740" w:rsidRPr="00B818F0">
              <w:rPr>
                <w:bCs/>
                <w:szCs w:val="22"/>
                <w:lang w:val="es-ES_tradnl"/>
              </w:rPr>
              <w:t>ó</w:t>
            </w:r>
            <w:r w:rsidRPr="00B818F0">
              <w:rPr>
                <w:bCs/>
                <w:szCs w:val="22"/>
                <w:lang w:val="es-ES_tradnl"/>
              </w:rPr>
              <w:t xml:space="preserve"> nota con satisfacción del documento</w:t>
            </w:r>
            <w:r w:rsidR="00503740" w:rsidRPr="00B818F0">
              <w:rPr>
                <w:bCs/>
                <w:szCs w:val="22"/>
                <w:lang w:val="es-ES_tradnl"/>
              </w:rPr>
              <w:t>,</w:t>
            </w:r>
            <w:r w:rsidRPr="00B818F0">
              <w:rPr>
                <w:bCs/>
                <w:szCs w:val="22"/>
                <w:lang w:val="es-ES_tradnl"/>
              </w:rPr>
              <w:t xml:space="preserve"> que </w:t>
            </w:r>
            <w:r w:rsidR="00503740" w:rsidRPr="00B818F0">
              <w:rPr>
                <w:bCs/>
                <w:szCs w:val="22"/>
                <w:lang w:val="es-ES_tradnl"/>
              </w:rPr>
              <w:t>contiene</w:t>
            </w:r>
            <w:r w:rsidRPr="00B818F0">
              <w:rPr>
                <w:bCs/>
                <w:szCs w:val="22"/>
                <w:lang w:val="es-ES_tradnl"/>
              </w:rPr>
              <w:t xml:space="preserve"> un esquema </w:t>
            </w:r>
            <w:r w:rsidR="00503740" w:rsidRPr="00B818F0">
              <w:rPr>
                <w:bCs/>
                <w:szCs w:val="22"/>
                <w:lang w:val="es-ES_tradnl"/>
              </w:rPr>
              <w:t>para</w:t>
            </w:r>
            <w:r w:rsidRPr="00B818F0">
              <w:rPr>
                <w:bCs/>
                <w:szCs w:val="22"/>
                <w:lang w:val="es-ES_tradnl"/>
              </w:rPr>
              <w:t xml:space="preserve"> los preparativos de la CMDT. </w:t>
            </w:r>
            <w:bookmarkEnd w:id="73"/>
          </w:p>
        </w:tc>
      </w:tr>
      <w:tr w:rsidR="0074748C" w:rsidRPr="00B818F0" w14:paraId="4E7FCF21" w14:textId="77777777" w:rsidTr="0074748C">
        <w:tc>
          <w:tcPr>
            <w:tcW w:w="3220" w:type="dxa"/>
            <w:shd w:val="clear" w:color="auto" w:fill="auto"/>
          </w:tcPr>
          <w:p w14:paraId="0F82E85C" w14:textId="2CA2A95F" w:rsidR="0074748C" w:rsidRPr="00B818F0" w:rsidRDefault="00D358F1" w:rsidP="0091188A">
            <w:pPr>
              <w:pStyle w:val="Tabletext"/>
              <w:rPr>
                <w:rFonts w:cs="Calibri"/>
                <w:szCs w:val="22"/>
                <w:lang w:val="es-ES_tradnl" w:eastAsia="zh-CN"/>
              </w:rPr>
            </w:pPr>
            <w:bookmarkStart w:id="74" w:name="lt_pId445"/>
            <w:r w:rsidRPr="00B818F0">
              <w:rPr>
                <w:rFonts w:cs="Calibri"/>
                <w:szCs w:val="22"/>
                <w:lang w:val="es-ES_tradnl" w:eastAsia="zh-CN"/>
              </w:rPr>
              <w:t xml:space="preserve">Información actualizada sobre los preparativos </w:t>
            </w:r>
            <w:r w:rsidR="003245B7" w:rsidRPr="00B818F0">
              <w:rPr>
                <w:rFonts w:cs="Calibri"/>
                <w:szCs w:val="22"/>
                <w:lang w:val="es-ES_tradnl" w:eastAsia="zh-CN"/>
              </w:rPr>
              <w:t>de</w:t>
            </w:r>
            <w:r w:rsidRPr="00B818F0">
              <w:rPr>
                <w:rFonts w:cs="Calibri"/>
                <w:szCs w:val="22"/>
                <w:lang w:val="es-ES_tradnl" w:eastAsia="zh-CN"/>
              </w:rPr>
              <w:t xml:space="preserve"> </w:t>
            </w:r>
            <w:bookmarkEnd w:id="74"/>
            <w:r w:rsidRPr="00B818F0">
              <w:rPr>
                <w:rFonts w:cs="Calibri"/>
                <w:szCs w:val="22"/>
                <w:lang w:val="es-ES_tradnl" w:eastAsia="zh-CN"/>
              </w:rPr>
              <w:t>la Cumbre de la Juventud</w:t>
            </w:r>
          </w:p>
        </w:tc>
        <w:tc>
          <w:tcPr>
            <w:tcW w:w="5994" w:type="dxa"/>
            <w:shd w:val="clear" w:color="auto" w:fill="auto"/>
          </w:tcPr>
          <w:p w14:paraId="2C18CD11" w14:textId="69B43B77" w:rsidR="0074748C" w:rsidRPr="00B818F0" w:rsidRDefault="00D358F1" w:rsidP="0091188A">
            <w:pPr>
              <w:pStyle w:val="Tabletext"/>
              <w:rPr>
                <w:bCs/>
                <w:szCs w:val="22"/>
                <w:lang w:val="es-ES_tradnl"/>
              </w:rPr>
            </w:pPr>
            <w:bookmarkStart w:id="75" w:name="lt_pId116"/>
            <w:r w:rsidRPr="00B818F0">
              <w:rPr>
                <w:bCs/>
                <w:szCs w:val="22"/>
                <w:lang w:val="es-ES_tradnl"/>
              </w:rPr>
              <w:t xml:space="preserve">El GADT tomó nota de este documento </w:t>
            </w:r>
            <w:r w:rsidR="003245B7" w:rsidRPr="00B818F0">
              <w:rPr>
                <w:bCs/>
                <w:szCs w:val="22"/>
                <w:lang w:val="es-ES_tradnl"/>
              </w:rPr>
              <w:t xml:space="preserve">con satisfacción </w:t>
            </w:r>
            <w:r w:rsidRPr="00B818F0">
              <w:rPr>
                <w:bCs/>
                <w:szCs w:val="22"/>
                <w:lang w:val="es-ES_tradnl"/>
              </w:rPr>
              <w:t xml:space="preserve">y </w:t>
            </w:r>
            <w:r w:rsidR="003245B7" w:rsidRPr="00B818F0">
              <w:rPr>
                <w:bCs/>
                <w:szCs w:val="22"/>
                <w:lang w:val="es-ES_tradnl"/>
              </w:rPr>
              <w:t xml:space="preserve">convino en que </w:t>
            </w:r>
            <w:r w:rsidR="00961F15" w:rsidRPr="00B818F0">
              <w:rPr>
                <w:bCs/>
                <w:szCs w:val="22"/>
                <w:lang w:val="es-ES_tradnl"/>
              </w:rPr>
              <w:t xml:space="preserve">la Cumbre </w:t>
            </w:r>
            <w:r w:rsidR="003245B7" w:rsidRPr="00B818F0">
              <w:rPr>
                <w:bCs/>
                <w:szCs w:val="22"/>
                <w:lang w:val="es-ES_tradnl"/>
              </w:rPr>
              <w:t xml:space="preserve">de la Juventud </w:t>
            </w:r>
            <w:r w:rsidR="00961F15" w:rsidRPr="00B818F0">
              <w:rPr>
                <w:bCs/>
                <w:szCs w:val="22"/>
                <w:lang w:val="es-ES_tradnl"/>
              </w:rPr>
              <w:t>también tendría que posponerse a una fecha adecuada</w:t>
            </w:r>
            <w:r w:rsidR="003245B7" w:rsidRPr="00B818F0">
              <w:rPr>
                <w:bCs/>
                <w:szCs w:val="22"/>
                <w:lang w:val="es-ES_tradnl"/>
              </w:rPr>
              <w:t>, anterior a</w:t>
            </w:r>
            <w:r w:rsidR="00961F15" w:rsidRPr="00B818F0">
              <w:rPr>
                <w:bCs/>
                <w:szCs w:val="22"/>
                <w:lang w:val="es-ES_tradnl"/>
              </w:rPr>
              <w:t>l 6 de junio de 2022, en colaboración con el país anfitrión.</w:t>
            </w:r>
            <w:bookmarkEnd w:id="75"/>
          </w:p>
        </w:tc>
      </w:tr>
      <w:tr w:rsidR="0074748C" w:rsidRPr="00B818F0" w14:paraId="158CF38C" w14:textId="77777777" w:rsidTr="0074748C">
        <w:tc>
          <w:tcPr>
            <w:tcW w:w="3220" w:type="dxa"/>
            <w:shd w:val="clear" w:color="auto" w:fill="auto"/>
          </w:tcPr>
          <w:p w14:paraId="0A014BB2" w14:textId="3B13FE25" w:rsidR="0074748C" w:rsidRPr="00B818F0" w:rsidRDefault="00961F15" w:rsidP="0091188A">
            <w:pPr>
              <w:pStyle w:val="Tabletext"/>
              <w:rPr>
                <w:rFonts w:cs="Calibri"/>
                <w:szCs w:val="22"/>
                <w:lang w:val="es-ES_tradnl" w:eastAsia="zh-CN"/>
              </w:rPr>
            </w:pPr>
            <w:r w:rsidRPr="00B818F0">
              <w:rPr>
                <w:rFonts w:cs="Calibri"/>
                <w:szCs w:val="22"/>
                <w:lang w:val="es-ES_tradnl" w:eastAsia="zh-CN"/>
              </w:rPr>
              <w:t xml:space="preserve">Preparativos del </w:t>
            </w:r>
            <w:r w:rsidR="00780DF2" w:rsidRPr="00B818F0">
              <w:rPr>
                <w:rFonts w:cs="Calibri"/>
                <w:szCs w:val="22"/>
                <w:lang w:val="es-ES_tradnl" w:eastAsia="zh-CN"/>
              </w:rPr>
              <w:t>s</w:t>
            </w:r>
            <w:r w:rsidRPr="00B818F0">
              <w:rPr>
                <w:rFonts w:cs="Calibri"/>
                <w:szCs w:val="22"/>
                <w:lang w:val="es-ES_tradnl" w:eastAsia="zh-CN"/>
              </w:rPr>
              <w:t xml:space="preserve">egmento Partner2Connect </w:t>
            </w:r>
            <w:r w:rsidR="00D358F1" w:rsidRPr="00B818F0">
              <w:rPr>
                <w:rFonts w:cs="Calibri"/>
                <w:szCs w:val="22"/>
                <w:lang w:val="es-ES_tradnl" w:eastAsia="zh-CN"/>
              </w:rPr>
              <w:t xml:space="preserve">para el Desarrollo Digital </w:t>
            </w:r>
            <w:r w:rsidRPr="00B818F0">
              <w:rPr>
                <w:rFonts w:cs="Calibri"/>
                <w:szCs w:val="22"/>
                <w:lang w:val="es-ES_tradnl" w:eastAsia="zh-CN"/>
              </w:rPr>
              <w:t>de la CMDT</w:t>
            </w:r>
          </w:p>
        </w:tc>
        <w:tc>
          <w:tcPr>
            <w:tcW w:w="5994" w:type="dxa"/>
            <w:shd w:val="clear" w:color="auto" w:fill="auto"/>
          </w:tcPr>
          <w:p w14:paraId="6EC1A2BC" w14:textId="532D98A1" w:rsidR="0074748C" w:rsidRPr="00B818F0" w:rsidRDefault="00D358F1" w:rsidP="0091188A">
            <w:pPr>
              <w:pStyle w:val="Tabletext"/>
              <w:rPr>
                <w:bCs/>
                <w:szCs w:val="22"/>
                <w:lang w:val="es-ES_tradnl"/>
              </w:rPr>
            </w:pPr>
            <w:bookmarkStart w:id="76" w:name="lt_pId448"/>
            <w:r w:rsidRPr="00B818F0">
              <w:rPr>
                <w:bCs/>
                <w:szCs w:val="22"/>
                <w:lang w:val="es-ES_tradnl"/>
              </w:rPr>
              <w:t xml:space="preserve">El GADT tomó nota del documento y confirmó que, </w:t>
            </w:r>
            <w:r w:rsidR="003245B7" w:rsidRPr="00B818F0">
              <w:rPr>
                <w:bCs/>
                <w:szCs w:val="22"/>
                <w:lang w:val="es-ES_tradnl"/>
              </w:rPr>
              <w:t>a tenor de</w:t>
            </w:r>
            <w:r w:rsidRPr="00B818F0">
              <w:rPr>
                <w:bCs/>
                <w:szCs w:val="22"/>
                <w:lang w:val="es-ES_tradnl"/>
              </w:rPr>
              <w:t xml:space="preserve"> la decisión adoptada en noviembre de 2020, el </w:t>
            </w:r>
            <w:r w:rsidR="00780DF2" w:rsidRPr="00B818F0">
              <w:rPr>
                <w:bCs/>
                <w:szCs w:val="22"/>
                <w:lang w:val="es-ES_tradnl"/>
              </w:rPr>
              <w:t>s</w:t>
            </w:r>
            <w:r w:rsidR="003245B7" w:rsidRPr="00B818F0">
              <w:rPr>
                <w:bCs/>
                <w:szCs w:val="22"/>
                <w:lang w:val="es-ES_tradnl"/>
              </w:rPr>
              <w:t>egmento Partner2Connect para el Desarrollo Digital se celebraría,</w:t>
            </w:r>
            <w:r w:rsidRPr="00B818F0">
              <w:rPr>
                <w:bCs/>
                <w:szCs w:val="22"/>
                <w:lang w:val="es-ES_tradnl"/>
              </w:rPr>
              <w:t xml:space="preserve"> como parte integrante del programa principal de la CMDT</w:t>
            </w:r>
            <w:r w:rsidR="003245B7" w:rsidRPr="00B818F0">
              <w:rPr>
                <w:bCs/>
                <w:szCs w:val="22"/>
                <w:lang w:val="es-ES_tradnl"/>
              </w:rPr>
              <w:t>, entre el 2º y el 4º día</w:t>
            </w:r>
            <w:r w:rsidRPr="00B818F0">
              <w:rPr>
                <w:bCs/>
                <w:szCs w:val="22"/>
                <w:lang w:val="es-ES_tradnl"/>
              </w:rPr>
              <w:t xml:space="preserve"> de la </w:t>
            </w:r>
            <w:r w:rsidR="003245B7" w:rsidRPr="00B818F0">
              <w:rPr>
                <w:bCs/>
                <w:szCs w:val="22"/>
                <w:lang w:val="es-ES_tradnl"/>
              </w:rPr>
              <w:t>Conferencia</w:t>
            </w:r>
            <w:r w:rsidRPr="00B818F0">
              <w:rPr>
                <w:bCs/>
                <w:szCs w:val="22"/>
                <w:lang w:val="es-ES_tradnl"/>
              </w:rPr>
              <w:t>.</w:t>
            </w:r>
            <w:bookmarkEnd w:id="76"/>
          </w:p>
        </w:tc>
      </w:tr>
      <w:tr w:rsidR="0074748C" w:rsidRPr="00B818F0" w14:paraId="4CE288EA" w14:textId="77777777" w:rsidTr="0074748C">
        <w:tc>
          <w:tcPr>
            <w:tcW w:w="3220" w:type="dxa"/>
            <w:shd w:val="clear" w:color="auto" w:fill="auto"/>
          </w:tcPr>
          <w:p w14:paraId="64A3EC94" w14:textId="242873E3" w:rsidR="0074748C" w:rsidRPr="00B818F0" w:rsidRDefault="00961F15" w:rsidP="0091188A">
            <w:pPr>
              <w:pStyle w:val="Tabletext"/>
              <w:rPr>
                <w:rFonts w:cs="Calibri"/>
                <w:szCs w:val="22"/>
                <w:lang w:val="es-ES_tradnl" w:eastAsia="zh-CN"/>
              </w:rPr>
            </w:pPr>
            <w:r w:rsidRPr="00B818F0">
              <w:rPr>
                <w:lang w:val="es-ES_tradnl"/>
              </w:rPr>
              <w:t xml:space="preserve">Preparativos para la CMDT y planes de contingencia para los trabajos del UIT-D en caso de </w:t>
            </w:r>
            <w:r w:rsidR="00780DF2" w:rsidRPr="00B818F0">
              <w:rPr>
                <w:lang w:val="es-ES_tradnl"/>
              </w:rPr>
              <w:t>aplazamiento d</w:t>
            </w:r>
            <w:r w:rsidRPr="00B818F0">
              <w:rPr>
                <w:lang w:val="es-ES_tradnl"/>
              </w:rPr>
              <w:t>e la CMDT</w:t>
            </w:r>
          </w:p>
        </w:tc>
        <w:tc>
          <w:tcPr>
            <w:tcW w:w="5994" w:type="dxa"/>
            <w:shd w:val="clear" w:color="auto" w:fill="auto"/>
          </w:tcPr>
          <w:p w14:paraId="02C7FE6E" w14:textId="547C7866" w:rsidR="00961F15" w:rsidRPr="00B818F0" w:rsidRDefault="00D358F1" w:rsidP="0091188A">
            <w:pPr>
              <w:pStyle w:val="Tabletext"/>
              <w:rPr>
                <w:rFonts w:cstheme="minorBidi"/>
                <w:szCs w:val="22"/>
                <w:lang w:val="es-ES_tradnl"/>
              </w:rPr>
            </w:pPr>
            <w:bookmarkStart w:id="77" w:name="lt_pId450"/>
            <w:r w:rsidRPr="00B818F0">
              <w:rPr>
                <w:bCs/>
                <w:szCs w:val="22"/>
                <w:lang w:val="es-ES_tradnl"/>
              </w:rPr>
              <w:t>Documento 30: El GADT tomó nota con satisfacción del plan de acción propuesto en este documento</w:t>
            </w:r>
            <w:r w:rsidR="003245B7" w:rsidRPr="00B818F0">
              <w:rPr>
                <w:bCs/>
                <w:szCs w:val="22"/>
                <w:lang w:val="es-ES_tradnl"/>
              </w:rPr>
              <w:t xml:space="preserve"> y reconoció</w:t>
            </w:r>
            <w:r w:rsidRPr="00B818F0">
              <w:rPr>
                <w:bCs/>
                <w:szCs w:val="22"/>
                <w:lang w:val="es-ES_tradnl"/>
              </w:rPr>
              <w:t xml:space="preserve"> su relación con los amplios planes de continuidad propuestos </w:t>
            </w:r>
            <w:r w:rsidR="005259C5" w:rsidRPr="00B818F0">
              <w:rPr>
                <w:bCs/>
                <w:szCs w:val="22"/>
                <w:lang w:val="es-ES_tradnl"/>
              </w:rPr>
              <w:t xml:space="preserve">también </w:t>
            </w:r>
            <w:r w:rsidRPr="00B818F0">
              <w:rPr>
                <w:bCs/>
                <w:szCs w:val="22"/>
                <w:lang w:val="es-ES_tradnl"/>
              </w:rPr>
              <w:t>por la BDT en el Documento 10</w:t>
            </w:r>
            <w:r w:rsidR="00FC7B8E" w:rsidRPr="00B818F0">
              <w:rPr>
                <w:bCs/>
                <w:szCs w:val="22"/>
                <w:lang w:val="es-ES_tradnl"/>
              </w:rPr>
              <w:t xml:space="preserve"> </w:t>
            </w:r>
            <w:r w:rsidRPr="00B818F0">
              <w:rPr>
                <w:bCs/>
                <w:szCs w:val="22"/>
                <w:lang w:val="es-ES_tradnl"/>
              </w:rPr>
              <w:t>(Rev.1).</w:t>
            </w:r>
            <w:bookmarkEnd w:id="77"/>
          </w:p>
          <w:bookmarkStart w:id="78" w:name="lt_pId451"/>
          <w:p w14:paraId="4D78730A" w14:textId="67E51E00" w:rsidR="00961F15" w:rsidRPr="00B818F0" w:rsidRDefault="005259C5" w:rsidP="0091188A">
            <w:pPr>
              <w:pStyle w:val="Tabletext"/>
              <w:rPr>
                <w:rFonts w:cstheme="minorBidi"/>
                <w:szCs w:val="22"/>
                <w:shd w:val="clear" w:color="auto" w:fill="FFFFFF"/>
                <w:lang w:val="es-ES_tradnl"/>
              </w:rPr>
            </w:pPr>
            <w:r w:rsidRPr="00B818F0">
              <w:rPr>
                <w:szCs w:val="22"/>
                <w:lang w:val="es-ES_tradnl"/>
              </w:rPr>
              <w:fldChar w:fldCharType="begin"/>
            </w:r>
            <w:r w:rsidRPr="00B818F0">
              <w:rPr>
                <w:szCs w:val="22"/>
                <w:lang w:val="es-ES_tradnl"/>
              </w:rPr>
              <w:instrText xml:space="preserve"> HYPERLINK "https://www.itu.int/md/D18-TDAG28-C-0033/en" </w:instrText>
            </w:r>
            <w:r w:rsidRPr="00B818F0">
              <w:rPr>
                <w:szCs w:val="22"/>
                <w:lang w:val="es-ES_tradnl"/>
              </w:rPr>
              <w:fldChar w:fldCharType="separate"/>
            </w:r>
            <w:r w:rsidR="00D358F1" w:rsidRPr="00B818F0">
              <w:rPr>
                <w:rStyle w:val="Hyperlink"/>
                <w:szCs w:val="22"/>
                <w:lang w:val="es-ES_tradnl"/>
              </w:rPr>
              <w:t>Documento 33</w:t>
            </w:r>
            <w:r w:rsidRPr="00B818F0">
              <w:rPr>
                <w:szCs w:val="22"/>
                <w:lang w:val="es-ES_tradnl"/>
              </w:rPr>
              <w:fldChar w:fldCharType="end"/>
            </w:r>
            <w:r w:rsidR="00D358F1" w:rsidRPr="00B818F0">
              <w:rPr>
                <w:szCs w:val="22"/>
                <w:lang w:val="es-ES_tradnl"/>
              </w:rPr>
              <w:t xml:space="preserve">: El GADT tomó nota con </w:t>
            </w:r>
            <w:r w:rsidRPr="00B818F0">
              <w:rPr>
                <w:bCs/>
                <w:szCs w:val="22"/>
                <w:lang w:val="es-ES_tradnl"/>
              </w:rPr>
              <w:t xml:space="preserve">satisfacción </w:t>
            </w:r>
            <w:r w:rsidR="00D358F1" w:rsidRPr="00B818F0">
              <w:rPr>
                <w:szCs w:val="22"/>
                <w:lang w:val="es-ES_tradnl"/>
              </w:rPr>
              <w:t>de las propuestas presentadas en este documento</w:t>
            </w:r>
            <w:r w:rsidRPr="00B818F0">
              <w:rPr>
                <w:szCs w:val="22"/>
                <w:lang w:val="es-ES_tradnl"/>
              </w:rPr>
              <w:t xml:space="preserve"> y observó</w:t>
            </w:r>
            <w:r w:rsidR="00D358F1" w:rsidRPr="00B818F0">
              <w:rPr>
                <w:szCs w:val="22"/>
                <w:lang w:val="es-ES_tradnl"/>
              </w:rPr>
              <w:t xml:space="preserve"> su relación con los amplios planes de continuidad propuestos por la BDT en la sección 2 del Documento </w:t>
            </w:r>
            <w:r w:rsidR="00FC7B8E" w:rsidRPr="00B818F0">
              <w:rPr>
                <w:szCs w:val="22"/>
                <w:lang w:val="es-ES_tradnl"/>
              </w:rPr>
              <w:t>10 (Rev.1)</w:t>
            </w:r>
            <w:r w:rsidR="00D358F1" w:rsidRPr="00B818F0">
              <w:rPr>
                <w:szCs w:val="22"/>
                <w:lang w:val="es-ES_tradnl"/>
              </w:rPr>
              <w:t xml:space="preserve">, </w:t>
            </w:r>
            <w:r w:rsidRPr="00B818F0">
              <w:rPr>
                <w:szCs w:val="22"/>
                <w:lang w:val="es-ES_tradnl"/>
              </w:rPr>
              <w:t>en cuanto a</w:t>
            </w:r>
            <w:r w:rsidR="00D358F1" w:rsidRPr="00B818F0">
              <w:rPr>
                <w:szCs w:val="22"/>
                <w:lang w:val="es-ES_tradnl"/>
              </w:rPr>
              <w:t xml:space="preserve"> los trabajos de las Comisiones de Estudio del UIT-D. En particular, el GADT acordó que el UIT-D aprovechar</w:t>
            </w:r>
            <w:r w:rsidRPr="00B818F0">
              <w:rPr>
                <w:szCs w:val="22"/>
                <w:lang w:val="es-ES_tradnl"/>
              </w:rPr>
              <w:t>a</w:t>
            </w:r>
            <w:r w:rsidR="00D358F1" w:rsidRPr="00B818F0">
              <w:rPr>
                <w:szCs w:val="22"/>
                <w:lang w:val="es-ES_tradnl"/>
              </w:rPr>
              <w:t xml:space="preserve"> y </w:t>
            </w:r>
            <w:r w:rsidRPr="00B818F0">
              <w:rPr>
                <w:szCs w:val="22"/>
                <w:lang w:val="es-ES_tradnl"/>
              </w:rPr>
              <w:t>promoviera</w:t>
            </w:r>
            <w:r w:rsidR="00D358F1" w:rsidRPr="00B818F0">
              <w:rPr>
                <w:szCs w:val="22"/>
                <w:lang w:val="es-ES_tradnl"/>
              </w:rPr>
              <w:t xml:space="preserve"> los informes de resultados de las Comisiones de Estudio de</w:t>
            </w:r>
            <w:r w:rsidRPr="00B818F0">
              <w:rPr>
                <w:szCs w:val="22"/>
                <w:lang w:val="es-ES_tradnl"/>
              </w:rPr>
              <w:t>sde ese momento hast</w:t>
            </w:r>
            <w:r w:rsidR="00D358F1" w:rsidRPr="00B818F0">
              <w:rPr>
                <w:szCs w:val="22"/>
                <w:lang w:val="es-ES_tradnl"/>
              </w:rPr>
              <w:t>a la CMDT, y</w:t>
            </w:r>
            <w:r w:rsidRPr="00B818F0">
              <w:rPr>
                <w:szCs w:val="22"/>
                <w:lang w:val="es-ES_tradnl"/>
              </w:rPr>
              <w:t xml:space="preserve"> evitara reabrir </w:t>
            </w:r>
            <w:r w:rsidR="00D358F1" w:rsidRPr="00B818F0">
              <w:rPr>
                <w:szCs w:val="22"/>
                <w:lang w:val="es-ES_tradnl"/>
              </w:rPr>
              <w:t>debate</w:t>
            </w:r>
            <w:r w:rsidRPr="00B818F0">
              <w:rPr>
                <w:szCs w:val="22"/>
                <w:lang w:val="es-ES_tradnl"/>
              </w:rPr>
              <w:t>s o someter</w:t>
            </w:r>
            <w:r w:rsidR="00D358F1" w:rsidRPr="00B818F0">
              <w:rPr>
                <w:szCs w:val="22"/>
                <w:lang w:val="es-ES_tradnl"/>
              </w:rPr>
              <w:t xml:space="preserve"> los informes a nuevas revisiones.</w:t>
            </w:r>
            <w:bookmarkEnd w:id="78"/>
          </w:p>
          <w:bookmarkStart w:id="79" w:name="lt_pId453"/>
          <w:p w14:paraId="20E21F81" w14:textId="76EF808B" w:rsidR="00961F15" w:rsidRPr="00B818F0" w:rsidRDefault="005259C5" w:rsidP="0091188A">
            <w:pPr>
              <w:pStyle w:val="Tabletext"/>
              <w:rPr>
                <w:rFonts w:cstheme="minorBidi"/>
                <w:szCs w:val="22"/>
                <w:lang w:val="es-ES_tradnl"/>
              </w:rPr>
            </w:pPr>
            <w:r w:rsidRPr="00B818F0">
              <w:rPr>
                <w:szCs w:val="22"/>
                <w:lang w:val="es-ES_tradnl"/>
              </w:rPr>
              <w:fldChar w:fldCharType="begin"/>
            </w:r>
            <w:r w:rsidRPr="00B818F0">
              <w:rPr>
                <w:szCs w:val="22"/>
                <w:lang w:val="es-ES_tradnl"/>
              </w:rPr>
              <w:instrText xml:space="preserve"> HYPERLINK "https://www.itu.int/md/D18-TDAG28-C-0037/" </w:instrText>
            </w:r>
            <w:r w:rsidRPr="00B818F0">
              <w:rPr>
                <w:szCs w:val="22"/>
                <w:lang w:val="es-ES_tradnl"/>
              </w:rPr>
              <w:fldChar w:fldCharType="separate"/>
            </w:r>
            <w:r w:rsidR="00D358F1" w:rsidRPr="00B818F0">
              <w:rPr>
                <w:rStyle w:val="Hyperlink"/>
                <w:szCs w:val="22"/>
                <w:lang w:val="es-ES_tradnl"/>
              </w:rPr>
              <w:t>Documento 37</w:t>
            </w:r>
            <w:r w:rsidRPr="00B818F0">
              <w:rPr>
                <w:szCs w:val="22"/>
                <w:lang w:val="es-ES_tradnl"/>
              </w:rPr>
              <w:fldChar w:fldCharType="end"/>
            </w:r>
            <w:r w:rsidR="00D358F1" w:rsidRPr="00B818F0">
              <w:rPr>
                <w:szCs w:val="22"/>
                <w:lang w:val="es-ES_tradnl"/>
              </w:rPr>
              <w:t>: El GADT tomó nota con satisfacción de la propuesta presentada en este documento</w:t>
            </w:r>
            <w:r w:rsidRPr="00B818F0">
              <w:rPr>
                <w:szCs w:val="22"/>
                <w:lang w:val="es-ES_tradnl"/>
              </w:rPr>
              <w:t xml:space="preserve"> y</w:t>
            </w:r>
            <w:r w:rsidR="00D358F1" w:rsidRPr="00B818F0">
              <w:rPr>
                <w:szCs w:val="22"/>
                <w:lang w:val="es-ES_tradnl"/>
              </w:rPr>
              <w:t xml:space="preserve"> observ</w:t>
            </w:r>
            <w:r w:rsidRPr="00B818F0">
              <w:rPr>
                <w:szCs w:val="22"/>
                <w:lang w:val="es-ES_tradnl"/>
              </w:rPr>
              <w:t>ó</w:t>
            </w:r>
            <w:r w:rsidR="00D358F1" w:rsidRPr="00B818F0">
              <w:rPr>
                <w:szCs w:val="22"/>
                <w:lang w:val="es-ES_tradnl"/>
              </w:rPr>
              <w:t xml:space="preserve"> su relación con los amplios planes de continuidad propuestos por la BDT en la sección 2 del Documento </w:t>
            </w:r>
            <w:r w:rsidR="00FC7B8E" w:rsidRPr="00B818F0">
              <w:rPr>
                <w:szCs w:val="22"/>
                <w:lang w:val="es-ES_tradnl"/>
              </w:rPr>
              <w:t>10 (Rev.1)</w:t>
            </w:r>
            <w:r w:rsidR="00D358F1" w:rsidRPr="00B818F0">
              <w:rPr>
                <w:szCs w:val="22"/>
                <w:lang w:val="es-ES_tradnl"/>
              </w:rPr>
              <w:t xml:space="preserve">. </w:t>
            </w:r>
            <w:bookmarkEnd w:id="79"/>
          </w:p>
          <w:bookmarkStart w:id="80" w:name="lt_pId454"/>
          <w:p w14:paraId="4D2B18C2" w14:textId="4B1336BD" w:rsidR="0074748C" w:rsidRPr="00B818F0" w:rsidRDefault="005259C5" w:rsidP="0091188A">
            <w:pPr>
              <w:pStyle w:val="Tabletext"/>
              <w:rPr>
                <w:szCs w:val="22"/>
                <w:lang w:val="es-ES_tradnl"/>
              </w:rPr>
            </w:pPr>
            <w:r w:rsidRPr="00B818F0">
              <w:rPr>
                <w:szCs w:val="22"/>
                <w:lang w:val="es-ES_tradnl"/>
              </w:rPr>
              <w:fldChar w:fldCharType="begin"/>
            </w:r>
            <w:r w:rsidR="00B818F0" w:rsidRPr="00B818F0">
              <w:rPr>
                <w:szCs w:val="22"/>
                <w:lang w:val="es-ES_tradnl"/>
              </w:rPr>
              <w:instrText>HYPERLINK "https://www.itu.int/md/D18-TDAG28-C-0010/es"</w:instrText>
            </w:r>
            <w:r w:rsidRPr="00B818F0">
              <w:rPr>
                <w:szCs w:val="22"/>
                <w:lang w:val="es-ES_tradnl"/>
              </w:rPr>
              <w:fldChar w:fldCharType="separate"/>
            </w:r>
            <w:r w:rsidR="00D358F1" w:rsidRPr="00B818F0">
              <w:rPr>
                <w:rStyle w:val="Hyperlink"/>
                <w:szCs w:val="22"/>
                <w:lang w:val="es-ES_tradnl"/>
              </w:rPr>
              <w:t xml:space="preserve">Documento </w:t>
            </w:r>
            <w:r w:rsidR="00FC7B8E" w:rsidRPr="00B818F0">
              <w:rPr>
                <w:rStyle w:val="Hyperlink"/>
                <w:szCs w:val="22"/>
                <w:lang w:val="es-ES_tradnl"/>
              </w:rPr>
              <w:t>10 (Rev.1)</w:t>
            </w:r>
            <w:r w:rsidRPr="00B818F0">
              <w:rPr>
                <w:szCs w:val="22"/>
                <w:lang w:val="es-ES_tradnl"/>
              </w:rPr>
              <w:fldChar w:fldCharType="end"/>
            </w:r>
            <w:r w:rsidR="00D358F1" w:rsidRPr="00B818F0">
              <w:rPr>
                <w:szCs w:val="22"/>
                <w:lang w:val="es-ES_tradnl"/>
              </w:rPr>
              <w:t xml:space="preserve">: El GADT tomó nota con </w:t>
            </w:r>
            <w:r w:rsidRPr="00B818F0">
              <w:rPr>
                <w:szCs w:val="22"/>
                <w:lang w:val="es-ES_tradnl"/>
              </w:rPr>
              <w:t xml:space="preserve">satisfacción </w:t>
            </w:r>
            <w:r w:rsidR="00D358F1" w:rsidRPr="00B818F0">
              <w:rPr>
                <w:szCs w:val="22"/>
                <w:lang w:val="es-ES_tradnl"/>
              </w:rPr>
              <w:t>de</w:t>
            </w:r>
            <w:r w:rsidRPr="00B818F0">
              <w:rPr>
                <w:szCs w:val="22"/>
                <w:lang w:val="es-ES_tradnl"/>
              </w:rPr>
              <w:t xml:space="preserve"> este</w:t>
            </w:r>
            <w:r w:rsidR="00D358F1" w:rsidRPr="00B818F0">
              <w:rPr>
                <w:szCs w:val="22"/>
                <w:lang w:val="es-ES_tradnl"/>
              </w:rPr>
              <w:t xml:space="preserve"> </w:t>
            </w:r>
            <w:r w:rsidRPr="00B818F0">
              <w:rPr>
                <w:szCs w:val="22"/>
                <w:lang w:val="es-ES_tradnl"/>
              </w:rPr>
              <w:t>exhaustivo</w:t>
            </w:r>
            <w:r w:rsidR="00D358F1" w:rsidRPr="00B818F0">
              <w:rPr>
                <w:szCs w:val="22"/>
                <w:lang w:val="es-ES_tradnl"/>
              </w:rPr>
              <w:t xml:space="preserve"> documento preparado por la BDT</w:t>
            </w:r>
            <w:r w:rsidRPr="00B818F0">
              <w:rPr>
                <w:szCs w:val="22"/>
                <w:lang w:val="es-ES_tradnl"/>
              </w:rPr>
              <w:t>,</w:t>
            </w:r>
            <w:r w:rsidR="00D358F1" w:rsidRPr="00B818F0">
              <w:rPr>
                <w:szCs w:val="22"/>
                <w:lang w:val="es-ES_tradnl"/>
              </w:rPr>
              <w:t xml:space="preserve"> en el que se propone</w:t>
            </w:r>
            <w:r w:rsidR="001E6913" w:rsidRPr="00B818F0">
              <w:rPr>
                <w:szCs w:val="22"/>
                <w:lang w:val="es-ES_tradnl"/>
              </w:rPr>
              <w:t>n medidas</w:t>
            </w:r>
            <w:r w:rsidR="00D358F1" w:rsidRPr="00B818F0">
              <w:rPr>
                <w:szCs w:val="22"/>
                <w:lang w:val="es-ES_tradnl"/>
              </w:rPr>
              <w:t xml:space="preserve"> para garantizar la continuidad de las actividades en el UIT-D, </w:t>
            </w:r>
            <w:r w:rsidRPr="00B818F0">
              <w:rPr>
                <w:szCs w:val="22"/>
                <w:lang w:val="es-ES_tradnl"/>
              </w:rPr>
              <w:t>ante</w:t>
            </w:r>
            <w:r w:rsidR="00D358F1" w:rsidRPr="00B818F0">
              <w:rPr>
                <w:szCs w:val="22"/>
                <w:lang w:val="es-ES_tradnl"/>
              </w:rPr>
              <w:t xml:space="preserve"> el inminente aplazamiento de la CMDT-21.</w:t>
            </w:r>
            <w:bookmarkEnd w:id="80"/>
          </w:p>
          <w:p w14:paraId="64488136" w14:textId="7E2978F3" w:rsidR="00961F15" w:rsidRPr="00B818F0" w:rsidRDefault="005259C5" w:rsidP="0091188A">
            <w:pPr>
              <w:pStyle w:val="Tabletext"/>
              <w:rPr>
                <w:rStyle w:val="Hyperlink"/>
                <w:color w:val="auto"/>
                <w:szCs w:val="22"/>
                <w:u w:val="none"/>
                <w:lang w:val="es-ES_tradnl"/>
              </w:rPr>
            </w:pPr>
            <w:bookmarkStart w:id="81" w:name="lt_pId455"/>
            <w:r w:rsidRPr="00B818F0">
              <w:rPr>
                <w:szCs w:val="22"/>
                <w:lang w:val="es-ES_tradnl"/>
              </w:rPr>
              <w:t xml:space="preserve">Habida cuenta de </w:t>
            </w:r>
            <w:r w:rsidR="00D358F1" w:rsidRPr="00B818F0">
              <w:rPr>
                <w:szCs w:val="22"/>
                <w:lang w:val="es-ES_tradnl"/>
              </w:rPr>
              <w:t>todas las contribuciones</w:t>
            </w:r>
            <w:r w:rsidRPr="00B818F0">
              <w:rPr>
                <w:szCs w:val="22"/>
                <w:lang w:val="es-ES_tradnl"/>
              </w:rPr>
              <w:t xml:space="preserve"> presentadas en relación con </w:t>
            </w:r>
            <w:r w:rsidR="00D358F1" w:rsidRPr="00B818F0">
              <w:rPr>
                <w:szCs w:val="22"/>
                <w:lang w:val="es-ES_tradnl"/>
              </w:rPr>
              <w:t xml:space="preserve">los planes de continuidad, el GADT acordó que las Comisiones de Estudio </w:t>
            </w:r>
            <w:r w:rsidRPr="00B818F0">
              <w:rPr>
                <w:szCs w:val="22"/>
                <w:lang w:val="es-ES_tradnl"/>
              </w:rPr>
              <w:t>prosiguieran su labor</w:t>
            </w:r>
            <w:r w:rsidR="00D358F1" w:rsidRPr="00B818F0">
              <w:rPr>
                <w:szCs w:val="22"/>
                <w:lang w:val="es-ES_tradnl"/>
              </w:rPr>
              <w:t xml:space="preserve">, que el </w:t>
            </w:r>
            <w:r w:rsidRPr="00B818F0">
              <w:rPr>
                <w:szCs w:val="22"/>
                <w:lang w:val="es-ES_tradnl"/>
              </w:rPr>
              <w:t>GT</w:t>
            </w:r>
            <w:r w:rsidR="00FC7B8E" w:rsidRPr="00B818F0">
              <w:rPr>
                <w:szCs w:val="22"/>
                <w:lang w:val="es-ES_tradnl"/>
              </w:rPr>
              <w:noBreakHyphen/>
            </w:r>
            <w:r w:rsidR="00D358F1" w:rsidRPr="00B818F0">
              <w:rPr>
                <w:szCs w:val="22"/>
                <w:lang w:val="es-ES_tradnl"/>
              </w:rPr>
              <w:t>GADT</w:t>
            </w:r>
            <w:r w:rsidR="00FC7B8E" w:rsidRPr="00B818F0">
              <w:rPr>
                <w:szCs w:val="22"/>
                <w:lang w:val="es-ES_tradnl"/>
              </w:rPr>
              <w:noBreakHyphen/>
            </w:r>
            <w:r w:rsidRPr="00B818F0">
              <w:rPr>
                <w:szCs w:val="22"/>
                <w:lang w:val="es-ES_tradnl"/>
              </w:rPr>
              <w:t>PEO</w:t>
            </w:r>
            <w:r w:rsidR="00D358F1" w:rsidRPr="00B818F0">
              <w:rPr>
                <w:szCs w:val="22"/>
                <w:lang w:val="es-ES_tradnl"/>
              </w:rPr>
              <w:t xml:space="preserve"> y el </w:t>
            </w:r>
            <w:r w:rsidRPr="00B818F0">
              <w:rPr>
                <w:szCs w:val="22"/>
                <w:lang w:val="es-ES_tradnl"/>
              </w:rPr>
              <w:t>GT-</w:t>
            </w:r>
            <w:r w:rsidR="00D358F1" w:rsidRPr="00B818F0">
              <w:rPr>
                <w:szCs w:val="22"/>
                <w:lang w:val="es-ES_tradnl"/>
              </w:rPr>
              <w:t>GADT-RDP</w:t>
            </w:r>
            <w:r w:rsidRPr="00B818F0">
              <w:rPr>
                <w:szCs w:val="22"/>
                <w:lang w:val="es-ES_tradnl"/>
              </w:rPr>
              <w:t>T</w:t>
            </w:r>
            <w:r w:rsidR="00D358F1" w:rsidRPr="00B818F0">
              <w:rPr>
                <w:szCs w:val="22"/>
                <w:lang w:val="es-ES_tradnl"/>
              </w:rPr>
              <w:t xml:space="preserve"> </w:t>
            </w:r>
            <w:r w:rsidRPr="00B818F0">
              <w:rPr>
                <w:szCs w:val="22"/>
                <w:lang w:val="es-ES_tradnl"/>
              </w:rPr>
              <w:t>prosiguieran su labor y facilitasen información al respecto al GADT en su</w:t>
            </w:r>
            <w:r w:rsidR="00D358F1" w:rsidRPr="00B818F0">
              <w:rPr>
                <w:szCs w:val="22"/>
                <w:lang w:val="es-ES_tradnl"/>
              </w:rPr>
              <w:t xml:space="preserve"> reunión extraordinaria </w:t>
            </w:r>
            <w:r w:rsidRPr="00B818F0">
              <w:rPr>
                <w:szCs w:val="22"/>
                <w:lang w:val="es-ES_tradnl"/>
              </w:rPr>
              <w:t>de</w:t>
            </w:r>
            <w:r w:rsidR="00D358F1" w:rsidRPr="00B818F0">
              <w:rPr>
                <w:szCs w:val="22"/>
                <w:lang w:val="es-ES_tradnl"/>
              </w:rPr>
              <w:t xml:space="preserve"> noviembre de 2021, y que el calendario de reuniones interregionales</w:t>
            </w:r>
            <w:r w:rsidRPr="00B818F0">
              <w:rPr>
                <w:szCs w:val="22"/>
                <w:lang w:val="es-ES_tradnl"/>
              </w:rPr>
              <w:t xml:space="preserve"> se ajustase en consecuencia</w:t>
            </w:r>
            <w:r w:rsidR="00961F15" w:rsidRPr="00B818F0">
              <w:rPr>
                <w:rStyle w:val="Hyperlink"/>
                <w:color w:val="auto"/>
                <w:szCs w:val="22"/>
                <w:u w:val="none"/>
                <w:lang w:val="es-ES_tradnl"/>
              </w:rPr>
              <w:t>.</w:t>
            </w:r>
            <w:bookmarkEnd w:id="81"/>
            <w:r w:rsidR="00961F15" w:rsidRPr="00B818F0">
              <w:rPr>
                <w:rStyle w:val="Hyperlink"/>
                <w:color w:val="auto"/>
                <w:szCs w:val="22"/>
                <w:u w:val="none"/>
                <w:lang w:val="es-ES_tradnl"/>
              </w:rPr>
              <w:t xml:space="preserve"> </w:t>
            </w:r>
          </w:p>
          <w:p w14:paraId="4C91D114" w14:textId="2EFA92C2" w:rsidR="00961F15" w:rsidRPr="00B818F0" w:rsidRDefault="00D358F1" w:rsidP="0091188A">
            <w:pPr>
              <w:pStyle w:val="Tabletext"/>
              <w:rPr>
                <w:rStyle w:val="Hyperlink"/>
                <w:color w:val="auto"/>
                <w:szCs w:val="22"/>
                <w:u w:val="none"/>
                <w:lang w:val="es-ES_tradnl"/>
              </w:rPr>
            </w:pPr>
            <w:bookmarkStart w:id="82" w:name="lt_pId456"/>
            <w:r w:rsidRPr="00B818F0">
              <w:rPr>
                <w:rStyle w:val="Hyperlink"/>
                <w:color w:val="auto"/>
                <w:szCs w:val="22"/>
                <w:u w:val="none"/>
                <w:lang w:val="es-ES_tradnl"/>
              </w:rPr>
              <w:t xml:space="preserve">El GADT también acordó que todos los documentos </w:t>
            </w:r>
            <w:r w:rsidR="005259C5" w:rsidRPr="00B818F0">
              <w:rPr>
                <w:rStyle w:val="Hyperlink"/>
                <w:color w:val="auto"/>
                <w:szCs w:val="22"/>
                <w:u w:val="none"/>
                <w:lang w:val="es-ES_tradnl"/>
              </w:rPr>
              <w:t>sometidos</w:t>
            </w:r>
            <w:r w:rsidRPr="00B818F0">
              <w:rPr>
                <w:rStyle w:val="Hyperlink"/>
                <w:color w:val="auto"/>
                <w:szCs w:val="22"/>
                <w:u w:val="none"/>
                <w:lang w:val="es-ES_tradnl"/>
              </w:rPr>
              <w:t xml:space="preserve"> a la reunión</w:t>
            </w:r>
            <w:r w:rsidR="005259C5" w:rsidRPr="00B818F0">
              <w:rPr>
                <w:rStyle w:val="Hyperlink"/>
                <w:color w:val="auto"/>
                <w:szCs w:val="22"/>
                <w:u w:val="none"/>
                <w:lang w:val="es-ES_tradnl"/>
              </w:rPr>
              <w:t xml:space="preserve"> para su examen en el marco del</w:t>
            </w:r>
            <w:r w:rsidRPr="00B818F0">
              <w:rPr>
                <w:rStyle w:val="Hyperlink"/>
                <w:color w:val="auto"/>
                <w:szCs w:val="22"/>
                <w:u w:val="none"/>
                <w:lang w:val="es-ES_tradnl"/>
              </w:rPr>
              <w:t xml:space="preserve"> punto 10.1 del orden del día (Informe </w:t>
            </w:r>
            <w:r w:rsidR="005259C5" w:rsidRPr="00B818F0">
              <w:rPr>
                <w:rStyle w:val="Hyperlink"/>
                <w:color w:val="auto"/>
                <w:szCs w:val="22"/>
                <w:u w:val="none"/>
                <w:lang w:val="es-ES_tradnl"/>
              </w:rPr>
              <w:t>sobre</w:t>
            </w:r>
            <w:r w:rsidRPr="00B818F0">
              <w:rPr>
                <w:rStyle w:val="Hyperlink"/>
                <w:color w:val="auto"/>
                <w:szCs w:val="22"/>
                <w:u w:val="none"/>
                <w:lang w:val="es-ES_tradnl"/>
              </w:rPr>
              <w:t xml:space="preserve"> los trabajos del </w:t>
            </w:r>
            <w:r w:rsidR="005259C5" w:rsidRPr="00B818F0">
              <w:rPr>
                <w:rStyle w:val="Hyperlink"/>
                <w:color w:val="auto"/>
                <w:szCs w:val="22"/>
                <w:u w:val="none"/>
                <w:lang w:val="es-ES_tradnl"/>
              </w:rPr>
              <w:t>GT-</w:t>
            </w:r>
            <w:r w:rsidRPr="00B818F0">
              <w:rPr>
                <w:rStyle w:val="Hyperlink"/>
                <w:color w:val="auto"/>
                <w:szCs w:val="22"/>
                <w:u w:val="none"/>
                <w:lang w:val="es-ES_tradnl"/>
              </w:rPr>
              <w:t>GADT-</w:t>
            </w:r>
            <w:r w:rsidR="005259C5" w:rsidRPr="00B818F0">
              <w:rPr>
                <w:rStyle w:val="Hyperlink"/>
                <w:color w:val="auto"/>
                <w:szCs w:val="22"/>
                <w:u w:val="none"/>
                <w:lang w:val="es-ES_tradnl"/>
              </w:rPr>
              <w:t>RDPT</w:t>
            </w:r>
            <w:r w:rsidRPr="00B818F0">
              <w:rPr>
                <w:rStyle w:val="Hyperlink"/>
                <w:color w:val="auto"/>
                <w:szCs w:val="22"/>
                <w:u w:val="none"/>
                <w:lang w:val="es-ES_tradnl"/>
              </w:rPr>
              <w:t>) se presentaran, debati</w:t>
            </w:r>
            <w:r w:rsidR="005259C5" w:rsidRPr="00B818F0">
              <w:rPr>
                <w:rStyle w:val="Hyperlink"/>
                <w:color w:val="auto"/>
                <w:szCs w:val="22"/>
                <w:u w:val="none"/>
                <w:lang w:val="es-ES_tradnl"/>
              </w:rPr>
              <w:t>e</w:t>
            </w:r>
            <w:r w:rsidRPr="00B818F0">
              <w:rPr>
                <w:rStyle w:val="Hyperlink"/>
                <w:color w:val="auto"/>
                <w:szCs w:val="22"/>
                <w:u w:val="none"/>
                <w:lang w:val="es-ES_tradnl"/>
              </w:rPr>
              <w:t xml:space="preserve">ran y </w:t>
            </w:r>
            <w:r w:rsidR="005259C5" w:rsidRPr="00B818F0">
              <w:rPr>
                <w:rStyle w:val="Hyperlink"/>
                <w:color w:val="auto"/>
                <w:szCs w:val="22"/>
                <w:u w:val="none"/>
                <w:lang w:val="es-ES_tradnl"/>
              </w:rPr>
              <w:t>examinaran</w:t>
            </w:r>
            <w:r w:rsidRPr="00B818F0">
              <w:rPr>
                <w:rStyle w:val="Hyperlink"/>
                <w:color w:val="auto"/>
                <w:szCs w:val="22"/>
                <w:u w:val="none"/>
                <w:lang w:val="es-ES_tradnl"/>
              </w:rPr>
              <w:t xml:space="preserve"> </w:t>
            </w:r>
            <w:r w:rsidR="005259C5" w:rsidRPr="00B818F0">
              <w:rPr>
                <w:rStyle w:val="Hyperlink"/>
                <w:color w:val="auto"/>
                <w:szCs w:val="22"/>
                <w:u w:val="none"/>
                <w:lang w:val="es-ES_tradnl"/>
              </w:rPr>
              <w:t>en reuniones posteriores del GT-GADT-RDPT</w:t>
            </w:r>
            <w:r w:rsidR="00961F15" w:rsidRPr="00B818F0">
              <w:rPr>
                <w:rStyle w:val="Hyperlink"/>
                <w:color w:val="auto"/>
                <w:szCs w:val="22"/>
                <w:u w:val="none"/>
                <w:lang w:val="es-ES_tradnl"/>
              </w:rPr>
              <w:t>.</w:t>
            </w:r>
            <w:bookmarkEnd w:id="82"/>
          </w:p>
          <w:p w14:paraId="6180F57E" w14:textId="2A3F3E46" w:rsidR="00961F15" w:rsidRPr="00B818F0" w:rsidRDefault="00D358F1" w:rsidP="0091188A">
            <w:pPr>
              <w:pStyle w:val="Tabletext"/>
              <w:rPr>
                <w:rStyle w:val="Hyperlink"/>
                <w:color w:val="auto"/>
                <w:szCs w:val="22"/>
                <w:u w:val="none"/>
                <w:lang w:val="es-ES_tradnl"/>
              </w:rPr>
            </w:pPr>
            <w:bookmarkStart w:id="83" w:name="lt_pId457"/>
            <w:r w:rsidRPr="00B818F0">
              <w:rPr>
                <w:rStyle w:val="Hyperlink"/>
                <w:color w:val="auto"/>
                <w:szCs w:val="22"/>
                <w:u w:val="none"/>
                <w:lang w:val="es-ES_tradnl"/>
              </w:rPr>
              <w:t xml:space="preserve">El GADT examinó y aprobó las fechas propuestas para las reuniones de estos grupos, que figuran en el </w:t>
            </w:r>
            <w:r w:rsidR="00FC7B8E" w:rsidRPr="00B818F0">
              <w:rPr>
                <w:rStyle w:val="Hyperlink"/>
                <w:color w:val="auto"/>
                <w:szCs w:val="22"/>
                <w:u w:val="none"/>
                <w:lang w:val="es-ES_tradnl"/>
              </w:rPr>
              <w:t xml:space="preserve">Documento </w:t>
            </w:r>
            <w:r w:rsidRPr="00B818F0">
              <w:rPr>
                <w:rStyle w:val="Hyperlink"/>
                <w:color w:val="auto"/>
                <w:szCs w:val="22"/>
                <w:u w:val="none"/>
                <w:lang w:val="es-ES_tradnl"/>
              </w:rPr>
              <w:t>TDAG</w:t>
            </w:r>
            <w:r w:rsidR="00FC7B8E" w:rsidRPr="00B818F0">
              <w:rPr>
                <w:rStyle w:val="Hyperlink"/>
                <w:color w:val="auto"/>
                <w:szCs w:val="22"/>
                <w:u w:val="none"/>
                <w:lang w:val="es-ES_tradnl"/>
              </w:rPr>
              <w:noBreakHyphen/>
            </w:r>
            <w:r w:rsidRPr="00B818F0">
              <w:rPr>
                <w:rStyle w:val="Hyperlink"/>
                <w:color w:val="auto"/>
                <w:szCs w:val="22"/>
                <w:u w:val="none"/>
                <w:lang w:val="es-ES_tradnl"/>
              </w:rPr>
              <w:t>21/DT/6(Rev.2).</w:t>
            </w:r>
            <w:bookmarkEnd w:id="83"/>
          </w:p>
          <w:bookmarkStart w:id="84" w:name="lt_pId458"/>
          <w:p w14:paraId="76680CD2" w14:textId="7B6351E9" w:rsidR="005B2DE0" w:rsidRPr="00B818F0" w:rsidRDefault="00FC7B8E" w:rsidP="0091188A">
            <w:pPr>
              <w:pStyle w:val="Tabletext"/>
              <w:rPr>
                <w:rStyle w:val="Hyperlink"/>
                <w:rFonts w:cstheme="minorBidi"/>
                <w:szCs w:val="22"/>
                <w:lang w:val="es-ES_tradnl"/>
              </w:rPr>
            </w:pPr>
            <w:r w:rsidRPr="00B818F0">
              <w:rPr>
                <w:lang w:val="es-ES_tradnl"/>
              </w:rPr>
              <w:fldChar w:fldCharType="begin"/>
            </w:r>
            <w:r w:rsidRPr="00B818F0">
              <w:rPr>
                <w:lang w:val="es-ES_tradnl"/>
              </w:rPr>
              <w:instrText xml:space="preserve"> HYPERLINK "https://www.itu.int/md/D18-TDAG28-C-0032/en" </w:instrText>
            </w:r>
            <w:r w:rsidRPr="00B818F0">
              <w:rPr>
                <w:lang w:val="es-ES_tradnl"/>
              </w:rPr>
              <w:fldChar w:fldCharType="separate"/>
            </w:r>
            <w:r w:rsidR="00D358F1" w:rsidRPr="00B818F0">
              <w:rPr>
                <w:rStyle w:val="Hyperlink"/>
                <w:lang w:val="es-ES_tradnl"/>
              </w:rPr>
              <w:t>Documentos 31 y 32</w:t>
            </w:r>
            <w:r w:rsidRPr="00B818F0">
              <w:rPr>
                <w:lang w:val="es-ES_tradnl"/>
              </w:rPr>
              <w:fldChar w:fldCharType="end"/>
            </w:r>
            <w:r w:rsidR="00D358F1" w:rsidRPr="00B818F0">
              <w:rPr>
                <w:szCs w:val="22"/>
                <w:lang w:val="es-ES_tradnl"/>
              </w:rPr>
              <w:t xml:space="preserve">: El GADT tomó nota de las propuestas y felicitó a los </w:t>
            </w:r>
            <w:r w:rsidRPr="00B818F0">
              <w:rPr>
                <w:szCs w:val="22"/>
                <w:lang w:val="es-ES_tradnl"/>
              </w:rPr>
              <w:t xml:space="preserve">Presidentes </w:t>
            </w:r>
            <w:r w:rsidR="00D358F1" w:rsidRPr="00B818F0">
              <w:rPr>
                <w:szCs w:val="22"/>
                <w:lang w:val="es-ES_tradnl"/>
              </w:rPr>
              <w:t>de la CE</w:t>
            </w:r>
            <w:r w:rsidRPr="00B818F0">
              <w:rPr>
                <w:szCs w:val="22"/>
                <w:lang w:val="es-ES_tradnl"/>
              </w:rPr>
              <w:t xml:space="preserve"> </w:t>
            </w:r>
            <w:r w:rsidR="00D358F1" w:rsidRPr="00B818F0">
              <w:rPr>
                <w:szCs w:val="22"/>
                <w:lang w:val="es-ES_tradnl"/>
              </w:rPr>
              <w:t xml:space="preserve">1 y </w:t>
            </w:r>
            <w:r w:rsidR="005B2DE0" w:rsidRPr="00B818F0">
              <w:rPr>
                <w:szCs w:val="22"/>
                <w:lang w:val="es-ES_tradnl"/>
              </w:rPr>
              <w:t xml:space="preserve">la </w:t>
            </w:r>
            <w:r w:rsidR="00D358F1" w:rsidRPr="00B818F0">
              <w:rPr>
                <w:szCs w:val="22"/>
                <w:lang w:val="es-ES_tradnl"/>
              </w:rPr>
              <w:t>CE</w:t>
            </w:r>
            <w:r w:rsidRPr="00B818F0">
              <w:rPr>
                <w:szCs w:val="22"/>
                <w:lang w:val="es-ES_tradnl"/>
              </w:rPr>
              <w:t xml:space="preserve"> </w:t>
            </w:r>
            <w:r w:rsidR="00D358F1" w:rsidRPr="00B818F0">
              <w:rPr>
                <w:szCs w:val="22"/>
                <w:lang w:val="es-ES_tradnl"/>
              </w:rPr>
              <w:t>2, a los miembros de los equipos d</w:t>
            </w:r>
            <w:r w:rsidR="005B2DE0" w:rsidRPr="00B818F0">
              <w:rPr>
                <w:szCs w:val="22"/>
                <w:lang w:val="es-ES_tradnl"/>
              </w:rPr>
              <w:t>irectivos d</w:t>
            </w:r>
            <w:r w:rsidR="00D358F1" w:rsidRPr="00B818F0">
              <w:rPr>
                <w:szCs w:val="22"/>
                <w:lang w:val="es-ES_tradnl"/>
              </w:rPr>
              <w:t xml:space="preserve">e las Cuestiones 4/1 y 7/1 y a todos los colaboradores por </w:t>
            </w:r>
            <w:r w:rsidR="005B2DE0" w:rsidRPr="00B818F0">
              <w:rPr>
                <w:szCs w:val="22"/>
                <w:lang w:val="es-ES_tradnl"/>
              </w:rPr>
              <w:t>los</w:t>
            </w:r>
            <w:r w:rsidR="00D358F1" w:rsidRPr="00B818F0">
              <w:rPr>
                <w:szCs w:val="22"/>
                <w:lang w:val="es-ES_tradnl"/>
              </w:rPr>
              <w:t xml:space="preserve"> esfuerzos y </w:t>
            </w:r>
            <w:r w:rsidR="005B2DE0" w:rsidRPr="00B818F0">
              <w:rPr>
                <w:szCs w:val="22"/>
                <w:lang w:val="es-ES_tradnl"/>
              </w:rPr>
              <w:t>el</w:t>
            </w:r>
            <w:r w:rsidR="00D358F1" w:rsidRPr="00B818F0">
              <w:rPr>
                <w:szCs w:val="22"/>
                <w:lang w:val="es-ES_tradnl"/>
              </w:rPr>
              <w:t xml:space="preserve"> arduo trabajo</w:t>
            </w:r>
            <w:r w:rsidR="005B2DE0" w:rsidRPr="00B818F0">
              <w:rPr>
                <w:szCs w:val="22"/>
                <w:lang w:val="es-ES_tradnl"/>
              </w:rPr>
              <w:t xml:space="preserve"> realizados a efectos de</w:t>
            </w:r>
            <w:r w:rsidR="00D358F1" w:rsidRPr="00B818F0">
              <w:rPr>
                <w:szCs w:val="22"/>
                <w:lang w:val="es-ES_tradnl"/>
              </w:rPr>
              <w:t xml:space="preserve"> la </w:t>
            </w:r>
            <w:r w:rsidR="00D63DC8" w:rsidRPr="00B818F0">
              <w:rPr>
                <w:szCs w:val="22"/>
                <w:lang w:val="es-ES_tradnl"/>
              </w:rPr>
              <w:t>actualización</w:t>
            </w:r>
            <w:r w:rsidR="00D358F1" w:rsidRPr="00B818F0">
              <w:rPr>
                <w:szCs w:val="22"/>
                <w:lang w:val="es-ES_tradnl"/>
              </w:rPr>
              <w:t xml:space="preserve"> de los mandatos.</w:t>
            </w:r>
            <w:bookmarkStart w:id="85" w:name="lt_pId459"/>
            <w:bookmarkEnd w:id="84"/>
          </w:p>
          <w:p w14:paraId="7FB7E53E" w14:textId="1284901A" w:rsidR="00961F15" w:rsidRPr="00B818F0" w:rsidRDefault="00D358F1" w:rsidP="0091188A">
            <w:pPr>
              <w:pStyle w:val="Tabletext"/>
              <w:rPr>
                <w:lang w:val="es-ES_tradnl"/>
              </w:rPr>
            </w:pPr>
            <w:r w:rsidRPr="00B818F0">
              <w:rPr>
                <w:rStyle w:val="Hyperlink"/>
                <w:color w:val="auto"/>
                <w:szCs w:val="22"/>
                <w:u w:val="none"/>
                <w:lang w:val="es-ES_tradnl"/>
              </w:rPr>
              <w:t xml:space="preserve">El GADT acordó que los mandatos nuevos y revisados de las Cuestiones de estudio </w:t>
            </w:r>
            <w:r w:rsidR="005B2DE0" w:rsidRPr="00B818F0">
              <w:rPr>
                <w:rStyle w:val="Hyperlink"/>
                <w:color w:val="auto"/>
                <w:szCs w:val="22"/>
                <w:u w:val="none"/>
                <w:lang w:val="es-ES_tradnl"/>
              </w:rPr>
              <w:t xml:space="preserve">se debatieran con más detenimiento </w:t>
            </w:r>
            <w:r w:rsidRPr="00B818F0">
              <w:rPr>
                <w:rStyle w:val="Hyperlink"/>
                <w:color w:val="auto"/>
                <w:szCs w:val="22"/>
                <w:u w:val="none"/>
                <w:lang w:val="es-ES_tradnl"/>
              </w:rPr>
              <w:t>en las reuniones de las Comisiones de Estudio</w:t>
            </w:r>
            <w:r w:rsidR="005B2DE0" w:rsidRPr="00B818F0">
              <w:rPr>
                <w:rStyle w:val="Hyperlink"/>
                <w:color w:val="auto"/>
                <w:szCs w:val="22"/>
                <w:u w:val="none"/>
                <w:lang w:val="es-ES_tradnl"/>
              </w:rPr>
              <w:t>,</w:t>
            </w:r>
            <w:r w:rsidRPr="00B818F0">
              <w:rPr>
                <w:rStyle w:val="Hyperlink"/>
                <w:color w:val="auto"/>
                <w:szCs w:val="22"/>
                <w:u w:val="none"/>
                <w:lang w:val="es-ES_tradnl"/>
              </w:rPr>
              <w:t xml:space="preserve"> que se celebrarían en octubre de 2021</w:t>
            </w:r>
            <w:r w:rsidR="005B2DE0" w:rsidRPr="00B818F0">
              <w:rPr>
                <w:rStyle w:val="Hyperlink"/>
                <w:color w:val="auto"/>
                <w:szCs w:val="22"/>
                <w:u w:val="none"/>
                <w:lang w:val="es-ES_tradnl"/>
              </w:rPr>
              <w:t>,</w:t>
            </w:r>
            <w:r w:rsidRPr="00B818F0">
              <w:rPr>
                <w:rStyle w:val="Hyperlink"/>
                <w:color w:val="auto"/>
                <w:szCs w:val="22"/>
                <w:u w:val="none"/>
                <w:lang w:val="es-ES_tradnl"/>
              </w:rPr>
              <w:t xml:space="preserve"> con el objetivo de alcanzar un consenso. Los resultados de estas reuniones se</w:t>
            </w:r>
            <w:r w:rsidR="005B2DE0" w:rsidRPr="00B818F0">
              <w:rPr>
                <w:rStyle w:val="Hyperlink"/>
                <w:color w:val="auto"/>
                <w:szCs w:val="22"/>
                <w:u w:val="none"/>
                <w:lang w:val="es-ES_tradnl"/>
              </w:rPr>
              <w:t xml:space="preserve"> someterían entonces a la consideración </w:t>
            </w:r>
            <w:r w:rsidRPr="00B818F0">
              <w:rPr>
                <w:rStyle w:val="Hyperlink"/>
                <w:color w:val="auto"/>
                <w:szCs w:val="22"/>
                <w:u w:val="none"/>
                <w:lang w:val="es-ES_tradnl"/>
              </w:rPr>
              <w:t>del GADT</w:t>
            </w:r>
            <w:r w:rsidR="005B2DE0" w:rsidRPr="00B818F0">
              <w:rPr>
                <w:rStyle w:val="Hyperlink"/>
                <w:color w:val="auto"/>
                <w:szCs w:val="22"/>
                <w:u w:val="none"/>
                <w:lang w:val="es-ES_tradnl"/>
              </w:rPr>
              <w:t>, en su reunión</w:t>
            </w:r>
            <w:r w:rsidRPr="00B818F0">
              <w:rPr>
                <w:rStyle w:val="Hyperlink"/>
                <w:color w:val="auto"/>
                <w:szCs w:val="22"/>
                <w:u w:val="none"/>
                <w:lang w:val="es-ES_tradnl"/>
              </w:rPr>
              <w:t xml:space="preserve"> de noviembre de 2021</w:t>
            </w:r>
            <w:r w:rsidR="005B2DE0" w:rsidRPr="00B818F0">
              <w:rPr>
                <w:rStyle w:val="Hyperlink"/>
                <w:color w:val="auto"/>
                <w:szCs w:val="22"/>
                <w:u w:val="none"/>
                <w:lang w:val="es-ES_tradnl"/>
              </w:rPr>
              <w:t xml:space="preserve">, para que este tomase </w:t>
            </w:r>
            <w:r w:rsidRPr="00B818F0">
              <w:rPr>
                <w:rStyle w:val="Hyperlink"/>
                <w:color w:val="auto"/>
                <w:szCs w:val="22"/>
                <w:u w:val="none"/>
                <w:lang w:val="es-ES_tradnl"/>
              </w:rPr>
              <w:t xml:space="preserve">una decisión </w:t>
            </w:r>
            <w:r w:rsidR="00D63DC8" w:rsidRPr="00B818F0">
              <w:rPr>
                <w:rStyle w:val="Hyperlink"/>
                <w:color w:val="auto"/>
                <w:szCs w:val="22"/>
                <w:u w:val="none"/>
                <w:lang w:val="es-ES_tradnl"/>
              </w:rPr>
              <w:t>conforme a</w:t>
            </w:r>
            <w:r w:rsidRPr="00B818F0">
              <w:rPr>
                <w:rStyle w:val="Hyperlink"/>
                <w:color w:val="auto"/>
                <w:szCs w:val="22"/>
                <w:u w:val="none"/>
                <w:lang w:val="es-ES_tradnl"/>
              </w:rPr>
              <w:t xml:space="preserve"> las disposiciones </w:t>
            </w:r>
            <w:r w:rsidR="005B2DE0" w:rsidRPr="00B818F0">
              <w:rPr>
                <w:rStyle w:val="Hyperlink"/>
                <w:color w:val="auto"/>
                <w:szCs w:val="22"/>
                <w:u w:val="none"/>
                <w:lang w:val="es-ES_tradnl"/>
              </w:rPr>
              <w:t>aplicables</w:t>
            </w:r>
            <w:r w:rsidRPr="00B818F0">
              <w:rPr>
                <w:rStyle w:val="Hyperlink"/>
                <w:color w:val="auto"/>
                <w:szCs w:val="22"/>
                <w:u w:val="none"/>
                <w:lang w:val="es-ES_tradnl"/>
              </w:rPr>
              <w:t xml:space="preserve"> de la Resolución 1 (Rev. Buenos Aires, 2017) de la</w:t>
            </w:r>
            <w:r w:rsidR="00CC14CC" w:rsidRPr="00B818F0">
              <w:rPr>
                <w:rStyle w:val="Hyperlink"/>
                <w:color w:val="auto"/>
                <w:szCs w:val="22"/>
                <w:u w:val="none"/>
                <w:lang w:val="es-ES_tradnl"/>
              </w:rPr>
              <w:t> </w:t>
            </w:r>
            <w:r w:rsidRPr="00B818F0">
              <w:rPr>
                <w:rStyle w:val="Hyperlink"/>
                <w:color w:val="auto"/>
                <w:szCs w:val="22"/>
                <w:u w:val="none"/>
                <w:lang w:val="es-ES_tradnl"/>
              </w:rPr>
              <w:t>CMDT.</w:t>
            </w:r>
            <w:bookmarkEnd w:id="85"/>
          </w:p>
        </w:tc>
      </w:tr>
      <w:tr w:rsidR="0074748C" w:rsidRPr="00B818F0" w14:paraId="7D3FEF19" w14:textId="77777777" w:rsidTr="0074748C">
        <w:tc>
          <w:tcPr>
            <w:tcW w:w="3220" w:type="dxa"/>
            <w:shd w:val="clear" w:color="auto" w:fill="auto"/>
          </w:tcPr>
          <w:p w14:paraId="2C4E83D0" w14:textId="1AB5349B" w:rsidR="0074748C" w:rsidRPr="00B818F0" w:rsidRDefault="00961F15" w:rsidP="0091188A">
            <w:pPr>
              <w:pStyle w:val="Tabletext"/>
              <w:rPr>
                <w:rFonts w:cs="Calibri"/>
                <w:szCs w:val="22"/>
                <w:lang w:val="es-ES_tradnl" w:eastAsia="zh-CN"/>
              </w:rPr>
            </w:pPr>
            <w:r w:rsidRPr="00B818F0">
              <w:rPr>
                <w:lang w:val="es-ES_tradnl"/>
              </w:rPr>
              <w:t>Estructura de la CMDT</w:t>
            </w:r>
          </w:p>
        </w:tc>
        <w:tc>
          <w:tcPr>
            <w:tcW w:w="5994" w:type="dxa"/>
            <w:shd w:val="clear" w:color="auto" w:fill="auto"/>
          </w:tcPr>
          <w:p w14:paraId="5B2388B2" w14:textId="3FBC30F1" w:rsidR="0074748C" w:rsidRPr="00B818F0" w:rsidRDefault="00D358F1" w:rsidP="0091188A">
            <w:pPr>
              <w:pStyle w:val="Tabletext"/>
              <w:rPr>
                <w:bCs/>
                <w:szCs w:val="22"/>
                <w:lang w:val="es-ES_tradnl"/>
              </w:rPr>
            </w:pPr>
            <w:bookmarkStart w:id="86" w:name="lt_pId462"/>
            <w:r w:rsidRPr="00B818F0">
              <w:rPr>
                <w:rStyle w:val="Hyperlink"/>
                <w:color w:val="auto"/>
                <w:szCs w:val="22"/>
                <w:u w:val="none"/>
                <w:lang w:val="es-ES_tradnl"/>
              </w:rPr>
              <w:t xml:space="preserve">El GADT tomó nota del documento con </w:t>
            </w:r>
            <w:r w:rsidR="005B2DE0" w:rsidRPr="00B818F0">
              <w:rPr>
                <w:rStyle w:val="Hyperlink"/>
                <w:color w:val="auto"/>
                <w:szCs w:val="22"/>
                <w:u w:val="none"/>
                <w:lang w:val="es-ES_tradnl"/>
              </w:rPr>
              <w:t>satisfacción,</w:t>
            </w:r>
            <w:r w:rsidRPr="00B818F0">
              <w:rPr>
                <w:rStyle w:val="Hyperlink"/>
                <w:color w:val="auto"/>
                <w:szCs w:val="22"/>
                <w:u w:val="none"/>
                <w:lang w:val="es-ES_tradnl"/>
              </w:rPr>
              <w:t xml:space="preserve"> en particular de la adición del segmento Partner2Connect para el </w:t>
            </w:r>
            <w:r w:rsidR="005B2DE0" w:rsidRPr="00B818F0">
              <w:rPr>
                <w:rStyle w:val="Hyperlink"/>
                <w:color w:val="auto"/>
                <w:szCs w:val="22"/>
                <w:u w:val="none"/>
                <w:lang w:val="es-ES_tradnl"/>
              </w:rPr>
              <w:t xml:space="preserve">Desarrollo Digital </w:t>
            </w:r>
            <w:r w:rsidRPr="00B818F0">
              <w:rPr>
                <w:rStyle w:val="Hyperlink"/>
                <w:color w:val="auto"/>
                <w:szCs w:val="22"/>
                <w:u w:val="none"/>
                <w:lang w:val="es-ES_tradnl"/>
              </w:rPr>
              <w:t>como parte integrante del programa de la</w:t>
            </w:r>
            <w:r w:rsidR="00CC14CC" w:rsidRPr="00B818F0">
              <w:rPr>
                <w:rStyle w:val="Hyperlink"/>
                <w:color w:val="auto"/>
                <w:szCs w:val="22"/>
                <w:u w:val="none"/>
                <w:lang w:val="es-ES_tradnl"/>
              </w:rPr>
              <w:t> </w:t>
            </w:r>
            <w:r w:rsidRPr="00B818F0">
              <w:rPr>
                <w:rStyle w:val="Hyperlink"/>
                <w:color w:val="auto"/>
                <w:szCs w:val="22"/>
                <w:u w:val="none"/>
                <w:lang w:val="es-ES_tradnl"/>
              </w:rPr>
              <w:t>CMDT.</w:t>
            </w:r>
            <w:bookmarkEnd w:id="86"/>
          </w:p>
        </w:tc>
      </w:tr>
      <w:tr w:rsidR="0074748C" w:rsidRPr="00B818F0" w14:paraId="6B2B3629" w14:textId="77777777" w:rsidTr="0074748C">
        <w:tc>
          <w:tcPr>
            <w:tcW w:w="3220" w:type="dxa"/>
            <w:shd w:val="clear" w:color="auto" w:fill="auto"/>
          </w:tcPr>
          <w:p w14:paraId="757CED7B" w14:textId="2B9C3141" w:rsidR="0074748C" w:rsidRPr="00B818F0" w:rsidRDefault="00961F15" w:rsidP="0091188A">
            <w:pPr>
              <w:pStyle w:val="Tabletext"/>
              <w:rPr>
                <w:rFonts w:cs="Calibri"/>
                <w:szCs w:val="22"/>
                <w:lang w:val="es-ES_tradnl" w:eastAsia="zh-CN"/>
              </w:rPr>
            </w:pPr>
            <w:r w:rsidRPr="00B818F0">
              <w:rPr>
                <w:lang w:val="es-ES_tradnl"/>
              </w:rPr>
              <w:t xml:space="preserve">Informe sobre los trabajos del </w:t>
            </w:r>
            <w:r w:rsidR="00D63DC8" w:rsidRPr="00B818F0">
              <w:rPr>
                <w:lang w:val="es-ES_tradnl"/>
              </w:rPr>
              <w:t>GT-</w:t>
            </w:r>
            <w:r w:rsidRPr="00B818F0">
              <w:rPr>
                <w:lang w:val="es-ES_tradnl"/>
              </w:rPr>
              <w:t>GADT-RDPT</w:t>
            </w:r>
          </w:p>
        </w:tc>
        <w:tc>
          <w:tcPr>
            <w:tcW w:w="5994" w:type="dxa"/>
            <w:shd w:val="clear" w:color="auto" w:fill="auto"/>
          </w:tcPr>
          <w:p w14:paraId="79332471" w14:textId="7D618D83" w:rsidR="00961F15" w:rsidRPr="00B818F0" w:rsidRDefault="00D358F1" w:rsidP="0091188A">
            <w:pPr>
              <w:spacing w:before="60" w:after="60"/>
              <w:rPr>
                <w:rFonts w:cstheme="minorBidi"/>
                <w:sz w:val="22"/>
                <w:szCs w:val="22"/>
                <w:lang w:val="es-ES_tradnl"/>
              </w:rPr>
            </w:pPr>
            <w:bookmarkStart w:id="87" w:name="lt_pId464"/>
            <w:r w:rsidRPr="00B818F0">
              <w:rPr>
                <w:rFonts w:cstheme="minorBidi"/>
                <w:sz w:val="22"/>
                <w:szCs w:val="22"/>
                <w:lang w:val="es-ES_tradnl"/>
              </w:rPr>
              <w:t xml:space="preserve">El GADT tomó nota con </w:t>
            </w:r>
            <w:r w:rsidR="009F10F5" w:rsidRPr="00B818F0">
              <w:rPr>
                <w:rFonts w:cstheme="minorBidi"/>
                <w:sz w:val="22"/>
                <w:szCs w:val="22"/>
                <w:lang w:val="es-ES_tradnl"/>
              </w:rPr>
              <w:t xml:space="preserve">satisfacción </w:t>
            </w:r>
            <w:r w:rsidRPr="00B818F0">
              <w:rPr>
                <w:rFonts w:cstheme="minorBidi"/>
                <w:sz w:val="22"/>
                <w:szCs w:val="22"/>
                <w:lang w:val="es-ES_tradnl"/>
              </w:rPr>
              <w:t xml:space="preserve">del informe del Presidente del </w:t>
            </w:r>
            <w:r w:rsidR="009F10F5" w:rsidRPr="00B818F0">
              <w:rPr>
                <w:rFonts w:cstheme="minorBidi"/>
                <w:sz w:val="22"/>
                <w:szCs w:val="22"/>
                <w:lang w:val="es-ES_tradnl"/>
              </w:rPr>
              <w:t>G</w:t>
            </w:r>
            <w:r w:rsidR="009F10F5" w:rsidRPr="00B818F0">
              <w:rPr>
                <w:rFonts w:cstheme="minorBidi"/>
                <w:sz w:val="22"/>
                <w:lang w:val="es-ES_tradnl"/>
              </w:rPr>
              <w:t>T-</w:t>
            </w:r>
            <w:r w:rsidRPr="00B818F0">
              <w:rPr>
                <w:rFonts w:cstheme="minorBidi"/>
                <w:sz w:val="22"/>
                <w:szCs w:val="22"/>
                <w:lang w:val="es-ES_tradnl"/>
              </w:rPr>
              <w:t>GADT-</w:t>
            </w:r>
            <w:r w:rsidR="009F10F5" w:rsidRPr="00B818F0">
              <w:rPr>
                <w:rFonts w:cstheme="minorBidi"/>
                <w:sz w:val="22"/>
                <w:szCs w:val="22"/>
                <w:lang w:val="es-ES_tradnl"/>
              </w:rPr>
              <w:t>R</w:t>
            </w:r>
            <w:r w:rsidR="009F10F5" w:rsidRPr="00B818F0">
              <w:rPr>
                <w:rFonts w:cstheme="minorBidi"/>
                <w:sz w:val="22"/>
                <w:lang w:val="es-ES_tradnl"/>
              </w:rPr>
              <w:t xml:space="preserve">DPT, al que </w:t>
            </w:r>
            <w:r w:rsidRPr="00B818F0">
              <w:rPr>
                <w:rFonts w:cstheme="minorBidi"/>
                <w:sz w:val="22"/>
                <w:szCs w:val="22"/>
                <w:lang w:val="es-ES_tradnl"/>
              </w:rPr>
              <w:t>felicitó por</w:t>
            </w:r>
            <w:r w:rsidR="009F10F5" w:rsidRPr="00B818F0">
              <w:rPr>
                <w:rFonts w:cstheme="minorBidi"/>
                <w:sz w:val="22"/>
                <w:szCs w:val="22"/>
                <w:lang w:val="es-ES_tradnl"/>
              </w:rPr>
              <w:t xml:space="preserve"> </w:t>
            </w:r>
            <w:r w:rsidR="009F10F5" w:rsidRPr="00B818F0">
              <w:rPr>
                <w:rFonts w:cstheme="minorBidi"/>
                <w:sz w:val="22"/>
                <w:lang w:val="es-ES_tradnl"/>
              </w:rPr>
              <w:t>la extraordinaria labor</w:t>
            </w:r>
            <w:r w:rsidRPr="00B818F0">
              <w:rPr>
                <w:rFonts w:cstheme="minorBidi"/>
                <w:sz w:val="22"/>
                <w:szCs w:val="22"/>
                <w:lang w:val="es-ES_tradnl"/>
              </w:rPr>
              <w:t xml:space="preserve"> realizad</w:t>
            </w:r>
            <w:r w:rsidR="009F10F5" w:rsidRPr="00B818F0">
              <w:rPr>
                <w:rFonts w:cstheme="minorBidi"/>
                <w:sz w:val="22"/>
                <w:szCs w:val="22"/>
                <w:lang w:val="es-ES_tradnl"/>
              </w:rPr>
              <w:t>a</w:t>
            </w:r>
            <w:r w:rsidRPr="00B818F0">
              <w:rPr>
                <w:rFonts w:cstheme="minorBidi"/>
                <w:sz w:val="22"/>
                <w:szCs w:val="22"/>
                <w:lang w:val="es-ES_tradnl"/>
              </w:rPr>
              <w:t xml:space="preserve"> por el grupo </w:t>
            </w:r>
            <w:r w:rsidR="009F10F5" w:rsidRPr="00B818F0">
              <w:rPr>
                <w:rFonts w:cstheme="minorBidi"/>
                <w:sz w:val="22"/>
                <w:szCs w:val="22"/>
                <w:lang w:val="es-ES_tradnl"/>
              </w:rPr>
              <w:t>con miras a</w:t>
            </w:r>
            <w:r w:rsidRPr="00B818F0">
              <w:rPr>
                <w:rFonts w:cstheme="minorBidi"/>
                <w:sz w:val="22"/>
                <w:szCs w:val="22"/>
                <w:lang w:val="es-ES_tradnl"/>
              </w:rPr>
              <w:t xml:space="preserve"> facilitar l</w:t>
            </w:r>
            <w:r w:rsidR="009F10F5" w:rsidRPr="00B818F0">
              <w:rPr>
                <w:rFonts w:cstheme="minorBidi"/>
                <w:sz w:val="22"/>
                <w:szCs w:val="22"/>
                <w:lang w:val="es-ES_tradnl"/>
              </w:rPr>
              <w:t>os</w:t>
            </w:r>
            <w:r w:rsidRPr="00B818F0">
              <w:rPr>
                <w:rFonts w:cstheme="minorBidi"/>
                <w:sz w:val="22"/>
                <w:szCs w:val="22"/>
                <w:lang w:val="es-ES_tradnl"/>
              </w:rPr>
              <w:t xml:space="preserve"> </w:t>
            </w:r>
            <w:r w:rsidR="009F10F5" w:rsidRPr="00B818F0">
              <w:rPr>
                <w:rFonts w:cstheme="minorBidi"/>
                <w:sz w:val="22"/>
                <w:szCs w:val="22"/>
                <w:lang w:val="es-ES_tradnl"/>
              </w:rPr>
              <w:t>trabajos</w:t>
            </w:r>
            <w:r w:rsidRPr="00B818F0">
              <w:rPr>
                <w:rFonts w:cstheme="minorBidi"/>
                <w:sz w:val="22"/>
                <w:szCs w:val="22"/>
                <w:lang w:val="es-ES_tradnl"/>
              </w:rPr>
              <w:t xml:space="preserve"> de la conferencia. El GADT acordó ampliar el plazo</w:t>
            </w:r>
            <w:r w:rsidR="009F10F5" w:rsidRPr="00B818F0">
              <w:rPr>
                <w:rFonts w:cstheme="minorBidi"/>
                <w:sz w:val="22"/>
                <w:szCs w:val="22"/>
                <w:lang w:val="es-ES_tradnl"/>
              </w:rPr>
              <w:t xml:space="preserve"> fijado</w:t>
            </w:r>
            <w:r w:rsidRPr="00B818F0">
              <w:rPr>
                <w:rFonts w:cstheme="minorBidi"/>
                <w:sz w:val="22"/>
                <w:szCs w:val="22"/>
                <w:lang w:val="es-ES_tradnl"/>
              </w:rPr>
              <w:t xml:space="preserve"> para que el </w:t>
            </w:r>
            <w:r w:rsidR="009F10F5" w:rsidRPr="00B818F0">
              <w:rPr>
                <w:rFonts w:cstheme="minorBidi"/>
                <w:sz w:val="22"/>
                <w:szCs w:val="22"/>
                <w:lang w:val="es-ES_tradnl"/>
              </w:rPr>
              <w:t>GT-</w:t>
            </w:r>
            <w:r w:rsidRPr="00B818F0">
              <w:rPr>
                <w:rFonts w:cstheme="minorBidi"/>
                <w:sz w:val="22"/>
                <w:szCs w:val="22"/>
                <w:lang w:val="es-ES_tradnl"/>
              </w:rPr>
              <w:t>GADT-</w:t>
            </w:r>
            <w:r w:rsidR="009F10F5" w:rsidRPr="00B818F0">
              <w:rPr>
                <w:rFonts w:cstheme="minorBidi"/>
                <w:sz w:val="22"/>
                <w:szCs w:val="22"/>
                <w:lang w:val="es-ES_tradnl"/>
              </w:rPr>
              <w:t>RDPT</w:t>
            </w:r>
            <w:r w:rsidRPr="00B818F0">
              <w:rPr>
                <w:rFonts w:cstheme="minorBidi"/>
                <w:sz w:val="22"/>
                <w:szCs w:val="22"/>
                <w:lang w:val="es-ES_tradnl"/>
              </w:rPr>
              <w:t xml:space="preserve"> </w:t>
            </w:r>
            <w:r w:rsidR="009F10F5" w:rsidRPr="00B818F0">
              <w:rPr>
                <w:rFonts w:cstheme="minorBidi"/>
                <w:sz w:val="22"/>
                <w:szCs w:val="22"/>
                <w:lang w:val="es-ES_tradnl"/>
              </w:rPr>
              <w:t xml:space="preserve">prosiguiese y finalizase </w:t>
            </w:r>
            <w:r w:rsidRPr="00B818F0">
              <w:rPr>
                <w:rFonts w:cstheme="minorBidi"/>
                <w:sz w:val="22"/>
                <w:szCs w:val="22"/>
                <w:lang w:val="es-ES_tradnl"/>
              </w:rPr>
              <w:t>su</w:t>
            </w:r>
            <w:r w:rsidR="009F10F5" w:rsidRPr="00B818F0">
              <w:rPr>
                <w:rFonts w:cstheme="minorBidi"/>
                <w:sz w:val="22"/>
                <w:szCs w:val="22"/>
                <w:lang w:val="es-ES_tradnl"/>
              </w:rPr>
              <w:t>s actividades</w:t>
            </w:r>
            <w:r w:rsidR="008628D1" w:rsidRPr="00B818F0">
              <w:rPr>
                <w:rFonts w:cstheme="minorBidi"/>
                <w:sz w:val="22"/>
                <w:szCs w:val="22"/>
                <w:lang w:val="es-ES_tradnl"/>
              </w:rPr>
              <w:t>,</w:t>
            </w:r>
            <w:r w:rsidR="009F10F5" w:rsidRPr="00B818F0">
              <w:rPr>
                <w:rFonts w:cstheme="minorBidi"/>
                <w:sz w:val="22"/>
                <w:szCs w:val="22"/>
                <w:lang w:val="es-ES_tradnl"/>
              </w:rPr>
              <w:t xml:space="preserve"> con </w:t>
            </w:r>
            <w:r w:rsidRPr="00B818F0">
              <w:rPr>
                <w:rFonts w:cstheme="minorBidi"/>
                <w:sz w:val="22"/>
                <w:szCs w:val="22"/>
                <w:lang w:val="es-ES_tradnl"/>
              </w:rPr>
              <w:t xml:space="preserve">el mandato </w:t>
            </w:r>
            <w:r w:rsidR="009F10F5" w:rsidRPr="00B818F0">
              <w:rPr>
                <w:rFonts w:cstheme="minorBidi"/>
                <w:sz w:val="22"/>
                <w:szCs w:val="22"/>
                <w:lang w:val="es-ES_tradnl"/>
              </w:rPr>
              <w:t>y el equipo directivo de que disponía</w:t>
            </w:r>
            <w:r w:rsidRPr="00B818F0">
              <w:rPr>
                <w:rFonts w:cstheme="minorBidi"/>
                <w:sz w:val="22"/>
                <w:szCs w:val="22"/>
                <w:lang w:val="es-ES_tradnl"/>
              </w:rPr>
              <w:t>,</w:t>
            </w:r>
            <w:r w:rsidR="009F10F5" w:rsidRPr="00B818F0">
              <w:rPr>
                <w:rFonts w:cstheme="minorBidi"/>
                <w:sz w:val="22"/>
                <w:szCs w:val="22"/>
                <w:lang w:val="es-ES_tradnl"/>
              </w:rPr>
              <w:t xml:space="preserve"> conforme a</w:t>
            </w:r>
            <w:r w:rsidRPr="00B818F0">
              <w:rPr>
                <w:rFonts w:cstheme="minorBidi"/>
                <w:sz w:val="22"/>
                <w:szCs w:val="22"/>
                <w:lang w:val="es-ES_tradnl"/>
              </w:rPr>
              <w:t>l calendario aprobado en esa reunión</w:t>
            </w:r>
            <w:r w:rsidR="009F10F5" w:rsidRPr="00B818F0">
              <w:rPr>
                <w:rFonts w:cstheme="minorBidi"/>
                <w:sz w:val="22"/>
                <w:szCs w:val="22"/>
                <w:lang w:val="es-ES_tradnl"/>
              </w:rPr>
              <w:t xml:space="preserve"> e incluido</w:t>
            </w:r>
            <w:r w:rsidRPr="00B818F0">
              <w:rPr>
                <w:rFonts w:cstheme="minorBidi"/>
                <w:sz w:val="22"/>
                <w:szCs w:val="22"/>
                <w:lang w:val="es-ES_tradnl"/>
              </w:rPr>
              <w:t xml:space="preserve"> en el </w:t>
            </w:r>
            <w:r w:rsidR="00FC7B8E" w:rsidRPr="00B818F0">
              <w:rPr>
                <w:rFonts w:cstheme="minorBidi"/>
                <w:sz w:val="22"/>
                <w:szCs w:val="22"/>
                <w:lang w:val="es-ES_tradnl"/>
              </w:rPr>
              <w:t xml:space="preserve">Documento </w:t>
            </w:r>
            <w:r w:rsidRPr="00B818F0">
              <w:rPr>
                <w:rFonts w:cstheme="minorBidi"/>
                <w:sz w:val="22"/>
                <w:szCs w:val="22"/>
                <w:lang w:val="es-ES_tradnl"/>
              </w:rPr>
              <w:t>TDAG-21/DT/6</w:t>
            </w:r>
            <w:r w:rsidR="00FC7B8E" w:rsidRPr="00B818F0">
              <w:rPr>
                <w:rFonts w:cstheme="minorBidi"/>
                <w:sz w:val="22"/>
                <w:szCs w:val="22"/>
                <w:lang w:val="es-ES_tradnl"/>
              </w:rPr>
              <w:t xml:space="preserve"> </w:t>
            </w:r>
            <w:r w:rsidRPr="00B818F0">
              <w:rPr>
                <w:rFonts w:cstheme="minorBidi"/>
                <w:sz w:val="22"/>
                <w:szCs w:val="22"/>
                <w:lang w:val="es-ES_tradnl"/>
              </w:rPr>
              <w:t>(Rev.2).</w:t>
            </w:r>
            <w:bookmarkEnd w:id="87"/>
          </w:p>
          <w:p w14:paraId="54AF7BBF" w14:textId="1B5D9733" w:rsidR="0074748C" w:rsidRPr="00B818F0" w:rsidRDefault="00D358F1" w:rsidP="0091188A">
            <w:pPr>
              <w:pStyle w:val="Tabletext"/>
              <w:rPr>
                <w:bCs/>
                <w:szCs w:val="22"/>
                <w:lang w:val="es-ES_tradnl"/>
              </w:rPr>
            </w:pPr>
            <w:bookmarkStart w:id="88" w:name="lt_pId466"/>
            <w:r w:rsidRPr="00B818F0">
              <w:rPr>
                <w:rFonts w:cstheme="minorBidi"/>
                <w:szCs w:val="22"/>
                <w:lang w:val="es-ES_tradnl"/>
              </w:rPr>
              <w:t>El GADT tomó nota de la</w:t>
            </w:r>
            <w:r w:rsidR="008628D1" w:rsidRPr="00B818F0">
              <w:rPr>
                <w:rFonts w:cstheme="minorBidi"/>
                <w:szCs w:val="22"/>
                <w:lang w:val="es-ES_tradnl"/>
              </w:rPr>
              <w:t>s</w:t>
            </w:r>
            <w:r w:rsidRPr="00B818F0">
              <w:rPr>
                <w:rFonts w:cstheme="minorBidi"/>
                <w:szCs w:val="22"/>
                <w:lang w:val="es-ES_tradnl"/>
              </w:rPr>
              <w:t xml:space="preserve"> propuesta</w:t>
            </w:r>
            <w:r w:rsidR="008628D1" w:rsidRPr="00B818F0">
              <w:rPr>
                <w:rFonts w:cstheme="minorBidi"/>
                <w:szCs w:val="22"/>
                <w:lang w:val="es-ES_tradnl"/>
              </w:rPr>
              <w:t>s</w:t>
            </w:r>
            <w:r w:rsidRPr="00B818F0">
              <w:rPr>
                <w:rFonts w:cstheme="minorBidi"/>
                <w:szCs w:val="22"/>
                <w:lang w:val="es-ES_tradnl"/>
              </w:rPr>
              <w:t xml:space="preserve"> del </w:t>
            </w:r>
            <w:r w:rsidR="008628D1" w:rsidRPr="00B818F0">
              <w:rPr>
                <w:rFonts w:cstheme="minorBidi"/>
                <w:szCs w:val="22"/>
                <w:lang w:val="es-ES_tradnl"/>
              </w:rPr>
              <w:t xml:space="preserve">GT-GADT-RDPT </w:t>
            </w:r>
            <w:r w:rsidRPr="00B818F0">
              <w:rPr>
                <w:rFonts w:cstheme="minorBidi"/>
                <w:szCs w:val="22"/>
                <w:lang w:val="es-ES_tradnl"/>
              </w:rPr>
              <w:t xml:space="preserve">de reducir el número de prioridades temáticas a las enumeradas anteriormente y de </w:t>
            </w:r>
            <w:r w:rsidR="008628D1" w:rsidRPr="00B818F0">
              <w:rPr>
                <w:rFonts w:cstheme="minorBidi"/>
                <w:szCs w:val="22"/>
                <w:lang w:val="es-ES_tradnl"/>
              </w:rPr>
              <w:t>establecer</w:t>
            </w:r>
            <w:r w:rsidRPr="00B818F0">
              <w:rPr>
                <w:rFonts w:cstheme="minorBidi"/>
                <w:szCs w:val="22"/>
                <w:lang w:val="es-ES_tradnl"/>
              </w:rPr>
              <w:t xml:space="preserve"> una quinta prioridad temática </w:t>
            </w:r>
            <w:r w:rsidR="008628D1" w:rsidRPr="00B818F0">
              <w:rPr>
                <w:rFonts w:cstheme="minorBidi"/>
                <w:szCs w:val="22"/>
                <w:lang w:val="es-ES_tradnl"/>
              </w:rPr>
              <w:t>relativa a la</w:t>
            </w:r>
            <w:r w:rsidRPr="00B818F0">
              <w:rPr>
                <w:rFonts w:cstheme="minorBidi"/>
                <w:szCs w:val="22"/>
                <w:lang w:val="es-ES_tradnl"/>
              </w:rPr>
              <w:t xml:space="preserve"> ciberseguridad.</w:t>
            </w:r>
            <w:bookmarkEnd w:id="88"/>
            <w:r w:rsidR="008628D1" w:rsidRPr="00B818F0">
              <w:rPr>
                <w:rFonts w:cstheme="minorBidi"/>
                <w:szCs w:val="22"/>
                <w:lang w:val="es-ES_tradnl"/>
              </w:rPr>
              <w:t xml:space="preserve">  </w:t>
            </w:r>
          </w:p>
        </w:tc>
      </w:tr>
      <w:tr w:rsidR="00961F15" w:rsidRPr="00B818F0" w14:paraId="5FD9D130" w14:textId="77777777" w:rsidTr="00F20783">
        <w:tc>
          <w:tcPr>
            <w:tcW w:w="3220" w:type="dxa"/>
            <w:shd w:val="clear" w:color="auto" w:fill="auto"/>
          </w:tcPr>
          <w:p w14:paraId="6AB29A85" w14:textId="2ECAF53F" w:rsidR="00961F15" w:rsidRPr="00B818F0" w:rsidRDefault="008628D1" w:rsidP="0091188A">
            <w:pPr>
              <w:pStyle w:val="Tabletext"/>
              <w:rPr>
                <w:rFonts w:cs="Calibri"/>
                <w:szCs w:val="22"/>
                <w:lang w:val="es-ES_tradnl" w:eastAsia="zh-CN"/>
              </w:rPr>
            </w:pPr>
            <w:bookmarkStart w:id="89" w:name="lt_pId467"/>
            <w:r w:rsidRPr="00B818F0">
              <w:rPr>
                <w:rFonts w:cs="Calibri"/>
                <w:szCs w:val="22"/>
                <w:lang w:val="es-ES_tradnl" w:eastAsia="zh-CN"/>
              </w:rPr>
              <w:t>Cuestiones relacionadas con la contribución del UIT-D al Plan Estratégico de la UIT e informe sobre los trabajos del GT</w:t>
            </w:r>
            <w:r w:rsidR="00CC14CC" w:rsidRPr="00B818F0">
              <w:rPr>
                <w:rFonts w:cs="Calibri"/>
                <w:szCs w:val="22"/>
                <w:lang w:val="es-ES_tradnl" w:eastAsia="zh-CN"/>
              </w:rPr>
              <w:noBreakHyphen/>
            </w:r>
            <w:r w:rsidRPr="00B818F0">
              <w:rPr>
                <w:rFonts w:cs="Calibri"/>
                <w:szCs w:val="22"/>
                <w:lang w:val="es-ES_tradnl" w:eastAsia="zh-CN"/>
              </w:rPr>
              <w:t>GAD</w:t>
            </w:r>
            <w:r w:rsidR="00D63DC8" w:rsidRPr="00B818F0">
              <w:rPr>
                <w:rFonts w:cs="Calibri"/>
                <w:szCs w:val="22"/>
                <w:lang w:val="es-ES_tradnl" w:eastAsia="zh-CN"/>
              </w:rPr>
              <w:t>T</w:t>
            </w:r>
            <w:bookmarkEnd w:id="89"/>
            <w:r w:rsidR="00CC14CC" w:rsidRPr="00B818F0">
              <w:rPr>
                <w:rFonts w:cs="Calibri"/>
                <w:szCs w:val="22"/>
                <w:lang w:val="es-ES_tradnl" w:eastAsia="zh-CN"/>
              </w:rPr>
              <w:noBreakHyphen/>
            </w:r>
            <w:r w:rsidRPr="00B818F0">
              <w:rPr>
                <w:rFonts w:cs="Calibri"/>
                <w:szCs w:val="22"/>
                <w:lang w:val="es-ES_tradnl" w:eastAsia="zh-CN"/>
              </w:rPr>
              <w:t>PEO</w:t>
            </w:r>
          </w:p>
        </w:tc>
        <w:tc>
          <w:tcPr>
            <w:tcW w:w="5994" w:type="dxa"/>
            <w:shd w:val="clear" w:color="auto" w:fill="auto"/>
            <w:vAlign w:val="center"/>
          </w:tcPr>
          <w:p w14:paraId="6736B839" w14:textId="7806CAA1" w:rsidR="00961F15" w:rsidRPr="00B818F0" w:rsidRDefault="00D358F1" w:rsidP="0091188A">
            <w:pPr>
              <w:spacing w:before="60" w:after="60"/>
              <w:rPr>
                <w:rFonts w:eastAsiaTheme="minorEastAsia" w:cstheme="minorBidi"/>
                <w:sz w:val="22"/>
                <w:szCs w:val="22"/>
                <w:lang w:val="es-ES_tradnl"/>
              </w:rPr>
            </w:pPr>
            <w:bookmarkStart w:id="90" w:name="lt_pId468"/>
            <w:r w:rsidRPr="00B818F0">
              <w:rPr>
                <w:rFonts w:eastAsiaTheme="minorEastAsia" w:cstheme="minorBidi"/>
                <w:sz w:val="22"/>
                <w:szCs w:val="22"/>
                <w:lang w:val="es-ES_tradnl"/>
              </w:rPr>
              <w:t xml:space="preserve">El GADT tomó respetuosamente </w:t>
            </w:r>
            <w:r w:rsidR="008628D1" w:rsidRPr="00B818F0">
              <w:rPr>
                <w:rFonts w:eastAsiaTheme="minorEastAsia" w:cstheme="minorBidi"/>
                <w:sz w:val="22"/>
                <w:szCs w:val="22"/>
                <w:lang w:val="es-ES_tradnl"/>
              </w:rPr>
              <w:t xml:space="preserve">nota </w:t>
            </w:r>
            <w:r w:rsidRPr="00B818F0">
              <w:rPr>
                <w:rFonts w:eastAsiaTheme="minorEastAsia" w:cstheme="minorBidi"/>
                <w:sz w:val="22"/>
                <w:szCs w:val="22"/>
                <w:lang w:val="es-ES_tradnl"/>
              </w:rPr>
              <w:t xml:space="preserve">de la posición de la UAT y de la </w:t>
            </w:r>
            <w:r w:rsidR="00FC7B8E" w:rsidRPr="00B818F0">
              <w:rPr>
                <w:rFonts w:eastAsiaTheme="minorEastAsia" w:cstheme="minorBidi"/>
                <w:sz w:val="22"/>
                <w:szCs w:val="22"/>
                <w:lang w:val="es-ES_tradnl"/>
              </w:rPr>
              <w:t xml:space="preserve">Región </w:t>
            </w:r>
            <w:r w:rsidRPr="00B818F0">
              <w:rPr>
                <w:rFonts w:eastAsiaTheme="minorEastAsia" w:cstheme="minorBidi"/>
                <w:sz w:val="22"/>
                <w:szCs w:val="22"/>
                <w:lang w:val="es-ES_tradnl"/>
              </w:rPr>
              <w:t>de África presentada en los Documentos 28 y 34 sobre la contribución del UIT-D al Plan Estratégico de la UIT y accedió a su petición, formulada durante esa reunión, de hacer constar la siguiente declaración</w:t>
            </w:r>
            <w:r w:rsidR="00961F15" w:rsidRPr="00B818F0">
              <w:rPr>
                <w:rFonts w:eastAsiaTheme="minorEastAsia" w:cstheme="minorBidi"/>
                <w:sz w:val="22"/>
                <w:szCs w:val="22"/>
                <w:lang w:val="es-ES_tradnl"/>
              </w:rPr>
              <w:t>:</w:t>
            </w:r>
            <w:bookmarkEnd w:id="90"/>
            <w:r w:rsidR="00961F15" w:rsidRPr="00B818F0">
              <w:rPr>
                <w:rFonts w:eastAsiaTheme="minorEastAsia" w:cstheme="minorBidi"/>
                <w:sz w:val="22"/>
                <w:szCs w:val="22"/>
                <w:lang w:val="es-ES_tradnl"/>
              </w:rPr>
              <w:t xml:space="preserve"> </w:t>
            </w:r>
          </w:p>
          <w:p w14:paraId="39466070" w14:textId="40B31506" w:rsidR="00961F15" w:rsidRPr="00B818F0" w:rsidRDefault="002A4C88" w:rsidP="0091188A">
            <w:pPr>
              <w:overflowPunct/>
              <w:spacing w:before="60" w:after="60"/>
              <w:textAlignment w:val="auto"/>
              <w:rPr>
                <w:rFonts w:cstheme="minorBidi"/>
                <w:sz w:val="22"/>
                <w:szCs w:val="22"/>
                <w:lang w:val="es-ES_tradnl"/>
              </w:rPr>
            </w:pPr>
            <w:bookmarkStart w:id="91" w:name="lt_pId469"/>
            <w:r w:rsidRPr="00B818F0">
              <w:rPr>
                <w:rFonts w:cstheme="minorBidi"/>
                <w:sz w:val="22"/>
                <w:szCs w:val="22"/>
                <w:lang w:val="es-ES_tradnl"/>
              </w:rPr>
              <w:t>"</w:t>
            </w:r>
            <w:r w:rsidR="00D358F1" w:rsidRPr="00B818F0">
              <w:rPr>
                <w:rFonts w:cstheme="minorBidi"/>
                <w:sz w:val="22"/>
                <w:szCs w:val="22"/>
                <w:lang w:val="es-ES_tradnl"/>
              </w:rPr>
              <w:t xml:space="preserve">Los Estados Miembros africanos comparten la opinión de que la CMDT es el </w:t>
            </w:r>
            <w:r w:rsidR="008628D1" w:rsidRPr="00B818F0">
              <w:rPr>
                <w:rFonts w:cstheme="minorBidi"/>
                <w:sz w:val="22"/>
                <w:szCs w:val="22"/>
                <w:lang w:val="es-ES_tradnl"/>
              </w:rPr>
              <w:t>foro</w:t>
            </w:r>
            <w:r w:rsidR="00D358F1" w:rsidRPr="00B818F0">
              <w:rPr>
                <w:rFonts w:cstheme="minorBidi"/>
                <w:sz w:val="22"/>
                <w:szCs w:val="22"/>
                <w:lang w:val="es-ES_tradnl"/>
              </w:rPr>
              <w:t xml:space="preserve"> adecuado para </w:t>
            </w:r>
            <w:r w:rsidR="008628D1" w:rsidRPr="00B818F0">
              <w:rPr>
                <w:rFonts w:cstheme="minorBidi"/>
                <w:sz w:val="22"/>
                <w:szCs w:val="22"/>
                <w:lang w:val="es-ES_tradnl"/>
              </w:rPr>
              <w:t>examinar</w:t>
            </w:r>
            <w:r w:rsidR="00D358F1" w:rsidRPr="00B818F0">
              <w:rPr>
                <w:rFonts w:cstheme="minorBidi"/>
                <w:sz w:val="22"/>
                <w:szCs w:val="22"/>
                <w:lang w:val="es-ES_tradnl"/>
              </w:rPr>
              <w:t xml:space="preserve"> y aprobar el proyecto de contribución del UIT-D al </w:t>
            </w:r>
            <w:r w:rsidR="00FC7B8E" w:rsidRPr="00B818F0">
              <w:rPr>
                <w:rFonts w:cstheme="minorBidi"/>
                <w:sz w:val="22"/>
                <w:szCs w:val="22"/>
                <w:lang w:val="es-ES_tradnl"/>
              </w:rPr>
              <w:t xml:space="preserve">Plan Estratégico </w:t>
            </w:r>
            <w:r w:rsidR="00D358F1" w:rsidRPr="00B818F0">
              <w:rPr>
                <w:rFonts w:cstheme="minorBidi"/>
                <w:sz w:val="22"/>
                <w:szCs w:val="22"/>
                <w:lang w:val="es-ES_tradnl"/>
              </w:rPr>
              <w:t xml:space="preserve">de la Unión, por las diversas razones </w:t>
            </w:r>
            <w:r w:rsidR="008628D1" w:rsidRPr="00B818F0">
              <w:rPr>
                <w:rFonts w:cstheme="minorBidi"/>
                <w:sz w:val="22"/>
                <w:szCs w:val="22"/>
                <w:lang w:val="es-ES_tradnl"/>
              </w:rPr>
              <w:t>argüidas durante la presente</w:t>
            </w:r>
            <w:r w:rsidR="00D358F1" w:rsidRPr="00B818F0">
              <w:rPr>
                <w:rFonts w:cstheme="minorBidi"/>
                <w:sz w:val="22"/>
                <w:szCs w:val="22"/>
                <w:lang w:val="es-ES_tradnl"/>
              </w:rPr>
              <w:t xml:space="preserve"> reunión del GADT-21. A</w:t>
            </w:r>
            <w:r w:rsidR="00913B71" w:rsidRPr="00B818F0">
              <w:rPr>
                <w:rFonts w:cstheme="minorBidi"/>
                <w:sz w:val="22"/>
                <w:szCs w:val="22"/>
                <w:lang w:val="es-ES_tradnl"/>
              </w:rPr>
              <w:t>nte las insólitas</w:t>
            </w:r>
            <w:r w:rsidR="00D358F1" w:rsidRPr="00B818F0">
              <w:rPr>
                <w:rFonts w:cstheme="minorBidi"/>
                <w:sz w:val="22"/>
                <w:szCs w:val="22"/>
                <w:lang w:val="es-ES_tradnl"/>
              </w:rPr>
              <w:t xml:space="preserve"> circunstancias </w:t>
            </w:r>
            <w:r w:rsidR="00913B71" w:rsidRPr="00B818F0">
              <w:rPr>
                <w:rFonts w:cstheme="minorBidi"/>
                <w:sz w:val="22"/>
                <w:szCs w:val="22"/>
                <w:lang w:val="es-ES_tradnl"/>
              </w:rPr>
              <w:t>actuales</w:t>
            </w:r>
            <w:r w:rsidR="00D358F1" w:rsidRPr="00B818F0">
              <w:rPr>
                <w:rFonts w:cstheme="minorBidi"/>
                <w:sz w:val="22"/>
                <w:szCs w:val="22"/>
                <w:lang w:val="es-ES_tradnl"/>
              </w:rPr>
              <w:t xml:space="preserve">, los Estados Miembros africanos recomiendan que el actual proceso del </w:t>
            </w:r>
            <w:r w:rsidR="00913B71" w:rsidRPr="00B818F0">
              <w:rPr>
                <w:rFonts w:cstheme="minorBidi"/>
                <w:sz w:val="22"/>
                <w:szCs w:val="22"/>
                <w:lang w:val="es-ES_tradnl"/>
              </w:rPr>
              <w:t>GT-</w:t>
            </w:r>
            <w:r w:rsidR="00D358F1" w:rsidRPr="00B818F0">
              <w:rPr>
                <w:rFonts w:cstheme="minorBidi"/>
                <w:sz w:val="22"/>
                <w:szCs w:val="22"/>
                <w:lang w:val="es-ES_tradnl"/>
              </w:rPr>
              <w:t>GADT-</w:t>
            </w:r>
            <w:r w:rsidR="00913B71" w:rsidRPr="00B818F0">
              <w:rPr>
                <w:rFonts w:cstheme="minorBidi"/>
                <w:sz w:val="22"/>
                <w:szCs w:val="22"/>
                <w:lang w:val="es-ES_tradnl"/>
              </w:rPr>
              <w:t>PEO</w:t>
            </w:r>
            <w:r w:rsidR="00D358F1" w:rsidRPr="00B818F0">
              <w:rPr>
                <w:rFonts w:cstheme="minorBidi"/>
                <w:sz w:val="22"/>
                <w:szCs w:val="22"/>
                <w:lang w:val="es-ES_tradnl"/>
              </w:rPr>
              <w:t xml:space="preserve"> siga adelant</w:t>
            </w:r>
            <w:r w:rsidR="00E12EB3" w:rsidRPr="00B818F0">
              <w:rPr>
                <w:rFonts w:cstheme="minorBidi"/>
                <w:sz w:val="22"/>
                <w:szCs w:val="22"/>
                <w:lang w:val="es-ES_tradnl"/>
              </w:rPr>
              <w:t>e</w:t>
            </w:r>
            <w:r w:rsidR="00D358F1" w:rsidRPr="00B818F0">
              <w:rPr>
                <w:rFonts w:cstheme="minorBidi"/>
                <w:sz w:val="22"/>
                <w:szCs w:val="22"/>
                <w:lang w:val="es-ES_tradnl"/>
              </w:rPr>
              <w:t xml:space="preserve">. Al mismo tiempo, </w:t>
            </w:r>
            <w:r w:rsidR="00913B71" w:rsidRPr="00B818F0">
              <w:rPr>
                <w:rFonts w:cstheme="minorBidi"/>
                <w:sz w:val="22"/>
                <w:szCs w:val="22"/>
                <w:lang w:val="es-ES_tradnl"/>
              </w:rPr>
              <w:t>no se han de modificar</w:t>
            </w:r>
            <w:r w:rsidR="00E12EB3" w:rsidRPr="00B818F0">
              <w:rPr>
                <w:rFonts w:cstheme="minorBidi"/>
                <w:sz w:val="22"/>
                <w:szCs w:val="22"/>
                <w:lang w:val="es-ES_tradnl"/>
              </w:rPr>
              <w:t xml:space="preserve"> ni</w:t>
            </w:r>
            <w:r w:rsidR="00913B71" w:rsidRPr="00B818F0">
              <w:rPr>
                <w:rFonts w:cstheme="minorBidi"/>
                <w:sz w:val="22"/>
                <w:szCs w:val="22"/>
                <w:lang w:val="es-ES_tradnl"/>
              </w:rPr>
              <w:t xml:space="preserve"> </w:t>
            </w:r>
            <w:r w:rsidR="00E12EB3" w:rsidRPr="00B818F0">
              <w:rPr>
                <w:rFonts w:cstheme="minorBidi"/>
                <w:sz w:val="22"/>
                <w:szCs w:val="22"/>
                <w:lang w:val="es-ES_tradnl"/>
              </w:rPr>
              <w:t xml:space="preserve">el apartado </w:t>
            </w:r>
            <w:r w:rsidR="00D358F1" w:rsidRPr="00B818F0">
              <w:rPr>
                <w:rFonts w:cstheme="minorBidi"/>
                <w:sz w:val="22"/>
                <w:szCs w:val="22"/>
                <w:lang w:val="es-ES_tradnl"/>
              </w:rPr>
              <w:t>1.8.2 de la Resolución 1</w:t>
            </w:r>
            <w:r w:rsidR="00E12EB3" w:rsidRPr="00B818F0">
              <w:rPr>
                <w:rFonts w:cstheme="minorBidi"/>
                <w:sz w:val="22"/>
                <w:szCs w:val="22"/>
                <w:lang w:val="es-ES_tradnl"/>
              </w:rPr>
              <w:t>, ni</w:t>
            </w:r>
            <w:r w:rsidR="00D358F1" w:rsidRPr="00B818F0">
              <w:rPr>
                <w:rFonts w:cstheme="minorBidi"/>
                <w:sz w:val="22"/>
                <w:szCs w:val="22"/>
                <w:lang w:val="es-ES_tradnl"/>
              </w:rPr>
              <w:t xml:space="preserve"> </w:t>
            </w:r>
            <w:r w:rsidR="00E12EB3" w:rsidRPr="00B818F0">
              <w:rPr>
                <w:rFonts w:cstheme="minorBidi"/>
                <w:sz w:val="22"/>
                <w:szCs w:val="22"/>
                <w:lang w:val="es-ES_tradnl"/>
              </w:rPr>
              <w:t xml:space="preserve">las disposiciones </w:t>
            </w:r>
            <w:r w:rsidR="00913B71" w:rsidRPr="00B818F0">
              <w:rPr>
                <w:rFonts w:cstheme="minorBidi"/>
                <w:sz w:val="22"/>
                <w:szCs w:val="22"/>
                <w:lang w:val="es-ES_tradnl"/>
              </w:rPr>
              <w:t xml:space="preserve">de </w:t>
            </w:r>
            <w:r w:rsidR="00D358F1" w:rsidRPr="00B818F0">
              <w:rPr>
                <w:rFonts w:cstheme="minorBidi"/>
                <w:sz w:val="22"/>
                <w:szCs w:val="22"/>
                <w:lang w:val="es-ES_tradnl"/>
              </w:rPr>
              <w:t xml:space="preserve">la Resolución 24 de la CMDT. </w:t>
            </w:r>
            <w:r w:rsidR="00913B71" w:rsidRPr="00B818F0">
              <w:rPr>
                <w:rFonts w:cstheme="minorBidi"/>
                <w:sz w:val="22"/>
                <w:szCs w:val="22"/>
                <w:lang w:val="es-ES_tradnl"/>
              </w:rPr>
              <w:t>Lo</w:t>
            </w:r>
            <w:r w:rsidR="00D358F1" w:rsidRPr="00B818F0">
              <w:rPr>
                <w:rFonts w:cstheme="minorBidi"/>
                <w:sz w:val="22"/>
                <w:szCs w:val="22"/>
                <w:lang w:val="es-ES_tradnl"/>
              </w:rPr>
              <w:t xml:space="preserve">s procesos establecidos en estas resoluciones </w:t>
            </w:r>
            <w:r w:rsidR="00913B71" w:rsidRPr="00B818F0">
              <w:rPr>
                <w:rFonts w:cstheme="minorBidi"/>
                <w:sz w:val="22"/>
                <w:szCs w:val="22"/>
                <w:lang w:val="es-ES_tradnl"/>
              </w:rPr>
              <w:t xml:space="preserve">deben respetarse </w:t>
            </w:r>
            <w:r w:rsidR="00D358F1" w:rsidRPr="00B818F0">
              <w:rPr>
                <w:rFonts w:cstheme="minorBidi"/>
                <w:sz w:val="22"/>
                <w:szCs w:val="22"/>
                <w:lang w:val="es-ES_tradnl"/>
              </w:rPr>
              <w:t xml:space="preserve">para garantizar que, en circunstancias normales, la CMDT siga teniendo la oportunidad de recibir propuestas y mantener debates sobre el </w:t>
            </w:r>
            <w:r w:rsidR="00FC7B8E" w:rsidRPr="00B818F0">
              <w:rPr>
                <w:rFonts w:cstheme="minorBidi"/>
                <w:sz w:val="22"/>
                <w:szCs w:val="22"/>
                <w:lang w:val="es-ES_tradnl"/>
              </w:rPr>
              <w:t>Plan Estratégico</w:t>
            </w:r>
            <w:r w:rsidR="00D358F1" w:rsidRPr="00B818F0">
              <w:rPr>
                <w:rFonts w:cstheme="minorBidi"/>
                <w:sz w:val="22"/>
                <w:szCs w:val="22"/>
                <w:lang w:val="es-ES_tradnl"/>
              </w:rPr>
              <w:t xml:space="preserve">. El grupo </w:t>
            </w:r>
            <w:r w:rsidR="00913B71" w:rsidRPr="00B818F0">
              <w:rPr>
                <w:rFonts w:cstheme="minorBidi"/>
                <w:sz w:val="22"/>
                <w:szCs w:val="22"/>
                <w:lang w:val="es-ES_tradnl"/>
              </w:rPr>
              <w:t>asesor</w:t>
            </w:r>
            <w:r w:rsidR="00D358F1" w:rsidRPr="00B818F0">
              <w:rPr>
                <w:rFonts w:cstheme="minorBidi"/>
                <w:sz w:val="22"/>
                <w:szCs w:val="22"/>
                <w:lang w:val="es-ES_tradnl"/>
              </w:rPr>
              <w:t xml:space="preserve"> del UIT-D (es decir, el GADT) podrá debatir y enviar su </w:t>
            </w:r>
            <w:r w:rsidR="00913B71" w:rsidRPr="00B818F0">
              <w:rPr>
                <w:rFonts w:cstheme="minorBidi"/>
                <w:sz w:val="22"/>
                <w:szCs w:val="22"/>
                <w:lang w:val="es-ES_tradnl"/>
              </w:rPr>
              <w:t>contribución</w:t>
            </w:r>
            <w:r w:rsidR="00D358F1" w:rsidRPr="00B818F0">
              <w:rPr>
                <w:rFonts w:cstheme="minorBidi"/>
                <w:sz w:val="22"/>
                <w:szCs w:val="22"/>
                <w:lang w:val="es-ES_tradnl"/>
              </w:rPr>
              <w:t xml:space="preserve"> final al Grupo de Trabajo del Consejo sobre los </w:t>
            </w:r>
            <w:r w:rsidR="00FC7B8E" w:rsidRPr="00B818F0">
              <w:rPr>
                <w:rFonts w:cstheme="minorBidi"/>
                <w:sz w:val="22"/>
                <w:szCs w:val="22"/>
                <w:lang w:val="es-ES_tradnl"/>
              </w:rPr>
              <w:t xml:space="preserve">Planes Estratégico </w:t>
            </w:r>
            <w:r w:rsidR="00D358F1" w:rsidRPr="00B818F0">
              <w:rPr>
                <w:rFonts w:cstheme="minorBidi"/>
                <w:sz w:val="22"/>
                <w:szCs w:val="22"/>
                <w:lang w:val="es-ES_tradnl"/>
              </w:rPr>
              <w:t xml:space="preserve">y </w:t>
            </w:r>
            <w:r w:rsidR="00FC7B8E" w:rsidRPr="00B818F0">
              <w:rPr>
                <w:rFonts w:cstheme="minorBidi"/>
                <w:sz w:val="22"/>
                <w:szCs w:val="22"/>
                <w:lang w:val="es-ES_tradnl"/>
              </w:rPr>
              <w:t>Financiero</w:t>
            </w:r>
            <w:r w:rsidR="00913B71" w:rsidRPr="00B818F0">
              <w:rPr>
                <w:rFonts w:cstheme="minorBidi"/>
                <w:sz w:val="22"/>
                <w:szCs w:val="22"/>
                <w:lang w:val="es-ES_tradnl"/>
              </w:rPr>
              <w:t>,</w:t>
            </w:r>
            <w:r w:rsidR="00D358F1" w:rsidRPr="00B818F0">
              <w:rPr>
                <w:rFonts w:cstheme="minorBidi"/>
                <w:sz w:val="22"/>
                <w:szCs w:val="22"/>
                <w:lang w:val="es-ES_tradnl"/>
              </w:rPr>
              <w:t xml:space="preserve"> que se creará en la próxima reunión del Consejo</w:t>
            </w:r>
            <w:r w:rsidR="00913B71" w:rsidRPr="00B818F0">
              <w:rPr>
                <w:rFonts w:cstheme="minorBidi"/>
                <w:sz w:val="22"/>
                <w:szCs w:val="22"/>
                <w:lang w:val="es-ES_tradnl"/>
              </w:rPr>
              <w:t>,</w:t>
            </w:r>
            <w:r w:rsidR="00D358F1" w:rsidRPr="00B818F0">
              <w:rPr>
                <w:rFonts w:cstheme="minorBidi"/>
                <w:sz w:val="22"/>
                <w:szCs w:val="22"/>
                <w:lang w:val="es-ES_tradnl"/>
              </w:rPr>
              <w:t xml:space="preserve"> para su desarrollo</w:t>
            </w:r>
            <w:r w:rsidR="00913B71" w:rsidRPr="00B818F0">
              <w:rPr>
                <w:rFonts w:cstheme="minorBidi"/>
                <w:sz w:val="22"/>
                <w:szCs w:val="22"/>
                <w:lang w:val="es-ES_tradnl"/>
              </w:rPr>
              <w:t xml:space="preserve"> ulterior</w:t>
            </w:r>
            <w:r w:rsidR="00D358F1" w:rsidRPr="00B818F0">
              <w:rPr>
                <w:rFonts w:cstheme="minorBidi"/>
                <w:sz w:val="22"/>
                <w:szCs w:val="22"/>
                <w:lang w:val="es-ES_tradnl"/>
              </w:rPr>
              <w:t xml:space="preserve">. Además, los Estados </w:t>
            </w:r>
            <w:r w:rsidR="00913B71" w:rsidRPr="00B818F0">
              <w:rPr>
                <w:rFonts w:cstheme="minorBidi"/>
                <w:sz w:val="22"/>
                <w:szCs w:val="22"/>
                <w:lang w:val="es-ES_tradnl"/>
              </w:rPr>
              <w:t xml:space="preserve">Miembros </w:t>
            </w:r>
            <w:r w:rsidR="00D358F1" w:rsidRPr="00B818F0">
              <w:rPr>
                <w:rFonts w:cstheme="minorBidi"/>
                <w:sz w:val="22"/>
                <w:szCs w:val="22"/>
                <w:lang w:val="es-ES_tradnl"/>
              </w:rPr>
              <w:t xml:space="preserve">africanos </w:t>
            </w:r>
            <w:r w:rsidR="00913B71" w:rsidRPr="00B818F0">
              <w:rPr>
                <w:rFonts w:cstheme="minorBidi"/>
                <w:sz w:val="22"/>
                <w:szCs w:val="22"/>
                <w:lang w:val="es-ES_tradnl"/>
              </w:rPr>
              <w:t>desean</w:t>
            </w:r>
            <w:r w:rsidR="00D358F1" w:rsidRPr="00B818F0">
              <w:rPr>
                <w:rFonts w:cstheme="minorBidi"/>
                <w:sz w:val="22"/>
                <w:szCs w:val="22"/>
                <w:lang w:val="es-ES_tradnl"/>
              </w:rPr>
              <w:t xml:space="preserve"> asegurarse de que tod</w:t>
            </w:r>
            <w:r w:rsidR="00913B71" w:rsidRPr="00B818F0">
              <w:rPr>
                <w:rFonts w:cstheme="minorBidi"/>
                <w:sz w:val="22"/>
                <w:szCs w:val="22"/>
                <w:lang w:val="es-ES_tradnl"/>
              </w:rPr>
              <w:t>o</w:t>
            </w:r>
            <w:r w:rsidR="00D358F1" w:rsidRPr="00B818F0">
              <w:rPr>
                <w:rFonts w:cstheme="minorBidi"/>
                <w:sz w:val="22"/>
                <w:szCs w:val="22"/>
                <w:lang w:val="es-ES_tradnl"/>
              </w:rPr>
              <w:t>s</w:t>
            </w:r>
            <w:r w:rsidR="00913B71" w:rsidRPr="00B818F0">
              <w:rPr>
                <w:rFonts w:cstheme="minorBidi"/>
                <w:sz w:val="22"/>
                <w:szCs w:val="22"/>
                <w:lang w:val="es-ES_tradnl"/>
              </w:rPr>
              <w:t xml:space="preserve"> los puntos de vista y</w:t>
            </w:r>
            <w:r w:rsidR="00D358F1" w:rsidRPr="00B818F0">
              <w:rPr>
                <w:rFonts w:cstheme="minorBidi"/>
                <w:sz w:val="22"/>
                <w:szCs w:val="22"/>
                <w:lang w:val="es-ES_tradnl"/>
              </w:rPr>
              <w:t xml:space="preserve"> opiniones de sus miembros qued</w:t>
            </w:r>
            <w:r w:rsidR="00913B71" w:rsidRPr="00B818F0">
              <w:rPr>
                <w:rFonts w:cstheme="minorBidi"/>
                <w:sz w:val="22"/>
                <w:szCs w:val="22"/>
                <w:lang w:val="es-ES_tradnl"/>
              </w:rPr>
              <w:t>a</w:t>
            </w:r>
            <w:r w:rsidR="00D358F1" w:rsidRPr="00B818F0">
              <w:rPr>
                <w:rFonts w:cstheme="minorBidi"/>
                <w:sz w:val="22"/>
                <w:szCs w:val="22"/>
                <w:lang w:val="es-ES_tradnl"/>
              </w:rPr>
              <w:t>n</w:t>
            </w:r>
            <w:r w:rsidR="00913B71" w:rsidRPr="00B818F0">
              <w:rPr>
                <w:rFonts w:cstheme="minorBidi"/>
                <w:sz w:val="22"/>
                <w:szCs w:val="22"/>
                <w:lang w:val="es-ES_tradnl"/>
              </w:rPr>
              <w:t xml:space="preserve"> reflejados en las actas de la presente</w:t>
            </w:r>
            <w:r w:rsidR="00D358F1" w:rsidRPr="00B818F0">
              <w:rPr>
                <w:rFonts w:cstheme="minorBidi"/>
                <w:sz w:val="22"/>
                <w:szCs w:val="22"/>
                <w:lang w:val="es-ES_tradnl"/>
              </w:rPr>
              <w:t xml:space="preserve"> reunión. Cual</w:t>
            </w:r>
            <w:r w:rsidR="00913B71" w:rsidRPr="00B818F0">
              <w:rPr>
                <w:rFonts w:cstheme="minorBidi"/>
                <w:sz w:val="22"/>
                <w:szCs w:val="22"/>
                <w:lang w:val="es-ES_tradnl"/>
              </w:rPr>
              <w:t>es</w:t>
            </w:r>
            <w:r w:rsidR="00D358F1" w:rsidRPr="00B818F0">
              <w:rPr>
                <w:rFonts w:cstheme="minorBidi"/>
                <w:sz w:val="22"/>
                <w:szCs w:val="22"/>
                <w:lang w:val="es-ES_tradnl"/>
              </w:rPr>
              <w:t>quier</w:t>
            </w:r>
            <w:r w:rsidR="00913B71" w:rsidRPr="00B818F0">
              <w:rPr>
                <w:rFonts w:cstheme="minorBidi"/>
                <w:sz w:val="22"/>
                <w:szCs w:val="22"/>
                <w:lang w:val="es-ES_tradnl"/>
              </w:rPr>
              <w:t>a</w:t>
            </w:r>
            <w:r w:rsidR="00D358F1" w:rsidRPr="00B818F0">
              <w:rPr>
                <w:rFonts w:cstheme="minorBidi"/>
                <w:sz w:val="22"/>
                <w:szCs w:val="22"/>
                <w:lang w:val="es-ES_tradnl"/>
              </w:rPr>
              <w:t xml:space="preserve"> otra</w:t>
            </w:r>
            <w:r w:rsidR="00913B71" w:rsidRPr="00B818F0">
              <w:rPr>
                <w:rFonts w:cstheme="minorBidi"/>
                <w:sz w:val="22"/>
                <w:szCs w:val="22"/>
                <w:lang w:val="es-ES_tradnl"/>
              </w:rPr>
              <w:t>s</w:t>
            </w:r>
            <w:r w:rsidR="00D358F1" w:rsidRPr="00B818F0">
              <w:rPr>
                <w:rFonts w:cstheme="minorBidi"/>
                <w:sz w:val="22"/>
                <w:szCs w:val="22"/>
                <w:lang w:val="es-ES_tradnl"/>
              </w:rPr>
              <w:t xml:space="preserve"> </w:t>
            </w:r>
            <w:r w:rsidR="00913B71" w:rsidRPr="00B818F0">
              <w:rPr>
                <w:rFonts w:cstheme="minorBidi"/>
                <w:sz w:val="22"/>
                <w:szCs w:val="22"/>
                <w:lang w:val="es-ES_tradnl"/>
              </w:rPr>
              <w:t>posibilidades en la materia pueden ser abordadas y desarrolladas en otros foros competentes</w:t>
            </w:r>
            <w:r w:rsidR="00D358F1" w:rsidRPr="00B818F0">
              <w:rPr>
                <w:rFonts w:cstheme="minorBidi"/>
                <w:sz w:val="22"/>
                <w:szCs w:val="22"/>
                <w:lang w:val="es-ES_tradnl"/>
              </w:rPr>
              <w:t xml:space="preserve"> de la UIT, como el Consejo de la U</w:t>
            </w:r>
            <w:r w:rsidR="00913B71" w:rsidRPr="00B818F0">
              <w:rPr>
                <w:rFonts w:cstheme="minorBidi"/>
                <w:sz w:val="22"/>
                <w:szCs w:val="22"/>
                <w:lang w:val="es-ES_tradnl"/>
              </w:rPr>
              <w:t>nión</w:t>
            </w:r>
            <w:r w:rsidR="00D358F1" w:rsidRPr="00B818F0">
              <w:rPr>
                <w:rFonts w:cstheme="minorBidi"/>
                <w:sz w:val="22"/>
                <w:szCs w:val="22"/>
                <w:lang w:val="es-ES_tradnl"/>
              </w:rPr>
              <w:t xml:space="preserve">. Esta declaración se </w:t>
            </w:r>
            <w:r w:rsidR="00913B71" w:rsidRPr="00B818F0">
              <w:rPr>
                <w:rFonts w:cstheme="minorBidi"/>
                <w:sz w:val="22"/>
                <w:szCs w:val="22"/>
                <w:lang w:val="es-ES_tradnl"/>
              </w:rPr>
              <w:t>circunscribe</w:t>
            </w:r>
            <w:r w:rsidR="00D358F1" w:rsidRPr="00B818F0">
              <w:rPr>
                <w:rFonts w:cstheme="minorBidi"/>
                <w:sz w:val="22"/>
                <w:szCs w:val="22"/>
                <w:lang w:val="es-ES_tradnl"/>
              </w:rPr>
              <w:t xml:space="preserve"> a</w:t>
            </w:r>
            <w:r w:rsidR="00913B71" w:rsidRPr="00B818F0">
              <w:rPr>
                <w:rFonts w:cstheme="minorBidi"/>
                <w:sz w:val="22"/>
                <w:szCs w:val="22"/>
                <w:lang w:val="es-ES_tradnl"/>
              </w:rPr>
              <w:t xml:space="preserve">l contexto </w:t>
            </w:r>
            <w:r w:rsidR="00D358F1" w:rsidRPr="00B818F0">
              <w:rPr>
                <w:rFonts w:cstheme="minorBidi"/>
                <w:sz w:val="22"/>
                <w:szCs w:val="22"/>
                <w:lang w:val="es-ES_tradnl"/>
              </w:rPr>
              <w:t xml:space="preserve">actual y no debe </w:t>
            </w:r>
            <w:r w:rsidR="00913B71" w:rsidRPr="00B818F0">
              <w:rPr>
                <w:rFonts w:cstheme="minorBidi"/>
                <w:sz w:val="22"/>
                <w:szCs w:val="22"/>
                <w:lang w:val="es-ES_tradnl"/>
              </w:rPr>
              <w:t>sentar precedente alguno</w:t>
            </w:r>
            <w:bookmarkStart w:id="92" w:name="lt_pId476"/>
            <w:bookmarkEnd w:id="91"/>
            <w:r w:rsidR="00913B71" w:rsidRPr="00B818F0">
              <w:rPr>
                <w:rFonts w:cstheme="minorBidi"/>
                <w:sz w:val="22"/>
                <w:szCs w:val="22"/>
                <w:lang w:val="es-ES_tradnl"/>
              </w:rPr>
              <w:t>.</w:t>
            </w:r>
            <w:r w:rsidRPr="00B818F0">
              <w:rPr>
                <w:rFonts w:cstheme="minorBidi"/>
                <w:sz w:val="22"/>
                <w:szCs w:val="22"/>
                <w:lang w:val="es-ES_tradnl"/>
              </w:rPr>
              <w:t>"</w:t>
            </w:r>
            <w:bookmarkEnd w:id="92"/>
          </w:p>
          <w:p w14:paraId="5BEE7A95" w14:textId="5D5455EB" w:rsidR="00961F15" w:rsidRPr="00B818F0" w:rsidRDefault="00D358F1" w:rsidP="0091188A">
            <w:pPr>
              <w:spacing w:before="60" w:after="60"/>
              <w:rPr>
                <w:rFonts w:cstheme="minorBidi"/>
                <w:sz w:val="22"/>
                <w:szCs w:val="22"/>
                <w:lang w:val="es-ES_tradnl"/>
              </w:rPr>
            </w:pPr>
            <w:bookmarkStart w:id="93" w:name="lt_pId477"/>
            <w:r w:rsidRPr="00B818F0">
              <w:rPr>
                <w:rFonts w:cstheme="minorBidi"/>
                <w:sz w:val="22"/>
                <w:szCs w:val="22"/>
                <w:lang w:val="es-ES_tradnl"/>
              </w:rPr>
              <w:t xml:space="preserve">El GADT acordó que el </w:t>
            </w:r>
            <w:r w:rsidR="00874F2E" w:rsidRPr="00B818F0">
              <w:rPr>
                <w:rFonts w:cstheme="minorBidi"/>
                <w:sz w:val="22"/>
                <w:szCs w:val="22"/>
                <w:lang w:val="es-ES_tradnl"/>
              </w:rPr>
              <w:t>GT-</w:t>
            </w:r>
            <w:r w:rsidRPr="00B818F0">
              <w:rPr>
                <w:rFonts w:cstheme="minorBidi"/>
                <w:sz w:val="22"/>
                <w:szCs w:val="22"/>
                <w:lang w:val="es-ES_tradnl"/>
              </w:rPr>
              <w:t>GADT-P</w:t>
            </w:r>
            <w:r w:rsidR="00874F2E" w:rsidRPr="00B818F0">
              <w:rPr>
                <w:rFonts w:cstheme="minorBidi"/>
                <w:sz w:val="22"/>
                <w:szCs w:val="22"/>
                <w:lang w:val="es-ES_tradnl"/>
              </w:rPr>
              <w:t>EO siguier</w:t>
            </w:r>
            <w:r w:rsidRPr="00B818F0">
              <w:rPr>
                <w:rFonts w:cstheme="minorBidi"/>
                <w:sz w:val="22"/>
                <w:szCs w:val="22"/>
                <w:lang w:val="es-ES_tradnl"/>
              </w:rPr>
              <w:t xml:space="preserve">a reuniéndose, incluso por correspondencia, </w:t>
            </w:r>
            <w:r w:rsidR="00874F2E" w:rsidRPr="00B818F0">
              <w:rPr>
                <w:rFonts w:cstheme="minorBidi"/>
                <w:sz w:val="22"/>
                <w:szCs w:val="22"/>
                <w:lang w:val="es-ES_tradnl"/>
              </w:rPr>
              <w:t xml:space="preserve">continuara recabando y reflejando </w:t>
            </w:r>
            <w:r w:rsidRPr="00B818F0">
              <w:rPr>
                <w:rFonts w:cstheme="minorBidi"/>
                <w:sz w:val="22"/>
                <w:szCs w:val="22"/>
                <w:lang w:val="es-ES_tradnl"/>
              </w:rPr>
              <w:t xml:space="preserve">las aspiraciones y opiniones de los miembros del </w:t>
            </w:r>
            <w:r w:rsidR="00874F2E" w:rsidRPr="00B818F0">
              <w:rPr>
                <w:rFonts w:cstheme="minorBidi"/>
                <w:sz w:val="22"/>
                <w:szCs w:val="22"/>
                <w:lang w:val="es-ES_tradnl"/>
              </w:rPr>
              <w:t>UIT-</w:t>
            </w:r>
            <w:r w:rsidRPr="00B818F0">
              <w:rPr>
                <w:rFonts w:cstheme="minorBidi"/>
                <w:sz w:val="22"/>
                <w:szCs w:val="22"/>
                <w:lang w:val="es-ES_tradnl"/>
              </w:rPr>
              <w:t xml:space="preserve">D sobre el </w:t>
            </w:r>
            <w:r w:rsidR="00FC7B8E" w:rsidRPr="00B818F0">
              <w:rPr>
                <w:rFonts w:cstheme="minorBidi"/>
                <w:sz w:val="22"/>
                <w:szCs w:val="22"/>
                <w:lang w:val="es-ES_tradnl"/>
              </w:rPr>
              <w:t>Plan Estratégico</w:t>
            </w:r>
            <w:r w:rsidRPr="00B818F0">
              <w:rPr>
                <w:rFonts w:cstheme="minorBidi"/>
                <w:sz w:val="22"/>
                <w:szCs w:val="22"/>
                <w:lang w:val="es-ES_tradnl"/>
              </w:rPr>
              <w:t xml:space="preserve">, e informara al </w:t>
            </w:r>
            <w:r w:rsidR="00874F2E" w:rsidRPr="00B818F0">
              <w:rPr>
                <w:rFonts w:cstheme="minorBidi"/>
                <w:sz w:val="22"/>
                <w:szCs w:val="22"/>
                <w:lang w:val="es-ES_tradnl"/>
              </w:rPr>
              <w:t xml:space="preserve">respecto al </w:t>
            </w:r>
            <w:r w:rsidRPr="00B818F0">
              <w:rPr>
                <w:rFonts w:cstheme="minorBidi"/>
                <w:sz w:val="22"/>
                <w:szCs w:val="22"/>
                <w:lang w:val="es-ES_tradnl"/>
              </w:rPr>
              <w:t>GADT en noviembre de 2021.</w:t>
            </w:r>
            <w:bookmarkEnd w:id="93"/>
            <w:r w:rsidR="00961F15" w:rsidRPr="00B818F0">
              <w:rPr>
                <w:rFonts w:cstheme="minorBidi"/>
                <w:sz w:val="22"/>
                <w:szCs w:val="22"/>
                <w:lang w:val="es-ES_tradnl"/>
              </w:rPr>
              <w:t xml:space="preserve"> </w:t>
            </w:r>
          </w:p>
          <w:bookmarkStart w:id="94" w:name="lt_pId478"/>
          <w:p w14:paraId="66E1946C" w14:textId="0B91A45E" w:rsidR="00961F15" w:rsidRPr="00B818F0" w:rsidRDefault="00BD1FA7" w:rsidP="00CC14CC">
            <w:pPr>
              <w:keepLines/>
              <w:spacing w:before="60" w:after="60"/>
              <w:rPr>
                <w:rFonts w:cstheme="minorBidi"/>
                <w:color w:val="000000" w:themeColor="text1"/>
                <w:sz w:val="22"/>
                <w:szCs w:val="22"/>
                <w:lang w:val="es-ES_tradnl"/>
              </w:rPr>
            </w:pPr>
            <w:r w:rsidRPr="00B818F0">
              <w:rPr>
                <w:sz w:val="22"/>
                <w:szCs w:val="22"/>
                <w:lang w:val="es-ES_tradnl"/>
              </w:rPr>
              <w:fldChar w:fldCharType="begin"/>
            </w:r>
            <w:r w:rsidR="00B818F0" w:rsidRPr="00B818F0">
              <w:rPr>
                <w:sz w:val="22"/>
                <w:szCs w:val="22"/>
                <w:lang w:val="es-ES_tradnl"/>
              </w:rPr>
              <w:instrText>HYPERLINK "https://www.itu.int/md/D18-TDAG28-C-0022/es"</w:instrText>
            </w:r>
            <w:r w:rsidRPr="00B818F0">
              <w:rPr>
                <w:sz w:val="22"/>
                <w:szCs w:val="22"/>
                <w:lang w:val="es-ES_tradnl"/>
              </w:rPr>
              <w:fldChar w:fldCharType="separate"/>
            </w:r>
            <w:r w:rsidR="00D358F1" w:rsidRPr="00B818F0">
              <w:rPr>
                <w:rStyle w:val="Hyperlink"/>
                <w:sz w:val="22"/>
                <w:szCs w:val="22"/>
                <w:lang w:val="es-ES_tradnl"/>
              </w:rPr>
              <w:t>Documento 22</w:t>
            </w:r>
            <w:r w:rsidRPr="00B818F0">
              <w:rPr>
                <w:sz w:val="22"/>
                <w:szCs w:val="22"/>
                <w:lang w:val="es-ES_tradnl"/>
              </w:rPr>
              <w:fldChar w:fldCharType="end"/>
            </w:r>
            <w:r w:rsidR="00D358F1" w:rsidRPr="00B818F0">
              <w:rPr>
                <w:sz w:val="22"/>
                <w:szCs w:val="22"/>
                <w:lang w:val="es-ES_tradnl"/>
              </w:rPr>
              <w:t xml:space="preserve">: La </w:t>
            </w:r>
            <w:r w:rsidRPr="00B818F0">
              <w:rPr>
                <w:sz w:val="22"/>
                <w:szCs w:val="22"/>
                <w:lang w:val="es-ES_tradnl"/>
              </w:rPr>
              <w:t xml:space="preserve">Presidenta </w:t>
            </w:r>
            <w:r w:rsidR="00D358F1" w:rsidRPr="00B818F0">
              <w:rPr>
                <w:sz w:val="22"/>
                <w:szCs w:val="22"/>
                <w:lang w:val="es-ES_tradnl"/>
              </w:rPr>
              <w:t xml:space="preserve">del </w:t>
            </w:r>
            <w:r w:rsidRPr="00B818F0">
              <w:rPr>
                <w:sz w:val="22"/>
                <w:szCs w:val="22"/>
                <w:lang w:val="es-ES_tradnl"/>
              </w:rPr>
              <w:t>GT-</w:t>
            </w:r>
            <w:r w:rsidR="00D358F1" w:rsidRPr="00B818F0">
              <w:rPr>
                <w:sz w:val="22"/>
                <w:szCs w:val="22"/>
                <w:lang w:val="es-ES_tradnl"/>
              </w:rPr>
              <w:t>GADT-P</w:t>
            </w:r>
            <w:r w:rsidRPr="00B818F0">
              <w:rPr>
                <w:sz w:val="22"/>
                <w:szCs w:val="22"/>
                <w:lang w:val="es-ES_tradnl"/>
              </w:rPr>
              <w:t>EO</w:t>
            </w:r>
            <w:r w:rsidR="00D358F1" w:rsidRPr="00B818F0">
              <w:rPr>
                <w:sz w:val="22"/>
                <w:szCs w:val="22"/>
                <w:lang w:val="es-ES_tradnl"/>
              </w:rPr>
              <w:t xml:space="preserve">, </w:t>
            </w:r>
            <w:r w:rsidRPr="00B818F0">
              <w:rPr>
                <w:sz w:val="22"/>
                <w:szCs w:val="22"/>
                <w:lang w:val="es-ES_tradnl"/>
              </w:rPr>
              <w:t>Sr</w:t>
            </w:r>
            <w:r w:rsidR="00D358F1" w:rsidRPr="00B818F0">
              <w:rPr>
                <w:sz w:val="22"/>
                <w:szCs w:val="22"/>
                <w:lang w:val="es-ES_tradnl"/>
              </w:rPr>
              <w:t xml:space="preserve">a. Blanca González (España), presentó las recomendaciones del informe de su grupo. El GADT acordó que el </w:t>
            </w:r>
            <w:r w:rsidRPr="00B818F0">
              <w:rPr>
                <w:sz w:val="22"/>
                <w:szCs w:val="22"/>
                <w:lang w:val="es-ES_tradnl"/>
              </w:rPr>
              <w:t>GT-</w:t>
            </w:r>
            <w:r w:rsidR="00D358F1" w:rsidRPr="00B818F0">
              <w:rPr>
                <w:sz w:val="22"/>
                <w:szCs w:val="22"/>
                <w:lang w:val="es-ES_tradnl"/>
              </w:rPr>
              <w:t>GADT-P</w:t>
            </w:r>
            <w:r w:rsidRPr="00B818F0">
              <w:rPr>
                <w:sz w:val="22"/>
                <w:szCs w:val="22"/>
                <w:lang w:val="es-ES_tradnl"/>
              </w:rPr>
              <w:t>EO</w:t>
            </w:r>
            <w:r w:rsidR="00D358F1" w:rsidRPr="00B818F0">
              <w:rPr>
                <w:sz w:val="22"/>
                <w:szCs w:val="22"/>
                <w:lang w:val="es-ES_tradnl"/>
              </w:rPr>
              <w:t xml:space="preserve"> revisara el proyecto de </w:t>
            </w:r>
            <w:r w:rsidR="00FC7B8E" w:rsidRPr="00B818F0">
              <w:rPr>
                <w:sz w:val="22"/>
                <w:szCs w:val="22"/>
                <w:lang w:val="es-ES_tradnl"/>
              </w:rPr>
              <w:t xml:space="preserve">Plan Estratégico </w:t>
            </w:r>
            <w:r w:rsidR="00D358F1" w:rsidRPr="00B818F0">
              <w:rPr>
                <w:sz w:val="22"/>
                <w:szCs w:val="22"/>
                <w:lang w:val="es-ES_tradnl"/>
              </w:rPr>
              <w:t xml:space="preserve">de la UIT en su reunión de octubre de 2021, </w:t>
            </w:r>
            <w:r w:rsidRPr="00B818F0">
              <w:rPr>
                <w:sz w:val="22"/>
                <w:szCs w:val="22"/>
                <w:lang w:val="es-ES_tradnl"/>
              </w:rPr>
              <w:t xml:space="preserve">tras </w:t>
            </w:r>
            <w:r w:rsidR="00D358F1" w:rsidRPr="00B818F0">
              <w:rPr>
                <w:sz w:val="22"/>
                <w:szCs w:val="22"/>
                <w:lang w:val="es-ES_tradnl"/>
              </w:rPr>
              <w:t>la primera consulta pública del Grupo de Trabajo del Consejo</w:t>
            </w:r>
            <w:r w:rsidRPr="00B818F0">
              <w:rPr>
                <w:sz w:val="22"/>
                <w:szCs w:val="22"/>
                <w:lang w:val="es-ES_tradnl"/>
              </w:rPr>
              <w:t xml:space="preserve">, que </w:t>
            </w:r>
            <w:r w:rsidR="00E12EB3" w:rsidRPr="00B818F0">
              <w:rPr>
                <w:sz w:val="22"/>
                <w:szCs w:val="22"/>
                <w:lang w:val="es-ES_tradnl"/>
              </w:rPr>
              <w:t>tendría</w:t>
            </w:r>
            <w:r w:rsidRPr="00B818F0">
              <w:rPr>
                <w:sz w:val="22"/>
                <w:szCs w:val="22"/>
                <w:lang w:val="es-ES_tradnl"/>
              </w:rPr>
              <w:t xml:space="preserve"> lugar</w:t>
            </w:r>
            <w:r w:rsidR="00D358F1" w:rsidRPr="00B818F0">
              <w:rPr>
                <w:sz w:val="22"/>
                <w:szCs w:val="22"/>
                <w:lang w:val="es-ES_tradnl"/>
              </w:rPr>
              <w:t xml:space="preserve"> en septiembre de 2021.</w:t>
            </w:r>
            <w:bookmarkEnd w:id="94"/>
          </w:p>
          <w:p w14:paraId="60DED68D" w14:textId="5380FFC6" w:rsidR="00961F15" w:rsidRPr="00B818F0" w:rsidRDefault="00D358F1" w:rsidP="0091188A">
            <w:pPr>
              <w:pStyle w:val="Tabletext"/>
              <w:rPr>
                <w:bCs/>
                <w:szCs w:val="22"/>
                <w:lang w:val="es-ES_tradnl"/>
              </w:rPr>
            </w:pPr>
            <w:bookmarkStart w:id="95" w:name="lt_pId480"/>
            <w:r w:rsidRPr="00B818F0">
              <w:rPr>
                <w:rFonts w:cstheme="minorBidi"/>
                <w:szCs w:val="22"/>
                <w:lang w:val="es-ES_tradnl"/>
              </w:rPr>
              <w:t xml:space="preserve">El GADT también acordó confiar al </w:t>
            </w:r>
            <w:r w:rsidR="00BD1FA7" w:rsidRPr="00B818F0">
              <w:rPr>
                <w:rFonts w:cstheme="minorBidi"/>
                <w:szCs w:val="22"/>
                <w:lang w:val="es-ES_tradnl"/>
              </w:rPr>
              <w:t>GT-</w:t>
            </w:r>
            <w:r w:rsidRPr="00B818F0">
              <w:rPr>
                <w:rFonts w:cstheme="minorBidi"/>
                <w:szCs w:val="22"/>
                <w:lang w:val="es-ES_tradnl"/>
              </w:rPr>
              <w:t>GADT-P</w:t>
            </w:r>
            <w:r w:rsidR="00BD1FA7" w:rsidRPr="00B818F0">
              <w:rPr>
                <w:rFonts w:cstheme="minorBidi"/>
                <w:szCs w:val="22"/>
                <w:lang w:val="es-ES_tradnl"/>
              </w:rPr>
              <w:t>EO</w:t>
            </w:r>
            <w:r w:rsidRPr="00B818F0">
              <w:rPr>
                <w:rFonts w:cstheme="minorBidi"/>
                <w:szCs w:val="22"/>
                <w:lang w:val="es-ES_tradnl"/>
              </w:rPr>
              <w:t xml:space="preserve"> </w:t>
            </w:r>
            <w:r w:rsidR="000C105F" w:rsidRPr="00B818F0">
              <w:rPr>
                <w:rFonts w:cstheme="minorBidi"/>
                <w:iCs/>
                <w:szCs w:val="22"/>
                <w:lang w:val="es-ES_tradnl"/>
              </w:rPr>
              <w:t>la preparación del Plan de Acción de Addis Abeba y pidió a la Secretaría de la BDT que sometiera a la consideración del grupo un proyecto de estructura, que pudiera ampliarse posteriormente en la CMDT.</w:t>
            </w:r>
            <w:bookmarkEnd w:id="95"/>
          </w:p>
        </w:tc>
      </w:tr>
      <w:tr w:rsidR="00961F15" w:rsidRPr="00B818F0" w14:paraId="6759F06E" w14:textId="77777777" w:rsidTr="005B6C57">
        <w:tc>
          <w:tcPr>
            <w:tcW w:w="3220" w:type="dxa"/>
            <w:shd w:val="clear" w:color="auto" w:fill="auto"/>
          </w:tcPr>
          <w:p w14:paraId="3C2F3A34" w14:textId="7D59F33C" w:rsidR="00961F15" w:rsidRPr="00B818F0" w:rsidRDefault="00961F15" w:rsidP="0091188A">
            <w:pPr>
              <w:pStyle w:val="Tabletext"/>
              <w:rPr>
                <w:rFonts w:cs="Calibri"/>
                <w:spacing w:val="-2"/>
                <w:szCs w:val="22"/>
                <w:lang w:val="es-ES_tradnl" w:eastAsia="zh-CN"/>
              </w:rPr>
            </w:pPr>
            <w:r w:rsidRPr="00B818F0">
              <w:rPr>
                <w:rFonts w:cs="Calibri"/>
                <w:spacing w:val="-2"/>
                <w:szCs w:val="22"/>
                <w:lang w:val="es-ES_tradnl" w:eastAsia="zh-CN"/>
              </w:rPr>
              <w:t>Informe de la Reunión de Coordinación de las Reuniones Preparatorias Regionales (RPR-RC)</w:t>
            </w:r>
          </w:p>
        </w:tc>
        <w:tc>
          <w:tcPr>
            <w:tcW w:w="5994" w:type="dxa"/>
            <w:shd w:val="clear" w:color="auto" w:fill="auto"/>
            <w:vAlign w:val="center"/>
          </w:tcPr>
          <w:p w14:paraId="7AD8B9B9" w14:textId="78EBC125" w:rsidR="00961F15" w:rsidRPr="00B818F0" w:rsidRDefault="00D358F1" w:rsidP="0091188A">
            <w:pPr>
              <w:pStyle w:val="Tabletext"/>
              <w:rPr>
                <w:bCs/>
                <w:szCs w:val="22"/>
                <w:lang w:val="es-ES_tradnl"/>
              </w:rPr>
            </w:pPr>
            <w:bookmarkStart w:id="96" w:name="lt_pId482"/>
            <w:r w:rsidRPr="00B818F0">
              <w:rPr>
                <w:rFonts w:eastAsiaTheme="minorEastAsia" w:cstheme="minorBidi"/>
                <w:szCs w:val="22"/>
                <w:lang w:val="es-ES_tradnl"/>
              </w:rPr>
              <w:t>El GADT tomó nota del informe y de la presentación de</w:t>
            </w:r>
            <w:r w:rsidR="000C105F" w:rsidRPr="00B818F0">
              <w:rPr>
                <w:rFonts w:eastAsiaTheme="minorEastAsia" w:cstheme="minorBidi"/>
                <w:szCs w:val="22"/>
                <w:lang w:val="es-ES_tradnl"/>
              </w:rPr>
              <w:t>l Excmo. Sr.</w:t>
            </w:r>
            <w:r w:rsidRPr="00B818F0">
              <w:rPr>
                <w:rFonts w:eastAsiaTheme="minorEastAsia" w:cstheme="minorBidi"/>
                <w:szCs w:val="22"/>
                <w:lang w:val="es-ES_tradnl"/>
              </w:rPr>
              <w:t xml:space="preserve"> Ocko sobre l</w:t>
            </w:r>
            <w:r w:rsidR="000C105F" w:rsidRPr="00B818F0">
              <w:rPr>
                <w:rFonts w:eastAsiaTheme="minorEastAsia" w:cstheme="minorBidi"/>
                <w:szCs w:val="22"/>
                <w:lang w:val="es-ES_tradnl"/>
              </w:rPr>
              <w:t>a</w:t>
            </w:r>
            <w:r w:rsidRPr="00B818F0">
              <w:rPr>
                <w:rFonts w:eastAsiaTheme="minorEastAsia" w:cstheme="minorBidi"/>
                <w:szCs w:val="22"/>
                <w:lang w:val="es-ES_tradnl"/>
              </w:rPr>
              <w:t xml:space="preserve"> RP</w:t>
            </w:r>
            <w:r w:rsidR="000C105F" w:rsidRPr="00B818F0">
              <w:rPr>
                <w:rFonts w:eastAsiaTheme="minorEastAsia" w:cstheme="minorBidi"/>
                <w:szCs w:val="22"/>
                <w:lang w:val="es-ES_tradnl"/>
              </w:rPr>
              <w:t>R</w:t>
            </w:r>
            <w:r w:rsidRPr="00B818F0">
              <w:rPr>
                <w:rFonts w:eastAsiaTheme="minorEastAsia" w:cstheme="minorBidi"/>
                <w:szCs w:val="22"/>
                <w:lang w:val="es-ES_tradnl"/>
              </w:rPr>
              <w:t>-EUR con interés y reconocimiento.</w:t>
            </w:r>
            <w:bookmarkEnd w:id="96"/>
          </w:p>
        </w:tc>
      </w:tr>
      <w:tr w:rsidR="00961F15" w:rsidRPr="00B818F0" w14:paraId="7D464C76" w14:textId="77777777" w:rsidTr="0074748C">
        <w:tc>
          <w:tcPr>
            <w:tcW w:w="3220" w:type="dxa"/>
            <w:shd w:val="clear" w:color="auto" w:fill="auto"/>
          </w:tcPr>
          <w:p w14:paraId="3F5534E9" w14:textId="1B6B57C5" w:rsidR="00961F15" w:rsidRPr="00B818F0" w:rsidRDefault="00961F15" w:rsidP="0091188A">
            <w:pPr>
              <w:pStyle w:val="Tabletext"/>
              <w:rPr>
                <w:rFonts w:cs="Calibri"/>
                <w:szCs w:val="22"/>
                <w:lang w:val="es-ES_tradnl" w:eastAsia="zh-CN"/>
              </w:rPr>
            </w:pPr>
            <w:r w:rsidRPr="00B818F0">
              <w:rPr>
                <w:lang w:val="es-ES_tradnl"/>
              </w:rPr>
              <w:t>Informe de la RIR-1</w:t>
            </w:r>
          </w:p>
        </w:tc>
        <w:tc>
          <w:tcPr>
            <w:tcW w:w="5994" w:type="dxa"/>
            <w:shd w:val="clear" w:color="auto" w:fill="auto"/>
          </w:tcPr>
          <w:p w14:paraId="42DB9740" w14:textId="371ACB65" w:rsidR="00961F15" w:rsidRPr="00B818F0" w:rsidRDefault="0069256E" w:rsidP="0091188A">
            <w:pPr>
              <w:pStyle w:val="Tabletext"/>
              <w:rPr>
                <w:bCs/>
                <w:szCs w:val="22"/>
                <w:lang w:val="es-ES_tradnl"/>
              </w:rPr>
            </w:pPr>
            <w:r w:rsidRPr="00B818F0">
              <w:rPr>
                <w:bCs/>
                <w:szCs w:val="22"/>
                <w:lang w:val="es-ES_tradnl"/>
              </w:rPr>
              <w:t>El GADT</w:t>
            </w:r>
            <w:r w:rsidR="000C105F" w:rsidRPr="00B818F0">
              <w:rPr>
                <w:bCs/>
                <w:szCs w:val="22"/>
                <w:lang w:val="es-ES_tradnl"/>
              </w:rPr>
              <w:t xml:space="preserve"> </w:t>
            </w:r>
            <w:r w:rsidRPr="00B818F0">
              <w:rPr>
                <w:bCs/>
                <w:szCs w:val="22"/>
                <w:lang w:val="es-ES_tradnl"/>
              </w:rPr>
              <w:t xml:space="preserve">tomó nota del </w:t>
            </w:r>
            <w:r w:rsidR="000C105F" w:rsidRPr="00B818F0">
              <w:rPr>
                <w:bCs/>
                <w:szCs w:val="22"/>
                <w:lang w:val="es-ES_tradnl"/>
              </w:rPr>
              <w:t>informe</w:t>
            </w:r>
            <w:r w:rsidRPr="00B818F0">
              <w:rPr>
                <w:bCs/>
                <w:szCs w:val="22"/>
                <w:lang w:val="es-ES_tradnl"/>
              </w:rPr>
              <w:t xml:space="preserve"> con interés y satisfacción.</w:t>
            </w:r>
          </w:p>
        </w:tc>
      </w:tr>
      <w:tr w:rsidR="00961F15" w:rsidRPr="00B818F0" w14:paraId="7344A8C5" w14:textId="77777777" w:rsidTr="0074748C">
        <w:tc>
          <w:tcPr>
            <w:tcW w:w="3220" w:type="dxa"/>
            <w:shd w:val="clear" w:color="auto" w:fill="auto"/>
          </w:tcPr>
          <w:p w14:paraId="0F7420F0" w14:textId="4AD383DF" w:rsidR="00961F15" w:rsidRPr="00B818F0" w:rsidRDefault="0069256E" w:rsidP="0091188A">
            <w:pPr>
              <w:pStyle w:val="Tabletext"/>
              <w:rPr>
                <w:rFonts w:cs="Calibri"/>
                <w:szCs w:val="22"/>
                <w:lang w:val="es-ES_tradnl" w:eastAsia="zh-CN"/>
              </w:rPr>
            </w:pPr>
            <w:r w:rsidRPr="00B818F0">
              <w:rPr>
                <w:lang w:val="es-ES_tradnl"/>
              </w:rPr>
              <w:t xml:space="preserve">Actividades de la Comisión </w:t>
            </w:r>
            <w:r w:rsidR="000C105F" w:rsidRPr="00B818F0">
              <w:rPr>
                <w:lang w:val="es-ES_tradnl"/>
              </w:rPr>
              <w:t xml:space="preserve">de </w:t>
            </w:r>
            <w:r w:rsidRPr="00B818F0">
              <w:rPr>
                <w:lang w:val="es-ES_tradnl"/>
              </w:rPr>
              <w:t>Estudio 1 del UIT-D durante el séptimo periodo de estudios</w:t>
            </w:r>
          </w:p>
        </w:tc>
        <w:tc>
          <w:tcPr>
            <w:tcW w:w="5994" w:type="dxa"/>
            <w:shd w:val="clear" w:color="auto" w:fill="auto"/>
          </w:tcPr>
          <w:p w14:paraId="75204D5C" w14:textId="1A181F27" w:rsidR="00961F15" w:rsidRPr="00B818F0" w:rsidRDefault="00D358F1" w:rsidP="0091188A">
            <w:pPr>
              <w:pStyle w:val="Tabletext"/>
              <w:rPr>
                <w:bCs/>
                <w:spacing w:val="-4"/>
                <w:szCs w:val="22"/>
                <w:lang w:val="es-ES_tradnl"/>
              </w:rPr>
            </w:pPr>
            <w:bookmarkStart w:id="97" w:name="lt_pId486"/>
            <w:r w:rsidRPr="00B818F0">
              <w:rPr>
                <w:bCs/>
                <w:spacing w:val="-4"/>
                <w:szCs w:val="22"/>
                <w:lang w:val="es-ES_tradnl"/>
              </w:rPr>
              <w:t xml:space="preserve">El GADT tomó nota con </w:t>
            </w:r>
            <w:r w:rsidR="000C105F" w:rsidRPr="00B818F0">
              <w:rPr>
                <w:bCs/>
                <w:spacing w:val="-4"/>
                <w:szCs w:val="22"/>
                <w:lang w:val="es-ES_tradnl"/>
              </w:rPr>
              <w:t xml:space="preserve">satisfacción </w:t>
            </w:r>
            <w:r w:rsidRPr="00B818F0">
              <w:rPr>
                <w:bCs/>
                <w:spacing w:val="-4"/>
                <w:szCs w:val="22"/>
                <w:lang w:val="es-ES_tradnl"/>
              </w:rPr>
              <w:t xml:space="preserve">del informe de la Presidenta de la Comisión de Estudio 1 y la felicitó por </w:t>
            </w:r>
            <w:r w:rsidR="000C105F" w:rsidRPr="00B818F0">
              <w:rPr>
                <w:bCs/>
                <w:spacing w:val="-4"/>
                <w:szCs w:val="22"/>
                <w:lang w:val="es-ES_tradnl"/>
              </w:rPr>
              <w:t>la</w:t>
            </w:r>
            <w:r w:rsidRPr="00B818F0">
              <w:rPr>
                <w:bCs/>
                <w:spacing w:val="-4"/>
                <w:szCs w:val="22"/>
                <w:lang w:val="es-ES_tradnl"/>
              </w:rPr>
              <w:t xml:space="preserve"> excelente </w:t>
            </w:r>
            <w:r w:rsidR="000C105F" w:rsidRPr="00B818F0">
              <w:rPr>
                <w:bCs/>
                <w:spacing w:val="-4"/>
                <w:szCs w:val="22"/>
                <w:lang w:val="es-ES_tradnl"/>
              </w:rPr>
              <w:t>labor</w:t>
            </w:r>
            <w:r w:rsidRPr="00B818F0">
              <w:rPr>
                <w:bCs/>
                <w:spacing w:val="-4"/>
                <w:szCs w:val="22"/>
                <w:lang w:val="es-ES_tradnl"/>
              </w:rPr>
              <w:t xml:space="preserve"> y </w:t>
            </w:r>
            <w:r w:rsidR="00E12EB3" w:rsidRPr="00B818F0">
              <w:rPr>
                <w:bCs/>
                <w:spacing w:val="-4"/>
                <w:szCs w:val="22"/>
                <w:lang w:val="es-ES_tradnl"/>
              </w:rPr>
              <w:t xml:space="preserve">por </w:t>
            </w:r>
            <w:r w:rsidRPr="00B818F0">
              <w:rPr>
                <w:bCs/>
                <w:spacing w:val="-4"/>
                <w:szCs w:val="22"/>
                <w:lang w:val="es-ES_tradnl"/>
              </w:rPr>
              <w:t>los logros de la Comisión de Estudio durante el periodo de estudio</w:t>
            </w:r>
            <w:r w:rsidR="000C105F" w:rsidRPr="00B818F0">
              <w:rPr>
                <w:bCs/>
                <w:spacing w:val="-4"/>
                <w:szCs w:val="22"/>
                <w:lang w:val="es-ES_tradnl"/>
              </w:rPr>
              <w:t>s</w:t>
            </w:r>
            <w:r w:rsidRPr="00B818F0">
              <w:rPr>
                <w:bCs/>
                <w:spacing w:val="-4"/>
                <w:szCs w:val="22"/>
                <w:lang w:val="es-ES_tradnl"/>
              </w:rPr>
              <w:t>.</w:t>
            </w:r>
            <w:bookmarkEnd w:id="97"/>
          </w:p>
        </w:tc>
      </w:tr>
      <w:tr w:rsidR="0069256E" w:rsidRPr="00B818F0" w14:paraId="7A6F7758" w14:textId="77777777" w:rsidTr="00ED70C2">
        <w:tc>
          <w:tcPr>
            <w:tcW w:w="3220" w:type="dxa"/>
            <w:shd w:val="clear" w:color="auto" w:fill="auto"/>
          </w:tcPr>
          <w:p w14:paraId="2329A66D" w14:textId="350C6B3A" w:rsidR="0069256E" w:rsidRPr="00B818F0" w:rsidRDefault="0069256E" w:rsidP="0091188A">
            <w:pPr>
              <w:pStyle w:val="Tabletext"/>
              <w:rPr>
                <w:rFonts w:cs="Calibri"/>
                <w:szCs w:val="22"/>
                <w:lang w:val="es-ES_tradnl" w:eastAsia="zh-CN"/>
              </w:rPr>
            </w:pPr>
            <w:r w:rsidRPr="00B818F0">
              <w:rPr>
                <w:lang w:val="es-ES_tradnl"/>
              </w:rPr>
              <w:t xml:space="preserve">Actividades de la Comisión </w:t>
            </w:r>
            <w:r w:rsidR="000C105F" w:rsidRPr="00B818F0">
              <w:rPr>
                <w:lang w:val="es-ES_tradnl"/>
              </w:rPr>
              <w:t xml:space="preserve">de </w:t>
            </w:r>
            <w:r w:rsidRPr="00B818F0">
              <w:rPr>
                <w:lang w:val="es-ES_tradnl"/>
              </w:rPr>
              <w:t>Estudio 2 del UIT-D durante el séptimo periodo de estudios</w:t>
            </w:r>
          </w:p>
        </w:tc>
        <w:tc>
          <w:tcPr>
            <w:tcW w:w="5994" w:type="dxa"/>
            <w:shd w:val="clear" w:color="auto" w:fill="auto"/>
            <w:vAlign w:val="center"/>
          </w:tcPr>
          <w:p w14:paraId="0FE25F52" w14:textId="203DDD74" w:rsidR="0069256E" w:rsidRPr="00B818F0" w:rsidRDefault="00D358F1" w:rsidP="0091188A">
            <w:pPr>
              <w:pStyle w:val="Tabletext"/>
              <w:rPr>
                <w:bCs/>
                <w:spacing w:val="-4"/>
                <w:szCs w:val="22"/>
                <w:lang w:val="es-ES_tradnl"/>
              </w:rPr>
            </w:pPr>
            <w:bookmarkStart w:id="98" w:name="lt_pId488"/>
            <w:r w:rsidRPr="00B818F0">
              <w:rPr>
                <w:bCs/>
                <w:spacing w:val="-4"/>
                <w:szCs w:val="22"/>
                <w:lang w:val="es-ES_tradnl"/>
              </w:rPr>
              <w:t>El GADT tomó nota con satisfacción del informe del Presidente de la Comisión de Estudio 2 y l</w:t>
            </w:r>
            <w:r w:rsidR="000C105F" w:rsidRPr="00B818F0">
              <w:rPr>
                <w:bCs/>
                <w:spacing w:val="-4"/>
                <w:szCs w:val="22"/>
                <w:lang w:val="es-ES_tradnl"/>
              </w:rPr>
              <w:t>o</w:t>
            </w:r>
            <w:r w:rsidRPr="00B818F0">
              <w:rPr>
                <w:bCs/>
                <w:spacing w:val="-4"/>
                <w:szCs w:val="22"/>
                <w:lang w:val="es-ES_tradnl"/>
              </w:rPr>
              <w:t xml:space="preserve"> felicitó </w:t>
            </w:r>
            <w:r w:rsidR="000C105F" w:rsidRPr="00B818F0">
              <w:rPr>
                <w:bCs/>
                <w:spacing w:val="-4"/>
                <w:szCs w:val="22"/>
                <w:lang w:val="es-ES_tradnl"/>
              </w:rPr>
              <w:t xml:space="preserve">por la excelente labor y </w:t>
            </w:r>
            <w:r w:rsidR="00E12EB3" w:rsidRPr="00B818F0">
              <w:rPr>
                <w:bCs/>
                <w:spacing w:val="-4"/>
                <w:szCs w:val="22"/>
                <w:lang w:val="es-ES_tradnl"/>
              </w:rPr>
              <w:t xml:space="preserve">por </w:t>
            </w:r>
            <w:r w:rsidR="000C105F" w:rsidRPr="00B818F0">
              <w:rPr>
                <w:bCs/>
                <w:spacing w:val="-4"/>
                <w:szCs w:val="22"/>
                <w:lang w:val="es-ES_tradnl"/>
              </w:rPr>
              <w:t>los logros de la Comisión de Estudio durante el periodo de estudios.</w:t>
            </w:r>
            <w:bookmarkEnd w:id="98"/>
          </w:p>
        </w:tc>
      </w:tr>
      <w:tr w:rsidR="0069256E" w:rsidRPr="00B818F0" w14:paraId="66C2DA4B" w14:textId="77777777" w:rsidTr="00ED70C2">
        <w:tc>
          <w:tcPr>
            <w:tcW w:w="3220" w:type="dxa"/>
            <w:shd w:val="clear" w:color="auto" w:fill="auto"/>
          </w:tcPr>
          <w:p w14:paraId="362574AC" w14:textId="7D64302F" w:rsidR="0069256E" w:rsidRPr="00B818F0" w:rsidRDefault="0069256E" w:rsidP="00FC7B8E">
            <w:pPr>
              <w:pStyle w:val="Tabletext"/>
              <w:rPr>
                <w:rFonts w:cs="Calibri"/>
                <w:szCs w:val="22"/>
                <w:lang w:val="es-ES_tradnl" w:eastAsia="zh-CN"/>
              </w:rPr>
            </w:pPr>
            <w:r w:rsidRPr="00B818F0">
              <w:rPr>
                <w:lang w:val="es-ES_tradnl"/>
              </w:rPr>
              <w:t>Colaboración con los demás Sectores</w:t>
            </w:r>
          </w:p>
        </w:tc>
        <w:tc>
          <w:tcPr>
            <w:tcW w:w="5994" w:type="dxa"/>
            <w:shd w:val="clear" w:color="auto" w:fill="auto"/>
            <w:vAlign w:val="center"/>
          </w:tcPr>
          <w:p w14:paraId="55F9AF31" w14:textId="31AF2AB9" w:rsidR="0069256E" w:rsidRPr="00B818F0" w:rsidRDefault="00D358F1" w:rsidP="0091188A">
            <w:pPr>
              <w:pStyle w:val="Tabletext"/>
              <w:rPr>
                <w:bCs/>
                <w:szCs w:val="22"/>
                <w:lang w:val="es-ES_tradnl"/>
              </w:rPr>
            </w:pPr>
            <w:bookmarkStart w:id="99" w:name="lt_pId490"/>
            <w:r w:rsidRPr="00B818F0">
              <w:rPr>
                <w:rFonts w:cstheme="minorBidi"/>
                <w:szCs w:val="22"/>
                <w:lang w:val="es-ES_tradnl"/>
              </w:rPr>
              <w:t xml:space="preserve">El GADT tomó nota con </w:t>
            </w:r>
            <w:r w:rsidR="00D14C80" w:rsidRPr="00B818F0">
              <w:rPr>
                <w:rFonts w:cstheme="minorBidi"/>
                <w:bCs/>
                <w:szCs w:val="22"/>
                <w:lang w:val="es-ES_tradnl"/>
              </w:rPr>
              <w:t xml:space="preserve">satisfacción </w:t>
            </w:r>
            <w:r w:rsidRPr="00B818F0">
              <w:rPr>
                <w:rFonts w:cstheme="minorBidi"/>
                <w:szCs w:val="22"/>
                <w:lang w:val="es-ES_tradnl"/>
              </w:rPr>
              <w:t xml:space="preserve">del informe del Presidente del </w:t>
            </w:r>
            <w:r w:rsidR="00D14C80" w:rsidRPr="00B818F0">
              <w:rPr>
                <w:rFonts w:cstheme="minorBidi"/>
                <w:szCs w:val="22"/>
                <w:lang w:val="es-ES_tradnl"/>
              </w:rPr>
              <w:t xml:space="preserve">Grupo de Coordinación Intersectorial (GCIS) sobre cuestiones de interés mutuo </w:t>
            </w:r>
            <w:r w:rsidRPr="00B818F0">
              <w:rPr>
                <w:rFonts w:cstheme="minorBidi"/>
                <w:szCs w:val="22"/>
                <w:lang w:val="es-ES_tradnl"/>
              </w:rPr>
              <w:t>y l</w:t>
            </w:r>
            <w:r w:rsidR="00D14C80" w:rsidRPr="00B818F0">
              <w:rPr>
                <w:rFonts w:cstheme="minorBidi"/>
                <w:szCs w:val="22"/>
                <w:lang w:val="es-ES_tradnl"/>
              </w:rPr>
              <w:t>o</w:t>
            </w:r>
            <w:r w:rsidRPr="00B818F0">
              <w:rPr>
                <w:rFonts w:cstheme="minorBidi"/>
                <w:szCs w:val="22"/>
                <w:lang w:val="es-ES_tradnl"/>
              </w:rPr>
              <w:t xml:space="preserve"> felicitó por su excelente </w:t>
            </w:r>
            <w:r w:rsidR="00C17573" w:rsidRPr="00B818F0">
              <w:rPr>
                <w:rFonts w:cstheme="minorBidi"/>
                <w:szCs w:val="22"/>
                <w:lang w:val="es-ES_tradnl"/>
              </w:rPr>
              <w:t>labor</w:t>
            </w:r>
            <w:r w:rsidRPr="00B818F0">
              <w:rPr>
                <w:rFonts w:cstheme="minorBidi"/>
                <w:szCs w:val="22"/>
                <w:lang w:val="es-ES_tradnl"/>
              </w:rPr>
              <w:t xml:space="preserve"> como presidente del </w:t>
            </w:r>
            <w:r w:rsidR="00FC7B8E" w:rsidRPr="00B818F0">
              <w:rPr>
                <w:rFonts w:cstheme="minorBidi"/>
                <w:szCs w:val="22"/>
                <w:lang w:val="es-ES_tradnl"/>
              </w:rPr>
              <w:t>Grupo</w:t>
            </w:r>
            <w:r w:rsidRPr="00B818F0">
              <w:rPr>
                <w:rFonts w:cstheme="minorBidi"/>
                <w:szCs w:val="22"/>
                <w:lang w:val="es-ES_tradnl"/>
              </w:rPr>
              <w:t>.</w:t>
            </w:r>
            <w:bookmarkEnd w:id="99"/>
          </w:p>
        </w:tc>
      </w:tr>
      <w:tr w:rsidR="00961F15" w:rsidRPr="00B818F0" w14:paraId="0EFDF8CC" w14:textId="77777777" w:rsidTr="0074748C">
        <w:tc>
          <w:tcPr>
            <w:tcW w:w="3220" w:type="dxa"/>
            <w:shd w:val="clear" w:color="auto" w:fill="auto"/>
          </w:tcPr>
          <w:p w14:paraId="7DEDBD66" w14:textId="20359F48" w:rsidR="00961F15" w:rsidRPr="00B818F0" w:rsidRDefault="0069256E" w:rsidP="0091188A">
            <w:pPr>
              <w:pStyle w:val="Tabletext"/>
              <w:rPr>
                <w:rFonts w:cs="Calibri"/>
                <w:szCs w:val="22"/>
                <w:lang w:val="es-ES_tradnl" w:eastAsia="zh-CN"/>
              </w:rPr>
            </w:pPr>
            <w:r w:rsidRPr="00B818F0">
              <w:rPr>
                <w:rFonts w:cs="Calibri"/>
                <w:szCs w:val="22"/>
                <w:lang w:val="es-ES_tradnl" w:eastAsia="zh-CN"/>
              </w:rPr>
              <w:t>Asociaciones y movilización de recursos en el UIT-D</w:t>
            </w:r>
          </w:p>
        </w:tc>
        <w:tc>
          <w:tcPr>
            <w:tcW w:w="5994" w:type="dxa"/>
            <w:shd w:val="clear" w:color="auto" w:fill="auto"/>
          </w:tcPr>
          <w:p w14:paraId="2487F63B" w14:textId="6CBA301A" w:rsidR="00961F15" w:rsidRPr="00B818F0" w:rsidRDefault="00D358F1" w:rsidP="0091188A">
            <w:pPr>
              <w:pStyle w:val="Tabletext"/>
              <w:rPr>
                <w:bCs/>
                <w:szCs w:val="22"/>
                <w:lang w:val="es-ES_tradnl"/>
              </w:rPr>
            </w:pPr>
            <w:r w:rsidRPr="00B818F0">
              <w:rPr>
                <w:bCs/>
                <w:szCs w:val="22"/>
                <w:lang w:val="es-ES_tradnl"/>
              </w:rPr>
              <w:t xml:space="preserve">El GADT tomó nota del documento con </w:t>
            </w:r>
            <w:r w:rsidR="00F75B98" w:rsidRPr="00B818F0">
              <w:rPr>
                <w:bCs/>
                <w:szCs w:val="22"/>
                <w:lang w:val="es-ES_tradnl"/>
              </w:rPr>
              <w:t xml:space="preserve">satisfacción </w:t>
            </w:r>
            <w:r w:rsidRPr="00B818F0">
              <w:rPr>
                <w:bCs/>
                <w:szCs w:val="22"/>
                <w:lang w:val="es-ES_tradnl"/>
              </w:rPr>
              <w:t xml:space="preserve">y </w:t>
            </w:r>
            <w:r w:rsidR="00F75B98" w:rsidRPr="00B818F0">
              <w:rPr>
                <w:bCs/>
                <w:szCs w:val="22"/>
                <w:lang w:val="es-ES_tradnl"/>
              </w:rPr>
              <w:t>destac</w:t>
            </w:r>
            <w:r w:rsidRPr="00B818F0">
              <w:rPr>
                <w:bCs/>
                <w:szCs w:val="22"/>
                <w:lang w:val="es-ES_tradnl"/>
              </w:rPr>
              <w:t>ó la importancia de la</w:t>
            </w:r>
            <w:r w:rsidR="00F75B98" w:rsidRPr="00B818F0">
              <w:rPr>
                <w:bCs/>
                <w:szCs w:val="22"/>
                <w:lang w:val="es-ES_tradnl"/>
              </w:rPr>
              <w:t xml:space="preserve"> creación de asociaciones y</w:t>
            </w:r>
            <w:r w:rsidRPr="00B818F0">
              <w:rPr>
                <w:bCs/>
                <w:szCs w:val="22"/>
                <w:lang w:val="es-ES_tradnl"/>
              </w:rPr>
              <w:t xml:space="preserve"> la movilización de recursos para </w:t>
            </w:r>
            <w:r w:rsidR="00F75B98" w:rsidRPr="00B818F0">
              <w:rPr>
                <w:bCs/>
                <w:szCs w:val="22"/>
                <w:lang w:val="es-ES_tradnl"/>
              </w:rPr>
              <w:t xml:space="preserve">la aplicación de </w:t>
            </w:r>
            <w:r w:rsidRPr="00B818F0">
              <w:rPr>
                <w:bCs/>
                <w:szCs w:val="22"/>
                <w:lang w:val="es-ES_tradnl"/>
              </w:rPr>
              <w:t>los resultados de la CMDT.</w:t>
            </w:r>
            <w:r w:rsidR="00F75B98" w:rsidRPr="00B818F0">
              <w:rPr>
                <w:bCs/>
                <w:szCs w:val="22"/>
                <w:lang w:val="es-ES_tradnl"/>
              </w:rPr>
              <w:t xml:space="preserve"> </w:t>
            </w:r>
            <w:r w:rsidRPr="00B818F0">
              <w:rPr>
                <w:bCs/>
                <w:szCs w:val="22"/>
                <w:lang w:val="es-ES_tradnl"/>
              </w:rPr>
              <w:t>El GADT reiteró su apoyo al proceso de reforma de</w:t>
            </w:r>
            <w:r w:rsidR="00F75B98" w:rsidRPr="00B818F0">
              <w:rPr>
                <w:bCs/>
                <w:szCs w:val="22"/>
                <w:lang w:val="es-ES_tradnl"/>
              </w:rPr>
              <w:t xml:space="preserve"> </w:t>
            </w:r>
            <w:r w:rsidRPr="00B818F0">
              <w:rPr>
                <w:bCs/>
                <w:szCs w:val="22"/>
                <w:lang w:val="es-ES_tradnl"/>
              </w:rPr>
              <w:t>l</w:t>
            </w:r>
            <w:r w:rsidR="00F75B98" w:rsidRPr="00B818F0">
              <w:rPr>
                <w:bCs/>
                <w:szCs w:val="22"/>
                <w:lang w:val="es-ES_tradnl"/>
              </w:rPr>
              <w:t>a</w:t>
            </w:r>
            <w:r w:rsidRPr="00B818F0">
              <w:rPr>
                <w:bCs/>
                <w:szCs w:val="22"/>
                <w:lang w:val="es-ES_tradnl"/>
              </w:rPr>
              <w:t xml:space="preserve"> Director</w:t>
            </w:r>
            <w:r w:rsidR="00F75B98" w:rsidRPr="00B818F0">
              <w:rPr>
                <w:bCs/>
                <w:szCs w:val="22"/>
                <w:lang w:val="es-ES_tradnl"/>
              </w:rPr>
              <w:t xml:space="preserve">a, destinado a </w:t>
            </w:r>
            <w:r w:rsidR="00E12EB3" w:rsidRPr="00B818F0">
              <w:rPr>
                <w:bCs/>
                <w:szCs w:val="22"/>
                <w:lang w:val="es-ES_tradnl"/>
              </w:rPr>
              <w:t>conformar</w:t>
            </w:r>
            <w:r w:rsidR="00F75B98" w:rsidRPr="00B818F0">
              <w:rPr>
                <w:bCs/>
                <w:szCs w:val="22"/>
                <w:lang w:val="es-ES_tradnl"/>
              </w:rPr>
              <w:t xml:space="preserve"> una BDT adaptada a su misión,</w:t>
            </w:r>
            <w:r w:rsidRPr="00B818F0">
              <w:rPr>
                <w:bCs/>
                <w:szCs w:val="22"/>
                <w:lang w:val="es-ES_tradnl"/>
              </w:rPr>
              <w:t xml:space="preserve"> capaz de </w:t>
            </w:r>
            <w:r w:rsidR="00F75B98" w:rsidRPr="00B818F0">
              <w:rPr>
                <w:bCs/>
                <w:szCs w:val="22"/>
                <w:lang w:val="es-ES_tradnl"/>
              </w:rPr>
              <w:t>detectar</w:t>
            </w:r>
            <w:r w:rsidRPr="00B818F0">
              <w:rPr>
                <w:bCs/>
                <w:szCs w:val="22"/>
                <w:lang w:val="es-ES_tradnl"/>
              </w:rPr>
              <w:t xml:space="preserve"> y aprovechar nuevas oportunidades, crear nuevas asociaciones y </w:t>
            </w:r>
            <w:r w:rsidR="00F75B98" w:rsidRPr="00B818F0">
              <w:rPr>
                <w:bCs/>
                <w:szCs w:val="22"/>
                <w:lang w:val="es-ES_tradnl"/>
              </w:rPr>
              <w:t xml:space="preserve">relacionarse de manera más eficaz con </w:t>
            </w:r>
            <w:r w:rsidRPr="00B818F0">
              <w:rPr>
                <w:bCs/>
                <w:szCs w:val="22"/>
                <w:lang w:val="es-ES_tradnl"/>
              </w:rPr>
              <w:t>sus socios tradicionales y de larga data.</w:t>
            </w:r>
          </w:p>
        </w:tc>
      </w:tr>
      <w:tr w:rsidR="0069256E" w:rsidRPr="00B818F0" w14:paraId="4573628E" w14:textId="77777777" w:rsidTr="00DE201E">
        <w:tc>
          <w:tcPr>
            <w:tcW w:w="3220" w:type="dxa"/>
            <w:shd w:val="clear" w:color="auto" w:fill="auto"/>
            <w:vAlign w:val="center"/>
          </w:tcPr>
          <w:p w14:paraId="2490CC8B" w14:textId="01153743" w:rsidR="0069256E" w:rsidRPr="00B818F0" w:rsidRDefault="00F75B98" w:rsidP="0091188A">
            <w:pPr>
              <w:pStyle w:val="Tabletext"/>
              <w:rPr>
                <w:rFonts w:cs="Calibri"/>
                <w:szCs w:val="22"/>
                <w:lang w:val="es-ES_tradnl" w:eastAsia="zh-CN"/>
              </w:rPr>
            </w:pPr>
            <w:r w:rsidRPr="00B818F0">
              <w:rPr>
                <w:szCs w:val="22"/>
                <w:lang w:val="es-ES_tradnl"/>
              </w:rPr>
              <w:t>Miembros de Sector, Asociados e Instituciones Académicas del UIT</w:t>
            </w:r>
            <w:r w:rsidR="00CC14CC" w:rsidRPr="00B818F0">
              <w:rPr>
                <w:szCs w:val="22"/>
                <w:lang w:val="es-ES_tradnl"/>
              </w:rPr>
              <w:noBreakHyphen/>
            </w:r>
            <w:r w:rsidRPr="00B818F0">
              <w:rPr>
                <w:szCs w:val="22"/>
                <w:lang w:val="es-ES_tradnl"/>
              </w:rPr>
              <w:t>D</w:t>
            </w:r>
          </w:p>
        </w:tc>
        <w:tc>
          <w:tcPr>
            <w:tcW w:w="5994" w:type="dxa"/>
            <w:shd w:val="clear" w:color="auto" w:fill="auto"/>
            <w:vAlign w:val="center"/>
          </w:tcPr>
          <w:p w14:paraId="6203C397" w14:textId="197F1B64" w:rsidR="0069256E" w:rsidRPr="00B818F0" w:rsidRDefault="00D358F1" w:rsidP="0091188A">
            <w:pPr>
              <w:pStyle w:val="Tabletext"/>
              <w:rPr>
                <w:rFonts w:eastAsiaTheme="minorEastAsia" w:cstheme="minorBidi"/>
                <w:szCs w:val="22"/>
                <w:lang w:val="es-ES_tradnl"/>
              </w:rPr>
            </w:pPr>
            <w:bookmarkStart w:id="100" w:name="lt_pId495"/>
            <w:r w:rsidRPr="00B818F0">
              <w:rPr>
                <w:rFonts w:eastAsiaTheme="minorEastAsia" w:cstheme="minorBidi"/>
                <w:szCs w:val="22"/>
                <w:lang w:val="es-ES_tradnl"/>
              </w:rPr>
              <w:t xml:space="preserve">El GADT tomó nota del informe y </w:t>
            </w:r>
            <w:r w:rsidR="00F75B98" w:rsidRPr="00B818F0">
              <w:rPr>
                <w:rFonts w:eastAsiaTheme="minorEastAsia" w:cstheme="minorBidi"/>
                <w:szCs w:val="22"/>
                <w:lang w:val="es-ES_tradnl"/>
              </w:rPr>
              <w:t>felicitó</w:t>
            </w:r>
            <w:r w:rsidRPr="00B818F0">
              <w:rPr>
                <w:rFonts w:eastAsiaTheme="minorEastAsia" w:cstheme="minorBidi"/>
                <w:szCs w:val="22"/>
                <w:lang w:val="es-ES_tradnl"/>
              </w:rPr>
              <w:t xml:space="preserve"> a la Secretaría por </w:t>
            </w:r>
            <w:r w:rsidR="00F75B98" w:rsidRPr="00B818F0">
              <w:rPr>
                <w:rFonts w:eastAsiaTheme="minorEastAsia" w:cstheme="minorBidi"/>
                <w:szCs w:val="22"/>
                <w:lang w:val="es-ES_tradnl"/>
              </w:rPr>
              <w:t>el</w:t>
            </w:r>
            <w:r w:rsidRPr="00B818F0">
              <w:rPr>
                <w:rFonts w:eastAsiaTheme="minorEastAsia" w:cstheme="minorBidi"/>
                <w:szCs w:val="22"/>
                <w:lang w:val="es-ES_tradnl"/>
              </w:rPr>
              <w:t xml:space="preserve"> gran esfuerzo realizado y</w:t>
            </w:r>
            <w:r w:rsidR="00F75B98" w:rsidRPr="00B818F0">
              <w:rPr>
                <w:rFonts w:eastAsiaTheme="minorEastAsia" w:cstheme="minorBidi"/>
                <w:szCs w:val="22"/>
                <w:lang w:val="es-ES_tradnl"/>
              </w:rPr>
              <w:t xml:space="preserve"> por</w:t>
            </w:r>
            <w:r w:rsidRPr="00B818F0">
              <w:rPr>
                <w:rFonts w:eastAsiaTheme="minorEastAsia" w:cstheme="minorBidi"/>
                <w:szCs w:val="22"/>
                <w:lang w:val="es-ES_tradnl"/>
              </w:rPr>
              <w:t xml:space="preserve"> las iniciativas que</w:t>
            </w:r>
            <w:r w:rsidR="00F75B98" w:rsidRPr="00B818F0">
              <w:rPr>
                <w:rFonts w:eastAsiaTheme="minorEastAsia" w:cstheme="minorBidi"/>
                <w:szCs w:val="22"/>
                <w:lang w:val="es-ES_tradnl"/>
              </w:rPr>
              <w:t xml:space="preserve"> había emprendido </w:t>
            </w:r>
            <w:r w:rsidR="00E12EB3" w:rsidRPr="00B818F0">
              <w:rPr>
                <w:rFonts w:eastAsiaTheme="minorEastAsia" w:cstheme="minorBidi"/>
                <w:szCs w:val="22"/>
                <w:lang w:val="es-ES_tradnl"/>
              </w:rPr>
              <w:t>a fin de incrementar</w:t>
            </w:r>
            <w:r w:rsidR="00F75B98" w:rsidRPr="00B818F0">
              <w:rPr>
                <w:rFonts w:eastAsiaTheme="minorEastAsia" w:cstheme="minorBidi"/>
                <w:szCs w:val="22"/>
                <w:lang w:val="es-ES_tradnl"/>
              </w:rPr>
              <w:t xml:space="preserve"> </w:t>
            </w:r>
            <w:r w:rsidR="00E12EB3" w:rsidRPr="00B818F0">
              <w:rPr>
                <w:rFonts w:eastAsiaTheme="minorEastAsia" w:cstheme="minorBidi"/>
                <w:szCs w:val="22"/>
                <w:lang w:val="es-ES_tradnl"/>
              </w:rPr>
              <w:t xml:space="preserve">el </w:t>
            </w:r>
            <w:r w:rsidRPr="00B818F0">
              <w:rPr>
                <w:rFonts w:eastAsiaTheme="minorEastAsia" w:cstheme="minorBidi"/>
                <w:szCs w:val="22"/>
                <w:lang w:val="es-ES_tradnl"/>
              </w:rPr>
              <w:t xml:space="preserve">valor para sus miembros. El GADT también destacó la importancia de vincular el trabajo de las </w:t>
            </w:r>
            <w:r w:rsidR="00EA3B97" w:rsidRPr="00B818F0">
              <w:rPr>
                <w:rFonts w:eastAsiaTheme="minorEastAsia" w:cstheme="minorBidi"/>
                <w:szCs w:val="22"/>
                <w:lang w:val="es-ES_tradnl"/>
              </w:rPr>
              <w:t xml:space="preserve">Comisiones </w:t>
            </w:r>
            <w:r w:rsidRPr="00B818F0">
              <w:rPr>
                <w:rFonts w:eastAsiaTheme="minorEastAsia" w:cstheme="minorBidi"/>
                <w:szCs w:val="22"/>
                <w:lang w:val="es-ES_tradnl"/>
              </w:rPr>
              <w:t xml:space="preserve">de </w:t>
            </w:r>
            <w:r w:rsidR="00EA3B97" w:rsidRPr="00B818F0">
              <w:rPr>
                <w:rFonts w:eastAsiaTheme="minorEastAsia" w:cstheme="minorBidi"/>
                <w:szCs w:val="22"/>
                <w:lang w:val="es-ES_tradnl"/>
              </w:rPr>
              <w:t xml:space="preserve">Estudio </w:t>
            </w:r>
            <w:r w:rsidRPr="00B818F0">
              <w:rPr>
                <w:rFonts w:eastAsiaTheme="minorEastAsia" w:cstheme="minorBidi"/>
                <w:szCs w:val="22"/>
                <w:lang w:val="es-ES_tradnl"/>
              </w:rPr>
              <w:t>a la participación de los miembros.</w:t>
            </w:r>
            <w:bookmarkEnd w:id="100"/>
          </w:p>
        </w:tc>
      </w:tr>
      <w:tr w:rsidR="0069256E" w:rsidRPr="00B818F0" w14:paraId="1086F087" w14:textId="77777777" w:rsidTr="00DE1B6E">
        <w:tc>
          <w:tcPr>
            <w:tcW w:w="3220" w:type="dxa"/>
            <w:shd w:val="clear" w:color="auto" w:fill="auto"/>
          </w:tcPr>
          <w:p w14:paraId="5D0961D9" w14:textId="6CBD1AF5" w:rsidR="0069256E" w:rsidRPr="00B818F0" w:rsidRDefault="0069256E" w:rsidP="00CC14CC">
            <w:pPr>
              <w:pStyle w:val="Tabletext"/>
              <w:rPr>
                <w:lang w:val="es-ES_tradnl"/>
              </w:rPr>
            </w:pPr>
            <w:r w:rsidRPr="00B818F0">
              <w:rPr>
                <w:lang w:val="es-ES_tradnl"/>
              </w:rPr>
              <w:t>Informe del Presidente del Grupo sobre Iniciativas de Capacitación (GIC)</w:t>
            </w:r>
          </w:p>
        </w:tc>
        <w:tc>
          <w:tcPr>
            <w:tcW w:w="5994" w:type="dxa"/>
            <w:shd w:val="clear" w:color="auto" w:fill="auto"/>
            <w:vAlign w:val="center"/>
          </w:tcPr>
          <w:p w14:paraId="4BFBA8C8" w14:textId="779C133A" w:rsidR="0069256E" w:rsidRPr="00B818F0" w:rsidRDefault="00D358F1" w:rsidP="0091188A">
            <w:pPr>
              <w:pStyle w:val="Tabletext"/>
              <w:rPr>
                <w:rFonts w:eastAsiaTheme="minorEastAsia" w:cstheme="minorBidi"/>
                <w:szCs w:val="22"/>
                <w:lang w:val="es-ES_tradnl"/>
              </w:rPr>
            </w:pPr>
            <w:bookmarkStart w:id="101" w:name="lt_pId498"/>
            <w:r w:rsidRPr="00B818F0">
              <w:rPr>
                <w:rFonts w:eastAsiaTheme="minorEastAsia" w:cstheme="minorBidi"/>
                <w:szCs w:val="22"/>
                <w:lang w:val="es-ES_tradnl"/>
              </w:rPr>
              <w:t>El GADT tomó nota del informe, expresó su agradecimiento al G</w:t>
            </w:r>
            <w:r w:rsidR="006B179A" w:rsidRPr="00B818F0">
              <w:rPr>
                <w:rFonts w:eastAsiaTheme="minorEastAsia" w:cstheme="minorBidi"/>
                <w:szCs w:val="22"/>
                <w:lang w:val="es-ES_tradnl"/>
              </w:rPr>
              <w:t>I</w:t>
            </w:r>
            <w:r w:rsidRPr="00B818F0">
              <w:rPr>
                <w:rFonts w:eastAsiaTheme="minorEastAsia" w:cstheme="minorBidi"/>
                <w:szCs w:val="22"/>
                <w:lang w:val="es-ES_tradnl"/>
              </w:rPr>
              <w:t xml:space="preserve">C y destacó la importancia de la </w:t>
            </w:r>
            <w:r w:rsidR="006B179A" w:rsidRPr="00B818F0">
              <w:rPr>
                <w:rFonts w:eastAsiaTheme="minorEastAsia" w:cstheme="minorBidi"/>
                <w:szCs w:val="22"/>
                <w:lang w:val="es-ES_tradnl"/>
              </w:rPr>
              <w:t xml:space="preserve">creación de capacidades y el </w:t>
            </w:r>
            <w:r w:rsidRPr="00B818F0">
              <w:rPr>
                <w:rFonts w:eastAsiaTheme="minorEastAsia" w:cstheme="minorBidi"/>
                <w:szCs w:val="22"/>
                <w:lang w:val="es-ES_tradnl"/>
              </w:rPr>
              <w:t xml:space="preserve">desarrollo de </w:t>
            </w:r>
            <w:r w:rsidR="006B179A" w:rsidRPr="00B818F0">
              <w:rPr>
                <w:rFonts w:eastAsiaTheme="minorEastAsia" w:cstheme="minorBidi"/>
                <w:szCs w:val="22"/>
                <w:lang w:val="es-ES_tradnl"/>
              </w:rPr>
              <w:t>competencia</w:t>
            </w:r>
            <w:r w:rsidRPr="00B818F0">
              <w:rPr>
                <w:rFonts w:eastAsiaTheme="minorEastAsia" w:cstheme="minorBidi"/>
                <w:szCs w:val="22"/>
                <w:lang w:val="es-ES_tradnl"/>
              </w:rPr>
              <w:t>s</w:t>
            </w:r>
            <w:r w:rsidR="006B179A" w:rsidRPr="00B818F0">
              <w:rPr>
                <w:rFonts w:eastAsiaTheme="minorEastAsia" w:cstheme="minorBidi"/>
                <w:szCs w:val="22"/>
                <w:lang w:val="es-ES_tradnl"/>
              </w:rPr>
              <w:t xml:space="preserve"> digitales</w:t>
            </w:r>
            <w:r w:rsidRPr="00B818F0">
              <w:rPr>
                <w:rFonts w:eastAsiaTheme="minorEastAsia" w:cstheme="minorBidi"/>
                <w:szCs w:val="22"/>
                <w:lang w:val="es-ES_tradnl"/>
              </w:rPr>
              <w:t xml:space="preserve"> en l</w:t>
            </w:r>
            <w:r w:rsidR="006B179A" w:rsidRPr="00B818F0">
              <w:rPr>
                <w:rFonts w:eastAsiaTheme="minorEastAsia" w:cstheme="minorBidi"/>
                <w:szCs w:val="22"/>
                <w:lang w:val="es-ES_tradnl"/>
              </w:rPr>
              <w:t>os</w:t>
            </w:r>
            <w:r w:rsidRPr="00B818F0">
              <w:rPr>
                <w:rFonts w:eastAsiaTheme="minorEastAsia" w:cstheme="minorBidi"/>
                <w:szCs w:val="22"/>
                <w:lang w:val="es-ES_tradnl"/>
              </w:rPr>
              <w:t xml:space="preserve"> trabajo</w:t>
            </w:r>
            <w:r w:rsidR="006B179A" w:rsidRPr="00B818F0">
              <w:rPr>
                <w:rFonts w:eastAsiaTheme="minorEastAsia" w:cstheme="minorBidi"/>
                <w:szCs w:val="22"/>
                <w:lang w:val="es-ES_tradnl"/>
              </w:rPr>
              <w:t>s</w:t>
            </w:r>
            <w:r w:rsidRPr="00B818F0">
              <w:rPr>
                <w:rFonts w:eastAsiaTheme="minorEastAsia" w:cstheme="minorBidi"/>
                <w:szCs w:val="22"/>
                <w:lang w:val="es-ES_tradnl"/>
              </w:rPr>
              <w:t xml:space="preserve"> de la BDT. El GADT reconoció </w:t>
            </w:r>
            <w:r w:rsidR="006B179A" w:rsidRPr="00B818F0">
              <w:rPr>
                <w:rFonts w:eastAsiaTheme="minorEastAsia" w:cstheme="minorBidi"/>
                <w:szCs w:val="22"/>
                <w:lang w:val="es-ES_tradnl"/>
              </w:rPr>
              <w:t>las repercusiones</w:t>
            </w:r>
            <w:r w:rsidRPr="00B818F0">
              <w:rPr>
                <w:rFonts w:eastAsiaTheme="minorEastAsia" w:cstheme="minorBidi"/>
                <w:szCs w:val="22"/>
                <w:lang w:val="es-ES_tradnl"/>
              </w:rPr>
              <w:t xml:space="preserve"> de la pandemia de COVID</w:t>
            </w:r>
            <w:r w:rsidR="00EA3B97" w:rsidRPr="00B818F0">
              <w:rPr>
                <w:rFonts w:eastAsiaTheme="minorEastAsia" w:cstheme="minorBidi"/>
                <w:szCs w:val="22"/>
                <w:lang w:val="es-ES_tradnl"/>
              </w:rPr>
              <w:noBreakHyphen/>
            </w:r>
            <w:r w:rsidRPr="00B818F0">
              <w:rPr>
                <w:rFonts w:eastAsiaTheme="minorEastAsia" w:cstheme="minorBidi"/>
                <w:szCs w:val="22"/>
                <w:lang w:val="es-ES_tradnl"/>
              </w:rPr>
              <w:t>19 en la formación y el aprendizaje, incluid</w:t>
            </w:r>
            <w:r w:rsidR="00661A06" w:rsidRPr="00B818F0">
              <w:rPr>
                <w:rFonts w:eastAsiaTheme="minorEastAsia" w:cstheme="minorBidi"/>
                <w:szCs w:val="22"/>
                <w:lang w:val="es-ES_tradnl"/>
              </w:rPr>
              <w:t>a la progresiva transición</w:t>
            </w:r>
            <w:r w:rsidRPr="00B818F0">
              <w:rPr>
                <w:rFonts w:eastAsiaTheme="minorEastAsia" w:cstheme="minorBidi"/>
                <w:szCs w:val="22"/>
                <w:lang w:val="es-ES_tradnl"/>
              </w:rPr>
              <w:t xml:space="preserve"> hacia el aprendizaje en línea, y la necesidad de abordar </w:t>
            </w:r>
            <w:r w:rsidR="00661A06" w:rsidRPr="00B818F0">
              <w:rPr>
                <w:rFonts w:eastAsiaTheme="minorEastAsia" w:cstheme="minorBidi"/>
                <w:szCs w:val="22"/>
                <w:lang w:val="es-ES_tradnl"/>
              </w:rPr>
              <w:t>los requisitos en materia</w:t>
            </w:r>
            <w:r w:rsidRPr="00B818F0">
              <w:rPr>
                <w:rFonts w:eastAsiaTheme="minorEastAsia" w:cstheme="minorBidi"/>
                <w:szCs w:val="22"/>
                <w:lang w:val="es-ES_tradnl"/>
              </w:rPr>
              <w:t xml:space="preserve"> de competencias digitales de los jóvenes y los grupos marginados, a través de programas como la Iniciativa de Centro</w:t>
            </w:r>
            <w:r w:rsidR="00661A06" w:rsidRPr="00B818F0">
              <w:rPr>
                <w:rFonts w:eastAsiaTheme="minorEastAsia" w:cstheme="minorBidi"/>
                <w:szCs w:val="22"/>
                <w:lang w:val="es-ES_tradnl"/>
              </w:rPr>
              <w:t>s</w:t>
            </w:r>
            <w:r w:rsidRPr="00B818F0">
              <w:rPr>
                <w:rFonts w:eastAsiaTheme="minorEastAsia" w:cstheme="minorBidi"/>
                <w:szCs w:val="22"/>
                <w:lang w:val="es-ES_tradnl"/>
              </w:rPr>
              <w:t xml:space="preserve"> de Transformación Digital. </w:t>
            </w:r>
            <w:bookmarkEnd w:id="101"/>
          </w:p>
        </w:tc>
      </w:tr>
      <w:tr w:rsidR="0069256E" w:rsidRPr="00B818F0" w14:paraId="196C5713" w14:textId="77777777" w:rsidTr="00DE1B6E">
        <w:tc>
          <w:tcPr>
            <w:tcW w:w="3220" w:type="dxa"/>
            <w:shd w:val="clear" w:color="auto" w:fill="auto"/>
          </w:tcPr>
          <w:p w14:paraId="57D3D3B1" w14:textId="59FEFD15" w:rsidR="0069256E" w:rsidRPr="00B818F0" w:rsidRDefault="0069256E" w:rsidP="00CC14CC">
            <w:pPr>
              <w:pStyle w:val="Tabletext"/>
              <w:rPr>
                <w:lang w:val="es-ES_tradnl"/>
              </w:rPr>
            </w:pPr>
            <w:r w:rsidRPr="00B818F0">
              <w:rPr>
                <w:lang w:val="es-ES_tradnl"/>
              </w:rPr>
              <w:t>Contribución a los trabajos del Grupo de Expertos sobre el Reglamento de las Telecomunicaciones Internacionales (GE-RTI)</w:t>
            </w:r>
          </w:p>
        </w:tc>
        <w:tc>
          <w:tcPr>
            <w:tcW w:w="5994" w:type="dxa"/>
            <w:shd w:val="clear" w:color="auto" w:fill="auto"/>
            <w:vAlign w:val="center"/>
          </w:tcPr>
          <w:p w14:paraId="746D1FDD" w14:textId="2A13368E" w:rsidR="0069256E" w:rsidRPr="00B818F0" w:rsidRDefault="00D358F1" w:rsidP="0091188A">
            <w:pPr>
              <w:pStyle w:val="Tabletext"/>
              <w:rPr>
                <w:bCs/>
                <w:szCs w:val="22"/>
                <w:lang w:val="es-ES_tradnl"/>
              </w:rPr>
            </w:pPr>
            <w:bookmarkStart w:id="102" w:name="lt_pId501"/>
            <w:r w:rsidRPr="00B818F0">
              <w:rPr>
                <w:rFonts w:cstheme="minorBidi"/>
                <w:szCs w:val="22"/>
                <w:lang w:val="es-ES_tradnl"/>
              </w:rPr>
              <w:t xml:space="preserve">El GADT tomó nota del informe </w:t>
            </w:r>
            <w:r w:rsidR="00661A06" w:rsidRPr="00B818F0">
              <w:rPr>
                <w:rFonts w:cstheme="minorBidi"/>
                <w:szCs w:val="22"/>
                <w:lang w:val="es-ES_tradnl"/>
              </w:rPr>
              <w:t>sobre la marcha de los trabajos</w:t>
            </w:r>
            <w:r w:rsidRPr="00B818F0">
              <w:rPr>
                <w:rFonts w:cstheme="minorBidi"/>
                <w:szCs w:val="22"/>
                <w:lang w:val="es-ES_tradnl"/>
              </w:rPr>
              <w:t xml:space="preserve"> del </w:t>
            </w:r>
            <w:r w:rsidR="00661A06" w:rsidRPr="00B818F0">
              <w:rPr>
                <w:rFonts w:cstheme="minorBidi"/>
                <w:szCs w:val="22"/>
                <w:lang w:val="es-ES_tradnl"/>
              </w:rPr>
              <w:t>Grupo de Expertos sobre el Reglamento de las Telecomunicaciones Internacionales (GE-RTI)</w:t>
            </w:r>
            <w:r w:rsidRPr="00B818F0">
              <w:rPr>
                <w:rFonts w:cstheme="minorBidi"/>
                <w:szCs w:val="22"/>
                <w:lang w:val="es-ES_tradnl"/>
              </w:rPr>
              <w:t xml:space="preserve"> y pidió que se transmitiera su agradecimiento al Grupo</w:t>
            </w:r>
            <w:r w:rsidR="00A04349" w:rsidRPr="00B818F0">
              <w:rPr>
                <w:rFonts w:cstheme="minorBidi"/>
                <w:szCs w:val="22"/>
                <w:lang w:val="es-ES_tradnl"/>
              </w:rPr>
              <w:t xml:space="preserve"> en cuestión</w:t>
            </w:r>
            <w:r w:rsidR="00661A06" w:rsidRPr="00B818F0">
              <w:rPr>
                <w:rFonts w:cstheme="minorBidi"/>
                <w:szCs w:val="22"/>
                <w:lang w:val="es-ES_tradnl"/>
              </w:rPr>
              <w:t>. E</w:t>
            </w:r>
            <w:r w:rsidRPr="00B818F0">
              <w:rPr>
                <w:rFonts w:cstheme="minorBidi"/>
                <w:szCs w:val="22"/>
                <w:lang w:val="es-ES_tradnl"/>
              </w:rPr>
              <w:t xml:space="preserve">l Presidente del GADT informó a los participantes de que cualquier </w:t>
            </w:r>
            <w:r w:rsidR="00661A06" w:rsidRPr="00B818F0">
              <w:rPr>
                <w:rFonts w:cstheme="minorBidi"/>
                <w:szCs w:val="22"/>
                <w:lang w:val="es-ES_tradnl"/>
              </w:rPr>
              <w:t>contribución</w:t>
            </w:r>
            <w:r w:rsidRPr="00B818F0">
              <w:rPr>
                <w:rFonts w:cstheme="minorBidi"/>
                <w:szCs w:val="22"/>
                <w:lang w:val="es-ES_tradnl"/>
              </w:rPr>
              <w:t xml:space="preserve"> a la labor del </w:t>
            </w:r>
            <w:r w:rsidR="00661A06" w:rsidRPr="00B818F0">
              <w:rPr>
                <w:rFonts w:cstheme="minorBidi"/>
                <w:szCs w:val="22"/>
                <w:lang w:val="es-ES_tradnl"/>
              </w:rPr>
              <w:t>GE</w:t>
            </w:r>
            <w:r w:rsidRPr="00B818F0">
              <w:rPr>
                <w:rFonts w:cstheme="minorBidi"/>
                <w:szCs w:val="22"/>
                <w:lang w:val="es-ES_tradnl"/>
              </w:rPr>
              <w:t>-R</w:t>
            </w:r>
            <w:r w:rsidR="00661A06" w:rsidRPr="00B818F0">
              <w:rPr>
                <w:rFonts w:cstheme="minorBidi"/>
                <w:szCs w:val="22"/>
                <w:lang w:val="es-ES_tradnl"/>
              </w:rPr>
              <w:t>TI</w:t>
            </w:r>
            <w:r w:rsidRPr="00B818F0">
              <w:rPr>
                <w:rFonts w:cstheme="minorBidi"/>
                <w:szCs w:val="22"/>
                <w:lang w:val="es-ES_tradnl"/>
              </w:rPr>
              <w:t xml:space="preserve"> podía canalizarse a través de la Secretaría de la BDT. </w:t>
            </w:r>
            <w:bookmarkEnd w:id="102"/>
          </w:p>
        </w:tc>
      </w:tr>
      <w:tr w:rsidR="0069256E" w:rsidRPr="00B818F0" w14:paraId="0B4681AB" w14:textId="77777777" w:rsidTr="0074748C">
        <w:tc>
          <w:tcPr>
            <w:tcW w:w="3220" w:type="dxa"/>
            <w:shd w:val="clear" w:color="auto" w:fill="auto"/>
          </w:tcPr>
          <w:p w14:paraId="6D0C3F01" w14:textId="3D2E4739" w:rsidR="0069256E" w:rsidRPr="00B818F0" w:rsidRDefault="0069256E" w:rsidP="00CC14CC">
            <w:pPr>
              <w:pStyle w:val="Tabletext"/>
              <w:rPr>
                <w:lang w:val="es-ES_tradnl"/>
              </w:rPr>
            </w:pPr>
            <w:r w:rsidRPr="00B818F0">
              <w:rPr>
                <w:lang w:val="es-ES_tradnl"/>
              </w:rPr>
              <w:t xml:space="preserve">Información actualizada sobre el </w:t>
            </w:r>
            <w:r w:rsidR="00EA3B97" w:rsidRPr="00B818F0">
              <w:rPr>
                <w:lang w:val="es-ES_tradnl"/>
              </w:rPr>
              <w:t xml:space="preserve">examen </w:t>
            </w:r>
            <w:r w:rsidRPr="00B818F0">
              <w:rPr>
                <w:lang w:val="es-ES_tradnl"/>
              </w:rPr>
              <w:t xml:space="preserve">de la </w:t>
            </w:r>
            <w:r w:rsidR="00EA3B97" w:rsidRPr="00B818F0">
              <w:rPr>
                <w:lang w:val="es-ES_tradnl"/>
              </w:rPr>
              <w:t xml:space="preserve">presencia regional </w:t>
            </w:r>
            <w:r w:rsidRPr="00B818F0">
              <w:rPr>
                <w:lang w:val="es-ES_tradnl"/>
              </w:rPr>
              <w:t>de la UIT</w:t>
            </w:r>
          </w:p>
        </w:tc>
        <w:tc>
          <w:tcPr>
            <w:tcW w:w="5994" w:type="dxa"/>
            <w:shd w:val="clear" w:color="auto" w:fill="auto"/>
          </w:tcPr>
          <w:p w14:paraId="09DA0034" w14:textId="4688ADE2" w:rsidR="0069256E" w:rsidRPr="00B818F0" w:rsidRDefault="00D358F1" w:rsidP="0091188A">
            <w:pPr>
              <w:pStyle w:val="Tabletext"/>
              <w:rPr>
                <w:bCs/>
                <w:szCs w:val="22"/>
                <w:lang w:val="es-ES_tradnl"/>
              </w:rPr>
            </w:pPr>
            <w:bookmarkStart w:id="103" w:name="lt_pId503"/>
            <w:r w:rsidRPr="00B818F0">
              <w:rPr>
                <w:bCs/>
                <w:szCs w:val="22"/>
                <w:lang w:val="es-ES_tradnl"/>
              </w:rPr>
              <w:t xml:space="preserve">El GADT acogió con satisfacción el informe. </w:t>
            </w:r>
            <w:bookmarkEnd w:id="103"/>
          </w:p>
        </w:tc>
      </w:tr>
      <w:tr w:rsidR="0069256E" w:rsidRPr="00B818F0" w14:paraId="3C1DF3A0" w14:textId="77777777" w:rsidTr="009607F6">
        <w:tc>
          <w:tcPr>
            <w:tcW w:w="3220" w:type="dxa"/>
            <w:shd w:val="clear" w:color="auto" w:fill="auto"/>
          </w:tcPr>
          <w:p w14:paraId="0831B285" w14:textId="389E5833" w:rsidR="0069256E" w:rsidRPr="00B818F0" w:rsidRDefault="00661A06" w:rsidP="00CC14CC">
            <w:pPr>
              <w:pStyle w:val="Tabletext"/>
              <w:rPr>
                <w:lang w:val="es-ES_tradnl"/>
              </w:rPr>
            </w:pPr>
            <w:r w:rsidRPr="00B818F0">
              <w:rPr>
                <w:bCs/>
                <w:szCs w:val="22"/>
                <w:lang w:val="es-ES_tradnl"/>
              </w:rPr>
              <w:t>Información</w:t>
            </w:r>
            <w:r w:rsidRPr="00B818F0">
              <w:rPr>
                <w:lang w:val="es-ES_tradnl"/>
              </w:rPr>
              <w:t xml:space="preserve"> actualizada sobre las m</w:t>
            </w:r>
            <w:r w:rsidR="00994181" w:rsidRPr="00B818F0">
              <w:rPr>
                <w:lang w:val="es-ES_tradnl"/>
              </w:rPr>
              <w:t>edidas y</w:t>
            </w:r>
            <w:r w:rsidRPr="00B818F0">
              <w:rPr>
                <w:lang w:val="es-ES_tradnl"/>
              </w:rPr>
              <w:t xml:space="preserve"> los</w:t>
            </w:r>
            <w:r w:rsidR="00994181" w:rsidRPr="00B818F0">
              <w:rPr>
                <w:lang w:val="es-ES_tradnl"/>
              </w:rPr>
              <w:t xml:space="preserve"> principios </w:t>
            </w:r>
            <w:r w:rsidRPr="00B818F0">
              <w:rPr>
                <w:lang w:val="es-ES_tradnl"/>
              </w:rPr>
              <w:t>aplicables a</w:t>
            </w:r>
            <w:r w:rsidR="00994181" w:rsidRPr="00B818F0">
              <w:rPr>
                <w:lang w:val="es-ES_tradnl"/>
              </w:rPr>
              <w:t xml:space="preserve"> la interpretación y la traducción en la UIT</w:t>
            </w:r>
          </w:p>
        </w:tc>
        <w:tc>
          <w:tcPr>
            <w:tcW w:w="5994" w:type="dxa"/>
            <w:shd w:val="clear" w:color="auto" w:fill="auto"/>
            <w:vAlign w:val="center"/>
          </w:tcPr>
          <w:p w14:paraId="759A50E2" w14:textId="735E14C8" w:rsidR="0069256E" w:rsidRPr="00B818F0" w:rsidRDefault="00D358F1" w:rsidP="0091188A">
            <w:pPr>
              <w:pStyle w:val="Tabletext"/>
              <w:rPr>
                <w:bCs/>
                <w:szCs w:val="22"/>
                <w:lang w:val="es-ES_tradnl"/>
              </w:rPr>
            </w:pPr>
            <w:bookmarkStart w:id="104" w:name="lt_pId505"/>
            <w:r w:rsidRPr="00B818F0">
              <w:rPr>
                <w:rFonts w:eastAsiaTheme="minorEastAsia" w:cstheme="minorBidi"/>
                <w:szCs w:val="22"/>
                <w:lang w:val="es-ES_tradnl"/>
              </w:rPr>
              <w:t xml:space="preserve">El GADT tomó nota del documento informativo sobre las medidas y los principios </w:t>
            </w:r>
            <w:r w:rsidR="00661A06" w:rsidRPr="00B818F0">
              <w:rPr>
                <w:rFonts w:eastAsiaTheme="minorEastAsia" w:cstheme="minorBidi"/>
                <w:szCs w:val="22"/>
                <w:lang w:val="es-ES_tradnl"/>
              </w:rPr>
              <w:t>aplicables a</w:t>
            </w:r>
            <w:r w:rsidRPr="00B818F0">
              <w:rPr>
                <w:rFonts w:eastAsiaTheme="minorEastAsia" w:cstheme="minorBidi"/>
                <w:szCs w:val="22"/>
                <w:lang w:val="es-ES_tradnl"/>
              </w:rPr>
              <w:t xml:space="preserve"> la interpretación y la traducción en la UI</w:t>
            </w:r>
            <w:r w:rsidR="00661A06" w:rsidRPr="00B818F0">
              <w:rPr>
                <w:rFonts w:eastAsiaTheme="minorEastAsia" w:cstheme="minorBidi"/>
                <w:szCs w:val="22"/>
                <w:lang w:val="es-ES_tradnl"/>
              </w:rPr>
              <w:t>T,</w:t>
            </w:r>
            <w:r w:rsidRPr="00B818F0">
              <w:rPr>
                <w:rFonts w:eastAsiaTheme="minorEastAsia" w:cstheme="minorBidi"/>
                <w:szCs w:val="22"/>
                <w:lang w:val="es-ES_tradnl"/>
              </w:rPr>
              <w:t xml:space="preserve"> subrayó la importancia </w:t>
            </w:r>
            <w:r w:rsidR="00661A06" w:rsidRPr="00B818F0">
              <w:rPr>
                <w:rFonts w:eastAsiaTheme="minorEastAsia" w:cstheme="minorBidi"/>
                <w:szCs w:val="22"/>
                <w:lang w:val="es-ES_tradnl"/>
              </w:rPr>
              <w:t>que revestía e</w:t>
            </w:r>
            <w:r w:rsidR="00A04349" w:rsidRPr="00B818F0">
              <w:rPr>
                <w:rFonts w:eastAsiaTheme="minorEastAsia" w:cstheme="minorBidi"/>
                <w:szCs w:val="22"/>
                <w:lang w:val="es-ES_tradnl"/>
              </w:rPr>
              <w:t>l</w:t>
            </w:r>
            <w:r w:rsidRPr="00B818F0">
              <w:rPr>
                <w:rFonts w:eastAsiaTheme="minorEastAsia" w:cstheme="minorBidi"/>
                <w:szCs w:val="22"/>
                <w:lang w:val="es-ES_tradnl"/>
              </w:rPr>
              <w:t xml:space="preserve"> tema y destacó la necesidad de armonizar </w:t>
            </w:r>
            <w:r w:rsidR="00661A06" w:rsidRPr="00B818F0">
              <w:rPr>
                <w:rFonts w:eastAsiaTheme="minorEastAsia" w:cstheme="minorBidi"/>
                <w:szCs w:val="22"/>
                <w:lang w:val="es-ES_tradnl"/>
              </w:rPr>
              <w:t>las</w:t>
            </w:r>
            <w:r w:rsidRPr="00B818F0">
              <w:rPr>
                <w:rFonts w:eastAsiaTheme="minorEastAsia" w:cstheme="minorBidi"/>
                <w:szCs w:val="22"/>
                <w:lang w:val="es-ES_tradnl"/>
              </w:rPr>
              <w:t xml:space="preserve"> medidas </w:t>
            </w:r>
            <w:r w:rsidR="00661A06" w:rsidRPr="00B818F0">
              <w:rPr>
                <w:rFonts w:eastAsiaTheme="minorEastAsia" w:cstheme="minorBidi"/>
                <w:szCs w:val="22"/>
                <w:lang w:val="es-ES_tradnl"/>
              </w:rPr>
              <w:t xml:space="preserve">correspondientes </w:t>
            </w:r>
            <w:r w:rsidRPr="00B818F0">
              <w:rPr>
                <w:rFonts w:eastAsiaTheme="minorEastAsia" w:cstheme="minorBidi"/>
                <w:szCs w:val="22"/>
                <w:lang w:val="es-ES_tradnl"/>
              </w:rPr>
              <w:t xml:space="preserve">en </w:t>
            </w:r>
            <w:r w:rsidR="00661A06" w:rsidRPr="00B818F0">
              <w:rPr>
                <w:rFonts w:eastAsiaTheme="minorEastAsia" w:cstheme="minorBidi"/>
                <w:szCs w:val="22"/>
                <w:lang w:val="es-ES_tradnl"/>
              </w:rPr>
              <w:t>el conjunto de</w:t>
            </w:r>
            <w:r w:rsidRPr="00B818F0">
              <w:rPr>
                <w:rFonts w:eastAsiaTheme="minorEastAsia" w:cstheme="minorBidi"/>
                <w:szCs w:val="22"/>
                <w:lang w:val="es-ES_tradnl"/>
              </w:rPr>
              <w:t xml:space="preserve"> la Unión.</w:t>
            </w:r>
            <w:bookmarkEnd w:id="104"/>
            <w:r w:rsidR="0069256E" w:rsidRPr="00B818F0">
              <w:rPr>
                <w:rFonts w:eastAsiaTheme="minorEastAsia" w:cstheme="minorBidi"/>
                <w:szCs w:val="22"/>
                <w:lang w:val="es-ES_tradnl"/>
              </w:rPr>
              <w:t xml:space="preserve"> </w:t>
            </w:r>
          </w:p>
        </w:tc>
      </w:tr>
      <w:tr w:rsidR="00994181" w:rsidRPr="00B818F0" w14:paraId="68B5184F" w14:textId="77777777" w:rsidTr="009607F6">
        <w:tc>
          <w:tcPr>
            <w:tcW w:w="3220" w:type="dxa"/>
            <w:shd w:val="clear" w:color="auto" w:fill="auto"/>
          </w:tcPr>
          <w:p w14:paraId="3DF0E54D" w14:textId="23FAE0EA" w:rsidR="00994181" w:rsidRPr="00B818F0" w:rsidRDefault="00994181" w:rsidP="00CC14CC">
            <w:pPr>
              <w:pStyle w:val="Tabletext"/>
              <w:rPr>
                <w:lang w:val="es-ES_tradnl"/>
              </w:rPr>
            </w:pPr>
            <w:r w:rsidRPr="00B818F0">
              <w:rPr>
                <w:lang w:val="es-ES_tradnl"/>
              </w:rPr>
              <w:t>Armonización de los sitios web de la UIT</w:t>
            </w:r>
          </w:p>
        </w:tc>
        <w:tc>
          <w:tcPr>
            <w:tcW w:w="5994" w:type="dxa"/>
            <w:shd w:val="clear" w:color="auto" w:fill="auto"/>
            <w:vAlign w:val="center"/>
          </w:tcPr>
          <w:p w14:paraId="5D9999FB" w14:textId="6EC1B26B" w:rsidR="00994181" w:rsidRPr="00B818F0" w:rsidRDefault="00D358F1" w:rsidP="0091188A">
            <w:pPr>
              <w:pStyle w:val="Tabletext"/>
              <w:rPr>
                <w:bCs/>
                <w:szCs w:val="22"/>
                <w:lang w:val="es-ES_tradnl"/>
              </w:rPr>
            </w:pPr>
            <w:bookmarkStart w:id="105" w:name="lt_pId507"/>
            <w:r w:rsidRPr="00B818F0">
              <w:rPr>
                <w:rFonts w:eastAsiaTheme="minorEastAsia" w:cstheme="minorBidi"/>
                <w:szCs w:val="22"/>
                <w:lang w:val="es-ES_tradnl"/>
              </w:rPr>
              <w:t xml:space="preserve">El GADT acogió con satisfacción la presentación </w:t>
            </w:r>
            <w:r w:rsidR="00D7550F" w:rsidRPr="00B818F0">
              <w:rPr>
                <w:rFonts w:eastAsiaTheme="minorEastAsia" w:cstheme="minorBidi"/>
                <w:szCs w:val="22"/>
                <w:lang w:val="es-ES_tradnl"/>
              </w:rPr>
              <w:t>relativa al</w:t>
            </w:r>
            <w:r w:rsidRPr="00B818F0">
              <w:rPr>
                <w:rFonts w:eastAsiaTheme="minorEastAsia" w:cstheme="minorBidi"/>
                <w:szCs w:val="22"/>
                <w:lang w:val="es-ES_tradnl"/>
              </w:rPr>
              <w:t xml:space="preserve"> proyecto de </w:t>
            </w:r>
            <w:r w:rsidR="00D7550F" w:rsidRPr="00B818F0">
              <w:rPr>
                <w:rFonts w:eastAsiaTheme="minorEastAsia" w:cstheme="minorBidi"/>
                <w:szCs w:val="22"/>
                <w:lang w:val="es-ES_tradnl"/>
              </w:rPr>
              <w:t xml:space="preserve">unificación del </w:t>
            </w:r>
            <w:r w:rsidRPr="00B818F0">
              <w:rPr>
                <w:rFonts w:eastAsiaTheme="minorEastAsia" w:cstheme="minorBidi"/>
                <w:szCs w:val="22"/>
                <w:lang w:val="es-ES_tradnl"/>
              </w:rPr>
              <w:t>sitio web de la UIT y las medidas</w:t>
            </w:r>
            <w:r w:rsidR="00D7550F" w:rsidRPr="00B818F0">
              <w:rPr>
                <w:rFonts w:eastAsiaTheme="minorEastAsia" w:cstheme="minorBidi"/>
                <w:szCs w:val="22"/>
                <w:lang w:val="es-ES_tradnl"/>
              </w:rPr>
              <w:t xml:space="preserve"> que se había previsto aplicar a</w:t>
            </w:r>
            <w:r w:rsidRPr="00B818F0">
              <w:rPr>
                <w:rFonts w:eastAsiaTheme="minorEastAsia" w:cstheme="minorBidi"/>
                <w:szCs w:val="22"/>
                <w:lang w:val="es-ES_tradnl"/>
              </w:rPr>
              <w:t xml:space="preserve">l sitio web del UIT-D. El GADT </w:t>
            </w:r>
            <w:r w:rsidR="00D7550F" w:rsidRPr="00B818F0">
              <w:rPr>
                <w:rFonts w:eastAsiaTheme="minorEastAsia" w:cstheme="minorBidi"/>
                <w:szCs w:val="22"/>
                <w:lang w:val="es-ES_tradnl"/>
              </w:rPr>
              <w:t>solicitó a</w:t>
            </w:r>
            <w:r w:rsidRPr="00B818F0">
              <w:rPr>
                <w:rFonts w:eastAsiaTheme="minorEastAsia" w:cstheme="minorBidi"/>
                <w:szCs w:val="22"/>
                <w:lang w:val="es-ES_tradnl"/>
              </w:rPr>
              <w:t>l equipo del proyecto</w:t>
            </w:r>
            <w:r w:rsidR="00D7550F" w:rsidRPr="00B818F0">
              <w:rPr>
                <w:rFonts w:eastAsiaTheme="minorEastAsia" w:cstheme="minorBidi"/>
                <w:szCs w:val="22"/>
                <w:lang w:val="es-ES_tradnl"/>
              </w:rPr>
              <w:t xml:space="preserve"> que</w:t>
            </w:r>
            <w:r w:rsidRPr="00B818F0">
              <w:rPr>
                <w:rFonts w:eastAsiaTheme="minorEastAsia" w:cstheme="minorBidi"/>
                <w:szCs w:val="22"/>
                <w:lang w:val="es-ES_tradnl"/>
              </w:rPr>
              <w:t xml:space="preserve"> asum</w:t>
            </w:r>
            <w:r w:rsidR="00D7550F" w:rsidRPr="00B818F0">
              <w:rPr>
                <w:rFonts w:eastAsiaTheme="minorEastAsia" w:cstheme="minorBidi"/>
                <w:szCs w:val="22"/>
                <w:lang w:val="es-ES_tradnl"/>
              </w:rPr>
              <w:t>ier</w:t>
            </w:r>
            <w:r w:rsidRPr="00B818F0">
              <w:rPr>
                <w:rFonts w:eastAsiaTheme="minorEastAsia" w:cstheme="minorBidi"/>
                <w:szCs w:val="22"/>
                <w:lang w:val="es-ES_tradnl"/>
              </w:rPr>
              <w:t>a y res</w:t>
            </w:r>
            <w:r w:rsidR="00D7550F" w:rsidRPr="00B818F0">
              <w:rPr>
                <w:rFonts w:eastAsiaTheme="minorEastAsia" w:cstheme="minorBidi"/>
                <w:szCs w:val="22"/>
                <w:lang w:val="es-ES_tradnl"/>
              </w:rPr>
              <w:t>olviera</w:t>
            </w:r>
            <w:r w:rsidRPr="00B818F0">
              <w:rPr>
                <w:rFonts w:eastAsiaTheme="minorEastAsia" w:cstheme="minorBidi"/>
                <w:szCs w:val="22"/>
                <w:lang w:val="es-ES_tradnl"/>
              </w:rPr>
              <w:t xml:space="preserve"> todos los problemas a los que se </w:t>
            </w:r>
            <w:r w:rsidR="00D7550F" w:rsidRPr="00B818F0">
              <w:rPr>
                <w:rFonts w:eastAsiaTheme="minorEastAsia" w:cstheme="minorBidi"/>
                <w:szCs w:val="22"/>
                <w:lang w:val="es-ES_tradnl"/>
              </w:rPr>
              <w:t>estaban enfrentando</w:t>
            </w:r>
            <w:r w:rsidRPr="00B818F0">
              <w:rPr>
                <w:rFonts w:eastAsiaTheme="minorEastAsia" w:cstheme="minorBidi"/>
                <w:szCs w:val="22"/>
                <w:lang w:val="es-ES_tradnl"/>
              </w:rPr>
              <w:t xml:space="preserve"> los delegados en el sitio web actual.</w:t>
            </w:r>
            <w:bookmarkEnd w:id="105"/>
          </w:p>
        </w:tc>
      </w:tr>
      <w:tr w:rsidR="00994181" w:rsidRPr="00B818F0" w14:paraId="55635B37" w14:textId="77777777" w:rsidTr="009607F6">
        <w:tc>
          <w:tcPr>
            <w:tcW w:w="3220" w:type="dxa"/>
            <w:shd w:val="clear" w:color="auto" w:fill="auto"/>
          </w:tcPr>
          <w:p w14:paraId="20F088F9" w14:textId="484C8E19" w:rsidR="00994181" w:rsidRPr="00B818F0" w:rsidRDefault="00994181" w:rsidP="00CC14CC">
            <w:pPr>
              <w:pStyle w:val="Tabletext"/>
              <w:rPr>
                <w:lang w:val="es-ES_tradnl"/>
              </w:rPr>
            </w:pPr>
            <w:r w:rsidRPr="00B818F0">
              <w:rPr>
                <w:lang w:val="es-ES_tradnl"/>
              </w:rPr>
              <w:t>Calendario de eventos del UIT-D</w:t>
            </w:r>
          </w:p>
        </w:tc>
        <w:tc>
          <w:tcPr>
            <w:tcW w:w="5994" w:type="dxa"/>
            <w:shd w:val="clear" w:color="auto" w:fill="auto"/>
            <w:vAlign w:val="center"/>
          </w:tcPr>
          <w:p w14:paraId="46C3821D" w14:textId="20E79B41" w:rsidR="00994181" w:rsidRPr="00B818F0" w:rsidRDefault="00D358F1" w:rsidP="0091188A">
            <w:pPr>
              <w:pStyle w:val="Tabletext"/>
              <w:rPr>
                <w:rFonts w:eastAsia="Calibri" w:cstheme="minorBidi"/>
                <w:szCs w:val="22"/>
                <w:lang w:val="es-ES_tradnl"/>
              </w:rPr>
            </w:pPr>
            <w:bookmarkStart w:id="106" w:name="lt_pId510"/>
            <w:r w:rsidRPr="00B818F0">
              <w:rPr>
                <w:rFonts w:eastAsia="Calibri" w:cstheme="minorBidi"/>
                <w:szCs w:val="22"/>
                <w:lang w:val="es-ES_tradnl"/>
              </w:rPr>
              <w:t>El GADT tomó nota con satisfacción del calendario para 2021 y 2022 y aprobó el calendario propuesto para el resto del proceso preparatorio.</w:t>
            </w:r>
            <w:bookmarkEnd w:id="106"/>
          </w:p>
        </w:tc>
      </w:tr>
      <w:tr w:rsidR="0069256E" w:rsidRPr="00B818F0" w14:paraId="33C3F04E" w14:textId="77777777" w:rsidTr="009607F6">
        <w:tc>
          <w:tcPr>
            <w:tcW w:w="3220" w:type="dxa"/>
            <w:shd w:val="clear" w:color="auto" w:fill="auto"/>
          </w:tcPr>
          <w:p w14:paraId="0DA59B0C" w14:textId="7263DBF4" w:rsidR="0069256E" w:rsidRPr="00B818F0" w:rsidRDefault="00994181" w:rsidP="00CC14CC">
            <w:pPr>
              <w:pStyle w:val="Tabletext"/>
              <w:rPr>
                <w:lang w:val="es-ES_tradnl"/>
              </w:rPr>
            </w:pPr>
            <w:r w:rsidRPr="00B818F0">
              <w:rPr>
                <w:lang w:val="es-ES_tradnl"/>
              </w:rPr>
              <w:t>Otros asuntos</w:t>
            </w:r>
          </w:p>
        </w:tc>
        <w:tc>
          <w:tcPr>
            <w:tcW w:w="5994" w:type="dxa"/>
            <w:shd w:val="clear" w:color="auto" w:fill="auto"/>
            <w:vAlign w:val="center"/>
          </w:tcPr>
          <w:p w14:paraId="3D640219" w14:textId="79CDD468" w:rsidR="0069256E" w:rsidRPr="00B818F0" w:rsidRDefault="00D358F1" w:rsidP="0091188A">
            <w:pPr>
              <w:pStyle w:val="CEONormal"/>
              <w:spacing w:before="60" w:after="60"/>
              <w:rPr>
                <w:rFonts w:asciiTheme="minorHAnsi" w:eastAsia="Calibri" w:hAnsiTheme="minorHAnsi" w:cstheme="minorBidi"/>
                <w:sz w:val="22"/>
                <w:szCs w:val="22"/>
                <w:lang w:val="es-ES_tradnl"/>
              </w:rPr>
            </w:pPr>
            <w:bookmarkStart w:id="107" w:name="lt_pId512"/>
            <w:r w:rsidRPr="00B818F0">
              <w:rPr>
                <w:rFonts w:asciiTheme="minorHAnsi" w:eastAsia="Calibri" w:hAnsiTheme="minorHAnsi" w:cstheme="minorBidi"/>
                <w:sz w:val="22"/>
                <w:szCs w:val="22"/>
                <w:lang w:val="es-ES_tradnl"/>
              </w:rPr>
              <w:t xml:space="preserve">La </w:t>
            </w:r>
            <w:r w:rsidR="00B41E45" w:rsidRPr="00B818F0">
              <w:rPr>
                <w:rFonts w:asciiTheme="minorHAnsi" w:eastAsia="Calibri" w:hAnsiTheme="minorHAnsi" w:cstheme="minorBidi"/>
                <w:sz w:val="22"/>
                <w:szCs w:val="22"/>
                <w:lang w:val="es-ES_tradnl"/>
              </w:rPr>
              <w:t xml:space="preserve">Secretaría </w:t>
            </w:r>
            <w:r w:rsidRPr="00B818F0">
              <w:rPr>
                <w:rFonts w:asciiTheme="minorHAnsi" w:eastAsia="Calibri" w:hAnsiTheme="minorHAnsi" w:cstheme="minorBidi"/>
                <w:sz w:val="22"/>
                <w:szCs w:val="22"/>
                <w:lang w:val="es-ES_tradnl"/>
              </w:rPr>
              <w:t xml:space="preserve">de la BDT </w:t>
            </w:r>
            <w:r w:rsidR="00E825AC" w:rsidRPr="00B818F0">
              <w:rPr>
                <w:rFonts w:asciiTheme="minorHAnsi" w:eastAsia="Calibri" w:hAnsiTheme="minorHAnsi" w:cstheme="minorBidi"/>
                <w:sz w:val="22"/>
                <w:szCs w:val="22"/>
                <w:lang w:val="es-ES_tradnl"/>
              </w:rPr>
              <w:t xml:space="preserve">demostró en directo el funcionamiento de </w:t>
            </w:r>
            <w:r w:rsidRPr="00B818F0">
              <w:rPr>
                <w:rFonts w:asciiTheme="minorHAnsi" w:eastAsia="Calibri" w:hAnsiTheme="minorHAnsi" w:cstheme="minorBidi"/>
                <w:sz w:val="22"/>
                <w:szCs w:val="22"/>
                <w:lang w:val="es-ES_tradnl"/>
              </w:rPr>
              <w:t>sus dos nuevos tableros de información</w:t>
            </w:r>
            <w:r w:rsidR="00E825AC" w:rsidRPr="00B818F0">
              <w:rPr>
                <w:rFonts w:asciiTheme="minorHAnsi" w:eastAsia="Calibri" w:hAnsiTheme="minorHAnsi" w:cstheme="minorBidi"/>
                <w:sz w:val="22"/>
                <w:szCs w:val="22"/>
                <w:lang w:val="es-ES_tradnl"/>
              </w:rPr>
              <w:t>,</w:t>
            </w:r>
            <w:r w:rsidRPr="00B818F0">
              <w:rPr>
                <w:rFonts w:asciiTheme="minorHAnsi" w:eastAsia="Calibri" w:hAnsiTheme="minorHAnsi" w:cstheme="minorBidi"/>
                <w:sz w:val="22"/>
                <w:szCs w:val="22"/>
                <w:lang w:val="es-ES_tradnl"/>
              </w:rPr>
              <w:t xml:space="preserve"> </w:t>
            </w:r>
            <w:r w:rsidR="00E825AC" w:rsidRPr="00B818F0">
              <w:rPr>
                <w:rFonts w:asciiTheme="minorHAnsi" w:eastAsia="Calibri" w:hAnsiTheme="minorHAnsi" w:cstheme="minorBidi"/>
                <w:sz w:val="22"/>
                <w:szCs w:val="22"/>
                <w:lang w:val="es-ES_tradnl"/>
              </w:rPr>
              <w:t xml:space="preserve">concebidos con miras a facilitar </w:t>
            </w:r>
            <w:r w:rsidRPr="00B818F0">
              <w:rPr>
                <w:rFonts w:asciiTheme="minorHAnsi" w:eastAsia="Calibri" w:hAnsiTheme="minorHAnsi" w:cstheme="minorBidi"/>
                <w:sz w:val="22"/>
                <w:szCs w:val="22"/>
                <w:lang w:val="es-ES_tradnl"/>
              </w:rPr>
              <w:t>la gestión basada en resultados en la BDT</w:t>
            </w:r>
            <w:r w:rsidR="00A04349" w:rsidRPr="00B818F0">
              <w:rPr>
                <w:rFonts w:asciiTheme="minorHAnsi" w:eastAsia="Calibri" w:hAnsiTheme="minorHAnsi" w:cstheme="minorBidi"/>
                <w:sz w:val="22"/>
                <w:szCs w:val="22"/>
                <w:lang w:val="es-ES_tradnl"/>
              </w:rPr>
              <w:t>. Se trató en concreto de</w:t>
            </w:r>
            <w:r w:rsidRPr="00B818F0">
              <w:rPr>
                <w:rFonts w:asciiTheme="minorHAnsi" w:eastAsia="Calibri" w:hAnsiTheme="minorHAnsi" w:cstheme="minorBidi"/>
                <w:sz w:val="22"/>
                <w:szCs w:val="22"/>
                <w:lang w:val="es-ES_tradnl"/>
              </w:rPr>
              <w:t xml:space="preserve">: 1) </w:t>
            </w:r>
            <w:r w:rsidR="00A04349" w:rsidRPr="00B818F0">
              <w:rPr>
                <w:rFonts w:asciiTheme="minorHAnsi" w:eastAsia="Calibri" w:hAnsiTheme="minorHAnsi" w:cstheme="minorBidi"/>
                <w:sz w:val="22"/>
                <w:szCs w:val="22"/>
                <w:lang w:val="es-ES_tradnl"/>
              </w:rPr>
              <w:t>e</w:t>
            </w:r>
            <w:r w:rsidRPr="00B818F0">
              <w:rPr>
                <w:rFonts w:asciiTheme="minorHAnsi" w:eastAsia="Calibri" w:hAnsiTheme="minorHAnsi" w:cstheme="minorBidi"/>
                <w:sz w:val="22"/>
                <w:szCs w:val="22"/>
                <w:lang w:val="es-ES_tradnl"/>
              </w:rPr>
              <w:t xml:space="preserve">l tablero de información de la BDT, que </w:t>
            </w:r>
            <w:r w:rsidR="00E825AC" w:rsidRPr="00B818F0">
              <w:rPr>
                <w:rFonts w:asciiTheme="minorHAnsi" w:eastAsia="Calibri" w:hAnsiTheme="minorHAnsi" w:cstheme="minorBidi"/>
                <w:sz w:val="22"/>
                <w:szCs w:val="22"/>
                <w:lang w:val="es-ES_tradnl"/>
              </w:rPr>
              <w:t>permite supervisar la utilización de</w:t>
            </w:r>
            <w:r w:rsidRPr="00B818F0">
              <w:rPr>
                <w:rFonts w:asciiTheme="minorHAnsi" w:eastAsia="Calibri" w:hAnsiTheme="minorHAnsi" w:cstheme="minorBidi"/>
                <w:sz w:val="22"/>
                <w:szCs w:val="22"/>
                <w:lang w:val="es-ES_tradnl"/>
              </w:rPr>
              <w:t xml:space="preserve"> los recursos de planificación opera</w:t>
            </w:r>
            <w:r w:rsidR="00E825AC" w:rsidRPr="00B818F0">
              <w:rPr>
                <w:rFonts w:asciiTheme="minorHAnsi" w:eastAsia="Calibri" w:hAnsiTheme="minorHAnsi" w:cstheme="minorBidi"/>
                <w:sz w:val="22"/>
                <w:szCs w:val="22"/>
                <w:lang w:val="es-ES_tradnl"/>
              </w:rPr>
              <w:t>cional</w:t>
            </w:r>
            <w:r w:rsidRPr="00B818F0">
              <w:rPr>
                <w:rFonts w:asciiTheme="minorHAnsi" w:eastAsia="Calibri" w:hAnsiTheme="minorHAnsi" w:cstheme="minorBidi"/>
                <w:sz w:val="22"/>
                <w:szCs w:val="22"/>
                <w:lang w:val="es-ES_tradnl"/>
              </w:rPr>
              <w:t xml:space="preserve">, facilita la colaboración entre equipos y ayuda a </w:t>
            </w:r>
            <w:r w:rsidR="00E825AC" w:rsidRPr="00B818F0">
              <w:rPr>
                <w:rFonts w:asciiTheme="minorHAnsi" w:eastAsia="Calibri" w:hAnsiTheme="minorHAnsi" w:cstheme="minorBidi"/>
                <w:sz w:val="22"/>
                <w:szCs w:val="22"/>
                <w:lang w:val="es-ES_tradnl"/>
              </w:rPr>
              <w:t>detectar</w:t>
            </w:r>
            <w:r w:rsidRPr="00B818F0">
              <w:rPr>
                <w:rFonts w:asciiTheme="minorHAnsi" w:eastAsia="Calibri" w:hAnsiTheme="minorHAnsi" w:cstheme="minorBidi"/>
                <w:sz w:val="22"/>
                <w:szCs w:val="22"/>
                <w:lang w:val="es-ES_tradnl"/>
              </w:rPr>
              <w:t xml:space="preserve"> oportunidades para reutilizar</w:t>
            </w:r>
            <w:r w:rsidR="00E825AC" w:rsidRPr="00B818F0">
              <w:rPr>
                <w:rFonts w:asciiTheme="minorHAnsi" w:eastAsia="Calibri" w:hAnsiTheme="minorHAnsi" w:cstheme="minorBidi"/>
                <w:sz w:val="22"/>
                <w:szCs w:val="22"/>
                <w:lang w:val="es-ES_tradnl"/>
              </w:rPr>
              <w:t xml:space="preserve"> los</w:t>
            </w:r>
            <w:r w:rsidRPr="00B818F0">
              <w:rPr>
                <w:rFonts w:asciiTheme="minorHAnsi" w:eastAsia="Calibri" w:hAnsiTheme="minorHAnsi" w:cstheme="minorBidi"/>
                <w:sz w:val="22"/>
                <w:szCs w:val="22"/>
                <w:lang w:val="es-ES_tradnl"/>
              </w:rPr>
              <w:t xml:space="preserve"> recursos a lo largo del año; y 2) el tablero de evaluación de proyectos de la BDT, que </w:t>
            </w:r>
            <w:r w:rsidR="00E825AC" w:rsidRPr="00B818F0">
              <w:rPr>
                <w:rFonts w:asciiTheme="minorHAnsi" w:eastAsia="Calibri" w:hAnsiTheme="minorHAnsi" w:cstheme="minorBidi"/>
                <w:sz w:val="22"/>
                <w:szCs w:val="22"/>
                <w:lang w:val="es-ES_tradnl"/>
              </w:rPr>
              <w:t>permite determinar</w:t>
            </w:r>
            <w:r w:rsidRPr="00B818F0">
              <w:rPr>
                <w:rFonts w:asciiTheme="minorHAnsi" w:eastAsia="Calibri" w:hAnsiTheme="minorHAnsi" w:cstheme="minorBidi"/>
                <w:sz w:val="22"/>
                <w:szCs w:val="22"/>
                <w:lang w:val="es-ES_tradnl"/>
              </w:rPr>
              <w:t xml:space="preserve"> el estado de ejecución de los proyectos utilizando criterios</w:t>
            </w:r>
            <w:r w:rsidR="00E825AC" w:rsidRPr="00B818F0">
              <w:rPr>
                <w:rFonts w:asciiTheme="minorHAnsi" w:eastAsia="Calibri" w:hAnsiTheme="minorHAnsi" w:cstheme="minorBidi"/>
                <w:sz w:val="22"/>
                <w:szCs w:val="22"/>
                <w:lang w:val="es-ES_tradnl"/>
              </w:rPr>
              <w:t xml:space="preserve"> tales</w:t>
            </w:r>
            <w:r w:rsidRPr="00B818F0">
              <w:rPr>
                <w:rFonts w:asciiTheme="minorHAnsi" w:eastAsia="Calibri" w:hAnsiTheme="minorHAnsi" w:cstheme="minorBidi"/>
                <w:sz w:val="22"/>
                <w:szCs w:val="22"/>
                <w:lang w:val="es-ES_tradnl"/>
              </w:rPr>
              <w:t xml:space="preserve"> como el porcentaje de actividades completadas, los indicadores </w:t>
            </w:r>
            <w:r w:rsidR="00E825AC" w:rsidRPr="00B818F0">
              <w:rPr>
                <w:rFonts w:asciiTheme="minorHAnsi" w:eastAsia="Calibri" w:hAnsiTheme="minorHAnsi" w:cstheme="minorBidi"/>
                <w:sz w:val="22"/>
                <w:szCs w:val="22"/>
                <w:lang w:val="es-ES_tradnl"/>
              </w:rPr>
              <w:t>fundamentales</w:t>
            </w:r>
            <w:r w:rsidRPr="00B818F0">
              <w:rPr>
                <w:rFonts w:asciiTheme="minorHAnsi" w:eastAsia="Calibri" w:hAnsiTheme="minorHAnsi" w:cstheme="minorBidi"/>
                <w:sz w:val="22"/>
                <w:szCs w:val="22"/>
                <w:lang w:val="es-ES_tradnl"/>
              </w:rPr>
              <w:t xml:space="preserve"> de rendimiento (</w:t>
            </w:r>
            <w:r w:rsidR="00E825AC" w:rsidRPr="00B818F0">
              <w:rPr>
                <w:rFonts w:asciiTheme="minorHAnsi" w:eastAsia="Calibri" w:hAnsiTheme="minorHAnsi" w:cstheme="minorBidi"/>
                <w:sz w:val="22"/>
                <w:szCs w:val="22"/>
                <w:lang w:val="es-ES_tradnl"/>
              </w:rPr>
              <w:t>IFR</w:t>
            </w:r>
            <w:r w:rsidRPr="00B818F0">
              <w:rPr>
                <w:rFonts w:asciiTheme="minorHAnsi" w:eastAsia="Calibri" w:hAnsiTheme="minorHAnsi" w:cstheme="minorBidi"/>
                <w:sz w:val="22"/>
                <w:szCs w:val="22"/>
                <w:lang w:val="es-ES_tradnl"/>
              </w:rPr>
              <w:t xml:space="preserve">) y el desembolso de fondos. La herramienta permite </w:t>
            </w:r>
            <w:r w:rsidR="00E825AC" w:rsidRPr="00B818F0">
              <w:rPr>
                <w:rFonts w:asciiTheme="minorHAnsi" w:eastAsia="Calibri" w:hAnsiTheme="minorHAnsi" w:cstheme="minorBidi"/>
                <w:sz w:val="22"/>
                <w:szCs w:val="22"/>
                <w:lang w:val="es-ES_tradnl"/>
              </w:rPr>
              <w:t>detectar</w:t>
            </w:r>
            <w:r w:rsidRPr="00B818F0">
              <w:rPr>
                <w:rFonts w:asciiTheme="minorHAnsi" w:eastAsia="Calibri" w:hAnsiTheme="minorHAnsi" w:cstheme="minorBidi"/>
                <w:sz w:val="22"/>
                <w:szCs w:val="22"/>
                <w:lang w:val="es-ES_tradnl"/>
              </w:rPr>
              <w:t xml:space="preserve"> rápidamente los proyectos c</w:t>
            </w:r>
            <w:r w:rsidR="00E825AC" w:rsidRPr="00B818F0">
              <w:rPr>
                <w:rFonts w:asciiTheme="minorHAnsi" w:eastAsia="Calibri" w:hAnsiTheme="minorHAnsi" w:cstheme="minorBidi"/>
                <w:sz w:val="22"/>
                <w:szCs w:val="22"/>
                <w:lang w:val="es-ES_tradnl"/>
              </w:rPr>
              <w:t>uya ejecución corre el</w:t>
            </w:r>
            <w:r w:rsidRPr="00B818F0">
              <w:rPr>
                <w:rFonts w:asciiTheme="minorHAnsi" w:eastAsia="Calibri" w:hAnsiTheme="minorHAnsi" w:cstheme="minorBidi"/>
                <w:sz w:val="22"/>
                <w:szCs w:val="22"/>
                <w:lang w:val="es-ES_tradnl"/>
              </w:rPr>
              <w:t xml:space="preserve"> riesgo de </w:t>
            </w:r>
            <w:bookmarkEnd w:id="107"/>
            <w:r w:rsidR="00E825AC" w:rsidRPr="00B818F0">
              <w:rPr>
                <w:rFonts w:asciiTheme="minorHAnsi" w:eastAsia="Calibri" w:hAnsiTheme="minorHAnsi" w:cstheme="minorBidi"/>
                <w:sz w:val="22"/>
                <w:szCs w:val="22"/>
                <w:lang w:val="es-ES_tradnl"/>
              </w:rPr>
              <w:t>retrasarse</w:t>
            </w:r>
            <w:r w:rsidR="00A04349" w:rsidRPr="00B818F0">
              <w:rPr>
                <w:rFonts w:asciiTheme="minorHAnsi" w:eastAsia="Calibri" w:hAnsiTheme="minorHAnsi" w:cstheme="minorBidi"/>
                <w:sz w:val="22"/>
                <w:szCs w:val="22"/>
                <w:lang w:val="es-ES_tradnl"/>
              </w:rPr>
              <w:t xml:space="preserve"> y corregir la situación</w:t>
            </w:r>
            <w:r w:rsidR="00E825AC" w:rsidRPr="00B818F0">
              <w:rPr>
                <w:rFonts w:asciiTheme="minorHAnsi" w:eastAsia="Calibri" w:hAnsiTheme="minorHAnsi" w:cstheme="minorBidi"/>
                <w:sz w:val="22"/>
                <w:szCs w:val="22"/>
                <w:lang w:val="es-ES_tradnl"/>
              </w:rPr>
              <w:t>.</w:t>
            </w:r>
          </w:p>
          <w:p w14:paraId="2539C193" w14:textId="7465463A" w:rsidR="0069256E" w:rsidRPr="00B818F0" w:rsidRDefault="00D358F1" w:rsidP="0091188A">
            <w:pPr>
              <w:pStyle w:val="CEONormal"/>
              <w:spacing w:before="60" w:after="60"/>
              <w:rPr>
                <w:bCs/>
                <w:szCs w:val="22"/>
                <w:lang w:val="es-ES_tradnl"/>
              </w:rPr>
            </w:pPr>
            <w:bookmarkStart w:id="108" w:name="lt_pId514"/>
            <w:r w:rsidRPr="00B818F0">
              <w:rPr>
                <w:rFonts w:asciiTheme="minorHAnsi" w:eastAsia="Calibri" w:hAnsiTheme="minorHAnsi" w:cstheme="minorBidi"/>
                <w:sz w:val="22"/>
                <w:szCs w:val="22"/>
                <w:lang w:val="es-ES_tradnl"/>
              </w:rPr>
              <w:t xml:space="preserve">Tras la presentación intervinieron varios Estados </w:t>
            </w:r>
            <w:r w:rsidR="00E825AC" w:rsidRPr="00B818F0">
              <w:rPr>
                <w:rFonts w:asciiTheme="minorHAnsi" w:eastAsia="Calibri" w:hAnsiTheme="minorHAnsi" w:cstheme="minorBidi"/>
                <w:sz w:val="22"/>
                <w:szCs w:val="22"/>
                <w:lang w:val="es-ES_tradnl"/>
              </w:rPr>
              <w:t>Miembros</w:t>
            </w:r>
            <w:r w:rsidRPr="00B818F0">
              <w:rPr>
                <w:rFonts w:asciiTheme="minorHAnsi" w:eastAsia="Calibri" w:hAnsiTheme="minorHAnsi" w:cstheme="minorBidi"/>
                <w:sz w:val="22"/>
                <w:szCs w:val="22"/>
                <w:lang w:val="es-ES_tradnl"/>
              </w:rPr>
              <w:t xml:space="preserve">, que expresaron su agradecimiento por las nuevas herramientas y animaron a la </w:t>
            </w:r>
            <w:r w:rsidR="00B41E45" w:rsidRPr="00B818F0">
              <w:rPr>
                <w:rFonts w:asciiTheme="minorHAnsi" w:eastAsia="Calibri" w:hAnsiTheme="minorHAnsi" w:cstheme="minorBidi"/>
                <w:sz w:val="22"/>
                <w:szCs w:val="22"/>
                <w:lang w:val="es-ES_tradnl"/>
              </w:rPr>
              <w:t xml:space="preserve">Secretaría </w:t>
            </w:r>
            <w:r w:rsidRPr="00B818F0">
              <w:rPr>
                <w:rFonts w:asciiTheme="minorHAnsi" w:eastAsia="Calibri" w:hAnsiTheme="minorHAnsi" w:cstheme="minorBidi"/>
                <w:sz w:val="22"/>
                <w:szCs w:val="22"/>
                <w:lang w:val="es-ES_tradnl"/>
              </w:rPr>
              <w:t>a ponerlas a disposición del resto de la UIT, así como de los delegados</w:t>
            </w:r>
            <w:r w:rsidR="00E825AC" w:rsidRPr="00B818F0">
              <w:rPr>
                <w:rFonts w:asciiTheme="minorHAnsi" w:eastAsia="Calibri" w:hAnsiTheme="minorHAnsi" w:cstheme="minorBidi"/>
                <w:sz w:val="22"/>
                <w:szCs w:val="22"/>
                <w:lang w:val="es-ES_tradnl"/>
              </w:rPr>
              <w:t xml:space="preserve">, </w:t>
            </w:r>
            <w:r w:rsidRPr="00B818F0">
              <w:rPr>
                <w:rFonts w:asciiTheme="minorHAnsi" w:eastAsia="Calibri" w:hAnsiTheme="minorHAnsi" w:cstheme="minorBidi"/>
                <w:sz w:val="22"/>
                <w:szCs w:val="22"/>
                <w:lang w:val="es-ES_tradnl"/>
              </w:rPr>
              <w:t xml:space="preserve">para mejorar la transparencia en el uso de los recursos de la </w:t>
            </w:r>
            <w:bookmarkEnd w:id="108"/>
            <w:r w:rsidR="00E825AC" w:rsidRPr="00B818F0">
              <w:rPr>
                <w:rFonts w:asciiTheme="minorHAnsi" w:eastAsia="Calibri" w:hAnsiTheme="minorHAnsi" w:cstheme="minorBidi"/>
                <w:sz w:val="22"/>
                <w:szCs w:val="22"/>
                <w:lang w:val="es-ES_tradnl"/>
              </w:rPr>
              <w:t>organización.</w:t>
            </w:r>
          </w:p>
        </w:tc>
      </w:tr>
    </w:tbl>
    <w:p w14:paraId="7E2D52FA" w14:textId="13325A60" w:rsidR="00497AA2" w:rsidRPr="00B818F0" w:rsidRDefault="00497AA2" w:rsidP="0091188A">
      <w:pPr>
        <w:pStyle w:val="Heading1"/>
        <w:rPr>
          <w:lang w:val="es-ES_tradnl"/>
        </w:rPr>
      </w:pPr>
      <w:bookmarkStart w:id="109" w:name="_Toc86735893"/>
      <w:r w:rsidRPr="00B818F0">
        <w:rPr>
          <w:lang w:val="es-ES_tradnl"/>
        </w:rPr>
        <w:t>3</w:t>
      </w:r>
      <w:r w:rsidRPr="00B818F0">
        <w:rPr>
          <w:lang w:val="es-ES_tradnl"/>
        </w:rPr>
        <w:tab/>
        <w:t>Reuniones de</w:t>
      </w:r>
      <w:r w:rsidR="007E65AD" w:rsidRPr="00B818F0">
        <w:rPr>
          <w:lang w:val="es-ES_tradnl"/>
        </w:rPr>
        <w:t xml:space="preserve"> </w:t>
      </w:r>
      <w:r w:rsidRPr="00B818F0">
        <w:rPr>
          <w:lang w:val="es-ES_tradnl"/>
        </w:rPr>
        <w:t>l</w:t>
      </w:r>
      <w:r w:rsidR="007E65AD" w:rsidRPr="00B818F0">
        <w:rPr>
          <w:lang w:val="es-ES_tradnl"/>
        </w:rPr>
        <w:t>os</w:t>
      </w:r>
      <w:r w:rsidRPr="00B818F0">
        <w:rPr>
          <w:lang w:val="es-ES_tradnl"/>
        </w:rPr>
        <w:t xml:space="preserve"> Grupo</w:t>
      </w:r>
      <w:r w:rsidR="007E65AD" w:rsidRPr="00B818F0">
        <w:rPr>
          <w:lang w:val="es-ES_tradnl"/>
        </w:rPr>
        <w:t xml:space="preserve">s de Trabajo del </w:t>
      </w:r>
      <w:r w:rsidRPr="00B818F0">
        <w:rPr>
          <w:lang w:val="es-ES_tradnl"/>
        </w:rPr>
        <w:t>GADT</w:t>
      </w:r>
      <w:bookmarkEnd w:id="59"/>
      <w:bookmarkEnd w:id="66"/>
      <w:bookmarkEnd w:id="109"/>
    </w:p>
    <w:p w14:paraId="2BD54A64" w14:textId="5F24F17B" w:rsidR="00497AA2" w:rsidRPr="00B818F0" w:rsidRDefault="007E65AD" w:rsidP="00CC14CC">
      <w:pPr>
        <w:keepNext/>
        <w:tabs>
          <w:tab w:val="left" w:pos="567"/>
        </w:tabs>
        <w:rPr>
          <w:lang w:val="es-ES_tradnl"/>
        </w:rPr>
      </w:pPr>
      <w:bookmarkStart w:id="110" w:name="lt_pId516"/>
      <w:r w:rsidRPr="00B818F0">
        <w:rPr>
          <w:lang w:val="es-ES_tradnl"/>
        </w:rPr>
        <w:t>El GADT, en sus reuniones celebradas del 2 al 5 de junio y el 16 de junio de 2020, decidió crear los tres Grupos de Trabajo siguientes</w:t>
      </w:r>
      <w:r w:rsidR="00994181" w:rsidRPr="00B818F0">
        <w:rPr>
          <w:lang w:val="es-ES_tradnl"/>
        </w:rPr>
        <w:t>:</w:t>
      </w:r>
      <w:bookmarkEnd w:id="110"/>
    </w:p>
    <w:p w14:paraId="4263F01B" w14:textId="4EE353FA" w:rsidR="00994181" w:rsidRPr="00B818F0" w:rsidRDefault="00994181" w:rsidP="0091188A">
      <w:pPr>
        <w:pStyle w:val="enumlev1"/>
        <w:rPr>
          <w:lang w:val="es-ES_tradnl"/>
        </w:rPr>
      </w:pPr>
      <w:bookmarkStart w:id="111" w:name="lt_pId517"/>
      <w:bookmarkStart w:id="112" w:name="_Toc487791226"/>
      <w:bookmarkStart w:id="113" w:name="_Toc482178272"/>
      <w:r w:rsidRPr="00B818F0">
        <w:rPr>
          <w:lang w:val="es-ES_tradnl"/>
        </w:rPr>
        <w:t>–</w:t>
      </w:r>
      <w:r w:rsidRPr="00B818F0">
        <w:rPr>
          <w:lang w:val="es-ES_tradnl"/>
        </w:rPr>
        <w:tab/>
      </w:r>
      <w:r w:rsidR="006D6CB1" w:rsidRPr="00B818F0">
        <w:rPr>
          <w:lang w:val="es-ES_tradnl"/>
        </w:rPr>
        <w:t xml:space="preserve">el </w:t>
      </w:r>
      <w:r w:rsidR="007E65AD" w:rsidRPr="00B818F0">
        <w:rPr>
          <w:lang w:val="es-ES_tradnl"/>
        </w:rPr>
        <w:t>Grupo de Trabajo del GADT sobre los preparativos de la CMDT (</w:t>
      </w:r>
      <w:hyperlink r:id="rId73" w:history="1">
        <w:r w:rsidR="007E65AD" w:rsidRPr="00B818F0">
          <w:rPr>
            <w:rStyle w:val="Hyperlink"/>
            <w:lang w:val="es-ES_tradnl"/>
          </w:rPr>
          <w:t>página web del Grupo de Trabajo</w:t>
        </w:r>
      </w:hyperlink>
      <w:r w:rsidR="007E65AD" w:rsidRPr="00B818F0">
        <w:rPr>
          <w:lang w:val="es-ES_tradnl"/>
        </w:rPr>
        <w:t>);</w:t>
      </w:r>
      <w:bookmarkEnd w:id="111"/>
    </w:p>
    <w:p w14:paraId="0EFF18DF" w14:textId="53A4B2EF" w:rsidR="00994181" w:rsidRPr="00B818F0" w:rsidRDefault="00994181" w:rsidP="0091188A">
      <w:pPr>
        <w:pStyle w:val="enumlev1"/>
        <w:rPr>
          <w:rFonts w:eastAsiaTheme="minorEastAsia" w:cstheme="minorBidi"/>
          <w:szCs w:val="24"/>
          <w:lang w:val="es-ES_tradnl"/>
        </w:rPr>
      </w:pPr>
      <w:bookmarkStart w:id="114" w:name="lt_pId518"/>
      <w:r w:rsidRPr="00B818F0">
        <w:rPr>
          <w:lang w:val="es-ES_tradnl"/>
        </w:rPr>
        <w:t>–</w:t>
      </w:r>
      <w:r w:rsidRPr="00B818F0">
        <w:rPr>
          <w:lang w:val="es-ES_tradnl"/>
        </w:rPr>
        <w:tab/>
      </w:r>
      <w:r w:rsidR="006D6CB1" w:rsidRPr="00B818F0">
        <w:rPr>
          <w:lang w:val="es-ES_tradnl"/>
        </w:rPr>
        <w:t xml:space="preserve">el </w:t>
      </w:r>
      <w:r w:rsidR="007E65AD" w:rsidRPr="00B818F0">
        <w:rPr>
          <w:lang w:val="es-ES_tradnl"/>
        </w:rPr>
        <w:t>Grupo de Trabajo del GADT sobre</w:t>
      </w:r>
      <w:r w:rsidR="006D6CB1" w:rsidRPr="00B818F0">
        <w:rPr>
          <w:lang w:val="es-ES_tradnl"/>
        </w:rPr>
        <w:t xml:space="preserve"> las</w:t>
      </w:r>
      <w:r w:rsidR="007E65AD" w:rsidRPr="00B818F0">
        <w:rPr>
          <w:lang w:val="es-ES_tradnl"/>
        </w:rPr>
        <w:t xml:space="preserve"> Resoluciones, </w:t>
      </w:r>
      <w:r w:rsidR="006D6CB1" w:rsidRPr="00B818F0">
        <w:rPr>
          <w:lang w:val="es-ES_tradnl"/>
        </w:rPr>
        <w:t xml:space="preserve">la </w:t>
      </w:r>
      <w:r w:rsidR="007E65AD" w:rsidRPr="00B818F0">
        <w:rPr>
          <w:lang w:val="es-ES_tradnl"/>
        </w:rPr>
        <w:t>Declaración y</w:t>
      </w:r>
      <w:r w:rsidR="006D6CB1" w:rsidRPr="00B818F0">
        <w:rPr>
          <w:lang w:val="es-ES_tradnl"/>
        </w:rPr>
        <w:t xml:space="preserve"> las prioridades temáticas d</w:t>
      </w:r>
      <w:r w:rsidR="007E65AD" w:rsidRPr="00B818F0">
        <w:rPr>
          <w:lang w:val="es-ES_tradnl"/>
        </w:rPr>
        <w:t>e la CMDT (</w:t>
      </w:r>
      <w:hyperlink r:id="rId74" w:history="1">
        <w:r w:rsidR="007E65AD" w:rsidRPr="00B818F0">
          <w:rPr>
            <w:rStyle w:val="Hyperlink"/>
            <w:lang w:val="es-ES_tradnl"/>
          </w:rPr>
          <w:t>página web del Grupo de Trabajo</w:t>
        </w:r>
      </w:hyperlink>
      <w:r w:rsidR="007E65AD" w:rsidRPr="00B818F0">
        <w:rPr>
          <w:lang w:val="es-ES_tradnl"/>
        </w:rPr>
        <w:t>);</w:t>
      </w:r>
      <w:bookmarkEnd w:id="114"/>
      <w:r w:rsidR="006D6CB1" w:rsidRPr="00B818F0">
        <w:rPr>
          <w:lang w:val="es-ES_tradnl"/>
        </w:rPr>
        <w:t xml:space="preserve"> y</w:t>
      </w:r>
    </w:p>
    <w:p w14:paraId="6B69ED6A" w14:textId="39DDA89E" w:rsidR="00994181" w:rsidRPr="00B818F0" w:rsidRDefault="00994181" w:rsidP="0091188A">
      <w:pPr>
        <w:pStyle w:val="enumlev1"/>
        <w:rPr>
          <w:rFonts w:eastAsiaTheme="minorEastAsia" w:cstheme="minorBidi"/>
          <w:szCs w:val="24"/>
          <w:lang w:val="es-ES_tradnl"/>
        </w:rPr>
      </w:pPr>
      <w:bookmarkStart w:id="115" w:name="lt_pId519"/>
      <w:r w:rsidRPr="00B818F0">
        <w:rPr>
          <w:lang w:val="es-ES_tradnl"/>
        </w:rPr>
        <w:t>–</w:t>
      </w:r>
      <w:r w:rsidRPr="00B818F0">
        <w:rPr>
          <w:lang w:val="es-ES_tradnl"/>
        </w:rPr>
        <w:tab/>
      </w:r>
      <w:r w:rsidR="006D6CB1" w:rsidRPr="00B818F0">
        <w:rPr>
          <w:lang w:val="es-ES_tradnl"/>
        </w:rPr>
        <w:t xml:space="preserve">el </w:t>
      </w:r>
      <w:r w:rsidR="007E65AD" w:rsidRPr="00B818F0">
        <w:rPr>
          <w:lang w:val="es-ES_tradnl"/>
        </w:rPr>
        <w:t>Grupo de Trabajo del GADT sobre los Planes Estratégico y Opera</w:t>
      </w:r>
      <w:r w:rsidR="006D6CB1" w:rsidRPr="00B818F0">
        <w:rPr>
          <w:lang w:val="es-ES_tradnl"/>
        </w:rPr>
        <w:t>cional</w:t>
      </w:r>
      <w:r w:rsidR="007E65AD" w:rsidRPr="00B818F0">
        <w:rPr>
          <w:lang w:val="es-ES_tradnl"/>
        </w:rPr>
        <w:t xml:space="preserve"> (</w:t>
      </w:r>
      <w:hyperlink r:id="rId75" w:history="1">
        <w:r w:rsidR="007E65AD" w:rsidRPr="00B818F0">
          <w:rPr>
            <w:rStyle w:val="Hyperlink"/>
            <w:lang w:val="es-ES_tradnl"/>
          </w:rPr>
          <w:t>página web del Grupo de Trabajo</w:t>
        </w:r>
      </w:hyperlink>
      <w:r w:rsidR="007E65AD" w:rsidRPr="00B818F0">
        <w:rPr>
          <w:lang w:val="es-ES_tradnl"/>
        </w:rPr>
        <w:t>).</w:t>
      </w:r>
      <w:bookmarkEnd w:id="115"/>
    </w:p>
    <w:p w14:paraId="59C5E382" w14:textId="64F74C0F" w:rsidR="00994181" w:rsidRPr="00B818F0" w:rsidRDefault="007E65AD" w:rsidP="0091188A">
      <w:pPr>
        <w:tabs>
          <w:tab w:val="clear" w:pos="794"/>
          <w:tab w:val="clear" w:pos="1191"/>
          <w:tab w:val="clear" w:pos="1588"/>
          <w:tab w:val="clear" w:pos="1985"/>
          <w:tab w:val="left" w:pos="1871"/>
          <w:tab w:val="left" w:pos="2268"/>
        </w:tabs>
        <w:rPr>
          <w:lang w:val="es-ES_tradnl"/>
        </w:rPr>
      </w:pPr>
      <w:bookmarkStart w:id="116" w:name="lt_pId520"/>
      <w:r w:rsidRPr="00B818F0">
        <w:rPr>
          <w:lang w:val="es-ES_tradnl"/>
        </w:rPr>
        <w:t xml:space="preserve">Los Grupos </w:t>
      </w:r>
      <w:r w:rsidR="006D6CB1" w:rsidRPr="00B818F0">
        <w:rPr>
          <w:lang w:val="es-ES_tradnl"/>
        </w:rPr>
        <w:t>llevaron a cabo su labor</w:t>
      </w:r>
      <w:r w:rsidR="00A04349" w:rsidRPr="00B818F0">
        <w:rPr>
          <w:lang w:val="es-ES_tradnl"/>
        </w:rPr>
        <w:t xml:space="preserve"> por</w:t>
      </w:r>
      <w:r w:rsidRPr="00B818F0">
        <w:rPr>
          <w:lang w:val="es-ES_tradnl"/>
        </w:rPr>
        <w:t xml:space="preserve"> medios electrónicos y </w:t>
      </w:r>
      <w:r w:rsidR="00A04349" w:rsidRPr="00B818F0">
        <w:rPr>
          <w:lang w:val="es-ES_tradnl"/>
        </w:rPr>
        <w:t xml:space="preserve">a través de </w:t>
      </w:r>
      <w:r w:rsidRPr="00B818F0">
        <w:rPr>
          <w:lang w:val="es-ES_tradnl"/>
        </w:rPr>
        <w:t>reuniones, y</w:t>
      </w:r>
      <w:r w:rsidR="006D6CB1" w:rsidRPr="00B818F0">
        <w:rPr>
          <w:lang w:val="es-ES_tradnl"/>
        </w:rPr>
        <w:t xml:space="preserve"> sometieron </w:t>
      </w:r>
      <w:r w:rsidRPr="00B818F0">
        <w:rPr>
          <w:lang w:val="es-ES_tradnl"/>
        </w:rPr>
        <w:t>sus informes completos</w:t>
      </w:r>
      <w:r w:rsidR="00A04349" w:rsidRPr="00B818F0">
        <w:rPr>
          <w:lang w:val="es-ES_tradnl"/>
        </w:rPr>
        <w:t xml:space="preserve"> al GADT</w:t>
      </w:r>
      <w:r w:rsidR="006D6CB1" w:rsidRPr="00B818F0">
        <w:rPr>
          <w:lang w:val="es-ES_tradnl"/>
        </w:rPr>
        <w:t>, que</w:t>
      </w:r>
      <w:r w:rsidR="00A04349" w:rsidRPr="00B818F0">
        <w:rPr>
          <w:lang w:val="es-ES_tradnl"/>
        </w:rPr>
        <w:t xml:space="preserve"> dejó constancia de los mismos en sus propios </w:t>
      </w:r>
      <w:r w:rsidRPr="00B818F0">
        <w:rPr>
          <w:lang w:val="es-ES_tradnl"/>
        </w:rPr>
        <w:t>informes</w:t>
      </w:r>
      <w:r w:rsidR="006D6CB1" w:rsidRPr="00B818F0">
        <w:rPr>
          <w:lang w:val="es-ES_tradnl"/>
        </w:rPr>
        <w:t xml:space="preserve">, según se indica </w:t>
      </w:r>
      <w:r w:rsidRPr="00B818F0">
        <w:rPr>
          <w:lang w:val="es-ES_tradnl"/>
        </w:rPr>
        <w:t xml:space="preserve">en la sección 2 </w:t>
      </w:r>
      <w:r w:rsidR="006D6CB1" w:rsidRPr="00B818F0">
        <w:rPr>
          <w:i/>
          <w:iCs/>
          <w:lang w:val="es-ES_tradnl"/>
        </w:rPr>
        <w:t>supra</w:t>
      </w:r>
      <w:r w:rsidRPr="00B818F0">
        <w:rPr>
          <w:lang w:val="es-ES_tradnl"/>
        </w:rPr>
        <w:t>.</w:t>
      </w:r>
      <w:bookmarkEnd w:id="116"/>
    </w:p>
    <w:p w14:paraId="1A3C6961" w14:textId="4EB5C2E5" w:rsidR="00497AA2" w:rsidRPr="00B818F0" w:rsidRDefault="00497AA2" w:rsidP="0091188A">
      <w:pPr>
        <w:pStyle w:val="Heading1"/>
        <w:rPr>
          <w:lang w:val="es-ES_tradnl"/>
        </w:rPr>
      </w:pPr>
      <w:bookmarkStart w:id="117" w:name="_Toc487791229"/>
      <w:bookmarkStart w:id="118" w:name="_Toc86735894"/>
      <w:bookmarkEnd w:id="112"/>
      <w:bookmarkEnd w:id="113"/>
      <w:r w:rsidRPr="00B818F0">
        <w:rPr>
          <w:lang w:val="es-ES_tradnl"/>
        </w:rPr>
        <w:t>4</w:t>
      </w:r>
      <w:r w:rsidRPr="00B818F0">
        <w:rPr>
          <w:lang w:val="es-ES_tradnl"/>
        </w:rPr>
        <w:tab/>
      </w:r>
      <w:bookmarkStart w:id="119" w:name="_Toc482300245"/>
      <w:r w:rsidRPr="00B818F0">
        <w:rPr>
          <w:lang w:val="es-ES_tradnl"/>
        </w:rPr>
        <w:t xml:space="preserve">Asuntos asignados al GADT en </w:t>
      </w:r>
      <w:r w:rsidR="006D6CB1" w:rsidRPr="00B818F0">
        <w:rPr>
          <w:lang w:val="es-ES_tradnl"/>
        </w:rPr>
        <w:t xml:space="preserve">virtud de </w:t>
      </w:r>
      <w:r w:rsidRPr="00B818F0">
        <w:rPr>
          <w:lang w:val="es-ES_tradnl"/>
        </w:rPr>
        <w:t>la Resolución 24 (Rev. Dubái, 2014) de la CMDT</w:t>
      </w:r>
      <w:bookmarkEnd w:id="117"/>
      <w:bookmarkEnd w:id="118"/>
      <w:bookmarkEnd w:id="119"/>
    </w:p>
    <w:p w14:paraId="1AA37067" w14:textId="77777777" w:rsidR="00497AA2" w:rsidRPr="00B818F0" w:rsidRDefault="00497AA2" w:rsidP="0091188A">
      <w:pPr>
        <w:pStyle w:val="Heading2"/>
        <w:rPr>
          <w:lang w:val="es-ES_tradnl"/>
        </w:rPr>
      </w:pPr>
      <w:bookmarkStart w:id="120" w:name="_Toc487791230"/>
      <w:bookmarkStart w:id="121" w:name="_Toc86735895"/>
      <w:r w:rsidRPr="00B818F0">
        <w:rPr>
          <w:lang w:val="es-ES_tradnl"/>
        </w:rPr>
        <w:t>4.1</w:t>
      </w:r>
      <w:r w:rsidRPr="00B818F0">
        <w:rPr>
          <w:lang w:val="es-ES_tradnl"/>
        </w:rPr>
        <w:tab/>
        <w:t>Antecedentes</w:t>
      </w:r>
      <w:bookmarkEnd w:id="120"/>
      <w:bookmarkEnd w:id="121"/>
    </w:p>
    <w:p w14:paraId="0B1BE1CF" w14:textId="7169932A" w:rsidR="00497AA2" w:rsidRPr="00B818F0" w:rsidRDefault="00497AA2" w:rsidP="0091188A">
      <w:pPr>
        <w:rPr>
          <w:lang w:val="es-ES_tradnl"/>
        </w:rPr>
      </w:pPr>
      <w:r w:rsidRPr="00B818F0">
        <w:rPr>
          <w:lang w:val="es-ES_tradnl"/>
        </w:rPr>
        <w:t>Con arreglo al número 215JA del Artículo 17 del Convenio de la Unión Internacional de Telecomunicaciones, el Grupo Asesor de Desarrollo de las Telecomunicaciones (GADT) presentará un informe a la Conferencia Mundial de Desarrollo de las Telecomunicaciones (CMDT-17) sobre las cuestiones asignadas al mismo por la CMDT, de acuerdo con lo dispuesto en el número 213A del Artículo 16 del citado Convenio.</w:t>
      </w:r>
    </w:p>
    <w:p w14:paraId="47B27321" w14:textId="097BC743" w:rsidR="00497AA2" w:rsidRPr="00B818F0" w:rsidRDefault="00535715" w:rsidP="0091188A">
      <w:pPr>
        <w:rPr>
          <w:szCs w:val="22"/>
          <w:lang w:val="es-ES_tradnl"/>
        </w:rPr>
      </w:pPr>
      <w:r w:rsidRPr="00B818F0">
        <w:rPr>
          <w:szCs w:val="22"/>
          <w:lang w:val="es-ES_tradnl"/>
        </w:rPr>
        <w:t>En la presente sección se abordan los siguientes asuntos específicos, que la CMDT-17 asignó al GADT en virtud de su Resolución 24 (Rev. Dubái,</w:t>
      </w:r>
      <w:r w:rsidR="00EA3B97" w:rsidRPr="00B818F0">
        <w:rPr>
          <w:szCs w:val="22"/>
          <w:lang w:val="es-ES_tradnl"/>
        </w:rPr>
        <w:t xml:space="preserve"> </w:t>
      </w:r>
      <w:r w:rsidRPr="00B818F0">
        <w:rPr>
          <w:szCs w:val="22"/>
          <w:lang w:val="es-ES_tradnl"/>
        </w:rPr>
        <w:t>2017) revisada</w:t>
      </w:r>
      <w:r w:rsidR="00497AA2" w:rsidRPr="00B818F0">
        <w:rPr>
          <w:szCs w:val="22"/>
          <w:lang w:val="es-ES_tradnl"/>
        </w:rPr>
        <w:t>:</w:t>
      </w:r>
    </w:p>
    <w:p w14:paraId="23F783EB" w14:textId="77777777" w:rsidR="00497AA2" w:rsidRPr="00B818F0" w:rsidRDefault="00497AA2" w:rsidP="0091188A">
      <w:pPr>
        <w:pStyle w:val="enumlev1"/>
        <w:rPr>
          <w:szCs w:val="22"/>
          <w:lang w:val="es-ES_tradnl"/>
        </w:rPr>
      </w:pPr>
      <w:r w:rsidRPr="00B818F0">
        <w:rPr>
          <w:lang w:val="es-ES_tradnl"/>
        </w:rPr>
        <w:t>i)</w:t>
      </w:r>
      <w:r w:rsidRPr="00B818F0">
        <w:rPr>
          <w:lang w:val="es-ES_tradnl"/>
        </w:rPr>
        <w:tab/>
        <w:t>seguir manteniendo directrices de trabajo eficientes y flexibles, actualizándolas en caso necesario, y brindar oportunidades para el intercambio interregional de experiencias sobre la ejecución de las actividades, iniciativas y proyectos regionales;</w:t>
      </w:r>
    </w:p>
    <w:p w14:paraId="698C9A6C" w14:textId="77777777" w:rsidR="00497AA2" w:rsidRPr="00B818F0" w:rsidRDefault="00497AA2" w:rsidP="0091188A">
      <w:pPr>
        <w:pStyle w:val="enumlev1"/>
        <w:rPr>
          <w:rFonts w:eastAsia="SimSun"/>
          <w:szCs w:val="22"/>
          <w:lang w:val="es-ES_tradnl"/>
        </w:rPr>
      </w:pPr>
      <w:r w:rsidRPr="00B818F0">
        <w:rPr>
          <w:szCs w:val="24"/>
          <w:lang w:val="es-ES_tradnl"/>
        </w:rPr>
        <w:t>ii)</w:t>
      </w:r>
      <w:r w:rsidRPr="00B818F0">
        <w:rPr>
          <w:szCs w:val="24"/>
          <w:lang w:val="es-ES_tradnl"/>
        </w:rPr>
        <w:tab/>
      </w:r>
      <w:r w:rsidRPr="00B818F0">
        <w:rPr>
          <w:rFonts w:eastAsia="SimSun"/>
          <w:szCs w:val="24"/>
          <w:lang w:val="es-ES_tradnl"/>
        </w:rPr>
        <w:t>evaluar</w:t>
      </w:r>
      <w:r w:rsidRPr="00B818F0">
        <w:rPr>
          <w:rFonts w:eastAsia="SimSun"/>
          <w:szCs w:val="22"/>
          <w:lang w:val="es-ES_tradnl"/>
        </w:rPr>
        <w:t xml:space="preserve"> periódicamente la relación entre los objetivos del UIT-D descritos en el Plan Estratégico para la Unión y las asignaciones presupuestarias disponibles para actividades, concretamente, programas e Iniciativas Regionales, con miras a la recomendación de medidas necesarias para garantizar el suministro eficaz y eficiente de las producciones y servicios (productos) del Sector;</w:t>
      </w:r>
    </w:p>
    <w:p w14:paraId="520D0916" w14:textId="4E23022D" w:rsidR="00497AA2" w:rsidRPr="00B818F0" w:rsidRDefault="00497AA2" w:rsidP="0091188A">
      <w:pPr>
        <w:pStyle w:val="enumlev1"/>
        <w:rPr>
          <w:rFonts w:eastAsia="SimSun"/>
          <w:szCs w:val="22"/>
          <w:lang w:val="es-ES_tradnl"/>
        </w:rPr>
      </w:pPr>
      <w:r w:rsidRPr="00B818F0">
        <w:rPr>
          <w:rFonts w:eastAsia="SimSun"/>
          <w:szCs w:val="22"/>
          <w:lang w:val="es-ES_tradnl"/>
        </w:rPr>
        <w:t>iii)</w:t>
      </w:r>
      <w:r w:rsidRPr="00B818F0">
        <w:rPr>
          <w:rFonts w:eastAsia="SimSun"/>
          <w:szCs w:val="22"/>
          <w:lang w:val="es-ES_tradnl"/>
        </w:rPr>
        <w:tab/>
        <w:t>evaluar periódicamente y de conformidad con el número 223A del Convenio la ejecución del plan operativo de cuatro años para el UIT-D y proporcionar directrices al BDT sobre la preparación del proyecto de Plan Operacional preliminar del UIT-D que será aprobado por la siguiente Sesión del Consejo de</w:t>
      </w:r>
      <w:r w:rsidR="00641C07" w:rsidRPr="00B818F0">
        <w:rPr>
          <w:rFonts w:eastAsia="SimSun"/>
          <w:szCs w:val="22"/>
          <w:lang w:val="es-ES_tradnl"/>
        </w:rPr>
        <w:t xml:space="preserve"> </w:t>
      </w:r>
      <w:r w:rsidRPr="00B818F0">
        <w:rPr>
          <w:rFonts w:eastAsia="SimSun"/>
          <w:szCs w:val="22"/>
          <w:lang w:val="es-ES_tradnl"/>
        </w:rPr>
        <w:t>l</w:t>
      </w:r>
      <w:r w:rsidR="00641C07" w:rsidRPr="00B818F0">
        <w:rPr>
          <w:rFonts w:eastAsia="SimSun"/>
          <w:szCs w:val="22"/>
          <w:lang w:val="es-ES_tradnl"/>
        </w:rPr>
        <w:t>a</w:t>
      </w:r>
      <w:r w:rsidRPr="00B818F0">
        <w:rPr>
          <w:rFonts w:eastAsia="SimSun"/>
          <w:szCs w:val="22"/>
          <w:lang w:val="es-ES_tradnl"/>
        </w:rPr>
        <w:t xml:space="preserve"> UIT;</w:t>
      </w:r>
    </w:p>
    <w:p w14:paraId="59226164" w14:textId="77777777" w:rsidR="00497AA2" w:rsidRPr="00B818F0" w:rsidRDefault="00497AA2" w:rsidP="0091188A">
      <w:pPr>
        <w:pStyle w:val="enumlev1"/>
        <w:rPr>
          <w:rFonts w:eastAsia="SimSun"/>
          <w:szCs w:val="22"/>
          <w:lang w:val="es-ES_tradnl"/>
        </w:rPr>
      </w:pPr>
      <w:r w:rsidRPr="00B818F0">
        <w:rPr>
          <w:rFonts w:eastAsia="SimSun"/>
          <w:szCs w:val="22"/>
          <w:lang w:val="es-ES_tradnl"/>
        </w:rPr>
        <w:t>iv)</w:t>
      </w:r>
      <w:r w:rsidRPr="00B818F0">
        <w:rPr>
          <w:rFonts w:eastAsia="SimSun"/>
          <w:szCs w:val="22"/>
          <w:lang w:val="es-ES_tradnl"/>
        </w:rPr>
        <w:tab/>
        <w:t>evaluar y, si procede, actualizar los métodos de trabajo y directivas para garantizar la aplicación eficaz y flexible de los elementos principales del Plan de Acción de la CMDT;</w:t>
      </w:r>
    </w:p>
    <w:p w14:paraId="16FF0F59" w14:textId="77777777" w:rsidR="00497AA2" w:rsidRPr="00B818F0" w:rsidRDefault="00497AA2" w:rsidP="0091188A">
      <w:pPr>
        <w:pStyle w:val="enumlev1"/>
        <w:rPr>
          <w:rFonts w:eastAsia="SimSun"/>
          <w:szCs w:val="22"/>
          <w:lang w:val="es-ES_tradnl"/>
        </w:rPr>
      </w:pPr>
      <w:r w:rsidRPr="00B818F0">
        <w:rPr>
          <w:rFonts w:eastAsia="SimSun"/>
          <w:szCs w:val="22"/>
          <w:lang w:val="es-ES_tradnl"/>
        </w:rPr>
        <w:t>v)</w:t>
      </w:r>
      <w:r w:rsidRPr="00B818F0">
        <w:rPr>
          <w:rFonts w:eastAsia="SimSun"/>
          <w:szCs w:val="22"/>
          <w:lang w:val="es-ES_tradnl"/>
        </w:rPr>
        <w:tab/>
        <w:t>evaluar periódicamente los métodos de trabajo y el funcionamiento de las Comisiones de Estudio del UIT-D, a fin de identificar opciones para lograr la máxima eficacia en la ejecución de programas y tras una evaluación de su programa de trabajo aprobar los cambios apropiados, incluido el fortalecimiento de la sinergia entre cuestiones, programas e Iniciativas Regionales;</w:t>
      </w:r>
    </w:p>
    <w:p w14:paraId="51FC90E3" w14:textId="77777777" w:rsidR="00497AA2" w:rsidRPr="00B818F0" w:rsidRDefault="00497AA2" w:rsidP="0091188A">
      <w:pPr>
        <w:pStyle w:val="enumlev1"/>
        <w:rPr>
          <w:rFonts w:eastAsia="SimSun"/>
          <w:szCs w:val="22"/>
          <w:lang w:val="es-ES_tradnl"/>
        </w:rPr>
      </w:pPr>
      <w:r w:rsidRPr="00B818F0">
        <w:rPr>
          <w:rFonts w:eastAsia="SimSun"/>
          <w:szCs w:val="22"/>
          <w:lang w:val="es-ES_tradnl"/>
        </w:rPr>
        <w:t>vi)</w:t>
      </w:r>
      <w:r w:rsidRPr="00B818F0">
        <w:rPr>
          <w:rFonts w:eastAsia="SimSun"/>
          <w:szCs w:val="22"/>
          <w:lang w:val="es-ES_tradnl"/>
        </w:rPr>
        <w:tab/>
        <w:t>llevar a cabo la evaluación según lo dispuesto en el inciso v) anterior, teniendo en cuenta, de considerarse necesario, las siguientes medidas con respecto al actual programa de trabajo de las Comisiones de Estudio:</w:t>
      </w:r>
    </w:p>
    <w:p w14:paraId="614F4036" w14:textId="77777777" w:rsidR="00497AA2" w:rsidRPr="00B818F0" w:rsidRDefault="00497AA2" w:rsidP="0091188A">
      <w:pPr>
        <w:pStyle w:val="enumlev2"/>
        <w:rPr>
          <w:rFonts w:eastAsia="SimSun"/>
          <w:lang w:val="es-ES_tradnl"/>
        </w:rPr>
      </w:pPr>
      <w:r w:rsidRPr="00B818F0">
        <w:rPr>
          <w:rFonts w:eastAsia="SimSun"/>
          <w:lang w:val="es-ES_tradnl"/>
        </w:rPr>
        <w:t>•</w:t>
      </w:r>
      <w:r w:rsidRPr="00B818F0">
        <w:rPr>
          <w:rFonts w:eastAsia="SimSun"/>
          <w:lang w:val="es-ES_tradnl"/>
        </w:rPr>
        <w:tab/>
        <w:t>redefinición de los mandatos de las Cuestiones, a fin de concretarlos y de eliminar duplicaciones;</w:t>
      </w:r>
    </w:p>
    <w:p w14:paraId="385F391A" w14:textId="77777777" w:rsidR="00497AA2" w:rsidRPr="00B818F0" w:rsidRDefault="00497AA2" w:rsidP="0091188A">
      <w:pPr>
        <w:pStyle w:val="enumlev2"/>
        <w:rPr>
          <w:rFonts w:eastAsia="SimSun"/>
          <w:lang w:val="es-ES_tradnl"/>
        </w:rPr>
      </w:pPr>
      <w:r w:rsidRPr="00B818F0">
        <w:rPr>
          <w:rFonts w:eastAsia="SimSun"/>
          <w:lang w:val="es-ES_tradnl"/>
        </w:rPr>
        <w:t>•</w:t>
      </w:r>
      <w:r w:rsidRPr="00B818F0">
        <w:rPr>
          <w:rFonts w:eastAsia="SimSun"/>
          <w:lang w:val="es-ES_tradnl"/>
        </w:rPr>
        <w:tab/>
        <w:t>eliminación o fusión de Cuestiones, según corresponda; y</w:t>
      </w:r>
    </w:p>
    <w:p w14:paraId="381E59FC" w14:textId="77777777" w:rsidR="00497AA2" w:rsidRPr="00B818F0" w:rsidRDefault="00497AA2" w:rsidP="0091188A">
      <w:pPr>
        <w:pStyle w:val="enumlev2"/>
        <w:rPr>
          <w:rFonts w:eastAsia="SimSun"/>
          <w:lang w:val="es-ES_tradnl"/>
        </w:rPr>
      </w:pPr>
      <w:r w:rsidRPr="00B818F0">
        <w:rPr>
          <w:rFonts w:eastAsia="SimSun"/>
          <w:lang w:val="es-ES_tradnl"/>
        </w:rPr>
        <w:t>•</w:t>
      </w:r>
      <w:r w:rsidRPr="00B818F0">
        <w:rPr>
          <w:rFonts w:eastAsia="SimSun"/>
          <w:lang w:val="es-ES_tradnl"/>
        </w:rPr>
        <w:tab/>
        <w:t>evaluación de criterios para medir la eficacia de las Cuestiones, tanto cualitativa como cuantitativamente, incluida una revisión periódica sobre la base del Plan Estratégico del UIT-D, con miras a seguir estudiando las mediciones de los resultados a fin de aplicar de manera más eficaz las medidas indicadas en el inciso v) anterior;</w:t>
      </w:r>
    </w:p>
    <w:p w14:paraId="7F6EF395" w14:textId="77777777" w:rsidR="00497AA2" w:rsidRPr="00B818F0" w:rsidRDefault="00497AA2" w:rsidP="0091188A">
      <w:pPr>
        <w:pStyle w:val="enumlev1"/>
        <w:rPr>
          <w:rFonts w:eastAsia="SimSun"/>
          <w:lang w:val="es-ES_tradnl"/>
        </w:rPr>
      </w:pPr>
      <w:r w:rsidRPr="00B818F0">
        <w:rPr>
          <w:rFonts w:eastAsia="SimSun"/>
          <w:lang w:val="es-ES_tradnl"/>
        </w:rPr>
        <w:t>vii)</w:t>
      </w:r>
      <w:r w:rsidRPr="00B818F0">
        <w:rPr>
          <w:rFonts w:eastAsia="SimSun"/>
          <w:lang w:val="es-ES_tradnl"/>
        </w:rPr>
        <w:tab/>
        <w:t>reestructurar las Comisiones de Estudio del UIT-D, si procede, y, a resultas de cualquier reestructuración o creación de Comisiones de Estudio del UIT-D, nombrar Presidentes y Vicepresidentes para que desempeñen su función hasta la próxima CMDT, en respuesta a las necesidades e inquietudes de los Estados Miembros, ateniéndose a los límites presupuestarios acordados;</w:t>
      </w:r>
    </w:p>
    <w:p w14:paraId="5E838F91" w14:textId="77777777" w:rsidR="00497AA2" w:rsidRPr="00B818F0" w:rsidRDefault="00497AA2" w:rsidP="0091188A">
      <w:pPr>
        <w:pStyle w:val="enumlev1"/>
        <w:rPr>
          <w:rFonts w:eastAsia="SimSun"/>
          <w:lang w:val="es-ES_tradnl"/>
        </w:rPr>
      </w:pPr>
      <w:r w:rsidRPr="00B818F0">
        <w:rPr>
          <w:rFonts w:eastAsia="SimSun"/>
          <w:lang w:val="es-ES_tradnl"/>
        </w:rPr>
        <w:t>viii)</w:t>
      </w:r>
      <w:r w:rsidRPr="00B818F0">
        <w:rPr>
          <w:rFonts w:eastAsia="SimSun"/>
          <w:lang w:val="es-ES_tradnl"/>
        </w:rPr>
        <w:tab/>
        <w:t>asesorar sobre los calendarios de reuniones de las Comisiones de Estudio que satisfacen las prioridades de desarrollo;</w:t>
      </w:r>
    </w:p>
    <w:p w14:paraId="78279200" w14:textId="77777777" w:rsidR="00497AA2" w:rsidRPr="00B818F0" w:rsidRDefault="00497AA2" w:rsidP="0091188A">
      <w:pPr>
        <w:pStyle w:val="enumlev1"/>
        <w:rPr>
          <w:rFonts w:eastAsia="SimSun"/>
          <w:lang w:val="es-ES_tradnl"/>
        </w:rPr>
      </w:pPr>
      <w:r w:rsidRPr="00B818F0">
        <w:rPr>
          <w:rFonts w:eastAsia="SimSun"/>
          <w:lang w:val="es-ES_tradnl"/>
        </w:rPr>
        <w:t>ix)</w:t>
      </w:r>
      <w:r w:rsidRPr="00B818F0">
        <w:rPr>
          <w:rFonts w:eastAsia="SimSun"/>
          <w:lang w:val="es-ES_tradnl"/>
        </w:rPr>
        <w:tab/>
        <w:t>asesorar al Director de la BDT sobre las cuestiones financieras y de otra índole que sean pertinentes;</w:t>
      </w:r>
    </w:p>
    <w:p w14:paraId="21191286" w14:textId="77777777" w:rsidR="00497AA2" w:rsidRPr="00B818F0" w:rsidRDefault="00497AA2" w:rsidP="0091188A">
      <w:pPr>
        <w:pStyle w:val="enumlev1"/>
        <w:rPr>
          <w:rFonts w:eastAsia="SimSun"/>
          <w:lang w:val="es-ES_tradnl"/>
        </w:rPr>
      </w:pPr>
      <w:r w:rsidRPr="00B818F0">
        <w:rPr>
          <w:rFonts w:eastAsia="SimSun"/>
          <w:lang w:val="es-ES_tradnl"/>
        </w:rPr>
        <w:t>x)</w:t>
      </w:r>
      <w:r w:rsidRPr="00B818F0">
        <w:rPr>
          <w:rFonts w:eastAsia="SimSun"/>
          <w:lang w:val="es-ES_tradnl"/>
        </w:rPr>
        <w:tab/>
        <w:t>aprobar el programa de trabajo que resulte de la revisión de las Cuestiones existentes y nuevas y determinar la prioridad, la urgencia, las repercusiones financieras estimadas y el calendario para completar su estudio;</w:t>
      </w:r>
    </w:p>
    <w:p w14:paraId="59E8505B" w14:textId="77777777" w:rsidR="00497AA2" w:rsidRPr="00B818F0" w:rsidRDefault="00497AA2" w:rsidP="0091188A">
      <w:pPr>
        <w:pStyle w:val="enumlev1"/>
        <w:rPr>
          <w:rFonts w:eastAsia="SimSun"/>
          <w:lang w:val="es-ES_tradnl"/>
        </w:rPr>
      </w:pPr>
      <w:r w:rsidRPr="00B818F0">
        <w:rPr>
          <w:rFonts w:eastAsia="SimSun"/>
          <w:lang w:val="es-ES_tradnl"/>
        </w:rPr>
        <w:t>xi)</w:t>
      </w:r>
      <w:r w:rsidRPr="00B818F0">
        <w:rPr>
          <w:rFonts w:eastAsia="SimSun"/>
          <w:lang w:val="es-ES_tradnl"/>
        </w:rPr>
        <w:tab/>
        <w:t>a fin de fomentar la flexibilidad a la hora de responder con rapidez a asuntos altamente prioritarios y, en su caso, crear, disolver o mantener otros grupos, nombrar a sus Presidentes y Vicepresidentes y determinar su mandato con una duración definida, de conformidad con los números 209A y 209B del Convenio, y teniendo en cuenta el papel principal de las Comisiones de Estudio para hacerse cargo de los estudios de estos asuntos; estos otros grupos no adoptarán Cuestiones o Recomendaciones;</w:t>
      </w:r>
    </w:p>
    <w:p w14:paraId="405F9D4F" w14:textId="68AB84E6" w:rsidR="00497AA2" w:rsidRPr="00B818F0" w:rsidRDefault="00497AA2" w:rsidP="0091188A">
      <w:pPr>
        <w:ind w:left="794" w:hanging="794"/>
        <w:rPr>
          <w:lang w:val="es-ES_tradnl"/>
        </w:rPr>
      </w:pPr>
      <w:r w:rsidRPr="00B818F0">
        <w:rPr>
          <w:rFonts w:eastAsia="SimSun"/>
          <w:lang w:val="es-ES_tradnl"/>
        </w:rPr>
        <w:t>xii)</w:t>
      </w:r>
      <w:r w:rsidRPr="00B818F0">
        <w:rPr>
          <w:rFonts w:eastAsia="SimSun"/>
          <w:lang w:val="es-ES_tradnl"/>
        </w:rPr>
        <w:tab/>
        <w:t xml:space="preserve">consultar al Director de la BDT acerca del desarrollo y la ejecución de un Plan de Acción sobre los métodos de trabajo electrónicos y, más adelante, sobre los procedimientos y reglas para las reuniones por medios electrónicos, incluidos los aspectos legales, teniendo en cuenta las necesidades y los medios de que disponen los países en desarrollo y, en particular, los países menos adelantados. </w:t>
      </w:r>
    </w:p>
    <w:p w14:paraId="2F22A8E8" w14:textId="77777777" w:rsidR="00497AA2" w:rsidRPr="00B818F0" w:rsidRDefault="00497AA2" w:rsidP="0091188A">
      <w:pPr>
        <w:pStyle w:val="Heading2"/>
        <w:rPr>
          <w:lang w:val="es-ES_tradnl"/>
        </w:rPr>
      </w:pPr>
      <w:bookmarkStart w:id="122" w:name="_Toc487791231"/>
      <w:bookmarkStart w:id="123" w:name="_Toc86735896"/>
      <w:r w:rsidRPr="00B818F0">
        <w:rPr>
          <w:lang w:val="es-ES_tradnl"/>
        </w:rPr>
        <w:t>4.2</w:t>
      </w:r>
      <w:r w:rsidRPr="00B818F0">
        <w:rPr>
          <w:lang w:val="es-ES_tradnl"/>
        </w:rPr>
        <w:tab/>
        <w:t>Mantenimiento de directrices de trabajo actualizadas, eficientes y flexibles</w:t>
      </w:r>
      <w:bookmarkEnd w:id="122"/>
      <w:bookmarkEnd w:id="123"/>
    </w:p>
    <w:p w14:paraId="525C3B38" w14:textId="0FD50E45" w:rsidR="00484B92" w:rsidRPr="00B818F0" w:rsidRDefault="00EA3B97" w:rsidP="0091188A">
      <w:pPr>
        <w:pStyle w:val="enumlev1"/>
        <w:rPr>
          <w:szCs w:val="22"/>
          <w:lang w:val="es-ES_tradnl"/>
        </w:rPr>
      </w:pPr>
      <w:r w:rsidRPr="00B818F0">
        <w:rPr>
          <w:lang w:val="es-ES_tradnl"/>
        </w:rPr>
        <w:t>"</w:t>
      </w:r>
      <w:r w:rsidR="00484B92" w:rsidRPr="00B818F0">
        <w:rPr>
          <w:lang w:val="es-ES_tradnl"/>
        </w:rPr>
        <w:t>i)</w:t>
      </w:r>
      <w:r w:rsidR="00484B92" w:rsidRPr="00B818F0">
        <w:rPr>
          <w:lang w:val="es-ES_tradnl"/>
        </w:rPr>
        <w:tab/>
        <w:t>seguir manteniendo directrices de trabajo eficientes y flexibles, actualizándolas en caso necesario, y brindar oportunidades para el intercambio interregional de experiencias sobre la ejecución de las actividades, iniciativas y proyectos regionales;</w:t>
      </w:r>
      <w:r w:rsidRPr="00B818F0">
        <w:rPr>
          <w:lang w:val="es-ES_tradnl"/>
        </w:rPr>
        <w:t xml:space="preserve"> ...</w:t>
      </w:r>
    </w:p>
    <w:p w14:paraId="3758BCD8" w14:textId="7B9128A2" w:rsidR="00484B92" w:rsidRPr="00B818F0" w:rsidRDefault="00484B92" w:rsidP="0091188A">
      <w:pPr>
        <w:pStyle w:val="enumlev1"/>
        <w:rPr>
          <w:lang w:val="es-ES_tradnl"/>
        </w:rPr>
      </w:pPr>
      <w:r w:rsidRPr="00B818F0">
        <w:rPr>
          <w:rFonts w:eastAsia="SimSun"/>
          <w:lang w:val="es-ES_tradnl"/>
        </w:rPr>
        <w:t>xii)</w:t>
      </w:r>
      <w:r w:rsidRPr="00B818F0">
        <w:rPr>
          <w:rFonts w:eastAsia="SimSun"/>
          <w:lang w:val="es-ES_tradnl"/>
        </w:rPr>
        <w:tab/>
        <w:t>consultar al Director de la BDT acerca del desarrollo y la ejecución de un Plan de Acción sobre los métodos de trabajo electrónicos y, más adelante, sobre los procedimientos y reglas para las reuniones por medios electrónicos, incluidos los aspectos legales, teniendo en cuenta las necesidades y los medios de que disponen los países en desarrollo y, en particular, los países menos adelantados.</w:t>
      </w:r>
      <w:r w:rsidR="00EA3B97" w:rsidRPr="00B818F0">
        <w:rPr>
          <w:rFonts w:eastAsia="SimSun"/>
          <w:lang w:val="es-ES_tradnl"/>
        </w:rPr>
        <w:t>"</w:t>
      </w:r>
      <w:r w:rsidRPr="00B818F0">
        <w:rPr>
          <w:rFonts w:eastAsia="SimSun"/>
          <w:lang w:val="es-ES_tradnl"/>
        </w:rPr>
        <w:t xml:space="preserve"> </w:t>
      </w:r>
    </w:p>
    <w:p w14:paraId="79F9487F" w14:textId="3126A7A5" w:rsidR="00497AA2" w:rsidRPr="00B818F0" w:rsidRDefault="00587E20" w:rsidP="0091188A">
      <w:pPr>
        <w:rPr>
          <w:rFonts w:ascii="Calibri" w:hAnsi="Calibri" w:cs="Calibri"/>
          <w:szCs w:val="24"/>
          <w:lang w:val="es-ES_tradnl"/>
        </w:rPr>
      </w:pPr>
      <w:bookmarkStart w:id="124" w:name="lt_pId563"/>
      <w:r w:rsidRPr="00B818F0">
        <w:rPr>
          <w:lang w:val="es-ES_tradnl"/>
        </w:rPr>
        <w:t xml:space="preserve">El periodo transcurrido desde la CMDT-17 ha estado </w:t>
      </w:r>
      <w:r w:rsidR="00F671E5" w:rsidRPr="00B818F0">
        <w:rPr>
          <w:lang w:val="es-ES_tradnl"/>
        </w:rPr>
        <w:t>marcado</w:t>
      </w:r>
      <w:r w:rsidRPr="00B818F0">
        <w:rPr>
          <w:lang w:val="es-ES_tradnl"/>
        </w:rPr>
        <w:t xml:space="preserve"> por la repentina aparición y </w:t>
      </w:r>
      <w:r w:rsidR="00F671E5" w:rsidRPr="00B818F0">
        <w:rPr>
          <w:lang w:val="es-ES_tradnl"/>
        </w:rPr>
        <w:t xml:space="preserve">las constantes repercusiones </w:t>
      </w:r>
      <w:r w:rsidRPr="00B818F0">
        <w:rPr>
          <w:lang w:val="es-ES_tradnl"/>
        </w:rPr>
        <w:t xml:space="preserve">de la pandemia </w:t>
      </w:r>
      <w:r w:rsidR="00F671E5" w:rsidRPr="00B818F0">
        <w:rPr>
          <w:lang w:val="es-ES_tradnl"/>
        </w:rPr>
        <w:t xml:space="preserve">de </w:t>
      </w:r>
      <w:r w:rsidRPr="00B818F0">
        <w:rPr>
          <w:lang w:val="es-ES_tradnl"/>
        </w:rPr>
        <w:t>COVID-19, que</w:t>
      </w:r>
      <w:r w:rsidR="00F671E5" w:rsidRPr="00B818F0">
        <w:rPr>
          <w:lang w:val="es-ES_tradnl"/>
        </w:rPr>
        <w:t xml:space="preserve">, </w:t>
      </w:r>
      <w:r w:rsidRPr="00B818F0">
        <w:rPr>
          <w:lang w:val="es-ES_tradnl"/>
        </w:rPr>
        <w:t>e</w:t>
      </w:r>
      <w:r w:rsidR="00F671E5" w:rsidRPr="00B818F0">
        <w:rPr>
          <w:lang w:val="es-ES_tradnl"/>
        </w:rPr>
        <w:t>ntre</w:t>
      </w:r>
      <w:r w:rsidRPr="00B818F0">
        <w:rPr>
          <w:lang w:val="es-ES_tradnl"/>
        </w:rPr>
        <w:t xml:space="preserve"> marzo de 2020 </w:t>
      </w:r>
      <w:r w:rsidR="00F671E5" w:rsidRPr="00B818F0">
        <w:rPr>
          <w:lang w:val="es-ES_tradnl"/>
        </w:rPr>
        <w:t>y el año 2021, motivó</w:t>
      </w:r>
      <w:r w:rsidRPr="00B818F0">
        <w:rPr>
          <w:lang w:val="es-ES_tradnl"/>
        </w:rPr>
        <w:t xml:space="preserve"> el cierre </w:t>
      </w:r>
      <w:r w:rsidR="00F671E5" w:rsidRPr="00B818F0">
        <w:rPr>
          <w:lang w:val="es-ES_tradnl"/>
        </w:rPr>
        <w:t>de fronteras nacionales y la adopción de medidas de</w:t>
      </w:r>
      <w:r w:rsidRPr="00B818F0">
        <w:rPr>
          <w:lang w:val="es-ES_tradnl"/>
        </w:rPr>
        <w:t xml:space="preserve"> aislamiento y distanciamiento social </w:t>
      </w:r>
      <w:r w:rsidR="00F671E5" w:rsidRPr="00B818F0">
        <w:rPr>
          <w:lang w:val="es-ES_tradnl"/>
        </w:rPr>
        <w:t>de diversa índole a escala mundial</w:t>
      </w:r>
      <w:r w:rsidRPr="00B818F0">
        <w:rPr>
          <w:lang w:val="es-ES_tradnl"/>
        </w:rPr>
        <w:t xml:space="preserve">. </w:t>
      </w:r>
      <w:r w:rsidR="00F671E5" w:rsidRPr="00B818F0">
        <w:rPr>
          <w:lang w:val="es-ES_tradnl"/>
        </w:rPr>
        <w:t>Durante el periodo considerado, todas las entidades mundiales adoptaron</w:t>
      </w:r>
      <w:r w:rsidRPr="00B818F0">
        <w:rPr>
          <w:lang w:val="es-ES_tradnl"/>
        </w:rPr>
        <w:t xml:space="preserve"> métodos de trabajo electrónicos, incluida la participación a distancia, </w:t>
      </w:r>
      <w:r w:rsidR="00755174" w:rsidRPr="00B818F0">
        <w:rPr>
          <w:lang w:val="es-ES_tradnl"/>
        </w:rPr>
        <w:t xml:space="preserve">que ampliaron en el marco de sus actividades, </w:t>
      </w:r>
      <w:r w:rsidRPr="00B818F0">
        <w:rPr>
          <w:lang w:val="es-ES_tradnl"/>
        </w:rPr>
        <w:t xml:space="preserve">y el GADT </w:t>
      </w:r>
      <w:r w:rsidR="00755174" w:rsidRPr="00B818F0">
        <w:rPr>
          <w:lang w:val="es-ES_tradnl"/>
        </w:rPr>
        <w:t xml:space="preserve">pudo proseguir su labor con </w:t>
      </w:r>
      <w:r w:rsidRPr="00B818F0">
        <w:rPr>
          <w:lang w:val="es-ES_tradnl"/>
        </w:rPr>
        <w:t xml:space="preserve">éxito </w:t>
      </w:r>
      <w:r w:rsidR="00755174" w:rsidRPr="00B818F0">
        <w:rPr>
          <w:lang w:val="es-ES_tradnl"/>
        </w:rPr>
        <w:t xml:space="preserve">y de forma ininterrumpida, a pesar de las </w:t>
      </w:r>
      <w:r w:rsidR="00641C07" w:rsidRPr="00B818F0">
        <w:rPr>
          <w:lang w:val="es-ES_tradnl"/>
        </w:rPr>
        <w:t>complicaciones</w:t>
      </w:r>
      <w:r w:rsidRPr="00B818F0">
        <w:rPr>
          <w:lang w:val="es-ES_tradnl"/>
        </w:rPr>
        <w:t xml:space="preserve"> generalizadas. En marzo de 2020, la rápida propagación del virus </w:t>
      </w:r>
      <w:r w:rsidR="00755174" w:rsidRPr="00B818F0">
        <w:rPr>
          <w:lang w:val="es-ES_tradnl"/>
        </w:rPr>
        <w:t xml:space="preserve">a nivel mundial </w:t>
      </w:r>
      <w:r w:rsidRPr="00B818F0">
        <w:rPr>
          <w:lang w:val="es-ES_tradnl"/>
        </w:rPr>
        <w:t>impidió la celebración de reuniones presenciales para</w:t>
      </w:r>
      <w:r w:rsidR="00641C07" w:rsidRPr="00B818F0">
        <w:rPr>
          <w:lang w:val="es-ES_tradnl"/>
        </w:rPr>
        <w:t xml:space="preserve"> hacer</w:t>
      </w:r>
      <w:r w:rsidRPr="00B818F0">
        <w:rPr>
          <w:lang w:val="es-ES_tradnl"/>
        </w:rPr>
        <w:t xml:space="preserve"> avanzar </w:t>
      </w:r>
      <w:r w:rsidR="00755174" w:rsidRPr="00B818F0">
        <w:rPr>
          <w:lang w:val="es-ES_tradnl"/>
        </w:rPr>
        <w:t>los trabajos</w:t>
      </w:r>
      <w:r w:rsidRPr="00B818F0">
        <w:rPr>
          <w:lang w:val="es-ES_tradnl"/>
        </w:rPr>
        <w:t xml:space="preserve"> de la Unión. </w:t>
      </w:r>
      <w:bookmarkEnd w:id="124"/>
    </w:p>
    <w:p w14:paraId="631E484A" w14:textId="2968C350" w:rsidR="00484B92" w:rsidRPr="00B818F0" w:rsidRDefault="00587E20" w:rsidP="0091188A">
      <w:pPr>
        <w:rPr>
          <w:lang w:val="es-ES_tradnl"/>
        </w:rPr>
      </w:pPr>
      <w:bookmarkStart w:id="125" w:name="lt_pId566"/>
      <w:bookmarkStart w:id="126" w:name="_Toc487791232"/>
      <w:r w:rsidRPr="00B818F0">
        <w:rPr>
          <w:lang w:val="es-ES_tradnl"/>
        </w:rPr>
        <w:t>Con el asesoramiento y la ayuda de la secretaría</w:t>
      </w:r>
      <w:r w:rsidR="001B0692" w:rsidRPr="00B818F0">
        <w:rPr>
          <w:lang w:val="es-ES_tradnl"/>
        </w:rPr>
        <w:t>,</w:t>
      </w:r>
      <w:r w:rsidR="00641C07" w:rsidRPr="00B818F0">
        <w:rPr>
          <w:lang w:val="es-ES_tradnl"/>
        </w:rPr>
        <w:t xml:space="preserve"> y</w:t>
      </w:r>
      <w:r w:rsidRPr="00B818F0">
        <w:rPr>
          <w:lang w:val="es-ES_tradnl"/>
        </w:rPr>
        <w:t xml:space="preserve"> a instancias de</w:t>
      </w:r>
      <w:r w:rsidR="001B0692" w:rsidRPr="00B818F0">
        <w:rPr>
          <w:lang w:val="es-ES_tradnl"/>
        </w:rPr>
        <w:t xml:space="preserve"> </w:t>
      </w:r>
      <w:r w:rsidRPr="00B818F0">
        <w:rPr>
          <w:lang w:val="es-ES_tradnl"/>
        </w:rPr>
        <w:t>l</w:t>
      </w:r>
      <w:r w:rsidR="001B0692" w:rsidRPr="00B818F0">
        <w:rPr>
          <w:lang w:val="es-ES_tradnl"/>
        </w:rPr>
        <w:t>a</w:t>
      </w:r>
      <w:r w:rsidRPr="00B818F0">
        <w:rPr>
          <w:lang w:val="es-ES_tradnl"/>
        </w:rPr>
        <w:t xml:space="preserve"> Director</w:t>
      </w:r>
      <w:r w:rsidR="001B0692" w:rsidRPr="00B818F0">
        <w:rPr>
          <w:lang w:val="es-ES_tradnl"/>
        </w:rPr>
        <w:t>a</w:t>
      </w:r>
      <w:r w:rsidRPr="00B818F0">
        <w:rPr>
          <w:lang w:val="es-ES_tradnl"/>
        </w:rPr>
        <w:t xml:space="preserve"> de la BDT, el GADT fue el primer grupo </w:t>
      </w:r>
      <w:r w:rsidR="001B0692" w:rsidRPr="00B818F0">
        <w:rPr>
          <w:lang w:val="es-ES_tradnl"/>
        </w:rPr>
        <w:t>asesor</w:t>
      </w:r>
      <w:r w:rsidRPr="00B818F0">
        <w:rPr>
          <w:lang w:val="es-ES_tradnl"/>
        </w:rPr>
        <w:t xml:space="preserve"> de la UIT en celebrar reuniones de forma virtual</w:t>
      </w:r>
      <w:r w:rsidR="001B0692" w:rsidRPr="00B818F0">
        <w:rPr>
          <w:lang w:val="es-ES_tradnl"/>
        </w:rPr>
        <w:t>, con ocasión de</w:t>
      </w:r>
      <w:r w:rsidRPr="00B818F0">
        <w:rPr>
          <w:lang w:val="es-ES_tradnl"/>
        </w:rPr>
        <w:t xml:space="preserve"> una serie de seminarios web</w:t>
      </w:r>
      <w:r w:rsidR="001B0692" w:rsidRPr="00B818F0">
        <w:rPr>
          <w:lang w:val="es-ES_tradnl"/>
        </w:rPr>
        <w:t xml:space="preserve"> organizados</w:t>
      </w:r>
      <w:r w:rsidRPr="00B818F0">
        <w:rPr>
          <w:lang w:val="es-ES_tradnl"/>
        </w:rPr>
        <w:t xml:space="preserve"> en </w:t>
      </w:r>
      <w:r w:rsidR="00641C07" w:rsidRPr="00B818F0">
        <w:rPr>
          <w:lang w:val="es-ES_tradnl"/>
        </w:rPr>
        <w:t>su</w:t>
      </w:r>
      <w:r w:rsidRPr="00B818F0">
        <w:rPr>
          <w:lang w:val="es-ES_tradnl"/>
        </w:rPr>
        <w:t xml:space="preserve"> ámbito en marzo y abril de 2020. La 23ª reunión del GADT, </w:t>
      </w:r>
      <w:r w:rsidR="001B0692" w:rsidRPr="00B818F0">
        <w:rPr>
          <w:lang w:val="es-ES_tradnl"/>
        </w:rPr>
        <w:t xml:space="preserve">celebrada </w:t>
      </w:r>
      <w:r w:rsidRPr="00B818F0">
        <w:rPr>
          <w:lang w:val="es-ES_tradnl"/>
        </w:rPr>
        <w:t xml:space="preserve">en mayo de 2020, fue su primera reunión </w:t>
      </w:r>
      <w:r w:rsidR="001B0692" w:rsidRPr="00B818F0">
        <w:rPr>
          <w:lang w:val="es-ES_tradnl"/>
        </w:rPr>
        <w:t>íntegramente</w:t>
      </w:r>
      <w:r w:rsidRPr="00B818F0">
        <w:rPr>
          <w:lang w:val="es-ES_tradnl"/>
        </w:rPr>
        <w:t xml:space="preserve"> virtual</w:t>
      </w:r>
      <w:r w:rsidR="001B0692" w:rsidRPr="00B818F0">
        <w:rPr>
          <w:lang w:val="es-ES_tradnl"/>
        </w:rPr>
        <w:t xml:space="preserve"> y tuvo lugar en</w:t>
      </w:r>
      <w:r w:rsidRPr="00B818F0">
        <w:rPr>
          <w:lang w:val="es-ES_tradnl"/>
        </w:rPr>
        <w:t xml:space="preserve"> la plataforma Interprefy. El GADT fue capaz de adaptarse rápidamente </w:t>
      </w:r>
      <w:r w:rsidR="00367DDB" w:rsidRPr="00B818F0">
        <w:rPr>
          <w:lang w:val="es-ES_tradnl"/>
        </w:rPr>
        <w:t>y</w:t>
      </w:r>
      <w:r w:rsidRPr="00B818F0">
        <w:rPr>
          <w:lang w:val="es-ES_tradnl"/>
        </w:rPr>
        <w:t xml:space="preserve"> aplicar métodos de trabajo adecuados para </w:t>
      </w:r>
      <w:r w:rsidR="00367DDB" w:rsidRPr="00B818F0">
        <w:rPr>
          <w:lang w:val="es-ES_tradnl"/>
        </w:rPr>
        <w:t>la celebración de</w:t>
      </w:r>
      <w:r w:rsidRPr="00B818F0">
        <w:rPr>
          <w:lang w:val="es-ES_tradnl"/>
        </w:rPr>
        <w:t xml:space="preserve"> reuniones globales </w:t>
      </w:r>
      <w:r w:rsidR="00367DDB" w:rsidRPr="00B818F0">
        <w:rPr>
          <w:lang w:val="es-ES_tradnl"/>
        </w:rPr>
        <w:t>a distancia</w:t>
      </w:r>
      <w:r w:rsidRPr="00B818F0">
        <w:rPr>
          <w:lang w:val="es-ES_tradnl"/>
        </w:rPr>
        <w:t xml:space="preserve">. Hasta la fecha, con el apoyo de la </w:t>
      </w:r>
      <w:r w:rsidR="00367DDB" w:rsidRPr="00B818F0">
        <w:rPr>
          <w:lang w:val="es-ES_tradnl"/>
        </w:rPr>
        <w:t>Oficina</w:t>
      </w:r>
      <w:r w:rsidRPr="00B818F0">
        <w:rPr>
          <w:lang w:val="es-ES_tradnl"/>
        </w:rPr>
        <w:t xml:space="preserve"> del GADT y de sus miembros, e</w:t>
      </w:r>
      <w:r w:rsidR="00367DDB" w:rsidRPr="00B818F0">
        <w:rPr>
          <w:lang w:val="es-ES_tradnl"/>
        </w:rPr>
        <w:t xml:space="preserve">ste </w:t>
      </w:r>
      <w:r w:rsidRPr="00B818F0">
        <w:rPr>
          <w:lang w:val="es-ES_tradnl"/>
        </w:rPr>
        <w:t>G</w:t>
      </w:r>
      <w:r w:rsidR="00367DDB" w:rsidRPr="00B818F0">
        <w:rPr>
          <w:lang w:val="es-ES_tradnl"/>
        </w:rPr>
        <w:t>rupo</w:t>
      </w:r>
      <w:r w:rsidRPr="00B818F0">
        <w:rPr>
          <w:lang w:val="es-ES_tradnl"/>
        </w:rPr>
        <w:t xml:space="preserve"> ha </w:t>
      </w:r>
      <w:r w:rsidR="00367DDB" w:rsidRPr="00B818F0">
        <w:rPr>
          <w:lang w:val="es-ES_tradnl"/>
        </w:rPr>
        <w:t>dado continuidad a sus trabajos</w:t>
      </w:r>
      <w:r w:rsidRPr="00B818F0">
        <w:rPr>
          <w:lang w:val="es-ES_tradnl"/>
        </w:rPr>
        <w:t xml:space="preserve"> a través de reuniones virtuales, inclu</w:t>
      </w:r>
      <w:r w:rsidR="00367DDB" w:rsidRPr="00B818F0">
        <w:rPr>
          <w:lang w:val="es-ES_tradnl"/>
        </w:rPr>
        <w:t xml:space="preserve">so en </w:t>
      </w:r>
      <w:r w:rsidR="00641C07" w:rsidRPr="00B818F0">
        <w:rPr>
          <w:lang w:val="es-ES_tradnl"/>
        </w:rPr>
        <w:t>relación con</w:t>
      </w:r>
      <w:r w:rsidR="00367DDB" w:rsidRPr="00B818F0">
        <w:rPr>
          <w:lang w:val="es-ES_tradnl"/>
        </w:rPr>
        <w:t xml:space="preserve"> </w:t>
      </w:r>
      <w:r w:rsidR="00641C07" w:rsidRPr="00B818F0">
        <w:rPr>
          <w:lang w:val="es-ES_tradnl"/>
        </w:rPr>
        <w:t>e</w:t>
      </w:r>
      <w:r w:rsidR="00367DDB" w:rsidRPr="00B818F0">
        <w:rPr>
          <w:lang w:val="es-ES_tradnl"/>
        </w:rPr>
        <w:t>l</w:t>
      </w:r>
      <w:r w:rsidRPr="00B818F0">
        <w:rPr>
          <w:lang w:val="es-ES_tradnl"/>
        </w:rPr>
        <w:t xml:space="preserve"> uso eficaz de los Grupos de Trabajo (que también </w:t>
      </w:r>
      <w:r w:rsidR="00367DDB" w:rsidRPr="00B818F0">
        <w:rPr>
          <w:lang w:val="es-ES_tradnl"/>
        </w:rPr>
        <w:t>ejercen sus funciones</w:t>
      </w:r>
      <w:r w:rsidRPr="00B818F0">
        <w:rPr>
          <w:lang w:val="es-ES_tradnl"/>
        </w:rPr>
        <w:t xml:space="preserve"> a través de reuniones virtuales o </w:t>
      </w:r>
      <w:r w:rsidR="00367DDB" w:rsidRPr="00B818F0">
        <w:rPr>
          <w:lang w:val="es-ES_tradnl"/>
        </w:rPr>
        <w:t xml:space="preserve">de </w:t>
      </w:r>
      <w:r w:rsidRPr="00B818F0">
        <w:rPr>
          <w:lang w:val="es-ES_tradnl"/>
        </w:rPr>
        <w:t>métodos de correspondencia electrónica) para hacer frente a la reducción de las horas de reunión del propio GADT.</w:t>
      </w:r>
      <w:bookmarkEnd w:id="125"/>
    </w:p>
    <w:p w14:paraId="1BC81906" w14:textId="4395E13A" w:rsidR="00484B92" w:rsidRPr="00B818F0" w:rsidRDefault="00367DDB" w:rsidP="0091188A">
      <w:pPr>
        <w:rPr>
          <w:lang w:val="es-ES_tradnl"/>
        </w:rPr>
      </w:pPr>
      <w:bookmarkStart w:id="127" w:name="lt_pId570"/>
      <w:r w:rsidRPr="00B818F0">
        <w:rPr>
          <w:lang w:val="es-ES_tradnl"/>
        </w:rPr>
        <w:t xml:space="preserve">Se ha llevado a cabo un seguimiento constante de la transición </w:t>
      </w:r>
      <w:r w:rsidR="00587E20" w:rsidRPr="00B818F0">
        <w:rPr>
          <w:lang w:val="es-ES_tradnl"/>
        </w:rPr>
        <w:t>a</w:t>
      </w:r>
      <w:r w:rsidRPr="00B818F0">
        <w:rPr>
          <w:lang w:val="es-ES_tradnl"/>
        </w:rPr>
        <w:t xml:space="preserve"> los</w:t>
      </w:r>
      <w:r w:rsidR="00587E20" w:rsidRPr="00B818F0">
        <w:rPr>
          <w:lang w:val="es-ES_tradnl"/>
        </w:rPr>
        <w:t xml:space="preserve"> métodos de trabajo electrónicos y </w:t>
      </w:r>
      <w:r w:rsidRPr="00B818F0">
        <w:rPr>
          <w:lang w:val="es-ES_tradnl"/>
        </w:rPr>
        <w:t xml:space="preserve">participación </w:t>
      </w:r>
      <w:r w:rsidR="00587E20" w:rsidRPr="00B818F0">
        <w:rPr>
          <w:lang w:val="es-ES_tradnl"/>
        </w:rPr>
        <w:t xml:space="preserve">a distancia, </w:t>
      </w:r>
      <w:r w:rsidRPr="00B818F0">
        <w:rPr>
          <w:lang w:val="es-ES_tradnl"/>
        </w:rPr>
        <w:t xml:space="preserve">que ha incluido cambios tales como el paso a </w:t>
      </w:r>
      <w:r w:rsidR="00587E20" w:rsidRPr="00B818F0">
        <w:rPr>
          <w:lang w:val="es-ES_tradnl"/>
        </w:rPr>
        <w:t xml:space="preserve">una plataforma de reuniones basada en Zoom para mejorar la interacción entre los </w:t>
      </w:r>
      <w:r w:rsidRPr="00B818F0">
        <w:rPr>
          <w:lang w:val="es-ES_tradnl"/>
        </w:rPr>
        <w:t>participantes</w:t>
      </w:r>
      <w:r w:rsidR="00587E20" w:rsidRPr="00B818F0">
        <w:rPr>
          <w:lang w:val="es-ES_tradnl"/>
        </w:rPr>
        <w:t xml:space="preserve"> y la estabilidad de la conexión de los delegados a las reuniones.</w:t>
      </w:r>
      <w:bookmarkEnd w:id="127"/>
    </w:p>
    <w:p w14:paraId="6674C25C" w14:textId="0E494D10" w:rsidR="00484B92" w:rsidRPr="00B818F0" w:rsidRDefault="00587E20" w:rsidP="0091188A">
      <w:pPr>
        <w:rPr>
          <w:lang w:val="es-ES_tradnl"/>
        </w:rPr>
      </w:pPr>
      <w:bookmarkStart w:id="128" w:name="lt_pId571"/>
      <w:r w:rsidRPr="00B818F0">
        <w:rPr>
          <w:lang w:val="es-ES_tradnl"/>
        </w:rPr>
        <w:t xml:space="preserve">Se ha </w:t>
      </w:r>
      <w:r w:rsidR="00367DDB" w:rsidRPr="00B818F0">
        <w:rPr>
          <w:lang w:val="es-ES_tradnl"/>
        </w:rPr>
        <w:t>constatado que el uso de</w:t>
      </w:r>
      <w:r w:rsidRPr="00B818F0">
        <w:rPr>
          <w:lang w:val="es-ES_tradnl"/>
        </w:rPr>
        <w:t xml:space="preserve"> métodos electrónicos ha</w:t>
      </w:r>
      <w:r w:rsidR="00367DDB" w:rsidRPr="00B818F0">
        <w:rPr>
          <w:lang w:val="es-ES_tradnl"/>
        </w:rPr>
        <w:t xml:space="preserve"> brindado </w:t>
      </w:r>
      <w:r w:rsidRPr="00B818F0">
        <w:rPr>
          <w:lang w:val="es-ES_tradnl"/>
        </w:rPr>
        <w:t xml:space="preserve">al GADT una mayor flexibilidad </w:t>
      </w:r>
      <w:r w:rsidR="00367DDB" w:rsidRPr="00B818F0">
        <w:rPr>
          <w:lang w:val="es-ES_tradnl"/>
        </w:rPr>
        <w:t>a efectos de la celebración d</w:t>
      </w:r>
      <w:r w:rsidRPr="00B818F0">
        <w:rPr>
          <w:lang w:val="es-ES_tradnl"/>
        </w:rPr>
        <w:t>e reuniones adicionales y ha</w:t>
      </w:r>
      <w:r w:rsidR="00367DDB" w:rsidRPr="00B818F0">
        <w:rPr>
          <w:lang w:val="es-ES_tradnl"/>
        </w:rPr>
        <w:t xml:space="preserve"> entrañado u</w:t>
      </w:r>
      <w:r w:rsidRPr="00B818F0">
        <w:rPr>
          <w:lang w:val="es-ES_tradnl"/>
        </w:rPr>
        <w:t>n aumento significativ</w:t>
      </w:r>
      <w:r w:rsidR="00367DDB" w:rsidRPr="00B818F0">
        <w:rPr>
          <w:lang w:val="es-ES_tradnl"/>
        </w:rPr>
        <w:t xml:space="preserve">o de la </w:t>
      </w:r>
      <w:r w:rsidRPr="00B818F0">
        <w:rPr>
          <w:lang w:val="es-ES_tradnl"/>
        </w:rPr>
        <w:t>asistencia</w:t>
      </w:r>
      <w:r w:rsidR="00367DDB" w:rsidRPr="00B818F0">
        <w:rPr>
          <w:lang w:val="es-ES_tradnl"/>
        </w:rPr>
        <w:t xml:space="preserve"> </w:t>
      </w:r>
      <w:r w:rsidRPr="00B818F0">
        <w:rPr>
          <w:lang w:val="es-ES_tradnl"/>
        </w:rPr>
        <w:t xml:space="preserve">a </w:t>
      </w:r>
      <w:r w:rsidR="00641C07" w:rsidRPr="00B818F0">
        <w:rPr>
          <w:lang w:val="es-ES_tradnl"/>
        </w:rPr>
        <w:t>su</w:t>
      </w:r>
      <w:r w:rsidRPr="00B818F0">
        <w:rPr>
          <w:lang w:val="es-ES_tradnl"/>
        </w:rPr>
        <w:t>s reuniones (hasta cuatro veces</w:t>
      </w:r>
      <w:r w:rsidR="00367DDB" w:rsidRPr="00B818F0">
        <w:rPr>
          <w:lang w:val="es-ES_tradnl"/>
        </w:rPr>
        <w:t xml:space="preserve"> superior</w:t>
      </w:r>
      <w:r w:rsidRPr="00B818F0">
        <w:rPr>
          <w:lang w:val="es-ES_tradnl"/>
        </w:rPr>
        <w:t>)</w:t>
      </w:r>
      <w:r w:rsidR="00367DDB" w:rsidRPr="00B818F0">
        <w:rPr>
          <w:lang w:val="es-ES_tradnl"/>
        </w:rPr>
        <w:t>; no obstante</w:t>
      </w:r>
      <w:r w:rsidRPr="00B818F0">
        <w:rPr>
          <w:lang w:val="es-ES_tradnl"/>
        </w:rPr>
        <w:t xml:space="preserve">, el GADT ha seguido insistiendo en la importancia y </w:t>
      </w:r>
      <w:r w:rsidR="00367DDB" w:rsidRPr="00B818F0">
        <w:rPr>
          <w:lang w:val="es-ES_tradnl"/>
        </w:rPr>
        <w:t xml:space="preserve">la </w:t>
      </w:r>
      <w:r w:rsidRPr="00B818F0">
        <w:rPr>
          <w:lang w:val="es-ES_tradnl"/>
        </w:rPr>
        <w:t>conveniencia de las reuniones presenciales como foro</w:t>
      </w:r>
      <w:r w:rsidR="00367DDB" w:rsidRPr="00B818F0">
        <w:rPr>
          <w:lang w:val="es-ES_tradnl"/>
        </w:rPr>
        <w:t>s</w:t>
      </w:r>
      <w:r w:rsidRPr="00B818F0">
        <w:rPr>
          <w:lang w:val="es-ES_tradnl"/>
        </w:rPr>
        <w:t xml:space="preserve"> </w:t>
      </w:r>
      <w:r w:rsidR="00641C07" w:rsidRPr="00B818F0">
        <w:rPr>
          <w:lang w:val="es-ES_tradnl"/>
        </w:rPr>
        <w:t>en los que</w:t>
      </w:r>
      <w:r w:rsidRPr="00B818F0">
        <w:rPr>
          <w:lang w:val="es-ES_tradnl"/>
        </w:rPr>
        <w:t xml:space="preserve"> mejorar l</w:t>
      </w:r>
      <w:r w:rsidR="00F80BCC" w:rsidRPr="00B818F0">
        <w:rPr>
          <w:lang w:val="es-ES_tradnl"/>
        </w:rPr>
        <w:t>os procesos de</w:t>
      </w:r>
      <w:r w:rsidRPr="00B818F0">
        <w:rPr>
          <w:lang w:val="es-ES_tradnl"/>
        </w:rPr>
        <w:t xml:space="preserve"> toma de decisiones y negociación.</w:t>
      </w:r>
      <w:bookmarkEnd w:id="128"/>
    </w:p>
    <w:p w14:paraId="336D6E24" w14:textId="3A8B5A63" w:rsidR="00F80BCC" w:rsidRPr="00B818F0" w:rsidRDefault="00497AA2" w:rsidP="0091188A">
      <w:pPr>
        <w:pStyle w:val="Heading2"/>
        <w:rPr>
          <w:lang w:val="es-ES_tradnl"/>
        </w:rPr>
      </w:pPr>
      <w:bookmarkStart w:id="129" w:name="_Toc86735897"/>
      <w:r w:rsidRPr="00B818F0">
        <w:rPr>
          <w:lang w:val="es-ES_tradnl"/>
        </w:rPr>
        <w:t>4.3</w:t>
      </w:r>
      <w:r w:rsidRPr="00B818F0">
        <w:rPr>
          <w:lang w:val="es-ES_tradnl"/>
        </w:rPr>
        <w:tab/>
      </w:r>
      <w:bookmarkStart w:id="130" w:name="lt_pId572"/>
      <w:bookmarkStart w:id="131" w:name="_Toc85818112"/>
      <w:bookmarkEnd w:id="126"/>
      <w:r w:rsidR="00587E20" w:rsidRPr="00B818F0">
        <w:rPr>
          <w:lang w:val="es-ES_tradnl"/>
        </w:rPr>
        <w:t>Objetivos del UIT-D y créditos presupuestarios disponibles para actividades, programas e iniciativas regionales; Plan Opera</w:t>
      </w:r>
      <w:r w:rsidR="00F80BCC" w:rsidRPr="00B818F0">
        <w:rPr>
          <w:lang w:val="es-ES_tradnl"/>
        </w:rPr>
        <w:t>cional</w:t>
      </w:r>
      <w:r w:rsidR="00587E20" w:rsidRPr="00B818F0">
        <w:rPr>
          <w:lang w:val="es-ES_tradnl"/>
        </w:rPr>
        <w:t xml:space="preserve"> del UIT-D; Plan de Acción de Buenos Aires</w:t>
      </w:r>
      <w:bookmarkEnd w:id="129"/>
      <w:bookmarkEnd w:id="130"/>
      <w:bookmarkEnd w:id="131"/>
    </w:p>
    <w:p w14:paraId="6B2FF8C2" w14:textId="0AD0B834" w:rsidR="00484B92" w:rsidRPr="00B818F0" w:rsidRDefault="00EA3B97" w:rsidP="0091188A">
      <w:pPr>
        <w:pStyle w:val="enumlev1"/>
        <w:rPr>
          <w:rFonts w:eastAsia="SimSun"/>
          <w:szCs w:val="22"/>
          <w:lang w:val="es-ES_tradnl"/>
        </w:rPr>
      </w:pPr>
      <w:r w:rsidRPr="00B818F0">
        <w:rPr>
          <w:szCs w:val="24"/>
          <w:lang w:val="es-ES_tradnl"/>
        </w:rPr>
        <w:t>"</w:t>
      </w:r>
      <w:r w:rsidR="00484B92" w:rsidRPr="00B818F0">
        <w:rPr>
          <w:szCs w:val="24"/>
          <w:lang w:val="es-ES_tradnl"/>
        </w:rPr>
        <w:t>ii)</w:t>
      </w:r>
      <w:r w:rsidR="00484B92" w:rsidRPr="00B818F0">
        <w:rPr>
          <w:szCs w:val="24"/>
          <w:lang w:val="es-ES_tradnl"/>
        </w:rPr>
        <w:tab/>
      </w:r>
      <w:r w:rsidR="00484B92" w:rsidRPr="00B818F0">
        <w:rPr>
          <w:rFonts w:eastAsia="SimSun"/>
          <w:szCs w:val="24"/>
          <w:lang w:val="es-ES_tradnl"/>
        </w:rPr>
        <w:t>evaluar</w:t>
      </w:r>
      <w:r w:rsidR="00484B92" w:rsidRPr="00B818F0">
        <w:rPr>
          <w:rFonts w:eastAsia="SimSun"/>
          <w:szCs w:val="22"/>
          <w:lang w:val="es-ES_tradnl"/>
        </w:rPr>
        <w:t xml:space="preserve"> periódicamente la relación entre los objetivos del UIT-D descritos en el Plan Estratégico para la Unión y las asignaciones presupuestarias disponibles para actividades, concretamente, programas e Iniciativas Regionales, con miras a la recomendación de medidas necesarias para garantizar el suministro eficaz y eficiente de las producciones y servicios (productos) del Sector;</w:t>
      </w:r>
    </w:p>
    <w:p w14:paraId="2A672210" w14:textId="5573CC03" w:rsidR="00484B92" w:rsidRPr="00B818F0" w:rsidRDefault="00484B92" w:rsidP="0091188A">
      <w:pPr>
        <w:pStyle w:val="enumlev1"/>
        <w:rPr>
          <w:rFonts w:eastAsia="SimSun"/>
          <w:szCs w:val="22"/>
          <w:lang w:val="es-ES_tradnl"/>
        </w:rPr>
      </w:pPr>
      <w:r w:rsidRPr="00B818F0">
        <w:rPr>
          <w:rFonts w:eastAsia="SimSun"/>
          <w:szCs w:val="22"/>
          <w:lang w:val="es-ES_tradnl"/>
        </w:rPr>
        <w:t>iii)</w:t>
      </w:r>
      <w:r w:rsidRPr="00B818F0">
        <w:rPr>
          <w:rFonts w:eastAsia="SimSun"/>
          <w:szCs w:val="22"/>
          <w:lang w:val="es-ES_tradnl"/>
        </w:rPr>
        <w:tab/>
        <w:t>evaluar periódicamente y de conformidad con el número 223A del Convenio la ejecución del plan operativo de cuatro años para el UIT-D y proporcionar directrices al BDT sobre la preparación del proyecto de Plan Operacional preliminar del UIT-D que será aprobado por la siguiente Sesión del Consejo de</w:t>
      </w:r>
      <w:r w:rsidR="00641C07" w:rsidRPr="00B818F0">
        <w:rPr>
          <w:rFonts w:eastAsia="SimSun"/>
          <w:szCs w:val="22"/>
          <w:lang w:val="es-ES_tradnl"/>
        </w:rPr>
        <w:t xml:space="preserve"> </w:t>
      </w:r>
      <w:r w:rsidRPr="00B818F0">
        <w:rPr>
          <w:rFonts w:eastAsia="SimSun"/>
          <w:szCs w:val="22"/>
          <w:lang w:val="es-ES_tradnl"/>
        </w:rPr>
        <w:t>l</w:t>
      </w:r>
      <w:r w:rsidR="00641C07" w:rsidRPr="00B818F0">
        <w:rPr>
          <w:rFonts w:eastAsia="SimSun"/>
          <w:szCs w:val="22"/>
          <w:lang w:val="es-ES_tradnl"/>
        </w:rPr>
        <w:t>a</w:t>
      </w:r>
      <w:r w:rsidRPr="00B818F0">
        <w:rPr>
          <w:rFonts w:eastAsia="SimSun"/>
          <w:szCs w:val="22"/>
          <w:lang w:val="es-ES_tradnl"/>
        </w:rPr>
        <w:t xml:space="preserve"> UIT;</w:t>
      </w:r>
    </w:p>
    <w:p w14:paraId="519295C1" w14:textId="0437655B" w:rsidR="00484B92" w:rsidRPr="00B818F0" w:rsidRDefault="00484B92" w:rsidP="0091188A">
      <w:pPr>
        <w:pStyle w:val="enumlev1"/>
        <w:rPr>
          <w:rFonts w:eastAsia="SimSun"/>
          <w:szCs w:val="22"/>
          <w:lang w:val="es-ES_tradnl"/>
        </w:rPr>
      </w:pPr>
      <w:r w:rsidRPr="00B818F0">
        <w:rPr>
          <w:rFonts w:eastAsia="SimSun"/>
          <w:szCs w:val="22"/>
          <w:lang w:val="es-ES_tradnl"/>
        </w:rPr>
        <w:t>iv)</w:t>
      </w:r>
      <w:r w:rsidRPr="00B818F0">
        <w:rPr>
          <w:rFonts w:eastAsia="SimSun"/>
          <w:szCs w:val="22"/>
          <w:lang w:val="es-ES_tradnl"/>
        </w:rPr>
        <w:tab/>
        <w:t>evaluar y, si procede, actualizar los métodos de trabajo y directivas para garantizar la aplicación eficaz y flexible de los elementos principales del Plan de Acción de la CMDT;</w:t>
      </w:r>
      <w:r w:rsidR="00EA3B97" w:rsidRPr="00B818F0">
        <w:rPr>
          <w:rFonts w:eastAsia="SimSun"/>
          <w:szCs w:val="22"/>
          <w:lang w:val="es-ES_tradnl"/>
        </w:rPr>
        <w:t>"</w:t>
      </w:r>
    </w:p>
    <w:p w14:paraId="2D86D27F" w14:textId="047BD1D6" w:rsidR="00001B15" w:rsidRPr="00B818F0" w:rsidRDefault="00F80BCC" w:rsidP="0091188A">
      <w:pPr>
        <w:rPr>
          <w:lang w:val="es-ES_tradnl"/>
        </w:rPr>
      </w:pPr>
      <w:bookmarkStart w:id="132" w:name="lt_pId580"/>
      <w:r w:rsidRPr="00B818F0">
        <w:rPr>
          <w:lang w:val="es-ES_tradnl"/>
        </w:rPr>
        <w:t xml:space="preserve">A lo largo del periodo transcurrido desde la CMDT-17, </w:t>
      </w:r>
      <w:r w:rsidR="001815D4" w:rsidRPr="00B818F0">
        <w:rPr>
          <w:lang w:val="es-ES_tradnl"/>
        </w:rPr>
        <w:t>la</w:t>
      </w:r>
      <w:r w:rsidRPr="00B818F0">
        <w:rPr>
          <w:lang w:val="es-ES_tradnl"/>
        </w:rPr>
        <w:t xml:space="preserve"> Director</w:t>
      </w:r>
      <w:r w:rsidR="001815D4" w:rsidRPr="00B818F0">
        <w:rPr>
          <w:lang w:val="es-ES_tradnl"/>
        </w:rPr>
        <w:t>a</w:t>
      </w:r>
      <w:r w:rsidRPr="00B818F0">
        <w:rPr>
          <w:lang w:val="es-ES_tradnl"/>
        </w:rPr>
        <w:t xml:space="preserve"> de la BDT ha informado sistemáticamente al GADT en cada reunión sobre</w:t>
      </w:r>
      <w:r w:rsidR="00001B15" w:rsidRPr="00B818F0">
        <w:rPr>
          <w:lang w:val="es-ES_tradnl"/>
        </w:rPr>
        <w:t>:</w:t>
      </w:r>
      <w:bookmarkEnd w:id="132"/>
      <w:r w:rsidR="00001B15" w:rsidRPr="00B818F0">
        <w:rPr>
          <w:lang w:val="es-ES_tradnl"/>
        </w:rPr>
        <w:t xml:space="preserve"> </w:t>
      </w:r>
    </w:p>
    <w:p w14:paraId="28460BC2" w14:textId="0F03E931" w:rsidR="00001B15" w:rsidRPr="00B818F0" w:rsidRDefault="00001B15" w:rsidP="0091188A">
      <w:pPr>
        <w:pStyle w:val="enumlev1"/>
        <w:rPr>
          <w:lang w:val="es-ES_tradnl"/>
        </w:rPr>
      </w:pPr>
      <w:bookmarkStart w:id="133" w:name="lt_pId581"/>
      <w:r w:rsidRPr="00B818F0">
        <w:rPr>
          <w:lang w:val="es-ES_tradnl"/>
        </w:rPr>
        <w:t>•</w:t>
      </w:r>
      <w:r w:rsidRPr="00B818F0">
        <w:rPr>
          <w:lang w:val="es-ES_tradnl"/>
        </w:rPr>
        <w:tab/>
      </w:r>
      <w:r w:rsidR="001815D4" w:rsidRPr="00B818F0">
        <w:rPr>
          <w:lang w:val="es-ES_tradnl"/>
        </w:rPr>
        <w:t>los avances logrados</w:t>
      </w:r>
      <w:r w:rsidR="00F80BCC" w:rsidRPr="00B818F0">
        <w:rPr>
          <w:lang w:val="es-ES_tradnl"/>
        </w:rPr>
        <w:t xml:space="preserve"> por la BDT en la </w:t>
      </w:r>
      <w:r w:rsidR="00641C07" w:rsidRPr="00B818F0">
        <w:rPr>
          <w:lang w:val="es-ES_tradnl"/>
        </w:rPr>
        <w:t>aplicación del método de g</w:t>
      </w:r>
      <w:r w:rsidR="00F80BCC" w:rsidRPr="00B818F0">
        <w:rPr>
          <w:lang w:val="es-ES_tradnl"/>
        </w:rPr>
        <w:t xml:space="preserve">estión </w:t>
      </w:r>
      <w:r w:rsidR="00641C07" w:rsidRPr="00B818F0">
        <w:rPr>
          <w:lang w:val="es-ES_tradnl"/>
        </w:rPr>
        <w:t xml:space="preserve">basada en los resultados </w:t>
      </w:r>
      <w:r w:rsidR="00F80BCC" w:rsidRPr="00B818F0">
        <w:rPr>
          <w:lang w:val="es-ES_tradnl"/>
        </w:rPr>
        <w:t>(GBR) en la BDT y en</w:t>
      </w:r>
      <w:r w:rsidR="001815D4" w:rsidRPr="00B818F0">
        <w:rPr>
          <w:lang w:val="es-ES_tradnl"/>
        </w:rPr>
        <w:t xml:space="preserve"> la consecución </w:t>
      </w:r>
      <w:r w:rsidR="00F80BCC" w:rsidRPr="00B818F0">
        <w:rPr>
          <w:lang w:val="es-ES_tradnl"/>
        </w:rPr>
        <w:t>de los objetivos establecidos en el Plan de Acción de Buenos Aires;</w:t>
      </w:r>
      <w:bookmarkEnd w:id="133"/>
    </w:p>
    <w:p w14:paraId="223DDF1B" w14:textId="1715BA71" w:rsidR="00001B15" w:rsidRPr="00B818F0" w:rsidRDefault="00001B15" w:rsidP="0091188A">
      <w:pPr>
        <w:pStyle w:val="enumlev1"/>
        <w:rPr>
          <w:rFonts w:ascii="Calibri" w:hAnsi="Calibri" w:cs="Calibri"/>
          <w:szCs w:val="24"/>
          <w:lang w:val="es-ES_tradnl"/>
        </w:rPr>
      </w:pPr>
      <w:bookmarkStart w:id="134" w:name="lt_pId582"/>
      <w:r w:rsidRPr="00B818F0">
        <w:rPr>
          <w:lang w:val="es-ES_tradnl"/>
        </w:rPr>
        <w:t>•</w:t>
      </w:r>
      <w:r w:rsidRPr="00B818F0">
        <w:rPr>
          <w:lang w:val="es-ES_tradnl"/>
        </w:rPr>
        <w:tab/>
      </w:r>
      <w:r w:rsidR="001815D4" w:rsidRPr="00B818F0">
        <w:rPr>
          <w:lang w:val="es-ES_tradnl"/>
        </w:rPr>
        <w:t xml:space="preserve">la </w:t>
      </w:r>
      <w:r w:rsidR="00F80BCC" w:rsidRPr="00B818F0">
        <w:rPr>
          <w:lang w:val="es-ES_tradnl"/>
        </w:rPr>
        <w:t>creación y puesta en marcha por la BDT de</w:t>
      </w:r>
      <w:r w:rsidR="001815D4" w:rsidRPr="00B818F0">
        <w:rPr>
          <w:lang w:val="es-ES_tradnl"/>
        </w:rPr>
        <w:t xml:space="preserve"> un conjunto de prioridades temáticas, en el marco de</w:t>
      </w:r>
      <w:r w:rsidR="00F80BCC" w:rsidRPr="00B818F0">
        <w:rPr>
          <w:lang w:val="es-ES_tradnl"/>
        </w:rPr>
        <w:t xml:space="preserve"> la implementación de la GBR</w:t>
      </w:r>
      <w:r w:rsidR="001815D4" w:rsidRPr="00B818F0">
        <w:rPr>
          <w:lang w:val="es-ES_tradnl"/>
        </w:rPr>
        <w:t>,</w:t>
      </w:r>
      <w:r w:rsidR="00F80BCC" w:rsidRPr="00B818F0">
        <w:rPr>
          <w:lang w:val="es-ES_tradnl"/>
        </w:rPr>
        <w:t xml:space="preserve"> y su aplicación a la organización de los </w:t>
      </w:r>
      <w:r w:rsidR="001815D4" w:rsidRPr="00B818F0">
        <w:rPr>
          <w:lang w:val="es-ES_tradnl"/>
        </w:rPr>
        <w:t>productos</w:t>
      </w:r>
      <w:r w:rsidR="00F80BCC" w:rsidRPr="00B818F0">
        <w:rPr>
          <w:lang w:val="es-ES_tradnl"/>
        </w:rPr>
        <w:t xml:space="preserve"> del Plan de Acción de Buenos Aires por la BDT; </w:t>
      </w:r>
      <w:bookmarkEnd w:id="134"/>
    </w:p>
    <w:p w14:paraId="3AA4C92E" w14:textId="1A304419" w:rsidR="00001B15" w:rsidRPr="00B818F0" w:rsidRDefault="00001B15" w:rsidP="0091188A">
      <w:pPr>
        <w:pStyle w:val="enumlev1"/>
        <w:rPr>
          <w:rFonts w:ascii="Calibri" w:hAnsi="Calibri" w:cs="Calibri"/>
          <w:szCs w:val="24"/>
          <w:lang w:val="es-ES_tradnl"/>
        </w:rPr>
      </w:pPr>
      <w:bookmarkStart w:id="135" w:name="lt_pId583"/>
      <w:r w:rsidRPr="00B818F0">
        <w:rPr>
          <w:lang w:val="es-ES_tradnl"/>
        </w:rPr>
        <w:t>•</w:t>
      </w:r>
      <w:r w:rsidRPr="00B818F0">
        <w:rPr>
          <w:lang w:val="es-ES_tradnl"/>
        </w:rPr>
        <w:tab/>
      </w:r>
      <w:r w:rsidR="001815D4" w:rsidRPr="00B818F0">
        <w:rPr>
          <w:lang w:val="es-ES_tradnl"/>
        </w:rPr>
        <w:t xml:space="preserve">los avances logrados por la BDT en la ejecución </w:t>
      </w:r>
      <w:r w:rsidR="00F80BCC" w:rsidRPr="00B818F0">
        <w:rPr>
          <w:lang w:val="es-ES_tradnl"/>
        </w:rPr>
        <w:t>del plan opera</w:t>
      </w:r>
      <w:r w:rsidR="001815D4" w:rsidRPr="00B818F0">
        <w:rPr>
          <w:lang w:val="es-ES_tradnl"/>
        </w:rPr>
        <w:t>cional</w:t>
      </w:r>
      <w:r w:rsidR="00F80BCC" w:rsidRPr="00B818F0">
        <w:rPr>
          <w:lang w:val="es-ES_tradnl"/>
        </w:rPr>
        <w:t xml:space="preserve"> cua</w:t>
      </w:r>
      <w:r w:rsidR="00A055FF" w:rsidRPr="00B818F0">
        <w:rPr>
          <w:lang w:val="es-ES_tradnl"/>
        </w:rPr>
        <w:t>d</w:t>
      </w:r>
      <w:r w:rsidR="00F80BCC" w:rsidRPr="00B818F0">
        <w:rPr>
          <w:lang w:val="es-ES_tradnl"/>
        </w:rPr>
        <w:t>rienal del UIT-D;</w:t>
      </w:r>
      <w:bookmarkEnd w:id="135"/>
    </w:p>
    <w:p w14:paraId="5EC6B04B" w14:textId="638BC29C" w:rsidR="00001B15" w:rsidRPr="00B818F0" w:rsidRDefault="00001B15" w:rsidP="0091188A">
      <w:pPr>
        <w:pStyle w:val="enumlev1"/>
        <w:rPr>
          <w:rFonts w:ascii="Calibri" w:hAnsi="Calibri" w:cs="Calibri"/>
          <w:szCs w:val="24"/>
          <w:lang w:val="es-ES_tradnl"/>
        </w:rPr>
      </w:pPr>
      <w:bookmarkStart w:id="136" w:name="lt_pId584"/>
      <w:r w:rsidRPr="00B818F0">
        <w:rPr>
          <w:lang w:val="es-ES_tradnl"/>
        </w:rPr>
        <w:t>•</w:t>
      </w:r>
      <w:r w:rsidRPr="00B818F0">
        <w:rPr>
          <w:lang w:val="es-ES_tradnl"/>
        </w:rPr>
        <w:tab/>
      </w:r>
      <w:r w:rsidR="001815D4" w:rsidRPr="00B818F0">
        <w:rPr>
          <w:lang w:val="es-ES_tradnl"/>
        </w:rPr>
        <w:t xml:space="preserve">la </w:t>
      </w:r>
      <w:r w:rsidR="00F80BCC" w:rsidRPr="00B818F0">
        <w:rPr>
          <w:lang w:val="es-ES_tradnl"/>
        </w:rPr>
        <w:t>aplicación del Plan de Acción de Buenos Aires por la BDT;</w:t>
      </w:r>
      <w:bookmarkEnd w:id="136"/>
    </w:p>
    <w:p w14:paraId="07660B23" w14:textId="3CE8CBF6" w:rsidR="00001B15" w:rsidRPr="00B818F0" w:rsidRDefault="00001B15" w:rsidP="0091188A">
      <w:pPr>
        <w:pStyle w:val="enumlev1"/>
        <w:rPr>
          <w:rFonts w:ascii="Calibri" w:hAnsi="Calibri" w:cs="Calibri"/>
          <w:szCs w:val="24"/>
          <w:lang w:val="es-ES_tradnl"/>
        </w:rPr>
      </w:pPr>
      <w:bookmarkStart w:id="137" w:name="lt_pId585"/>
      <w:r w:rsidRPr="00B818F0">
        <w:rPr>
          <w:lang w:val="es-ES_tradnl"/>
        </w:rPr>
        <w:t>•</w:t>
      </w:r>
      <w:r w:rsidRPr="00B818F0">
        <w:rPr>
          <w:lang w:val="es-ES_tradnl"/>
        </w:rPr>
        <w:tab/>
      </w:r>
      <w:r w:rsidR="001815D4" w:rsidRPr="00B818F0">
        <w:rPr>
          <w:lang w:val="es-ES_tradnl"/>
        </w:rPr>
        <w:t>l</w:t>
      </w:r>
      <w:r w:rsidR="00F80BCC" w:rsidRPr="00B818F0">
        <w:rPr>
          <w:lang w:val="es-ES_tradnl"/>
        </w:rPr>
        <w:t xml:space="preserve">a </w:t>
      </w:r>
      <w:r w:rsidR="001815D4" w:rsidRPr="00B818F0">
        <w:rPr>
          <w:lang w:val="es-ES_tradnl"/>
        </w:rPr>
        <w:t xml:space="preserve">ampliación </w:t>
      </w:r>
      <w:r w:rsidR="00F80BCC" w:rsidRPr="00B818F0">
        <w:rPr>
          <w:lang w:val="es-ES_tradnl"/>
        </w:rPr>
        <w:t>del alcance de la BDT para crear nuevas asociaciones y mejorar</w:t>
      </w:r>
      <w:r w:rsidR="001815D4" w:rsidRPr="00B818F0">
        <w:rPr>
          <w:lang w:val="es-ES_tradnl"/>
        </w:rPr>
        <w:t xml:space="preserve"> sus iniciativas en materia</w:t>
      </w:r>
      <w:r w:rsidR="00F80BCC" w:rsidRPr="00B818F0">
        <w:rPr>
          <w:lang w:val="es-ES_tradnl"/>
        </w:rPr>
        <w:t xml:space="preserve"> de movilización de recursos</w:t>
      </w:r>
      <w:r w:rsidR="001815D4" w:rsidRPr="00B818F0">
        <w:rPr>
          <w:lang w:val="es-ES_tradnl"/>
        </w:rPr>
        <w:t xml:space="preserve">, en favor de </w:t>
      </w:r>
      <w:r w:rsidR="00F80BCC" w:rsidRPr="00B818F0">
        <w:rPr>
          <w:lang w:val="es-ES_tradnl"/>
        </w:rPr>
        <w:t xml:space="preserve">la </w:t>
      </w:r>
      <w:r w:rsidR="001815D4" w:rsidRPr="00B818F0">
        <w:rPr>
          <w:lang w:val="es-ES_tradnl"/>
        </w:rPr>
        <w:t>ejecución</w:t>
      </w:r>
      <w:r w:rsidR="00F80BCC" w:rsidRPr="00B818F0">
        <w:rPr>
          <w:lang w:val="es-ES_tradnl"/>
        </w:rPr>
        <w:t xml:space="preserve"> de actividades y proyectos de mayor escala </w:t>
      </w:r>
      <w:bookmarkEnd w:id="137"/>
      <w:r w:rsidR="001815D4" w:rsidRPr="00B818F0">
        <w:rPr>
          <w:lang w:val="es-ES_tradnl"/>
        </w:rPr>
        <w:t>y repercusión;</w:t>
      </w:r>
    </w:p>
    <w:p w14:paraId="70C5E1AE" w14:textId="49E5741C" w:rsidR="00001B15" w:rsidRPr="00B818F0" w:rsidRDefault="00001B15" w:rsidP="0091188A">
      <w:pPr>
        <w:pStyle w:val="enumlev1"/>
        <w:rPr>
          <w:rFonts w:ascii="Calibri" w:hAnsi="Calibri" w:cs="Calibri"/>
          <w:szCs w:val="24"/>
          <w:lang w:val="es-ES_tradnl"/>
        </w:rPr>
      </w:pPr>
      <w:bookmarkStart w:id="138" w:name="lt_pId586"/>
      <w:r w:rsidRPr="00B818F0">
        <w:rPr>
          <w:lang w:val="es-ES_tradnl"/>
        </w:rPr>
        <w:t>•</w:t>
      </w:r>
      <w:r w:rsidRPr="00B818F0">
        <w:rPr>
          <w:lang w:val="es-ES_tradnl"/>
        </w:rPr>
        <w:tab/>
      </w:r>
      <w:r w:rsidR="001815D4" w:rsidRPr="00B818F0">
        <w:rPr>
          <w:lang w:val="es-ES_tradnl"/>
        </w:rPr>
        <w:t>las n</w:t>
      </w:r>
      <w:r w:rsidR="00F80BCC" w:rsidRPr="00B818F0">
        <w:rPr>
          <w:lang w:val="es-ES_tradnl"/>
        </w:rPr>
        <w:t xml:space="preserve">uevas iniciativas creadas </w:t>
      </w:r>
      <w:r w:rsidR="001815D4" w:rsidRPr="00B818F0">
        <w:rPr>
          <w:lang w:val="es-ES_tradnl"/>
        </w:rPr>
        <w:t>y puestas en marcha</w:t>
      </w:r>
      <w:r w:rsidR="00F80BCC" w:rsidRPr="00B818F0">
        <w:rPr>
          <w:lang w:val="es-ES_tradnl"/>
        </w:rPr>
        <w:t xml:space="preserve"> por la BDT, incluidas las relacionadas con la inclusión de los jóvenes, las mujeres y otros sectores específicos de la sociedad.</w:t>
      </w:r>
      <w:bookmarkEnd w:id="138"/>
    </w:p>
    <w:p w14:paraId="603EA107" w14:textId="388FC70B" w:rsidR="00F80BCC" w:rsidRPr="00B818F0" w:rsidRDefault="00F80BCC" w:rsidP="0091188A">
      <w:pPr>
        <w:pStyle w:val="CEONormal"/>
        <w:tabs>
          <w:tab w:val="left" w:pos="794"/>
          <w:tab w:val="left" w:pos="1191"/>
          <w:tab w:val="left" w:pos="1588"/>
          <w:tab w:val="left" w:pos="1985"/>
        </w:tabs>
        <w:overflowPunct w:val="0"/>
        <w:autoSpaceDE w:val="0"/>
        <w:autoSpaceDN w:val="0"/>
        <w:adjustRightInd w:val="0"/>
        <w:textAlignment w:val="baseline"/>
        <w:rPr>
          <w:rFonts w:ascii="Calibri" w:hAnsi="Calibri" w:cs="Calibri"/>
          <w:sz w:val="24"/>
          <w:szCs w:val="24"/>
          <w:lang w:val="es-ES_tradnl"/>
        </w:rPr>
      </w:pPr>
      <w:bookmarkStart w:id="139" w:name="lt_pId587"/>
      <w:r w:rsidRPr="00B818F0">
        <w:rPr>
          <w:rFonts w:ascii="Calibri" w:hAnsi="Calibri" w:cs="Calibri"/>
          <w:sz w:val="24"/>
          <w:szCs w:val="24"/>
          <w:lang w:val="es-ES_tradnl"/>
        </w:rPr>
        <w:t>Los informes de la BDT al GADT han sido detallados y exhaustivos y, a medida que</w:t>
      </w:r>
      <w:r w:rsidR="005D58C5" w:rsidRPr="00B818F0">
        <w:rPr>
          <w:rFonts w:ascii="Calibri" w:hAnsi="Calibri" w:cs="Calibri"/>
          <w:sz w:val="24"/>
          <w:szCs w:val="24"/>
          <w:lang w:val="es-ES_tradnl"/>
        </w:rPr>
        <w:t xml:space="preserve"> la BDT ha ido integrando el método de</w:t>
      </w:r>
      <w:r w:rsidRPr="00B818F0">
        <w:rPr>
          <w:rFonts w:ascii="Calibri" w:hAnsi="Calibri" w:cs="Calibri"/>
          <w:sz w:val="24"/>
          <w:szCs w:val="24"/>
          <w:lang w:val="es-ES_tradnl"/>
        </w:rPr>
        <w:t xml:space="preserve"> gestión basada en los resultados, </w:t>
      </w:r>
      <w:r w:rsidR="005D58C5" w:rsidRPr="00B818F0">
        <w:rPr>
          <w:rFonts w:ascii="Calibri" w:hAnsi="Calibri" w:cs="Calibri"/>
          <w:sz w:val="24"/>
          <w:szCs w:val="24"/>
          <w:lang w:val="es-ES_tradnl"/>
        </w:rPr>
        <w:t>los principios de la GBR han ido ejerciendo una influencia cada vez mayor en los mismos</w:t>
      </w:r>
      <w:r w:rsidRPr="00B818F0">
        <w:rPr>
          <w:rFonts w:ascii="Calibri" w:hAnsi="Calibri" w:cs="Calibri"/>
          <w:sz w:val="24"/>
          <w:szCs w:val="24"/>
          <w:lang w:val="es-ES_tradnl"/>
        </w:rPr>
        <w:t xml:space="preserve"> (</w:t>
      </w:r>
      <w:r w:rsidR="005D58C5" w:rsidRPr="00B818F0">
        <w:rPr>
          <w:rFonts w:ascii="Calibri" w:hAnsi="Calibri" w:cs="Calibri"/>
          <w:sz w:val="24"/>
          <w:szCs w:val="24"/>
          <w:lang w:val="es-ES_tradnl"/>
        </w:rPr>
        <w:t>es decir, que se ha ido priorizando la eficacia</w:t>
      </w:r>
      <w:r w:rsidRPr="00B818F0">
        <w:rPr>
          <w:rFonts w:ascii="Calibri" w:hAnsi="Calibri" w:cs="Calibri"/>
          <w:sz w:val="24"/>
          <w:szCs w:val="24"/>
          <w:lang w:val="es-ES_tradnl"/>
        </w:rPr>
        <w:t xml:space="preserve">). Estos informes periódicos </w:t>
      </w:r>
      <w:r w:rsidR="005D58C5" w:rsidRPr="00B818F0">
        <w:rPr>
          <w:rFonts w:ascii="Calibri" w:hAnsi="Calibri" w:cs="Calibri"/>
          <w:sz w:val="24"/>
          <w:szCs w:val="24"/>
          <w:lang w:val="es-ES_tradnl"/>
        </w:rPr>
        <w:t xml:space="preserve">también </w:t>
      </w:r>
      <w:r w:rsidRPr="00B818F0">
        <w:rPr>
          <w:rFonts w:ascii="Calibri" w:hAnsi="Calibri" w:cs="Calibri"/>
          <w:sz w:val="24"/>
          <w:szCs w:val="24"/>
          <w:lang w:val="es-ES_tradnl"/>
        </w:rPr>
        <w:t>han incluido información extraída de una serie de tableros interactivos</w:t>
      </w:r>
      <w:r w:rsidR="005D58C5" w:rsidRPr="00B818F0">
        <w:rPr>
          <w:rFonts w:ascii="Calibri" w:hAnsi="Calibri" w:cs="Calibri"/>
          <w:sz w:val="24"/>
          <w:szCs w:val="24"/>
          <w:lang w:val="es-ES_tradnl"/>
        </w:rPr>
        <w:t>,</w:t>
      </w:r>
      <w:r w:rsidRPr="00B818F0">
        <w:rPr>
          <w:rFonts w:ascii="Calibri" w:hAnsi="Calibri" w:cs="Calibri"/>
          <w:sz w:val="24"/>
          <w:szCs w:val="24"/>
          <w:lang w:val="es-ES_tradnl"/>
        </w:rPr>
        <w:t xml:space="preserve"> </w:t>
      </w:r>
      <w:r w:rsidR="005D58C5" w:rsidRPr="00B818F0">
        <w:rPr>
          <w:rFonts w:ascii="Calibri" w:hAnsi="Calibri" w:cs="Calibri"/>
          <w:sz w:val="24"/>
          <w:szCs w:val="24"/>
          <w:lang w:val="es-ES_tradnl"/>
        </w:rPr>
        <w:t xml:space="preserve">obra del equipo directivo </w:t>
      </w:r>
      <w:r w:rsidRPr="00B818F0">
        <w:rPr>
          <w:rFonts w:ascii="Calibri" w:hAnsi="Calibri" w:cs="Calibri"/>
          <w:sz w:val="24"/>
          <w:szCs w:val="24"/>
          <w:lang w:val="es-ES_tradnl"/>
        </w:rPr>
        <w:t>de la BDT</w:t>
      </w:r>
      <w:r w:rsidR="00A055FF" w:rsidRPr="00B818F0">
        <w:rPr>
          <w:rFonts w:ascii="Calibri" w:hAnsi="Calibri" w:cs="Calibri"/>
          <w:sz w:val="24"/>
          <w:szCs w:val="24"/>
          <w:lang w:val="es-ES_tradnl"/>
        </w:rPr>
        <w:t>,</w:t>
      </w:r>
      <w:r w:rsidRPr="00B818F0">
        <w:rPr>
          <w:rFonts w:ascii="Calibri" w:hAnsi="Calibri" w:cs="Calibri"/>
          <w:sz w:val="24"/>
          <w:szCs w:val="24"/>
          <w:lang w:val="es-ES_tradnl"/>
        </w:rPr>
        <w:t xml:space="preserve"> que </w:t>
      </w:r>
      <w:r w:rsidR="005D58C5" w:rsidRPr="00B818F0">
        <w:rPr>
          <w:rFonts w:ascii="Calibri" w:hAnsi="Calibri" w:cs="Calibri"/>
          <w:sz w:val="24"/>
          <w:szCs w:val="24"/>
          <w:lang w:val="es-ES_tradnl"/>
        </w:rPr>
        <w:t>permiten realizar un seguimiento</w:t>
      </w:r>
      <w:r w:rsidRPr="00B818F0">
        <w:rPr>
          <w:rFonts w:ascii="Calibri" w:hAnsi="Calibri" w:cs="Calibri"/>
          <w:sz w:val="24"/>
          <w:szCs w:val="24"/>
          <w:lang w:val="es-ES_tradnl"/>
        </w:rPr>
        <w:t xml:space="preserve"> en tiempo real </w:t>
      </w:r>
      <w:r w:rsidR="005D58C5" w:rsidRPr="00B818F0">
        <w:rPr>
          <w:rFonts w:ascii="Calibri" w:hAnsi="Calibri" w:cs="Calibri"/>
          <w:sz w:val="24"/>
          <w:szCs w:val="24"/>
          <w:lang w:val="es-ES_tradnl"/>
        </w:rPr>
        <w:t>d</w:t>
      </w:r>
      <w:r w:rsidRPr="00B818F0">
        <w:rPr>
          <w:rFonts w:ascii="Calibri" w:hAnsi="Calibri" w:cs="Calibri"/>
          <w:sz w:val="24"/>
          <w:szCs w:val="24"/>
          <w:lang w:val="es-ES_tradnl"/>
        </w:rPr>
        <w:t>el estado de l</w:t>
      </w:r>
      <w:r w:rsidR="005D58C5" w:rsidRPr="00B818F0">
        <w:rPr>
          <w:rFonts w:ascii="Calibri" w:hAnsi="Calibri" w:cs="Calibri"/>
          <w:sz w:val="24"/>
          <w:szCs w:val="24"/>
          <w:lang w:val="es-ES_tradnl"/>
        </w:rPr>
        <w:t>o</w:t>
      </w:r>
      <w:r w:rsidRPr="00B818F0">
        <w:rPr>
          <w:rFonts w:ascii="Calibri" w:hAnsi="Calibri" w:cs="Calibri"/>
          <w:sz w:val="24"/>
          <w:szCs w:val="24"/>
          <w:lang w:val="es-ES_tradnl"/>
        </w:rPr>
        <w:t xml:space="preserve">s </w:t>
      </w:r>
      <w:r w:rsidR="005D58C5" w:rsidRPr="00B818F0">
        <w:rPr>
          <w:rFonts w:ascii="Calibri" w:hAnsi="Calibri" w:cs="Calibri"/>
          <w:sz w:val="24"/>
          <w:szCs w:val="24"/>
          <w:lang w:val="es-ES_tradnl"/>
        </w:rPr>
        <w:t xml:space="preserve">proyectos y </w:t>
      </w:r>
      <w:r w:rsidRPr="00B818F0">
        <w:rPr>
          <w:rFonts w:ascii="Calibri" w:hAnsi="Calibri" w:cs="Calibri"/>
          <w:sz w:val="24"/>
          <w:szCs w:val="24"/>
          <w:lang w:val="es-ES_tradnl"/>
        </w:rPr>
        <w:t xml:space="preserve">actividades y </w:t>
      </w:r>
      <w:r w:rsidR="005D58C5" w:rsidRPr="00B818F0">
        <w:rPr>
          <w:rFonts w:ascii="Calibri" w:hAnsi="Calibri" w:cs="Calibri"/>
          <w:sz w:val="24"/>
          <w:szCs w:val="24"/>
          <w:lang w:val="es-ES_tradnl"/>
        </w:rPr>
        <w:t>d</w:t>
      </w:r>
      <w:r w:rsidRPr="00B818F0">
        <w:rPr>
          <w:rFonts w:ascii="Calibri" w:hAnsi="Calibri" w:cs="Calibri"/>
          <w:sz w:val="24"/>
          <w:szCs w:val="24"/>
          <w:lang w:val="es-ES_tradnl"/>
        </w:rPr>
        <w:t xml:space="preserve">el uso de los recursos asignados a la BDT. El GADT ha acogido </w:t>
      </w:r>
      <w:r w:rsidR="00B44438" w:rsidRPr="00B818F0">
        <w:rPr>
          <w:rFonts w:ascii="Calibri" w:hAnsi="Calibri" w:cs="Calibri"/>
          <w:sz w:val="24"/>
          <w:szCs w:val="24"/>
          <w:lang w:val="es-ES_tradnl"/>
        </w:rPr>
        <w:t xml:space="preserve">con satisfacción </w:t>
      </w:r>
      <w:r w:rsidR="00A055FF" w:rsidRPr="00B818F0">
        <w:rPr>
          <w:rFonts w:ascii="Calibri" w:hAnsi="Calibri" w:cs="Calibri"/>
          <w:sz w:val="24"/>
          <w:szCs w:val="24"/>
          <w:lang w:val="es-ES_tradnl"/>
        </w:rPr>
        <w:t>estos informes, que</w:t>
      </w:r>
      <w:r w:rsidRPr="00B818F0">
        <w:rPr>
          <w:rFonts w:ascii="Calibri" w:hAnsi="Calibri" w:cs="Calibri"/>
          <w:sz w:val="24"/>
          <w:szCs w:val="24"/>
          <w:lang w:val="es-ES_tradnl"/>
        </w:rPr>
        <w:t xml:space="preserve"> </w:t>
      </w:r>
      <w:r w:rsidR="00A055FF" w:rsidRPr="00B818F0">
        <w:rPr>
          <w:rFonts w:ascii="Calibri" w:hAnsi="Calibri" w:cs="Calibri"/>
          <w:sz w:val="24"/>
          <w:szCs w:val="24"/>
          <w:lang w:val="es-ES_tradnl"/>
        </w:rPr>
        <w:t xml:space="preserve">ha </w:t>
      </w:r>
      <w:r w:rsidRPr="00B818F0">
        <w:rPr>
          <w:rFonts w:ascii="Calibri" w:hAnsi="Calibri" w:cs="Calibri"/>
          <w:sz w:val="24"/>
          <w:szCs w:val="24"/>
          <w:lang w:val="es-ES_tradnl"/>
        </w:rPr>
        <w:t>analizado a lo largo de todo el periodo</w:t>
      </w:r>
      <w:r w:rsidR="00A055FF" w:rsidRPr="00B818F0">
        <w:rPr>
          <w:rFonts w:ascii="Calibri" w:hAnsi="Calibri" w:cs="Calibri"/>
          <w:sz w:val="24"/>
          <w:szCs w:val="24"/>
          <w:lang w:val="es-ES_tradnl"/>
        </w:rPr>
        <w:t>,</w:t>
      </w:r>
      <w:r w:rsidRPr="00B818F0">
        <w:rPr>
          <w:rFonts w:ascii="Calibri" w:hAnsi="Calibri" w:cs="Calibri"/>
          <w:sz w:val="24"/>
          <w:szCs w:val="24"/>
          <w:lang w:val="es-ES_tradnl"/>
        </w:rPr>
        <w:t xml:space="preserve"> y ha</w:t>
      </w:r>
      <w:r w:rsidR="00A055FF" w:rsidRPr="00B818F0">
        <w:rPr>
          <w:rFonts w:ascii="Calibri" w:hAnsi="Calibri" w:cs="Calibri"/>
          <w:sz w:val="24"/>
          <w:szCs w:val="24"/>
          <w:lang w:val="es-ES_tradnl"/>
        </w:rPr>
        <w:t xml:space="preserve"> sido capaz</w:t>
      </w:r>
      <w:r w:rsidRPr="00B818F0">
        <w:rPr>
          <w:rFonts w:ascii="Calibri" w:hAnsi="Calibri" w:cs="Calibri"/>
          <w:sz w:val="24"/>
          <w:szCs w:val="24"/>
          <w:lang w:val="es-ES_tradnl"/>
        </w:rPr>
        <w:t xml:space="preserve"> </w:t>
      </w:r>
      <w:r w:rsidR="00A055FF" w:rsidRPr="00B818F0">
        <w:rPr>
          <w:rFonts w:ascii="Calibri" w:hAnsi="Calibri" w:cs="Calibri"/>
          <w:sz w:val="24"/>
          <w:szCs w:val="24"/>
          <w:lang w:val="es-ES_tradnl"/>
        </w:rPr>
        <w:t>de</w:t>
      </w:r>
      <w:r w:rsidRPr="00B818F0">
        <w:rPr>
          <w:rFonts w:ascii="Calibri" w:hAnsi="Calibri" w:cs="Calibri"/>
          <w:sz w:val="24"/>
          <w:szCs w:val="24"/>
          <w:lang w:val="es-ES_tradnl"/>
        </w:rPr>
        <w:t xml:space="preserve"> supervisar </w:t>
      </w:r>
      <w:r w:rsidR="00B44438" w:rsidRPr="00B818F0">
        <w:rPr>
          <w:rFonts w:ascii="Calibri" w:hAnsi="Calibri" w:cs="Calibri"/>
          <w:sz w:val="24"/>
          <w:szCs w:val="24"/>
          <w:lang w:val="es-ES_tradnl"/>
        </w:rPr>
        <w:t>el desempeño</w:t>
      </w:r>
      <w:r w:rsidR="00A055FF" w:rsidRPr="00B818F0">
        <w:rPr>
          <w:rFonts w:ascii="Calibri" w:hAnsi="Calibri" w:cs="Calibri"/>
          <w:sz w:val="24"/>
          <w:szCs w:val="24"/>
          <w:lang w:val="es-ES_tradnl"/>
        </w:rPr>
        <w:t xml:space="preserve"> y</w:t>
      </w:r>
      <w:r w:rsidR="00B44438" w:rsidRPr="00B818F0">
        <w:rPr>
          <w:rFonts w:ascii="Calibri" w:hAnsi="Calibri" w:cs="Calibri"/>
          <w:sz w:val="24"/>
          <w:szCs w:val="24"/>
          <w:lang w:val="es-ES_tradnl"/>
        </w:rPr>
        <w:t xml:space="preserve"> proporciona</w:t>
      </w:r>
      <w:r w:rsidR="00A055FF" w:rsidRPr="00B818F0">
        <w:rPr>
          <w:rFonts w:ascii="Calibri" w:hAnsi="Calibri" w:cs="Calibri"/>
          <w:sz w:val="24"/>
          <w:szCs w:val="24"/>
          <w:lang w:val="es-ES_tradnl"/>
        </w:rPr>
        <w:t>r</w:t>
      </w:r>
      <w:r w:rsidR="00B44438" w:rsidRPr="00B818F0">
        <w:rPr>
          <w:rFonts w:ascii="Calibri" w:hAnsi="Calibri" w:cs="Calibri"/>
          <w:sz w:val="24"/>
          <w:szCs w:val="24"/>
          <w:lang w:val="es-ES_tradnl"/>
        </w:rPr>
        <w:t xml:space="preserve"> un punto de vista y</w:t>
      </w:r>
      <w:r w:rsidRPr="00B818F0">
        <w:rPr>
          <w:rFonts w:ascii="Calibri" w:hAnsi="Calibri" w:cs="Calibri"/>
          <w:sz w:val="24"/>
          <w:szCs w:val="24"/>
          <w:lang w:val="es-ES_tradnl"/>
        </w:rPr>
        <w:t xml:space="preserve"> un asesoramiento inestimables a</w:t>
      </w:r>
      <w:r w:rsidR="00B44438" w:rsidRPr="00B818F0">
        <w:rPr>
          <w:rFonts w:ascii="Calibri" w:hAnsi="Calibri" w:cs="Calibri"/>
          <w:sz w:val="24"/>
          <w:szCs w:val="24"/>
          <w:lang w:val="es-ES_tradnl"/>
        </w:rPr>
        <w:t xml:space="preserve"> </w:t>
      </w:r>
      <w:r w:rsidRPr="00B818F0">
        <w:rPr>
          <w:rFonts w:ascii="Calibri" w:hAnsi="Calibri" w:cs="Calibri"/>
          <w:sz w:val="24"/>
          <w:szCs w:val="24"/>
          <w:lang w:val="es-ES_tradnl"/>
        </w:rPr>
        <w:t>l</w:t>
      </w:r>
      <w:r w:rsidR="00B44438" w:rsidRPr="00B818F0">
        <w:rPr>
          <w:rFonts w:ascii="Calibri" w:hAnsi="Calibri" w:cs="Calibri"/>
          <w:sz w:val="24"/>
          <w:szCs w:val="24"/>
          <w:lang w:val="es-ES_tradnl"/>
        </w:rPr>
        <w:t>a</w:t>
      </w:r>
      <w:r w:rsidRPr="00B818F0">
        <w:rPr>
          <w:rFonts w:ascii="Calibri" w:hAnsi="Calibri" w:cs="Calibri"/>
          <w:sz w:val="24"/>
          <w:szCs w:val="24"/>
          <w:lang w:val="es-ES_tradnl"/>
        </w:rPr>
        <w:t xml:space="preserve"> Director</w:t>
      </w:r>
      <w:r w:rsidR="00B44438" w:rsidRPr="00B818F0">
        <w:rPr>
          <w:rFonts w:ascii="Calibri" w:hAnsi="Calibri" w:cs="Calibri"/>
          <w:sz w:val="24"/>
          <w:szCs w:val="24"/>
          <w:lang w:val="es-ES_tradnl"/>
        </w:rPr>
        <w:t>a</w:t>
      </w:r>
      <w:r w:rsidRPr="00B818F0">
        <w:rPr>
          <w:rFonts w:ascii="Calibri" w:hAnsi="Calibri" w:cs="Calibri"/>
          <w:sz w:val="24"/>
          <w:szCs w:val="24"/>
          <w:lang w:val="es-ES_tradnl"/>
        </w:rPr>
        <w:t xml:space="preserve"> de la BDT sobre </w:t>
      </w:r>
      <w:r w:rsidR="00A055FF" w:rsidRPr="00B818F0">
        <w:rPr>
          <w:rFonts w:ascii="Calibri" w:hAnsi="Calibri" w:cs="Calibri"/>
          <w:sz w:val="24"/>
          <w:szCs w:val="24"/>
          <w:lang w:val="es-ES_tradnl"/>
        </w:rPr>
        <w:t>diversas</w:t>
      </w:r>
      <w:r w:rsidRPr="00B818F0">
        <w:rPr>
          <w:rFonts w:ascii="Calibri" w:hAnsi="Calibri" w:cs="Calibri"/>
          <w:sz w:val="24"/>
          <w:szCs w:val="24"/>
          <w:lang w:val="es-ES_tradnl"/>
        </w:rPr>
        <w:t xml:space="preserve"> formas de mejorar y potenciar la ejecución de las actividades, incluidos los proyectos, programas </w:t>
      </w:r>
      <w:r w:rsidR="00B44438" w:rsidRPr="00B818F0">
        <w:rPr>
          <w:rFonts w:ascii="Calibri" w:hAnsi="Calibri" w:cs="Calibri"/>
          <w:sz w:val="24"/>
          <w:szCs w:val="24"/>
          <w:lang w:val="es-ES_tradnl"/>
        </w:rPr>
        <w:t>e</w:t>
      </w:r>
      <w:r w:rsidRPr="00B818F0">
        <w:rPr>
          <w:rFonts w:ascii="Calibri" w:hAnsi="Calibri" w:cs="Calibri"/>
          <w:sz w:val="24"/>
          <w:szCs w:val="24"/>
          <w:lang w:val="es-ES_tradnl"/>
        </w:rPr>
        <w:t xml:space="preserve"> iniciativas regionales. </w:t>
      </w:r>
    </w:p>
    <w:bookmarkEnd w:id="139"/>
    <w:p w14:paraId="6674E51F" w14:textId="52DDCEC1" w:rsidR="00001B15" w:rsidRPr="00B818F0" w:rsidRDefault="00B44438" w:rsidP="0091188A">
      <w:pPr>
        <w:rPr>
          <w:lang w:val="es-ES_tradnl"/>
        </w:rPr>
      </w:pPr>
      <w:r w:rsidRPr="00B818F0">
        <w:rPr>
          <w:rFonts w:ascii="Calibri" w:hAnsi="Calibri" w:cs="Calibri"/>
          <w:szCs w:val="24"/>
          <w:lang w:val="es-ES_tradnl"/>
        </w:rPr>
        <w:t xml:space="preserve">A lo largo de sus diversas reuniones, el GADT </w:t>
      </w:r>
      <w:r w:rsidR="00EF31F3" w:rsidRPr="00B818F0">
        <w:rPr>
          <w:rFonts w:ascii="Calibri" w:hAnsi="Calibri" w:cs="Calibri"/>
          <w:szCs w:val="24"/>
          <w:lang w:val="es-ES_tradnl"/>
        </w:rPr>
        <w:t>ha destacado</w:t>
      </w:r>
      <w:r w:rsidRPr="00B818F0">
        <w:rPr>
          <w:rFonts w:ascii="Calibri" w:hAnsi="Calibri" w:cs="Calibri"/>
          <w:szCs w:val="24"/>
          <w:lang w:val="es-ES_tradnl"/>
        </w:rPr>
        <w:t xml:space="preserve"> el importante papel que desempeña el sector privado en la labor del UIT-D </w:t>
      </w:r>
      <w:r w:rsidR="00EF31F3" w:rsidRPr="00B818F0">
        <w:rPr>
          <w:rFonts w:ascii="Calibri" w:hAnsi="Calibri" w:cs="Calibri"/>
          <w:szCs w:val="24"/>
          <w:lang w:val="es-ES_tradnl"/>
        </w:rPr>
        <w:t>y ha insistido</w:t>
      </w:r>
      <w:r w:rsidRPr="00B818F0">
        <w:rPr>
          <w:rFonts w:ascii="Calibri" w:hAnsi="Calibri" w:cs="Calibri"/>
          <w:szCs w:val="24"/>
          <w:lang w:val="es-ES_tradnl"/>
        </w:rPr>
        <w:t xml:space="preserve"> en la necesidad de seguir fomentando la colaboración con el </w:t>
      </w:r>
      <w:r w:rsidR="00EF31F3" w:rsidRPr="00B818F0">
        <w:rPr>
          <w:rFonts w:ascii="Calibri" w:hAnsi="Calibri" w:cs="Calibri"/>
          <w:szCs w:val="24"/>
          <w:lang w:val="es-ES_tradnl"/>
        </w:rPr>
        <w:t>mismo</w:t>
      </w:r>
      <w:r w:rsidRPr="00B818F0">
        <w:rPr>
          <w:rFonts w:ascii="Calibri" w:hAnsi="Calibri" w:cs="Calibri"/>
          <w:szCs w:val="24"/>
          <w:lang w:val="es-ES_tradnl"/>
        </w:rPr>
        <w:t>.</w:t>
      </w:r>
      <w:r w:rsidRPr="00B818F0">
        <w:rPr>
          <w:rFonts w:ascii="Calibri" w:eastAsia="SimSun" w:hAnsi="Calibri" w:cs="Calibri"/>
          <w:szCs w:val="24"/>
          <w:lang w:val="es-ES_tradnl"/>
        </w:rPr>
        <w:t xml:space="preserve"> </w:t>
      </w:r>
      <w:r w:rsidR="00F80BCC" w:rsidRPr="00B818F0">
        <w:rPr>
          <w:rFonts w:ascii="Calibri" w:hAnsi="Calibri" w:cs="Calibri"/>
          <w:szCs w:val="24"/>
          <w:lang w:val="es-ES_tradnl"/>
        </w:rPr>
        <w:t>El GADT tomó nota de l</w:t>
      </w:r>
      <w:r w:rsidR="00EF31F3" w:rsidRPr="00B818F0">
        <w:rPr>
          <w:rFonts w:ascii="Calibri" w:hAnsi="Calibri" w:cs="Calibri"/>
          <w:szCs w:val="24"/>
          <w:lang w:val="es-ES_tradnl"/>
        </w:rPr>
        <w:t>o</w:t>
      </w:r>
      <w:r w:rsidR="00F80BCC" w:rsidRPr="00B818F0">
        <w:rPr>
          <w:rFonts w:ascii="Calibri" w:hAnsi="Calibri" w:cs="Calibri"/>
          <w:szCs w:val="24"/>
          <w:lang w:val="es-ES_tradnl"/>
        </w:rPr>
        <w:t>s divers</w:t>
      </w:r>
      <w:r w:rsidR="00EF31F3" w:rsidRPr="00B818F0">
        <w:rPr>
          <w:rFonts w:ascii="Calibri" w:hAnsi="Calibri" w:cs="Calibri"/>
          <w:szCs w:val="24"/>
          <w:lang w:val="es-ES_tradnl"/>
        </w:rPr>
        <w:t>o</w:t>
      </w:r>
      <w:r w:rsidR="00F80BCC" w:rsidRPr="00B818F0">
        <w:rPr>
          <w:rFonts w:ascii="Calibri" w:hAnsi="Calibri" w:cs="Calibri"/>
          <w:szCs w:val="24"/>
          <w:lang w:val="es-ES_tradnl"/>
        </w:rPr>
        <w:t xml:space="preserve">s </w:t>
      </w:r>
      <w:r w:rsidR="00EF31F3" w:rsidRPr="00B818F0">
        <w:rPr>
          <w:rFonts w:ascii="Calibri" w:hAnsi="Calibri" w:cs="Calibri"/>
          <w:szCs w:val="24"/>
          <w:lang w:val="es-ES_tradnl"/>
        </w:rPr>
        <w:t xml:space="preserve">esfuerzos e </w:t>
      </w:r>
      <w:r w:rsidR="00F80BCC" w:rsidRPr="00B818F0">
        <w:rPr>
          <w:rFonts w:ascii="Calibri" w:hAnsi="Calibri" w:cs="Calibri"/>
          <w:szCs w:val="24"/>
          <w:lang w:val="es-ES_tradnl"/>
        </w:rPr>
        <w:t xml:space="preserve">iniciativas </w:t>
      </w:r>
      <w:r w:rsidR="00EF31F3" w:rsidRPr="00B818F0">
        <w:rPr>
          <w:rFonts w:ascii="Calibri" w:hAnsi="Calibri" w:cs="Calibri"/>
          <w:szCs w:val="24"/>
          <w:lang w:val="es-ES_tradnl"/>
        </w:rPr>
        <w:t>emprendidos</w:t>
      </w:r>
      <w:r w:rsidR="00F80BCC" w:rsidRPr="00B818F0">
        <w:rPr>
          <w:rFonts w:ascii="Calibri" w:hAnsi="Calibri" w:cs="Calibri"/>
          <w:szCs w:val="24"/>
          <w:lang w:val="es-ES_tradnl"/>
        </w:rPr>
        <w:t xml:space="preserve"> para atraer a nuevos miembros, incluid</w:t>
      </w:r>
      <w:r w:rsidR="00EF31F3" w:rsidRPr="00B818F0">
        <w:rPr>
          <w:rFonts w:ascii="Calibri" w:hAnsi="Calibri" w:cs="Calibri"/>
          <w:szCs w:val="24"/>
          <w:lang w:val="es-ES_tradnl"/>
        </w:rPr>
        <w:t xml:space="preserve">a la rotundidad y eficacia con que se han utilizado </w:t>
      </w:r>
      <w:r w:rsidR="00F80BCC" w:rsidRPr="00B818F0">
        <w:rPr>
          <w:rFonts w:ascii="Calibri" w:hAnsi="Calibri" w:cs="Calibri"/>
          <w:szCs w:val="24"/>
          <w:lang w:val="es-ES_tradnl"/>
        </w:rPr>
        <w:t xml:space="preserve">los eventos en línea para </w:t>
      </w:r>
      <w:r w:rsidR="005C3A44" w:rsidRPr="00B818F0">
        <w:rPr>
          <w:rFonts w:ascii="Calibri" w:hAnsi="Calibri" w:cs="Calibri"/>
          <w:szCs w:val="24"/>
          <w:lang w:val="es-ES_tradnl"/>
        </w:rPr>
        <w:t xml:space="preserve">incrementar la visibilidad </w:t>
      </w:r>
      <w:r w:rsidR="00F80BCC" w:rsidRPr="00B818F0">
        <w:rPr>
          <w:rFonts w:ascii="Calibri" w:hAnsi="Calibri" w:cs="Calibri"/>
          <w:szCs w:val="24"/>
          <w:lang w:val="es-ES_tradnl"/>
        </w:rPr>
        <w:t xml:space="preserve">de la BDT </w:t>
      </w:r>
      <w:r w:rsidR="005C3A44" w:rsidRPr="00B818F0">
        <w:rPr>
          <w:rFonts w:ascii="Calibri" w:hAnsi="Calibri" w:cs="Calibri"/>
          <w:szCs w:val="24"/>
          <w:lang w:val="es-ES_tradnl"/>
        </w:rPr>
        <w:t>a escala mundial</w:t>
      </w:r>
      <w:r w:rsidR="00F80BCC" w:rsidRPr="00B818F0">
        <w:rPr>
          <w:rFonts w:ascii="Calibri" w:hAnsi="Calibri" w:cs="Calibri"/>
          <w:szCs w:val="24"/>
          <w:lang w:val="es-ES_tradnl"/>
        </w:rPr>
        <w:t xml:space="preserve"> y garantizar que la UIT </w:t>
      </w:r>
      <w:r w:rsidR="005C3A44" w:rsidRPr="00B818F0">
        <w:rPr>
          <w:rFonts w:ascii="Calibri" w:hAnsi="Calibri" w:cs="Calibri"/>
          <w:szCs w:val="24"/>
          <w:lang w:val="es-ES_tradnl"/>
        </w:rPr>
        <w:t xml:space="preserve">en general, </w:t>
      </w:r>
      <w:r w:rsidR="00F80BCC" w:rsidRPr="00B818F0">
        <w:rPr>
          <w:rFonts w:ascii="Calibri" w:hAnsi="Calibri" w:cs="Calibri"/>
          <w:szCs w:val="24"/>
          <w:lang w:val="es-ES_tradnl"/>
        </w:rPr>
        <w:t xml:space="preserve">y la BDT en particular, </w:t>
      </w:r>
      <w:r w:rsidR="005C3A44" w:rsidRPr="00B818F0">
        <w:rPr>
          <w:rFonts w:ascii="Calibri" w:hAnsi="Calibri" w:cs="Calibri"/>
          <w:szCs w:val="24"/>
          <w:lang w:val="es-ES_tradnl"/>
        </w:rPr>
        <w:t xml:space="preserve">fuesen consideradas protagonistas en la provisión </w:t>
      </w:r>
      <w:r w:rsidR="00F80BCC" w:rsidRPr="00B818F0">
        <w:rPr>
          <w:rFonts w:ascii="Calibri" w:hAnsi="Calibri" w:cs="Calibri"/>
          <w:szCs w:val="24"/>
          <w:lang w:val="es-ES_tradnl"/>
        </w:rPr>
        <w:t xml:space="preserve">de conectividad, especialmente en el contexto de </w:t>
      </w:r>
      <w:r w:rsidR="005C3A44" w:rsidRPr="00B818F0">
        <w:rPr>
          <w:rFonts w:ascii="Calibri" w:hAnsi="Calibri" w:cs="Calibri"/>
          <w:szCs w:val="24"/>
          <w:lang w:val="es-ES_tradnl"/>
        </w:rPr>
        <w:t xml:space="preserve">la </w:t>
      </w:r>
      <w:r w:rsidR="00F80BCC" w:rsidRPr="00B818F0">
        <w:rPr>
          <w:rFonts w:ascii="Calibri" w:hAnsi="Calibri" w:cs="Calibri"/>
          <w:szCs w:val="24"/>
          <w:lang w:val="es-ES_tradnl"/>
        </w:rPr>
        <w:t>COVID-19.</w:t>
      </w:r>
    </w:p>
    <w:p w14:paraId="7EBBB7B5" w14:textId="1F614B9E" w:rsidR="00001B15" w:rsidRPr="00B818F0" w:rsidRDefault="00F80BCC" w:rsidP="0091188A">
      <w:pPr>
        <w:pStyle w:val="CEONormal"/>
        <w:rPr>
          <w:rFonts w:ascii="Calibri" w:hAnsi="Calibri" w:cs="Calibri"/>
          <w:sz w:val="24"/>
          <w:szCs w:val="24"/>
          <w:lang w:val="es-ES_tradnl"/>
        </w:rPr>
      </w:pPr>
      <w:bookmarkStart w:id="140" w:name="lt_pId592"/>
      <w:r w:rsidRPr="00B818F0">
        <w:rPr>
          <w:rFonts w:ascii="Calibri" w:hAnsi="Calibri" w:cs="Calibri"/>
          <w:sz w:val="24"/>
          <w:szCs w:val="24"/>
          <w:lang w:val="es-ES_tradnl"/>
        </w:rPr>
        <w:t xml:space="preserve">La plataforma REG4COVID de la BDT, </w:t>
      </w:r>
      <w:r w:rsidR="005C3A44" w:rsidRPr="00B818F0">
        <w:rPr>
          <w:rFonts w:ascii="Calibri" w:hAnsi="Calibri" w:cs="Calibri"/>
          <w:sz w:val="24"/>
          <w:szCs w:val="24"/>
          <w:lang w:val="es-ES_tradnl"/>
        </w:rPr>
        <w:t>que se puso en marcha</w:t>
      </w:r>
      <w:r w:rsidRPr="00B818F0">
        <w:rPr>
          <w:rFonts w:ascii="Calibri" w:hAnsi="Calibri" w:cs="Calibri"/>
          <w:sz w:val="24"/>
          <w:szCs w:val="24"/>
          <w:lang w:val="es-ES_tradnl"/>
        </w:rPr>
        <w:t xml:space="preserve"> en los primeros días de la pandemia de COVID-19 para </w:t>
      </w:r>
      <w:r w:rsidR="005C3A44" w:rsidRPr="00B818F0">
        <w:rPr>
          <w:rFonts w:ascii="Calibri" w:hAnsi="Calibri" w:cs="Calibri"/>
          <w:sz w:val="24"/>
          <w:szCs w:val="24"/>
          <w:lang w:val="es-ES_tradnl"/>
        </w:rPr>
        <w:t xml:space="preserve">facilitar el </w:t>
      </w:r>
      <w:r w:rsidRPr="00B818F0">
        <w:rPr>
          <w:rFonts w:ascii="Calibri" w:hAnsi="Calibri" w:cs="Calibri"/>
          <w:sz w:val="24"/>
          <w:szCs w:val="24"/>
          <w:lang w:val="es-ES_tradnl"/>
        </w:rPr>
        <w:t>intercambio de información y prácticas</w:t>
      </w:r>
      <w:r w:rsidR="00D34DAE" w:rsidRPr="00B818F0">
        <w:rPr>
          <w:rFonts w:ascii="Calibri" w:hAnsi="Calibri" w:cs="Calibri"/>
          <w:sz w:val="24"/>
          <w:szCs w:val="24"/>
          <w:lang w:val="es-ES_tradnl"/>
        </w:rPr>
        <w:t xml:space="preserve"> óptimas</w:t>
      </w:r>
      <w:r w:rsidRPr="00B818F0">
        <w:rPr>
          <w:rFonts w:ascii="Calibri" w:hAnsi="Calibri" w:cs="Calibri"/>
          <w:sz w:val="24"/>
          <w:szCs w:val="24"/>
          <w:lang w:val="es-ES_tradnl"/>
        </w:rPr>
        <w:t xml:space="preserve"> entre reguladores, responsables políticos y otras partes interesadas, </w:t>
      </w:r>
      <w:r w:rsidR="005C3A44" w:rsidRPr="00B818F0">
        <w:rPr>
          <w:rFonts w:ascii="Calibri" w:hAnsi="Calibri" w:cs="Calibri"/>
          <w:sz w:val="24"/>
          <w:szCs w:val="24"/>
          <w:lang w:val="es-ES_tradnl"/>
        </w:rPr>
        <w:t xml:space="preserve">fue acogida con entusiasmo por </w:t>
      </w:r>
      <w:r w:rsidRPr="00B818F0">
        <w:rPr>
          <w:rFonts w:ascii="Calibri" w:hAnsi="Calibri" w:cs="Calibri"/>
          <w:sz w:val="24"/>
          <w:szCs w:val="24"/>
          <w:lang w:val="es-ES_tradnl"/>
        </w:rPr>
        <w:t xml:space="preserve">el GADT </w:t>
      </w:r>
      <w:r w:rsidR="005C3A44" w:rsidRPr="00B818F0">
        <w:rPr>
          <w:rFonts w:ascii="Calibri" w:hAnsi="Calibri" w:cs="Calibri"/>
          <w:sz w:val="24"/>
          <w:szCs w:val="24"/>
          <w:lang w:val="es-ES_tradnl"/>
        </w:rPr>
        <w:t>y muchos países la consideraron una</w:t>
      </w:r>
      <w:r w:rsidRPr="00B818F0">
        <w:rPr>
          <w:rFonts w:ascii="Calibri" w:hAnsi="Calibri" w:cs="Calibri"/>
          <w:sz w:val="24"/>
          <w:szCs w:val="24"/>
          <w:lang w:val="es-ES_tradnl"/>
        </w:rPr>
        <w:t xml:space="preserve"> herramienta inestimable en sus esfuerzos por</w:t>
      </w:r>
      <w:r w:rsidR="005C3A44" w:rsidRPr="00B818F0">
        <w:rPr>
          <w:rFonts w:ascii="Calibri" w:hAnsi="Calibri" w:cs="Calibri"/>
          <w:sz w:val="24"/>
          <w:szCs w:val="24"/>
          <w:lang w:val="es-ES_tradnl"/>
        </w:rPr>
        <w:t xml:space="preserve"> </w:t>
      </w:r>
      <w:r w:rsidR="00D34DAE" w:rsidRPr="00B818F0">
        <w:rPr>
          <w:rFonts w:ascii="Calibri" w:hAnsi="Calibri" w:cs="Calibri"/>
          <w:sz w:val="24"/>
          <w:szCs w:val="24"/>
          <w:lang w:val="es-ES_tradnl"/>
        </w:rPr>
        <w:t>implantar</w:t>
      </w:r>
      <w:r w:rsidR="005C3A44" w:rsidRPr="00B818F0">
        <w:rPr>
          <w:rFonts w:ascii="Calibri" w:hAnsi="Calibri" w:cs="Calibri"/>
          <w:sz w:val="24"/>
          <w:szCs w:val="24"/>
          <w:lang w:val="es-ES_tradnl"/>
        </w:rPr>
        <w:t xml:space="preserve"> mecanismos que atenuasen las repercusiones </w:t>
      </w:r>
      <w:r w:rsidRPr="00B818F0">
        <w:rPr>
          <w:rFonts w:ascii="Calibri" w:hAnsi="Calibri" w:cs="Calibri"/>
          <w:sz w:val="24"/>
          <w:szCs w:val="24"/>
          <w:lang w:val="es-ES_tradnl"/>
        </w:rPr>
        <w:t>de la pandemia de COVID-19 en sus sociedades.</w:t>
      </w:r>
      <w:bookmarkEnd w:id="140"/>
    </w:p>
    <w:p w14:paraId="06702AB9" w14:textId="6D2F7CCF" w:rsidR="00001B15" w:rsidRPr="00B818F0" w:rsidRDefault="00F80BCC" w:rsidP="0091188A">
      <w:pPr>
        <w:rPr>
          <w:lang w:val="es-ES_tradnl"/>
        </w:rPr>
      </w:pPr>
      <w:bookmarkStart w:id="141" w:name="lt_pId593"/>
      <w:r w:rsidRPr="00B818F0">
        <w:rPr>
          <w:rFonts w:ascii="Calibri" w:hAnsi="Calibri" w:cs="Calibri"/>
          <w:szCs w:val="24"/>
          <w:lang w:val="es-ES_tradnl"/>
        </w:rPr>
        <w:t xml:space="preserve">La mejora de la presencia regional de la UIT, </w:t>
      </w:r>
      <w:r w:rsidR="002A2D04" w:rsidRPr="00B818F0">
        <w:rPr>
          <w:rFonts w:ascii="Calibri" w:hAnsi="Calibri" w:cs="Calibri"/>
          <w:szCs w:val="24"/>
          <w:lang w:val="es-ES_tradnl"/>
        </w:rPr>
        <w:t>conforme a lo dispuesto en</w:t>
      </w:r>
      <w:r w:rsidRPr="00B818F0">
        <w:rPr>
          <w:rFonts w:ascii="Calibri" w:hAnsi="Calibri" w:cs="Calibri"/>
          <w:szCs w:val="24"/>
          <w:lang w:val="es-ES_tradnl"/>
        </w:rPr>
        <w:t xml:space="preserve"> la Resolución 25 (Rev.</w:t>
      </w:r>
      <w:r w:rsidR="00EA3B97" w:rsidRPr="00B818F0">
        <w:rPr>
          <w:rFonts w:ascii="Calibri" w:hAnsi="Calibri" w:cs="Calibri"/>
          <w:szCs w:val="24"/>
          <w:lang w:val="es-ES_tradnl"/>
        </w:rPr>
        <w:t> </w:t>
      </w:r>
      <w:r w:rsidRPr="00B818F0">
        <w:rPr>
          <w:rFonts w:ascii="Calibri" w:hAnsi="Calibri" w:cs="Calibri"/>
          <w:szCs w:val="24"/>
          <w:lang w:val="es-ES_tradnl"/>
        </w:rPr>
        <w:t xml:space="preserve">Dubái, 2018) de la Conferencia de Plenipotenciarios, fue una cuestión </w:t>
      </w:r>
      <w:r w:rsidR="002A2D04" w:rsidRPr="00B818F0">
        <w:rPr>
          <w:rFonts w:ascii="Calibri" w:hAnsi="Calibri" w:cs="Calibri"/>
          <w:szCs w:val="24"/>
          <w:lang w:val="es-ES_tradnl"/>
        </w:rPr>
        <w:t>decisiva,</w:t>
      </w:r>
      <w:r w:rsidRPr="00B818F0">
        <w:rPr>
          <w:rFonts w:ascii="Calibri" w:hAnsi="Calibri" w:cs="Calibri"/>
          <w:szCs w:val="24"/>
          <w:lang w:val="es-ES_tradnl"/>
        </w:rPr>
        <w:t xml:space="preserve"> de la que se informó al GADT durante el periodo transcurrido desde la CMDT-17</w:t>
      </w:r>
      <w:r w:rsidR="002A2D04" w:rsidRPr="00B818F0">
        <w:rPr>
          <w:rFonts w:ascii="Calibri" w:hAnsi="Calibri" w:cs="Calibri"/>
          <w:szCs w:val="24"/>
          <w:lang w:val="es-ES_tradnl"/>
        </w:rPr>
        <w:t>. A tal efecto</w:t>
      </w:r>
      <w:r w:rsidRPr="00B818F0">
        <w:rPr>
          <w:rFonts w:ascii="Calibri" w:hAnsi="Calibri" w:cs="Calibri"/>
          <w:szCs w:val="24"/>
          <w:lang w:val="es-ES_tradnl"/>
        </w:rPr>
        <w:t>,</w:t>
      </w:r>
      <w:r w:rsidR="002A2D04" w:rsidRPr="00B818F0">
        <w:rPr>
          <w:rFonts w:ascii="Calibri" w:hAnsi="Calibri" w:cs="Calibri"/>
          <w:szCs w:val="24"/>
          <w:lang w:val="es-ES_tradnl"/>
        </w:rPr>
        <w:t xml:space="preserve"> se introdujeron</w:t>
      </w:r>
      <w:r w:rsidRPr="00B818F0">
        <w:rPr>
          <w:rFonts w:ascii="Calibri" w:hAnsi="Calibri" w:cs="Calibri"/>
          <w:szCs w:val="24"/>
          <w:lang w:val="es-ES_tradnl"/>
        </w:rPr>
        <w:t xml:space="preserve"> cambios significativos en la gestión de las oficinas regionales</w:t>
      </w:r>
      <w:r w:rsidR="002A2D04" w:rsidRPr="00B818F0">
        <w:rPr>
          <w:rFonts w:ascii="Calibri" w:hAnsi="Calibri" w:cs="Calibri"/>
          <w:szCs w:val="24"/>
          <w:lang w:val="es-ES_tradnl"/>
        </w:rPr>
        <w:t>, en el contexto de la aplicación de los métodos de GBR</w:t>
      </w:r>
      <w:r w:rsidRPr="00B818F0">
        <w:rPr>
          <w:rFonts w:ascii="Calibri" w:hAnsi="Calibri" w:cs="Calibri"/>
          <w:szCs w:val="24"/>
          <w:lang w:val="es-ES_tradnl"/>
        </w:rPr>
        <w:t>,</w:t>
      </w:r>
      <w:r w:rsidR="002A2D04" w:rsidRPr="00B818F0">
        <w:rPr>
          <w:rFonts w:ascii="Calibri" w:hAnsi="Calibri" w:cs="Calibri"/>
          <w:szCs w:val="24"/>
          <w:lang w:val="es-ES_tradnl"/>
        </w:rPr>
        <w:t xml:space="preserve"> con el objetivo de </w:t>
      </w:r>
      <w:r w:rsidRPr="00B818F0">
        <w:rPr>
          <w:rFonts w:ascii="Calibri" w:hAnsi="Calibri" w:cs="Calibri"/>
          <w:szCs w:val="24"/>
          <w:lang w:val="es-ES_tradnl"/>
        </w:rPr>
        <w:t xml:space="preserve">mejorar </w:t>
      </w:r>
      <w:r w:rsidR="002A2D04" w:rsidRPr="00B818F0">
        <w:rPr>
          <w:rFonts w:ascii="Calibri" w:hAnsi="Calibri" w:cs="Calibri"/>
          <w:szCs w:val="24"/>
          <w:lang w:val="es-ES_tradnl"/>
        </w:rPr>
        <w:t xml:space="preserve">los mecanismos de información </w:t>
      </w:r>
      <w:r w:rsidRPr="00B818F0">
        <w:rPr>
          <w:rFonts w:ascii="Calibri" w:hAnsi="Calibri" w:cs="Calibri"/>
          <w:szCs w:val="24"/>
          <w:lang w:val="es-ES_tradnl"/>
        </w:rPr>
        <w:t>y la cohesión de la UIT a nivel mundial, mediante la gestión eficaz de sus oficinas regionales. El GADT recibió informes sobre las iniciativas regionales</w:t>
      </w:r>
      <w:r w:rsidR="002A2D04" w:rsidRPr="00B818F0">
        <w:rPr>
          <w:rFonts w:ascii="Calibri" w:hAnsi="Calibri" w:cs="Calibri"/>
          <w:szCs w:val="24"/>
          <w:lang w:val="es-ES_tradnl"/>
        </w:rPr>
        <w:t xml:space="preserve">, </w:t>
      </w:r>
      <w:r w:rsidR="004051C2" w:rsidRPr="00B818F0">
        <w:rPr>
          <w:rFonts w:ascii="Calibri" w:hAnsi="Calibri" w:cs="Calibri"/>
          <w:szCs w:val="24"/>
          <w:lang w:val="es-ES_tradnl"/>
        </w:rPr>
        <w:t>directamente enviados</w:t>
      </w:r>
      <w:r w:rsidR="002A2D04" w:rsidRPr="00B818F0">
        <w:rPr>
          <w:rFonts w:ascii="Calibri" w:hAnsi="Calibri" w:cs="Calibri"/>
          <w:szCs w:val="24"/>
          <w:lang w:val="es-ES_tradnl"/>
        </w:rPr>
        <w:t xml:space="preserve"> por l</w:t>
      </w:r>
      <w:r w:rsidRPr="00B818F0">
        <w:rPr>
          <w:rFonts w:ascii="Calibri" w:hAnsi="Calibri" w:cs="Calibri"/>
          <w:szCs w:val="24"/>
          <w:lang w:val="es-ES_tradnl"/>
        </w:rPr>
        <w:t xml:space="preserve">os Directores Regionales </w:t>
      </w:r>
      <w:r w:rsidR="004051C2" w:rsidRPr="00B818F0">
        <w:rPr>
          <w:rFonts w:ascii="Calibri" w:hAnsi="Calibri" w:cs="Calibri"/>
          <w:szCs w:val="24"/>
          <w:lang w:val="es-ES_tradnl"/>
        </w:rPr>
        <w:t xml:space="preserve">en el marco del proceso de elaboración de informes </w:t>
      </w:r>
      <w:r w:rsidR="00D34DAE" w:rsidRPr="00B818F0">
        <w:rPr>
          <w:rFonts w:ascii="Calibri" w:hAnsi="Calibri" w:cs="Calibri"/>
          <w:szCs w:val="24"/>
          <w:lang w:val="es-ES_tradnl"/>
        </w:rPr>
        <w:t>d</w:t>
      </w:r>
      <w:r w:rsidR="004051C2" w:rsidRPr="00B818F0">
        <w:rPr>
          <w:rFonts w:ascii="Calibri" w:hAnsi="Calibri" w:cs="Calibri"/>
          <w:szCs w:val="24"/>
          <w:lang w:val="es-ES_tradnl"/>
        </w:rPr>
        <w:t>el PABA</w:t>
      </w:r>
      <w:r w:rsidRPr="00B818F0">
        <w:rPr>
          <w:rFonts w:ascii="Calibri" w:hAnsi="Calibri" w:cs="Calibri"/>
          <w:szCs w:val="24"/>
          <w:lang w:val="es-ES_tradnl"/>
        </w:rPr>
        <w:t xml:space="preserve">, y tomó nota de las mejoras aplicadas en la gestión de las oficinas regionales y </w:t>
      </w:r>
      <w:bookmarkStart w:id="142" w:name="lt_pId594"/>
      <w:bookmarkEnd w:id="141"/>
      <w:r w:rsidR="004051C2" w:rsidRPr="00B818F0">
        <w:rPr>
          <w:rFonts w:ascii="Calibri" w:hAnsi="Calibri" w:cs="Calibri"/>
          <w:szCs w:val="24"/>
          <w:lang w:val="es-ES_tradnl"/>
        </w:rPr>
        <w:t>zonales</w:t>
      </w:r>
      <w:r w:rsidR="00001B15" w:rsidRPr="00B818F0">
        <w:rPr>
          <w:rFonts w:ascii="Calibri" w:hAnsi="Calibri" w:cs="Calibri"/>
          <w:szCs w:val="24"/>
          <w:lang w:val="es-ES_tradnl"/>
        </w:rPr>
        <w:t>.</w:t>
      </w:r>
      <w:bookmarkEnd w:id="142"/>
    </w:p>
    <w:p w14:paraId="03BF3A2D" w14:textId="7CE0A991" w:rsidR="00001B15" w:rsidRPr="00B818F0" w:rsidRDefault="004B243E" w:rsidP="0091188A">
      <w:pPr>
        <w:pStyle w:val="CEONormal"/>
        <w:rPr>
          <w:rFonts w:ascii="Calibri" w:hAnsi="Calibri" w:cs="Calibri"/>
          <w:sz w:val="24"/>
          <w:szCs w:val="24"/>
          <w:lang w:val="es-ES_tradnl"/>
        </w:rPr>
      </w:pPr>
      <w:r w:rsidRPr="00B818F0">
        <w:rPr>
          <w:rFonts w:ascii="Calibri" w:hAnsi="Calibri" w:cs="Calibri"/>
          <w:sz w:val="24"/>
          <w:szCs w:val="24"/>
          <w:lang w:val="es-ES_tradnl"/>
        </w:rPr>
        <w:t xml:space="preserve">El GADT tomó nota con </w:t>
      </w:r>
      <w:r w:rsidR="00D34DAE" w:rsidRPr="00B818F0">
        <w:rPr>
          <w:rFonts w:ascii="Calibri" w:hAnsi="Calibri" w:cs="Calibri"/>
          <w:sz w:val="24"/>
          <w:szCs w:val="24"/>
          <w:lang w:val="es-ES_tradnl"/>
        </w:rPr>
        <w:t>satisfacción</w:t>
      </w:r>
      <w:r w:rsidRPr="00B818F0">
        <w:rPr>
          <w:rFonts w:ascii="Calibri" w:hAnsi="Calibri" w:cs="Calibri"/>
          <w:sz w:val="24"/>
          <w:szCs w:val="24"/>
          <w:lang w:val="es-ES_tradnl"/>
        </w:rPr>
        <w:t xml:space="preserve"> de las actividades realizadas a escala mundial y regional para fomentar</w:t>
      </w:r>
      <w:r w:rsidR="00D34DAE" w:rsidRPr="00B818F0">
        <w:rPr>
          <w:rFonts w:ascii="Calibri" w:hAnsi="Calibri" w:cs="Calibri"/>
          <w:sz w:val="24"/>
          <w:szCs w:val="24"/>
          <w:lang w:val="es-ES_tradnl"/>
        </w:rPr>
        <w:t xml:space="preserve"> las</w:t>
      </w:r>
      <w:r w:rsidRPr="00B818F0">
        <w:rPr>
          <w:rFonts w:ascii="Calibri" w:hAnsi="Calibri" w:cs="Calibri"/>
          <w:sz w:val="24"/>
          <w:szCs w:val="24"/>
          <w:lang w:val="es-ES_tradnl"/>
        </w:rPr>
        <w:t xml:space="preserve"> asociaciones</w:t>
      </w:r>
      <w:r w:rsidR="00F80BCC" w:rsidRPr="00B818F0">
        <w:rPr>
          <w:rFonts w:ascii="Calibri" w:hAnsi="Calibri" w:cs="Calibri"/>
          <w:sz w:val="24"/>
          <w:szCs w:val="24"/>
          <w:lang w:val="es-ES_tradnl"/>
        </w:rPr>
        <w:t>,</w:t>
      </w:r>
      <w:r w:rsidRPr="00B818F0">
        <w:rPr>
          <w:rFonts w:ascii="Calibri" w:hAnsi="Calibri" w:cs="Calibri"/>
          <w:sz w:val="24"/>
          <w:szCs w:val="24"/>
          <w:lang w:val="es-ES_tradnl"/>
        </w:rPr>
        <w:t xml:space="preserve"> en particular </w:t>
      </w:r>
      <w:r w:rsidR="00F80BCC" w:rsidRPr="00B818F0">
        <w:rPr>
          <w:rFonts w:ascii="Calibri" w:hAnsi="Calibri" w:cs="Calibri"/>
          <w:sz w:val="24"/>
          <w:szCs w:val="24"/>
          <w:lang w:val="es-ES_tradnl"/>
        </w:rPr>
        <w:t xml:space="preserve">las </w:t>
      </w:r>
      <w:r w:rsidR="00D34DAE" w:rsidRPr="00B818F0">
        <w:rPr>
          <w:rFonts w:ascii="Calibri" w:hAnsi="Calibri" w:cs="Calibri"/>
          <w:sz w:val="24"/>
          <w:szCs w:val="24"/>
          <w:lang w:val="es-ES_tradnl"/>
        </w:rPr>
        <w:t>de índole</w:t>
      </w:r>
      <w:r w:rsidR="00F80BCC" w:rsidRPr="00B818F0">
        <w:rPr>
          <w:rFonts w:ascii="Calibri" w:hAnsi="Calibri" w:cs="Calibri"/>
          <w:sz w:val="24"/>
          <w:szCs w:val="24"/>
          <w:lang w:val="es-ES_tradnl"/>
        </w:rPr>
        <w:t xml:space="preserve"> público-privada</w:t>
      </w:r>
      <w:r w:rsidRPr="00B818F0">
        <w:rPr>
          <w:rFonts w:ascii="Calibri" w:hAnsi="Calibri" w:cs="Calibri"/>
          <w:sz w:val="24"/>
          <w:szCs w:val="24"/>
          <w:lang w:val="es-ES_tradnl"/>
        </w:rPr>
        <w:t xml:space="preserve">, </w:t>
      </w:r>
      <w:r w:rsidR="00F80BCC" w:rsidRPr="00B818F0">
        <w:rPr>
          <w:rFonts w:ascii="Calibri" w:hAnsi="Calibri" w:cs="Calibri"/>
          <w:sz w:val="24"/>
          <w:szCs w:val="24"/>
          <w:lang w:val="es-ES_tradnl"/>
        </w:rPr>
        <w:t>y el Grupo de Trabajo del GADT sobre los preparativos de la CMDT alentó a</w:t>
      </w:r>
      <w:r w:rsidRPr="00B818F0">
        <w:rPr>
          <w:rFonts w:ascii="Calibri" w:hAnsi="Calibri" w:cs="Calibri"/>
          <w:sz w:val="24"/>
          <w:szCs w:val="24"/>
          <w:lang w:val="es-ES_tradnl"/>
        </w:rPr>
        <w:t xml:space="preserve"> </w:t>
      </w:r>
      <w:r w:rsidR="00F80BCC" w:rsidRPr="00B818F0">
        <w:rPr>
          <w:rFonts w:ascii="Calibri" w:hAnsi="Calibri" w:cs="Calibri"/>
          <w:sz w:val="24"/>
          <w:szCs w:val="24"/>
          <w:lang w:val="es-ES_tradnl"/>
        </w:rPr>
        <w:t>l</w:t>
      </w:r>
      <w:r w:rsidRPr="00B818F0">
        <w:rPr>
          <w:rFonts w:ascii="Calibri" w:hAnsi="Calibri" w:cs="Calibri"/>
          <w:sz w:val="24"/>
          <w:szCs w:val="24"/>
          <w:lang w:val="es-ES_tradnl"/>
        </w:rPr>
        <w:t>a</w:t>
      </w:r>
      <w:r w:rsidR="00F80BCC" w:rsidRPr="00B818F0">
        <w:rPr>
          <w:rFonts w:ascii="Calibri" w:hAnsi="Calibri" w:cs="Calibri"/>
          <w:sz w:val="24"/>
          <w:szCs w:val="24"/>
          <w:lang w:val="es-ES_tradnl"/>
        </w:rPr>
        <w:t xml:space="preserve"> Director</w:t>
      </w:r>
      <w:r w:rsidRPr="00B818F0">
        <w:rPr>
          <w:rFonts w:ascii="Calibri" w:hAnsi="Calibri" w:cs="Calibri"/>
          <w:sz w:val="24"/>
          <w:szCs w:val="24"/>
          <w:lang w:val="es-ES_tradnl"/>
        </w:rPr>
        <w:t>a</w:t>
      </w:r>
      <w:r w:rsidR="00F80BCC" w:rsidRPr="00B818F0">
        <w:rPr>
          <w:rFonts w:ascii="Calibri" w:hAnsi="Calibri" w:cs="Calibri"/>
          <w:sz w:val="24"/>
          <w:szCs w:val="24"/>
          <w:lang w:val="es-ES_tradnl"/>
        </w:rPr>
        <w:t xml:space="preserve"> de la BDT a poner en práctica una nueva vía de desarrollo para la CMDT, en cuyo marco </w:t>
      </w:r>
      <w:r w:rsidR="00E576BE" w:rsidRPr="00B818F0">
        <w:rPr>
          <w:rFonts w:ascii="Calibri" w:hAnsi="Calibri" w:cs="Calibri"/>
          <w:sz w:val="24"/>
          <w:szCs w:val="24"/>
          <w:lang w:val="es-ES_tradnl"/>
        </w:rPr>
        <w:t>la propia</w:t>
      </w:r>
      <w:r w:rsidR="00F80BCC" w:rsidRPr="00B818F0">
        <w:rPr>
          <w:rFonts w:ascii="Calibri" w:hAnsi="Calibri" w:cs="Calibri"/>
          <w:sz w:val="24"/>
          <w:szCs w:val="24"/>
          <w:lang w:val="es-ES_tradnl"/>
        </w:rPr>
        <w:t xml:space="preserve"> Director</w:t>
      </w:r>
      <w:r w:rsidR="00E576BE" w:rsidRPr="00B818F0">
        <w:rPr>
          <w:rFonts w:ascii="Calibri" w:hAnsi="Calibri" w:cs="Calibri"/>
          <w:sz w:val="24"/>
          <w:szCs w:val="24"/>
          <w:lang w:val="es-ES_tradnl"/>
        </w:rPr>
        <w:t>a</w:t>
      </w:r>
      <w:r w:rsidR="00F80BCC" w:rsidRPr="00B818F0">
        <w:rPr>
          <w:rFonts w:ascii="Calibri" w:hAnsi="Calibri" w:cs="Calibri"/>
          <w:sz w:val="24"/>
          <w:szCs w:val="24"/>
          <w:lang w:val="es-ES_tradnl"/>
        </w:rPr>
        <w:t xml:space="preserve"> formuló las iniciativas Partner2Connect, que el GADT </w:t>
      </w:r>
      <w:r w:rsidR="00E576BE" w:rsidRPr="00B818F0">
        <w:rPr>
          <w:rFonts w:ascii="Calibri" w:hAnsi="Calibri" w:cs="Calibri"/>
          <w:sz w:val="24"/>
          <w:szCs w:val="24"/>
          <w:lang w:val="es-ES_tradnl"/>
        </w:rPr>
        <w:t xml:space="preserve">celebró por su </w:t>
      </w:r>
      <w:r w:rsidR="00F80BCC" w:rsidRPr="00B818F0">
        <w:rPr>
          <w:rFonts w:ascii="Calibri" w:hAnsi="Calibri" w:cs="Calibri"/>
          <w:sz w:val="24"/>
          <w:szCs w:val="24"/>
          <w:lang w:val="es-ES_tradnl"/>
        </w:rPr>
        <w:t xml:space="preserve">potencial de convertirse en una poderosa herramienta para mejorar la conectividad mundial y la transformación digital. </w:t>
      </w:r>
    </w:p>
    <w:p w14:paraId="5A27888B" w14:textId="359977BA" w:rsidR="00001B15" w:rsidRPr="00B818F0" w:rsidRDefault="00F80BCC" w:rsidP="0091188A">
      <w:pPr>
        <w:pStyle w:val="CEONormal"/>
        <w:rPr>
          <w:rFonts w:ascii="Calibri" w:hAnsi="Calibri" w:cs="Calibri"/>
          <w:sz w:val="24"/>
          <w:szCs w:val="24"/>
          <w:lang w:val="es-ES_tradnl"/>
        </w:rPr>
      </w:pPr>
      <w:bookmarkStart w:id="143" w:name="lt_pId596"/>
      <w:r w:rsidRPr="00B818F0">
        <w:rPr>
          <w:rFonts w:ascii="Calibri" w:hAnsi="Calibri" w:cs="Calibri"/>
          <w:sz w:val="24"/>
          <w:szCs w:val="24"/>
          <w:lang w:val="es-ES_tradnl"/>
        </w:rPr>
        <w:t xml:space="preserve">Los esfuerzos de movilización de recursos de la BDT durante el periodo han aumentado considerablemente. </w:t>
      </w:r>
      <w:r w:rsidR="00E576BE" w:rsidRPr="00B818F0">
        <w:rPr>
          <w:rFonts w:ascii="Calibri" w:hAnsi="Calibri" w:cs="Calibri"/>
          <w:sz w:val="24"/>
          <w:szCs w:val="24"/>
          <w:lang w:val="es-ES_tradnl"/>
        </w:rPr>
        <w:t>El GADT acogió con entusiasmo l</w:t>
      </w:r>
      <w:r w:rsidRPr="00B818F0">
        <w:rPr>
          <w:rFonts w:ascii="Calibri" w:hAnsi="Calibri" w:cs="Calibri"/>
          <w:sz w:val="24"/>
          <w:szCs w:val="24"/>
          <w:lang w:val="es-ES_tradnl"/>
        </w:rPr>
        <w:t xml:space="preserve">a decisión de emprender, en primer lugar, un examen exhaustivo de la movilización de recursos </w:t>
      </w:r>
      <w:r w:rsidR="00E576BE" w:rsidRPr="00B818F0">
        <w:rPr>
          <w:rFonts w:ascii="Calibri" w:hAnsi="Calibri" w:cs="Calibri"/>
          <w:sz w:val="24"/>
          <w:szCs w:val="24"/>
          <w:lang w:val="es-ES_tradnl"/>
        </w:rPr>
        <w:t xml:space="preserve">en el seno </w:t>
      </w:r>
      <w:r w:rsidRPr="00B818F0">
        <w:rPr>
          <w:rFonts w:ascii="Calibri" w:hAnsi="Calibri" w:cs="Calibri"/>
          <w:sz w:val="24"/>
          <w:szCs w:val="24"/>
          <w:lang w:val="es-ES_tradnl"/>
        </w:rPr>
        <w:t xml:space="preserve">de la BDT y de crear un equipo dedicado a la movilización de recursos </w:t>
      </w:r>
      <w:r w:rsidR="00E576BE" w:rsidRPr="00B818F0">
        <w:rPr>
          <w:rFonts w:ascii="Calibri" w:hAnsi="Calibri" w:cs="Calibri"/>
          <w:sz w:val="24"/>
          <w:szCs w:val="24"/>
          <w:lang w:val="es-ES_tradnl"/>
        </w:rPr>
        <w:t>en la BDT, a fin de</w:t>
      </w:r>
      <w:r w:rsidRPr="00B818F0">
        <w:rPr>
          <w:rFonts w:ascii="Calibri" w:hAnsi="Calibri" w:cs="Calibri"/>
          <w:sz w:val="24"/>
          <w:szCs w:val="24"/>
          <w:lang w:val="es-ES_tradnl"/>
        </w:rPr>
        <w:t xml:space="preserve"> </w:t>
      </w:r>
      <w:r w:rsidR="00E576BE" w:rsidRPr="00B818F0">
        <w:rPr>
          <w:rFonts w:ascii="Calibri" w:hAnsi="Calibri" w:cs="Calibri"/>
          <w:sz w:val="24"/>
          <w:szCs w:val="24"/>
          <w:lang w:val="es-ES_tradnl"/>
        </w:rPr>
        <w:t xml:space="preserve">atraer a </w:t>
      </w:r>
      <w:r w:rsidRPr="00B818F0">
        <w:rPr>
          <w:rFonts w:ascii="Calibri" w:hAnsi="Calibri" w:cs="Calibri"/>
          <w:sz w:val="24"/>
          <w:szCs w:val="24"/>
          <w:lang w:val="es-ES_tradnl"/>
        </w:rPr>
        <w:t xml:space="preserve">expertos </w:t>
      </w:r>
      <w:r w:rsidR="00E576BE" w:rsidRPr="00B818F0">
        <w:rPr>
          <w:rFonts w:ascii="Calibri" w:hAnsi="Calibri" w:cs="Calibri"/>
          <w:sz w:val="24"/>
          <w:szCs w:val="24"/>
          <w:lang w:val="es-ES_tradnl"/>
        </w:rPr>
        <w:t>competentes</w:t>
      </w:r>
      <w:r w:rsidRPr="00B818F0">
        <w:rPr>
          <w:rFonts w:ascii="Calibri" w:hAnsi="Calibri" w:cs="Calibri"/>
          <w:sz w:val="24"/>
          <w:szCs w:val="24"/>
          <w:lang w:val="es-ES_tradnl"/>
        </w:rPr>
        <w:t xml:space="preserve"> centrados en la creación de asociaciones </w:t>
      </w:r>
      <w:r w:rsidR="00E576BE" w:rsidRPr="00B818F0">
        <w:rPr>
          <w:rFonts w:ascii="Calibri" w:hAnsi="Calibri" w:cs="Calibri"/>
          <w:sz w:val="24"/>
          <w:szCs w:val="24"/>
          <w:lang w:val="es-ES_tradnl"/>
        </w:rPr>
        <w:t>consolidadas</w:t>
      </w:r>
      <w:r w:rsidR="00E74DFE" w:rsidRPr="00B818F0">
        <w:rPr>
          <w:rFonts w:ascii="Calibri" w:hAnsi="Calibri" w:cs="Calibri"/>
          <w:sz w:val="24"/>
          <w:szCs w:val="24"/>
          <w:lang w:val="es-ES_tradnl"/>
        </w:rPr>
        <w:t xml:space="preserve"> y fomentar así</w:t>
      </w:r>
      <w:r w:rsidR="00E576BE" w:rsidRPr="00B818F0">
        <w:rPr>
          <w:rFonts w:ascii="Calibri" w:hAnsi="Calibri" w:cs="Calibri"/>
          <w:sz w:val="24"/>
          <w:szCs w:val="24"/>
          <w:lang w:val="es-ES_tradnl"/>
        </w:rPr>
        <w:t xml:space="preserve"> el</w:t>
      </w:r>
      <w:r w:rsidRPr="00B818F0">
        <w:rPr>
          <w:rFonts w:ascii="Calibri" w:hAnsi="Calibri" w:cs="Calibri"/>
          <w:sz w:val="24"/>
          <w:szCs w:val="24"/>
          <w:lang w:val="es-ES_tradnl"/>
        </w:rPr>
        <w:t xml:space="preserve"> apoyo a la labor del UIT-D</w:t>
      </w:r>
      <w:r w:rsidR="00E576BE" w:rsidRPr="00B818F0">
        <w:rPr>
          <w:rFonts w:ascii="Calibri" w:hAnsi="Calibri" w:cs="Calibri"/>
          <w:sz w:val="24"/>
          <w:szCs w:val="24"/>
          <w:lang w:val="es-ES_tradnl"/>
        </w:rPr>
        <w:t>. Esta última iniciativa ya ha dado sus primeros frutos</w:t>
      </w:r>
      <w:bookmarkEnd w:id="143"/>
      <w:r w:rsidR="00E576BE" w:rsidRPr="00B818F0">
        <w:rPr>
          <w:rFonts w:ascii="Calibri" w:hAnsi="Calibri" w:cs="Calibri"/>
          <w:sz w:val="24"/>
          <w:szCs w:val="24"/>
          <w:lang w:val="es-ES_tradnl"/>
        </w:rPr>
        <w:t>.</w:t>
      </w:r>
      <w:r w:rsidR="00001B15" w:rsidRPr="00B818F0">
        <w:rPr>
          <w:rFonts w:ascii="Calibri" w:hAnsi="Calibri" w:cs="Calibri"/>
          <w:sz w:val="24"/>
          <w:szCs w:val="24"/>
          <w:lang w:val="es-ES_tradnl"/>
        </w:rPr>
        <w:t xml:space="preserve"> </w:t>
      </w:r>
    </w:p>
    <w:p w14:paraId="675CAAB1" w14:textId="03A34081" w:rsidR="00497AA2" w:rsidRPr="00B818F0" w:rsidRDefault="00F80BCC" w:rsidP="0091188A">
      <w:pPr>
        <w:rPr>
          <w:rFonts w:cstheme="minorHAnsi"/>
          <w:szCs w:val="24"/>
          <w:lang w:val="es-ES_tradnl"/>
        </w:rPr>
      </w:pPr>
      <w:bookmarkStart w:id="144" w:name="lt_pId598"/>
      <w:r w:rsidRPr="00B818F0">
        <w:rPr>
          <w:rFonts w:ascii="Calibri" w:hAnsi="Calibri" w:cs="Calibri"/>
          <w:szCs w:val="24"/>
          <w:lang w:val="es-ES_tradnl"/>
        </w:rPr>
        <w:t xml:space="preserve">El GADT recibió y </w:t>
      </w:r>
      <w:r w:rsidR="00064144" w:rsidRPr="00B818F0">
        <w:rPr>
          <w:rFonts w:ascii="Calibri" w:hAnsi="Calibri" w:cs="Calibri"/>
          <w:szCs w:val="24"/>
          <w:lang w:val="es-ES_tradnl"/>
        </w:rPr>
        <w:t>refrendó</w:t>
      </w:r>
      <w:r w:rsidRPr="00B818F0">
        <w:rPr>
          <w:rFonts w:ascii="Calibri" w:hAnsi="Calibri" w:cs="Calibri"/>
          <w:szCs w:val="24"/>
          <w:lang w:val="es-ES_tradnl"/>
        </w:rPr>
        <w:t xml:space="preserve"> con entusiasmo los informes de la Secretaría de la BDT sobre la iniciativa </w:t>
      </w:r>
      <w:r w:rsidRPr="00B818F0">
        <w:rPr>
          <w:rFonts w:ascii="Calibri" w:hAnsi="Calibri" w:cs="Calibri"/>
          <w:i/>
          <w:iCs/>
          <w:szCs w:val="24"/>
          <w:lang w:val="es-ES_tradnl"/>
        </w:rPr>
        <w:t>Generation Connect</w:t>
      </w:r>
      <w:r w:rsidRPr="00B818F0">
        <w:rPr>
          <w:rFonts w:ascii="Calibri" w:hAnsi="Calibri" w:cs="Calibri"/>
          <w:szCs w:val="24"/>
          <w:lang w:val="es-ES_tradnl"/>
        </w:rPr>
        <w:t xml:space="preserve">, que </w:t>
      </w:r>
      <w:r w:rsidR="00064144" w:rsidRPr="00B818F0">
        <w:rPr>
          <w:rFonts w:ascii="Calibri" w:hAnsi="Calibri" w:cs="Calibri"/>
          <w:szCs w:val="24"/>
          <w:lang w:val="es-ES_tradnl"/>
        </w:rPr>
        <w:t>impulsa</w:t>
      </w:r>
      <w:r w:rsidRPr="00B818F0">
        <w:rPr>
          <w:rFonts w:ascii="Calibri" w:hAnsi="Calibri" w:cs="Calibri"/>
          <w:szCs w:val="24"/>
          <w:lang w:val="es-ES_tradnl"/>
        </w:rPr>
        <w:t xml:space="preserve"> a los jóvenes </w:t>
      </w:r>
      <w:r w:rsidR="00064144" w:rsidRPr="00B818F0">
        <w:rPr>
          <w:rFonts w:ascii="Calibri" w:hAnsi="Calibri" w:cs="Calibri"/>
          <w:szCs w:val="24"/>
          <w:lang w:val="es-ES_tradnl"/>
        </w:rPr>
        <w:t>a participar en los trabajos</w:t>
      </w:r>
      <w:r w:rsidRPr="00B818F0">
        <w:rPr>
          <w:rFonts w:ascii="Calibri" w:hAnsi="Calibri" w:cs="Calibri"/>
          <w:szCs w:val="24"/>
          <w:lang w:val="es-ES_tradnl"/>
        </w:rPr>
        <w:t xml:space="preserve"> de la BDT y la UIT, y los planes para la Cumbre de la Juventud</w:t>
      </w:r>
      <w:r w:rsidR="00064144" w:rsidRPr="00B818F0">
        <w:rPr>
          <w:rFonts w:ascii="Calibri" w:hAnsi="Calibri" w:cs="Calibri"/>
          <w:szCs w:val="24"/>
          <w:lang w:val="es-ES_tradnl"/>
        </w:rPr>
        <w:t>,</w:t>
      </w:r>
      <w:r w:rsidRPr="00B818F0">
        <w:rPr>
          <w:rFonts w:ascii="Calibri" w:hAnsi="Calibri" w:cs="Calibri"/>
          <w:szCs w:val="24"/>
          <w:lang w:val="es-ES_tradnl"/>
        </w:rPr>
        <w:t xml:space="preserve"> que se celebrará antes de la CMDT. </w:t>
      </w:r>
      <w:r w:rsidR="00064144" w:rsidRPr="00B818F0">
        <w:rPr>
          <w:rFonts w:ascii="Calibri" w:hAnsi="Calibri" w:cs="Calibri"/>
          <w:szCs w:val="24"/>
          <w:lang w:val="es-ES_tradnl"/>
        </w:rPr>
        <w:t>Durante este tiempo, l</w:t>
      </w:r>
      <w:r w:rsidRPr="00B818F0">
        <w:rPr>
          <w:rFonts w:ascii="Calibri" w:hAnsi="Calibri" w:cs="Calibri"/>
          <w:szCs w:val="24"/>
          <w:lang w:val="es-ES_tradnl"/>
        </w:rPr>
        <w:t>as presentaciones</w:t>
      </w:r>
      <w:r w:rsidR="00064144" w:rsidRPr="00B818F0">
        <w:rPr>
          <w:rFonts w:ascii="Calibri" w:hAnsi="Calibri" w:cs="Calibri"/>
          <w:szCs w:val="24"/>
          <w:lang w:val="es-ES_tradnl"/>
        </w:rPr>
        <w:t xml:space="preserve"> que</w:t>
      </w:r>
      <w:r w:rsidRPr="00B818F0">
        <w:rPr>
          <w:rFonts w:ascii="Calibri" w:hAnsi="Calibri" w:cs="Calibri"/>
          <w:szCs w:val="24"/>
          <w:lang w:val="es-ES_tradnl"/>
        </w:rPr>
        <w:t xml:space="preserve"> </w:t>
      </w:r>
      <w:r w:rsidR="00064144" w:rsidRPr="00B818F0">
        <w:rPr>
          <w:rFonts w:ascii="Calibri" w:hAnsi="Calibri" w:cs="Calibri"/>
          <w:szCs w:val="24"/>
          <w:lang w:val="es-ES_tradnl"/>
        </w:rPr>
        <w:t>los jóvenes han realizado</w:t>
      </w:r>
      <w:r w:rsidRPr="00B818F0">
        <w:rPr>
          <w:rFonts w:ascii="Calibri" w:hAnsi="Calibri" w:cs="Calibri"/>
          <w:szCs w:val="24"/>
          <w:lang w:val="es-ES_tradnl"/>
        </w:rPr>
        <w:t xml:space="preserve"> al GADT </w:t>
      </w:r>
      <w:r w:rsidR="00064144" w:rsidRPr="00B818F0">
        <w:rPr>
          <w:rFonts w:ascii="Calibri" w:hAnsi="Calibri" w:cs="Calibri"/>
          <w:szCs w:val="24"/>
          <w:lang w:val="es-ES_tradnl"/>
        </w:rPr>
        <w:t>en el marco de sus</w:t>
      </w:r>
      <w:r w:rsidRPr="00B818F0">
        <w:rPr>
          <w:rFonts w:ascii="Calibri" w:hAnsi="Calibri" w:cs="Calibri"/>
          <w:szCs w:val="24"/>
          <w:lang w:val="es-ES_tradnl"/>
        </w:rPr>
        <w:t xml:space="preserve"> reuniones </w:t>
      </w:r>
      <w:r w:rsidR="00064144" w:rsidRPr="00B818F0">
        <w:rPr>
          <w:rFonts w:ascii="Calibri" w:hAnsi="Calibri" w:cs="Calibri"/>
          <w:szCs w:val="24"/>
          <w:lang w:val="es-ES_tradnl"/>
        </w:rPr>
        <w:t xml:space="preserve">y al margen de las mismas han </w:t>
      </w:r>
      <w:r w:rsidRPr="00B818F0">
        <w:rPr>
          <w:rFonts w:ascii="Calibri" w:hAnsi="Calibri" w:cs="Calibri"/>
          <w:szCs w:val="24"/>
          <w:lang w:val="es-ES_tradnl"/>
        </w:rPr>
        <w:t xml:space="preserve">sido </w:t>
      </w:r>
      <w:r w:rsidR="00E74DFE" w:rsidRPr="00B818F0">
        <w:rPr>
          <w:rFonts w:ascii="Calibri" w:hAnsi="Calibri" w:cs="Calibri"/>
          <w:szCs w:val="24"/>
          <w:lang w:val="es-ES_tradnl"/>
        </w:rPr>
        <w:t>extraordinarias</w:t>
      </w:r>
      <w:r w:rsidR="00064144" w:rsidRPr="00B818F0">
        <w:rPr>
          <w:rFonts w:ascii="Calibri" w:hAnsi="Calibri" w:cs="Calibri"/>
          <w:szCs w:val="24"/>
          <w:lang w:val="es-ES_tradnl"/>
        </w:rPr>
        <w:t xml:space="preserve"> y han abierto las puertas </w:t>
      </w:r>
      <w:r w:rsidRPr="00B818F0">
        <w:rPr>
          <w:rFonts w:ascii="Calibri" w:hAnsi="Calibri" w:cs="Calibri"/>
          <w:szCs w:val="24"/>
          <w:lang w:val="es-ES_tradnl"/>
        </w:rPr>
        <w:t xml:space="preserve">de la BDT a </w:t>
      </w:r>
      <w:r w:rsidR="00064144" w:rsidRPr="00B818F0">
        <w:rPr>
          <w:rFonts w:ascii="Calibri" w:hAnsi="Calibri" w:cs="Calibri"/>
          <w:szCs w:val="24"/>
          <w:lang w:val="es-ES_tradnl"/>
        </w:rPr>
        <w:t>jóvenes interesados, que pueden desempeñar un papel nuevo y decisivo.</w:t>
      </w:r>
      <w:r w:rsidRPr="00B818F0">
        <w:rPr>
          <w:rFonts w:ascii="Calibri" w:hAnsi="Calibri" w:cs="Calibri"/>
          <w:szCs w:val="24"/>
          <w:lang w:val="es-ES_tradnl"/>
        </w:rPr>
        <w:t xml:space="preserve"> Otra iniciativa </w:t>
      </w:r>
      <w:r w:rsidR="00064144" w:rsidRPr="00B818F0">
        <w:rPr>
          <w:rFonts w:ascii="Calibri" w:hAnsi="Calibri" w:cs="Calibri"/>
          <w:szCs w:val="24"/>
          <w:lang w:val="es-ES_tradnl"/>
        </w:rPr>
        <w:t xml:space="preserve">importante de </w:t>
      </w:r>
      <w:r w:rsidRPr="00B818F0">
        <w:rPr>
          <w:rFonts w:ascii="Calibri" w:hAnsi="Calibri" w:cs="Calibri"/>
          <w:szCs w:val="24"/>
          <w:lang w:val="es-ES_tradnl"/>
        </w:rPr>
        <w:t>la BDT</w:t>
      </w:r>
      <w:r w:rsidR="00064144" w:rsidRPr="00B818F0">
        <w:rPr>
          <w:rFonts w:ascii="Calibri" w:hAnsi="Calibri" w:cs="Calibri"/>
          <w:szCs w:val="24"/>
          <w:lang w:val="es-ES_tradnl"/>
        </w:rPr>
        <w:t>, de la que también s</w:t>
      </w:r>
      <w:r w:rsidRPr="00B818F0">
        <w:rPr>
          <w:rFonts w:ascii="Calibri" w:hAnsi="Calibri" w:cs="Calibri"/>
          <w:szCs w:val="24"/>
          <w:lang w:val="es-ES_tradnl"/>
        </w:rPr>
        <w:t>e informó al GADT</w:t>
      </w:r>
      <w:r w:rsidR="00064144" w:rsidRPr="00B818F0">
        <w:rPr>
          <w:rFonts w:ascii="Calibri" w:hAnsi="Calibri" w:cs="Calibri"/>
          <w:szCs w:val="24"/>
          <w:lang w:val="es-ES_tradnl"/>
        </w:rPr>
        <w:t>,</w:t>
      </w:r>
      <w:r w:rsidRPr="00B818F0">
        <w:rPr>
          <w:rFonts w:ascii="Calibri" w:hAnsi="Calibri" w:cs="Calibri"/>
          <w:szCs w:val="24"/>
          <w:lang w:val="es-ES_tradnl"/>
        </w:rPr>
        <w:t xml:space="preserve"> es la Red de Mujeres para la CMDT (#NoW4WTDC) </w:t>
      </w:r>
      <w:r w:rsidR="00064144" w:rsidRPr="00B818F0">
        <w:rPr>
          <w:rFonts w:ascii="Calibri" w:hAnsi="Calibri" w:cs="Calibri"/>
          <w:szCs w:val="24"/>
          <w:lang w:val="es-ES_tradnl"/>
        </w:rPr>
        <w:t xml:space="preserve">de la BDT, </w:t>
      </w:r>
      <w:r w:rsidRPr="00B818F0">
        <w:rPr>
          <w:rFonts w:ascii="Calibri" w:hAnsi="Calibri" w:cs="Calibri"/>
          <w:szCs w:val="24"/>
          <w:lang w:val="es-ES_tradnl"/>
        </w:rPr>
        <w:t xml:space="preserve">que </w:t>
      </w:r>
      <w:r w:rsidR="00064144" w:rsidRPr="00B818F0">
        <w:rPr>
          <w:rFonts w:ascii="Calibri" w:hAnsi="Calibri" w:cs="Calibri"/>
          <w:szCs w:val="24"/>
          <w:lang w:val="es-ES_tradnl"/>
        </w:rPr>
        <w:t>alberga</w:t>
      </w:r>
      <w:r w:rsidRPr="00B818F0">
        <w:rPr>
          <w:rFonts w:ascii="Calibri" w:hAnsi="Calibri" w:cs="Calibri"/>
          <w:szCs w:val="24"/>
          <w:lang w:val="es-ES_tradnl"/>
        </w:rPr>
        <w:t xml:space="preserve"> el potencial</w:t>
      </w:r>
      <w:r w:rsidR="00064144" w:rsidRPr="00B818F0">
        <w:rPr>
          <w:rFonts w:ascii="Calibri" w:hAnsi="Calibri" w:cs="Calibri"/>
          <w:szCs w:val="24"/>
          <w:lang w:val="es-ES_tradnl"/>
        </w:rPr>
        <w:t xml:space="preserve"> tanto</w:t>
      </w:r>
      <w:r w:rsidRPr="00B818F0">
        <w:rPr>
          <w:rFonts w:ascii="Calibri" w:hAnsi="Calibri" w:cs="Calibri"/>
          <w:szCs w:val="24"/>
          <w:lang w:val="es-ES_tradnl"/>
        </w:rPr>
        <w:t xml:space="preserve"> de mejorar significativamente la inclusión en </w:t>
      </w:r>
      <w:r w:rsidR="00064144" w:rsidRPr="00B818F0">
        <w:rPr>
          <w:rFonts w:ascii="Calibri" w:hAnsi="Calibri" w:cs="Calibri"/>
          <w:szCs w:val="24"/>
          <w:lang w:val="es-ES_tradnl"/>
        </w:rPr>
        <w:t>los trabajos</w:t>
      </w:r>
      <w:r w:rsidRPr="00B818F0">
        <w:rPr>
          <w:rFonts w:ascii="Calibri" w:hAnsi="Calibri" w:cs="Calibri"/>
          <w:szCs w:val="24"/>
          <w:lang w:val="es-ES_tradnl"/>
        </w:rPr>
        <w:t xml:space="preserve"> del UIT-D</w:t>
      </w:r>
      <w:r w:rsidR="00064144" w:rsidRPr="00B818F0">
        <w:rPr>
          <w:rFonts w:ascii="Calibri" w:hAnsi="Calibri" w:cs="Calibri"/>
          <w:szCs w:val="24"/>
          <w:lang w:val="es-ES_tradnl"/>
        </w:rPr>
        <w:t xml:space="preserve">, como </w:t>
      </w:r>
      <w:r w:rsidRPr="00B818F0">
        <w:rPr>
          <w:rFonts w:ascii="Calibri" w:hAnsi="Calibri" w:cs="Calibri"/>
          <w:szCs w:val="24"/>
          <w:lang w:val="es-ES_tradnl"/>
        </w:rPr>
        <w:t xml:space="preserve">de promover los objetivos de la Resolución 70 (Rev. </w:t>
      </w:r>
      <w:r w:rsidR="00064144" w:rsidRPr="00B818F0">
        <w:rPr>
          <w:rFonts w:ascii="Calibri" w:hAnsi="Calibri" w:cs="Calibri"/>
          <w:szCs w:val="24"/>
          <w:lang w:val="es-ES_tradnl"/>
        </w:rPr>
        <w:t>Dubái</w:t>
      </w:r>
      <w:r w:rsidRPr="00B818F0">
        <w:rPr>
          <w:rFonts w:ascii="Calibri" w:hAnsi="Calibri" w:cs="Calibri"/>
          <w:szCs w:val="24"/>
          <w:lang w:val="es-ES_tradnl"/>
        </w:rPr>
        <w:t>, 2018) de la Conferencia de Plenipotenciarios</w:t>
      </w:r>
      <w:r w:rsidR="00E74DFE" w:rsidRPr="00B818F0">
        <w:rPr>
          <w:rFonts w:ascii="Calibri" w:hAnsi="Calibri" w:cs="Calibri"/>
          <w:szCs w:val="24"/>
          <w:lang w:val="es-ES_tradnl"/>
        </w:rPr>
        <w:t>,</w:t>
      </w:r>
      <w:r w:rsidRPr="00B818F0">
        <w:rPr>
          <w:rFonts w:ascii="Calibri" w:hAnsi="Calibri" w:cs="Calibri"/>
          <w:szCs w:val="24"/>
          <w:lang w:val="es-ES_tradnl"/>
        </w:rPr>
        <w:t xml:space="preserve"> </w:t>
      </w:r>
      <w:r w:rsidR="00064144" w:rsidRPr="00B818F0">
        <w:rPr>
          <w:rFonts w:ascii="Calibri" w:hAnsi="Calibri" w:cs="Calibri"/>
          <w:szCs w:val="24"/>
          <w:lang w:val="es-ES_tradnl"/>
        </w:rPr>
        <w:t>a fin de</w:t>
      </w:r>
      <w:r w:rsidRPr="00B818F0">
        <w:rPr>
          <w:rFonts w:ascii="Calibri" w:hAnsi="Calibri" w:cs="Calibri"/>
          <w:szCs w:val="24"/>
          <w:lang w:val="es-ES_tradnl"/>
        </w:rPr>
        <w:t xml:space="preserve"> aumentar la participación de las mujeres en </w:t>
      </w:r>
      <w:r w:rsidR="00CC7F3C" w:rsidRPr="00B818F0">
        <w:rPr>
          <w:rFonts w:ascii="Calibri" w:hAnsi="Calibri" w:cs="Calibri"/>
          <w:szCs w:val="24"/>
          <w:lang w:val="es-ES_tradnl"/>
        </w:rPr>
        <w:t>la labor</w:t>
      </w:r>
      <w:r w:rsidRPr="00B818F0">
        <w:rPr>
          <w:rFonts w:ascii="Calibri" w:hAnsi="Calibri" w:cs="Calibri"/>
          <w:szCs w:val="24"/>
          <w:lang w:val="es-ES_tradnl"/>
        </w:rPr>
        <w:t xml:space="preserve"> de la UIT. </w:t>
      </w:r>
      <w:r w:rsidR="00CC7F3C" w:rsidRPr="00B818F0">
        <w:rPr>
          <w:rFonts w:ascii="Calibri" w:hAnsi="Calibri" w:cs="Calibri"/>
          <w:szCs w:val="24"/>
          <w:lang w:val="es-ES_tradnl"/>
        </w:rPr>
        <w:t>De hecho</w:t>
      </w:r>
      <w:r w:rsidRPr="00B818F0">
        <w:rPr>
          <w:rFonts w:ascii="Calibri" w:hAnsi="Calibri" w:cs="Calibri"/>
          <w:szCs w:val="24"/>
          <w:lang w:val="es-ES_tradnl"/>
        </w:rPr>
        <w:t xml:space="preserve">, la iniciativa </w:t>
      </w:r>
      <w:r w:rsidRPr="00B818F0">
        <w:rPr>
          <w:rFonts w:ascii="Calibri" w:hAnsi="Calibri" w:cs="Calibri"/>
          <w:i/>
          <w:iCs/>
          <w:szCs w:val="24"/>
          <w:lang w:val="es-ES_tradnl"/>
        </w:rPr>
        <w:t>Generation Connect</w:t>
      </w:r>
      <w:r w:rsidRPr="00B818F0">
        <w:rPr>
          <w:rFonts w:ascii="Calibri" w:hAnsi="Calibri" w:cs="Calibri"/>
          <w:szCs w:val="24"/>
          <w:lang w:val="es-ES_tradnl"/>
        </w:rPr>
        <w:t xml:space="preserve"> </w:t>
      </w:r>
      <w:r w:rsidR="00CC7F3C" w:rsidRPr="00B818F0">
        <w:rPr>
          <w:rFonts w:ascii="Calibri" w:hAnsi="Calibri" w:cs="Calibri"/>
          <w:szCs w:val="24"/>
          <w:lang w:val="es-ES_tradnl"/>
        </w:rPr>
        <w:t>y la Red de Mujeres</w:t>
      </w:r>
      <w:r w:rsidRPr="00B818F0">
        <w:rPr>
          <w:rFonts w:ascii="Calibri" w:hAnsi="Calibri" w:cs="Calibri"/>
          <w:szCs w:val="24"/>
          <w:lang w:val="es-ES_tradnl"/>
        </w:rPr>
        <w:t xml:space="preserve"> se han </w:t>
      </w:r>
      <w:r w:rsidR="00CC7F3C" w:rsidRPr="00B818F0">
        <w:rPr>
          <w:rFonts w:ascii="Calibri" w:hAnsi="Calibri" w:cs="Calibri"/>
          <w:szCs w:val="24"/>
          <w:lang w:val="es-ES_tradnl"/>
        </w:rPr>
        <w:t xml:space="preserve">puesto en marcha en los planos regional </w:t>
      </w:r>
      <w:r w:rsidR="00E74DFE" w:rsidRPr="00B818F0">
        <w:rPr>
          <w:rFonts w:ascii="Calibri" w:hAnsi="Calibri" w:cs="Calibri"/>
          <w:szCs w:val="24"/>
          <w:lang w:val="es-ES_tradnl"/>
        </w:rPr>
        <w:t>y</w:t>
      </w:r>
      <w:r w:rsidRPr="00B818F0">
        <w:rPr>
          <w:rFonts w:ascii="Calibri" w:hAnsi="Calibri" w:cs="Calibri"/>
          <w:szCs w:val="24"/>
          <w:lang w:val="es-ES_tradnl"/>
        </w:rPr>
        <w:t xml:space="preserve"> mundial,</w:t>
      </w:r>
      <w:r w:rsidR="00CC7F3C" w:rsidRPr="00B818F0">
        <w:rPr>
          <w:rFonts w:ascii="Calibri" w:hAnsi="Calibri" w:cs="Calibri"/>
          <w:szCs w:val="24"/>
          <w:lang w:val="es-ES_tradnl"/>
        </w:rPr>
        <w:t xml:space="preserve"> lo que ha permitido </w:t>
      </w:r>
      <w:r w:rsidRPr="00B818F0">
        <w:rPr>
          <w:rFonts w:ascii="Calibri" w:hAnsi="Calibri" w:cs="Calibri"/>
          <w:szCs w:val="24"/>
          <w:lang w:val="es-ES_tradnl"/>
        </w:rPr>
        <w:t>mejor</w:t>
      </w:r>
      <w:r w:rsidR="00CC7F3C" w:rsidRPr="00B818F0">
        <w:rPr>
          <w:rFonts w:ascii="Calibri" w:hAnsi="Calibri" w:cs="Calibri"/>
          <w:szCs w:val="24"/>
          <w:lang w:val="es-ES_tradnl"/>
        </w:rPr>
        <w:t>ar</w:t>
      </w:r>
      <w:r w:rsidRPr="00B818F0">
        <w:rPr>
          <w:rFonts w:ascii="Calibri" w:hAnsi="Calibri" w:cs="Calibri"/>
          <w:szCs w:val="24"/>
          <w:lang w:val="es-ES_tradnl"/>
        </w:rPr>
        <w:t xml:space="preserve"> y aumenta</w:t>
      </w:r>
      <w:r w:rsidR="00CC7F3C" w:rsidRPr="00B818F0">
        <w:rPr>
          <w:rFonts w:ascii="Calibri" w:hAnsi="Calibri" w:cs="Calibri"/>
          <w:szCs w:val="24"/>
          <w:lang w:val="es-ES_tradnl"/>
        </w:rPr>
        <w:t>r</w:t>
      </w:r>
      <w:r w:rsidRPr="00B818F0">
        <w:rPr>
          <w:rFonts w:ascii="Calibri" w:hAnsi="Calibri" w:cs="Calibri"/>
          <w:szCs w:val="24"/>
          <w:lang w:val="es-ES_tradnl"/>
        </w:rPr>
        <w:t xml:space="preserve"> la participación </w:t>
      </w:r>
      <w:r w:rsidR="00CC7F3C" w:rsidRPr="00B818F0">
        <w:rPr>
          <w:rFonts w:ascii="Calibri" w:hAnsi="Calibri" w:cs="Calibri"/>
          <w:szCs w:val="24"/>
          <w:lang w:val="es-ES_tradnl"/>
        </w:rPr>
        <w:t xml:space="preserve">en gran medida </w:t>
      </w:r>
      <w:r w:rsidRPr="00B818F0">
        <w:rPr>
          <w:rFonts w:ascii="Calibri" w:hAnsi="Calibri" w:cs="Calibri"/>
          <w:szCs w:val="24"/>
          <w:lang w:val="es-ES_tradnl"/>
        </w:rPr>
        <w:t>mediante la creación de</w:t>
      </w:r>
      <w:r w:rsidR="00CC7F3C" w:rsidRPr="00B818F0">
        <w:rPr>
          <w:rFonts w:ascii="Calibri" w:hAnsi="Calibri" w:cs="Calibri"/>
          <w:szCs w:val="24"/>
          <w:lang w:val="es-ES_tradnl"/>
        </w:rPr>
        <w:t xml:space="preserve"> grupos locales de alcance nacional </w:t>
      </w:r>
      <w:r w:rsidRPr="00B818F0">
        <w:rPr>
          <w:rFonts w:ascii="Calibri" w:hAnsi="Calibri" w:cs="Calibri"/>
          <w:szCs w:val="24"/>
          <w:lang w:val="es-ES_tradnl"/>
        </w:rPr>
        <w:t xml:space="preserve">y </w:t>
      </w:r>
      <w:r w:rsidR="00CC7F3C" w:rsidRPr="00B818F0">
        <w:rPr>
          <w:rFonts w:ascii="Calibri" w:hAnsi="Calibri" w:cs="Calibri"/>
          <w:szCs w:val="24"/>
          <w:lang w:val="es-ES_tradnl"/>
        </w:rPr>
        <w:t>su</w:t>
      </w:r>
      <w:r w:rsidRPr="00B818F0">
        <w:rPr>
          <w:rFonts w:ascii="Calibri" w:hAnsi="Calibri" w:cs="Calibri"/>
          <w:szCs w:val="24"/>
          <w:lang w:val="es-ES_tradnl"/>
        </w:rPr>
        <w:t xml:space="preserve"> ampliación</w:t>
      </w:r>
      <w:r w:rsidR="00CC7F3C" w:rsidRPr="00B818F0">
        <w:rPr>
          <w:rFonts w:ascii="Calibri" w:hAnsi="Calibri" w:cs="Calibri"/>
          <w:szCs w:val="24"/>
          <w:lang w:val="es-ES_tradnl"/>
        </w:rPr>
        <w:t xml:space="preserve"> progresiva hasta</w:t>
      </w:r>
      <w:r w:rsidRPr="00B818F0">
        <w:rPr>
          <w:rFonts w:ascii="Calibri" w:hAnsi="Calibri" w:cs="Calibri"/>
          <w:szCs w:val="24"/>
          <w:lang w:val="es-ES_tradnl"/>
        </w:rPr>
        <w:t xml:space="preserve"> una plataforma mundial.</w:t>
      </w:r>
      <w:bookmarkEnd w:id="144"/>
    </w:p>
    <w:p w14:paraId="690D461A" w14:textId="68EA1B86" w:rsidR="00497AA2" w:rsidRPr="00B818F0" w:rsidRDefault="00497AA2" w:rsidP="0091188A">
      <w:pPr>
        <w:pStyle w:val="Heading2"/>
        <w:rPr>
          <w:lang w:val="es-ES_tradnl"/>
        </w:rPr>
      </w:pPr>
      <w:bookmarkStart w:id="145" w:name="_Toc487791233"/>
      <w:bookmarkStart w:id="146" w:name="_Toc86735898"/>
      <w:r w:rsidRPr="00B818F0">
        <w:rPr>
          <w:lang w:val="es-ES_tradnl"/>
        </w:rPr>
        <w:t>4.4</w:t>
      </w:r>
      <w:r w:rsidRPr="00B818F0">
        <w:rPr>
          <w:lang w:val="es-ES_tradnl"/>
        </w:rPr>
        <w:tab/>
      </w:r>
      <w:bookmarkEnd w:id="145"/>
      <w:r w:rsidR="00F80BCC" w:rsidRPr="00B818F0">
        <w:rPr>
          <w:lang w:val="es-ES_tradnl"/>
        </w:rPr>
        <w:t>Comisiones de Estudio</w:t>
      </w:r>
      <w:bookmarkEnd w:id="146"/>
    </w:p>
    <w:p w14:paraId="006B54B4" w14:textId="51D403FD" w:rsidR="00001B15" w:rsidRPr="00B818F0" w:rsidRDefault="00EA3B97" w:rsidP="0091188A">
      <w:pPr>
        <w:pStyle w:val="enumlev1"/>
        <w:rPr>
          <w:rFonts w:eastAsia="SimSun"/>
          <w:szCs w:val="22"/>
          <w:lang w:val="es-ES_tradnl"/>
        </w:rPr>
      </w:pPr>
      <w:r w:rsidRPr="00B818F0">
        <w:rPr>
          <w:rFonts w:eastAsia="SimSun"/>
          <w:szCs w:val="22"/>
          <w:lang w:val="es-ES_tradnl"/>
        </w:rPr>
        <w:t>"</w:t>
      </w:r>
      <w:r w:rsidR="00001B15" w:rsidRPr="00B818F0">
        <w:rPr>
          <w:rFonts w:eastAsia="SimSun"/>
          <w:szCs w:val="22"/>
          <w:lang w:val="es-ES_tradnl"/>
        </w:rPr>
        <w:t>v)</w:t>
      </w:r>
      <w:r w:rsidR="00001B15" w:rsidRPr="00B818F0">
        <w:rPr>
          <w:rFonts w:eastAsia="SimSun"/>
          <w:szCs w:val="22"/>
          <w:lang w:val="es-ES_tradnl"/>
        </w:rPr>
        <w:tab/>
        <w:t>evaluar periódicamente los métodos de trabajo y el funcionamiento de las Comisiones de Estudio del UIT-D, a fin de identificar opciones para lograr la máxima eficacia en la ejecución de programas y tras una evaluación de su programa de trabajo aprobar los cambios apropiados, incluido el fortalecimiento de la sinergia entre cuestiones, programas e Iniciativas Regionales;</w:t>
      </w:r>
    </w:p>
    <w:p w14:paraId="309D3510" w14:textId="77777777" w:rsidR="00001B15" w:rsidRPr="00B818F0" w:rsidRDefault="00001B15" w:rsidP="0091188A">
      <w:pPr>
        <w:pStyle w:val="enumlev1"/>
        <w:rPr>
          <w:rFonts w:eastAsia="SimSun"/>
          <w:szCs w:val="22"/>
          <w:lang w:val="es-ES_tradnl"/>
        </w:rPr>
      </w:pPr>
      <w:r w:rsidRPr="00B818F0">
        <w:rPr>
          <w:rFonts w:eastAsia="SimSun"/>
          <w:szCs w:val="22"/>
          <w:lang w:val="es-ES_tradnl"/>
        </w:rPr>
        <w:t>vi)</w:t>
      </w:r>
      <w:r w:rsidRPr="00B818F0">
        <w:rPr>
          <w:rFonts w:eastAsia="SimSun"/>
          <w:szCs w:val="22"/>
          <w:lang w:val="es-ES_tradnl"/>
        </w:rPr>
        <w:tab/>
        <w:t>llevar a cabo la evaluación según lo dispuesto en el inciso v) anterior, teniendo en cuenta, de considerarse necesario, las siguientes medidas con respecto al actual programa de trabajo de las Comisiones de Estudio:</w:t>
      </w:r>
    </w:p>
    <w:p w14:paraId="1A097F15" w14:textId="77777777" w:rsidR="00001B15" w:rsidRPr="00B818F0" w:rsidRDefault="00001B15" w:rsidP="0091188A">
      <w:pPr>
        <w:pStyle w:val="enumlev2"/>
        <w:rPr>
          <w:rFonts w:eastAsia="SimSun"/>
          <w:lang w:val="es-ES_tradnl"/>
        </w:rPr>
      </w:pPr>
      <w:r w:rsidRPr="00B818F0">
        <w:rPr>
          <w:rFonts w:eastAsia="SimSun"/>
          <w:lang w:val="es-ES_tradnl"/>
        </w:rPr>
        <w:t>•</w:t>
      </w:r>
      <w:r w:rsidRPr="00B818F0">
        <w:rPr>
          <w:rFonts w:eastAsia="SimSun"/>
          <w:lang w:val="es-ES_tradnl"/>
        </w:rPr>
        <w:tab/>
        <w:t>redefinición de los mandatos de las Cuestiones, a fin de concretarlos y de eliminar duplicaciones;</w:t>
      </w:r>
    </w:p>
    <w:p w14:paraId="795D068E" w14:textId="77777777" w:rsidR="00001B15" w:rsidRPr="00B818F0" w:rsidRDefault="00001B15" w:rsidP="0091188A">
      <w:pPr>
        <w:pStyle w:val="enumlev2"/>
        <w:rPr>
          <w:rFonts w:eastAsia="SimSun"/>
          <w:lang w:val="es-ES_tradnl"/>
        </w:rPr>
      </w:pPr>
      <w:r w:rsidRPr="00B818F0">
        <w:rPr>
          <w:rFonts w:eastAsia="SimSun"/>
          <w:lang w:val="es-ES_tradnl"/>
        </w:rPr>
        <w:t>•</w:t>
      </w:r>
      <w:r w:rsidRPr="00B818F0">
        <w:rPr>
          <w:rFonts w:eastAsia="SimSun"/>
          <w:lang w:val="es-ES_tradnl"/>
        </w:rPr>
        <w:tab/>
        <w:t>eliminación o fusión de Cuestiones, según corresponda; y</w:t>
      </w:r>
    </w:p>
    <w:p w14:paraId="00D16772" w14:textId="77777777" w:rsidR="00001B15" w:rsidRPr="00B818F0" w:rsidRDefault="00001B15" w:rsidP="0091188A">
      <w:pPr>
        <w:pStyle w:val="enumlev2"/>
        <w:rPr>
          <w:rFonts w:eastAsia="SimSun"/>
          <w:lang w:val="es-ES_tradnl"/>
        </w:rPr>
      </w:pPr>
      <w:r w:rsidRPr="00B818F0">
        <w:rPr>
          <w:rFonts w:eastAsia="SimSun"/>
          <w:lang w:val="es-ES_tradnl"/>
        </w:rPr>
        <w:t>•</w:t>
      </w:r>
      <w:r w:rsidRPr="00B818F0">
        <w:rPr>
          <w:rFonts w:eastAsia="SimSun"/>
          <w:lang w:val="es-ES_tradnl"/>
        </w:rPr>
        <w:tab/>
        <w:t>evaluación de criterios para medir la eficacia de las Cuestiones, tanto cualitativa como cuantitativamente, incluida una revisión periódica sobre la base del Plan Estratégico del UIT-D, con miras a seguir estudiando las mediciones de los resultados a fin de aplicar de manera más eficaz las medidas indicadas en el inciso v) anterior;</w:t>
      </w:r>
    </w:p>
    <w:p w14:paraId="7C7A20DB" w14:textId="77777777" w:rsidR="00001B15" w:rsidRPr="00B818F0" w:rsidRDefault="00001B15" w:rsidP="00CC14CC">
      <w:pPr>
        <w:pStyle w:val="enumlev1"/>
        <w:keepLines/>
        <w:rPr>
          <w:rFonts w:eastAsia="SimSun"/>
          <w:lang w:val="es-ES_tradnl"/>
        </w:rPr>
      </w:pPr>
      <w:r w:rsidRPr="00B818F0">
        <w:rPr>
          <w:rFonts w:eastAsia="SimSun"/>
          <w:lang w:val="es-ES_tradnl"/>
        </w:rPr>
        <w:t>vii)</w:t>
      </w:r>
      <w:r w:rsidRPr="00B818F0">
        <w:rPr>
          <w:rFonts w:eastAsia="SimSun"/>
          <w:lang w:val="es-ES_tradnl"/>
        </w:rPr>
        <w:tab/>
        <w:t>reestructurar las Comisiones de Estudio del UIT-D, si procede, y, a resultas de cualquier reestructuración o creación de Comisiones de Estudio del UIT-D, nombrar Presidentes y Vicepresidentes para que desempeñen su función hasta la próxima CMDT, en respuesta a las necesidades e inquietudes de los Estados Miembros, ateniéndose a los límites presupuestarios acordados;</w:t>
      </w:r>
    </w:p>
    <w:p w14:paraId="744B6459" w14:textId="77777777" w:rsidR="00001B15" w:rsidRPr="00B818F0" w:rsidRDefault="00001B15" w:rsidP="0091188A">
      <w:pPr>
        <w:pStyle w:val="enumlev1"/>
        <w:rPr>
          <w:rFonts w:eastAsia="SimSun"/>
          <w:lang w:val="es-ES_tradnl"/>
        </w:rPr>
      </w:pPr>
      <w:r w:rsidRPr="00B818F0">
        <w:rPr>
          <w:rFonts w:eastAsia="SimSun"/>
          <w:lang w:val="es-ES_tradnl"/>
        </w:rPr>
        <w:t>viii)</w:t>
      </w:r>
      <w:r w:rsidRPr="00B818F0">
        <w:rPr>
          <w:rFonts w:eastAsia="SimSun"/>
          <w:lang w:val="es-ES_tradnl"/>
        </w:rPr>
        <w:tab/>
        <w:t>asesorar sobre los calendarios de reuniones de las Comisiones de Estudio que satisfacen las prioridades de desarrollo;</w:t>
      </w:r>
    </w:p>
    <w:p w14:paraId="0B559A34" w14:textId="4DA9E53D" w:rsidR="00001B15" w:rsidRPr="00B818F0" w:rsidRDefault="00001B15" w:rsidP="0091188A">
      <w:pPr>
        <w:pStyle w:val="enumlev1"/>
        <w:rPr>
          <w:rFonts w:eastAsia="SimSun"/>
          <w:lang w:val="es-ES_tradnl"/>
        </w:rPr>
      </w:pPr>
      <w:r w:rsidRPr="00B818F0">
        <w:rPr>
          <w:rFonts w:eastAsia="SimSun"/>
          <w:lang w:val="es-ES_tradnl"/>
        </w:rPr>
        <w:t>ix)</w:t>
      </w:r>
      <w:r w:rsidRPr="00B818F0">
        <w:rPr>
          <w:rFonts w:eastAsia="SimSun"/>
          <w:lang w:val="es-ES_tradnl"/>
        </w:rPr>
        <w:tab/>
        <w:t>asesorar al Director de la BDT sobre las cuestiones financieras y de otra índole que sean pertinentes;</w:t>
      </w:r>
      <w:r w:rsidR="00EA3B97" w:rsidRPr="00B818F0">
        <w:rPr>
          <w:rFonts w:eastAsia="SimSun"/>
          <w:lang w:val="es-ES_tradnl"/>
        </w:rPr>
        <w:t>"</w:t>
      </w:r>
    </w:p>
    <w:p w14:paraId="1E0F22BE" w14:textId="5E0DE018" w:rsidR="0003276D" w:rsidRPr="00B818F0" w:rsidRDefault="00F80BCC" w:rsidP="0091188A">
      <w:pPr>
        <w:rPr>
          <w:lang w:val="es-ES_tradnl"/>
        </w:rPr>
      </w:pPr>
      <w:r w:rsidRPr="00B818F0">
        <w:rPr>
          <w:lang w:val="es-ES_tradnl"/>
        </w:rPr>
        <w:t xml:space="preserve">En 2020, </w:t>
      </w:r>
      <w:r w:rsidR="00C37614" w:rsidRPr="00B818F0">
        <w:rPr>
          <w:lang w:val="es-ES_tradnl"/>
        </w:rPr>
        <w:t xml:space="preserve">en el marco </w:t>
      </w:r>
      <w:r w:rsidRPr="00B818F0">
        <w:rPr>
          <w:lang w:val="es-ES_tradnl"/>
        </w:rPr>
        <w:t xml:space="preserve">de </w:t>
      </w:r>
      <w:r w:rsidR="00C37614" w:rsidRPr="00B818F0">
        <w:rPr>
          <w:lang w:val="es-ES_tradnl"/>
        </w:rPr>
        <w:t xml:space="preserve">los preparativos </w:t>
      </w:r>
      <w:r w:rsidRPr="00B818F0">
        <w:rPr>
          <w:lang w:val="es-ES_tradnl"/>
        </w:rPr>
        <w:t xml:space="preserve">de la CMDT-21 y para </w:t>
      </w:r>
      <w:r w:rsidR="00C37614" w:rsidRPr="00B818F0">
        <w:rPr>
          <w:lang w:val="es-ES_tradnl"/>
        </w:rPr>
        <w:t xml:space="preserve">investigar </w:t>
      </w:r>
      <w:r w:rsidRPr="00B818F0">
        <w:rPr>
          <w:lang w:val="es-ES_tradnl"/>
        </w:rPr>
        <w:t>las sinergias con ciertos proyectos clave de la UIT y</w:t>
      </w:r>
      <w:r w:rsidR="00C37614" w:rsidRPr="00B818F0">
        <w:rPr>
          <w:lang w:val="es-ES_tradnl"/>
        </w:rPr>
        <w:t xml:space="preserve"> con</w:t>
      </w:r>
      <w:r w:rsidRPr="00B818F0">
        <w:rPr>
          <w:lang w:val="es-ES_tradnl"/>
        </w:rPr>
        <w:t xml:space="preserve"> las Cuestiones de estudio pertinentes, se</w:t>
      </w:r>
      <w:r w:rsidR="00C37614" w:rsidRPr="00B818F0">
        <w:rPr>
          <w:lang w:val="es-ES_tradnl"/>
        </w:rPr>
        <w:t xml:space="preserve"> nombró a una serie de</w:t>
      </w:r>
      <w:r w:rsidRPr="00B818F0">
        <w:rPr>
          <w:lang w:val="es-ES_tradnl"/>
        </w:rPr>
        <w:t xml:space="preserve"> coordinadores (véase el </w:t>
      </w:r>
      <w:r w:rsidR="00EA3B97" w:rsidRPr="00B818F0">
        <w:rPr>
          <w:lang w:val="es-ES_tradnl"/>
        </w:rPr>
        <w:t xml:space="preserve">Anexo </w:t>
      </w:r>
      <w:r w:rsidRPr="00B818F0">
        <w:rPr>
          <w:lang w:val="es-ES_tradnl"/>
        </w:rPr>
        <w:t xml:space="preserve">2 </w:t>
      </w:r>
      <w:r w:rsidR="00C37614" w:rsidRPr="00B818F0">
        <w:rPr>
          <w:lang w:val="es-ES_tradnl"/>
        </w:rPr>
        <w:t>a</w:t>
      </w:r>
      <w:r w:rsidRPr="00B818F0">
        <w:rPr>
          <w:lang w:val="es-ES_tradnl"/>
        </w:rPr>
        <w:t>l</w:t>
      </w:r>
      <w:r w:rsidR="00C37614" w:rsidRPr="00B818F0">
        <w:rPr>
          <w:lang w:val="es-ES_tradnl"/>
        </w:rPr>
        <w:t xml:space="preserve"> </w:t>
      </w:r>
      <w:r w:rsidR="00EA3B97" w:rsidRPr="00B818F0">
        <w:rPr>
          <w:lang w:val="es-ES_tradnl"/>
        </w:rPr>
        <w:t>Documento TDAG</w:t>
      </w:r>
      <w:r w:rsidRPr="00B818F0">
        <w:rPr>
          <w:lang w:val="es-ES_tradnl"/>
        </w:rPr>
        <w:t xml:space="preserve">-21/8 y el </w:t>
      </w:r>
      <w:r w:rsidR="00EA3B97" w:rsidRPr="00B818F0">
        <w:rPr>
          <w:lang w:val="es-ES_tradnl"/>
        </w:rPr>
        <w:t xml:space="preserve">Anexo </w:t>
      </w:r>
      <w:r w:rsidRPr="00B818F0">
        <w:rPr>
          <w:lang w:val="es-ES_tradnl"/>
        </w:rPr>
        <w:t xml:space="preserve">2 </w:t>
      </w:r>
      <w:r w:rsidR="00C37614" w:rsidRPr="00B818F0">
        <w:rPr>
          <w:lang w:val="es-ES_tradnl"/>
        </w:rPr>
        <w:t xml:space="preserve">al </w:t>
      </w:r>
      <w:r w:rsidR="00EA3B97" w:rsidRPr="00B818F0">
        <w:rPr>
          <w:lang w:val="es-ES_tradnl"/>
        </w:rPr>
        <w:t>Documento TDAG</w:t>
      </w:r>
      <w:r w:rsidR="00EA3B97" w:rsidRPr="00B818F0">
        <w:rPr>
          <w:lang w:val="es-ES_tradnl"/>
        </w:rPr>
        <w:noBreakHyphen/>
      </w:r>
      <w:r w:rsidRPr="00B818F0">
        <w:rPr>
          <w:lang w:val="es-ES_tradnl"/>
        </w:rPr>
        <w:t>21/9)</w:t>
      </w:r>
      <w:r w:rsidR="00C37614" w:rsidRPr="00B818F0">
        <w:rPr>
          <w:lang w:val="es-ES_tradnl"/>
        </w:rPr>
        <w:t xml:space="preserve">, para que trabajasen </w:t>
      </w:r>
      <w:r w:rsidRPr="00B818F0">
        <w:rPr>
          <w:lang w:val="es-ES_tradnl"/>
        </w:rPr>
        <w:t xml:space="preserve">junto con los Relatores </w:t>
      </w:r>
      <w:r w:rsidR="00C37614" w:rsidRPr="00B818F0">
        <w:rPr>
          <w:lang w:val="es-ES_tradnl"/>
        </w:rPr>
        <w:t>en activo</w:t>
      </w:r>
      <w:r w:rsidRPr="00B818F0">
        <w:rPr>
          <w:lang w:val="es-ES_tradnl"/>
        </w:rPr>
        <w:t xml:space="preserve">. </w:t>
      </w:r>
      <w:r w:rsidR="0003276D" w:rsidRPr="00B818F0">
        <w:rPr>
          <w:lang w:val="es-ES_tradnl"/>
        </w:rPr>
        <w:t xml:space="preserve">Se invitó a los Vicepresidentes a colaborar con las </w:t>
      </w:r>
      <w:r w:rsidR="00EA3B97" w:rsidRPr="00B818F0">
        <w:rPr>
          <w:lang w:val="es-ES_tradnl"/>
        </w:rPr>
        <w:t xml:space="preserve">Oficinas Regionales </w:t>
      </w:r>
      <w:r w:rsidR="0003276D" w:rsidRPr="00B818F0">
        <w:rPr>
          <w:lang w:val="es-ES_tradnl"/>
        </w:rPr>
        <w:t xml:space="preserve">de la UIT y con las Administraciones de sus regiones para impulsar la </w:t>
      </w:r>
      <w:r w:rsidR="00EA3B97" w:rsidRPr="00B818F0">
        <w:rPr>
          <w:lang w:val="es-ES_tradnl"/>
        </w:rPr>
        <w:t xml:space="preserve">agenda </w:t>
      </w:r>
      <w:r w:rsidR="0003276D" w:rsidRPr="00B818F0">
        <w:rPr>
          <w:lang w:val="es-ES_tradnl"/>
        </w:rPr>
        <w:t xml:space="preserve">de desarrollo de las TIC. </w:t>
      </w:r>
    </w:p>
    <w:p w14:paraId="4CD59915" w14:textId="7C5573BB" w:rsidR="0003276D" w:rsidRPr="00B818F0" w:rsidRDefault="00C37614" w:rsidP="0091188A">
      <w:pPr>
        <w:rPr>
          <w:lang w:val="es-ES_tradnl"/>
        </w:rPr>
      </w:pPr>
      <w:r w:rsidRPr="00B818F0">
        <w:rPr>
          <w:rFonts w:ascii="Calibri" w:hAnsi="Calibri" w:cs="Calibri"/>
          <w:szCs w:val="24"/>
          <w:lang w:val="es-ES_tradnl"/>
        </w:rPr>
        <w:t>A ciertos</w:t>
      </w:r>
      <w:r w:rsidR="00F80BCC" w:rsidRPr="00B818F0">
        <w:rPr>
          <w:rFonts w:ascii="Calibri" w:hAnsi="Calibri" w:cs="Calibri"/>
          <w:szCs w:val="24"/>
          <w:lang w:val="es-ES_tradnl"/>
        </w:rPr>
        <w:t xml:space="preserve"> coordinadores</w:t>
      </w:r>
      <w:r w:rsidRPr="00B818F0">
        <w:rPr>
          <w:rFonts w:ascii="Calibri" w:hAnsi="Calibri" w:cs="Calibri"/>
          <w:szCs w:val="24"/>
          <w:lang w:val="es-ES_tradnl"/>
        </w:rPr>
        <w:t xml:space="preserve"> se les encargó la tarea</w:t>
      </w:r>
      <w:r w:rsidR="00F80BCC" w:rsidRPr="00B818F0">
        <w:rPr>
          <w:rFonts w:ascii="Calibri" w:hAnsi="Calibri" w:cs="Calibri"/>
          <w:szCs w:val="24"/>
          <w:lang w:val="es-ES_tradnl"/>
        </w:rPr>
        <w:t xml:space="preserve"> específica</w:t>
      </w:r>
      <w:r w:rsidRPr="00B818F0">
        <w:rPr>
          <w:rFonts w:ascii="Calibri" w:hAnsi="Calibri" w:cs="Calibri"/>
          <w:szCs w:val="24"/>
          <w:lang w:val="es-ES_tradnl"/>
        </w:rPr>
        <w:t xml:space="preserve"> de</w:t>
      </w:r>
      <w:r w:rsidR="00F80BCC" w:rsidRPr="00B818F0">
        <w:rPr>
          <w:rFonts w:ascii="Calibri" w:hAnsi="Calibri" w:cs="Calibri"/>
          <w:szCs w:val="24"/>
          <w:lang w:val="es-ES_tradnl"/>
        </w:rPr>
        <w:t xml:space="preserve"> coordinar </w:t>
      </w:r>
      <w:r w:rsidRPr="00B818F0">
        <w:rPr>
          <w:rFonts w:ascii="Calibri" w:hAnsi="Calibri" w:cs="Calibri"/>
          <w:szCs w:val="24"/>
          <w:lang w:val="es-ES_tradnl"/>
        </w:rPr>
        <w:t>los exámenes</w:t>
      </w:r>
      <w:r w:rsidR="00F80BCC" w:rsidRPr="00B818F0">
        <w:rPr>
          <w:rFonts w:ascii="Calibri" w:hAnsi="Calibri" w:cs="Calibri"/>
          <w:szCs w:val="24"/>
          <w:lang w:val="es-ES_tradnl"/>
        </w:rPr>
        <w:t xml:space="preserve"> de los métodos de trabajo y consolidar las posiciones de la CE sobre el futuro de las Cuestiones. Las posiciones iniciales sobre el futuro de las </w:t>
      </w:r>
      <w:r w:rsidR="00EA3B97" w:rsidRPr="00B818F0">
        <w:rPr>
          <w:rFonts w:ascii="Calibri" w:hAnsi="Calibri" w:cs="Calibri"/>
          <w:szCs w:val="24"/>
          <w:lang w:val="es-ES_tradnl"/>
        </w:rPr>
        <w:t xml:space="preserve">Cuestiones </w:t>
      </w:r>
      <w:r w:rsidR="00F80BCC" w:rsidRPr="00B818F0">
        <w:rPr>
          <w:rFonts w:ascii="Calibri" w:hAnsi="Calibri" w:cs="Calibri"/>
          <w:szCs w:val="24"/>
          <w:lang w:val="es-ES_tradnl"/>
        </w:rPr>
        <w:t>se compartieron con el GADT en mayo de 2020 (</w:t>
      </w:r>
      <w:r w:rsidRPr="00B818F0">
        <w:rPr>
          <w:rFonts w:ascii="Calibri" w:hAnsi="Calibri" w:cs="Calibri"/>
          <w:szCs w:val="24"/>
          <w:lang w:val="es-ES_tradnl"/>
        </w:rPr>
        <w:t xml:space="preserve">véanse el </w:t>
      </w:r>
      <w:r w:rsidR="00EA3B97" w:rsidRPr="00B818F0">
        <w:rPr>
          <w:rFonts w:ascii="Calibri" w:hAnsi="Calibri" w:cs="Calibri"/>
          <w:szCs w:val="24"/>
          <w:lang w:val="es-ES_tradnl"/>
        </w:rPr>
        <w:t xml:space="preserve">Anexo </w:t>
      </w:r>
      <w:r w:rsidRPr="00B818F0">
        <w:rPr>
          <w:rFonts w:ascii="Calibri" w:hAnsi="Calibri" w:cs="Calibri"/>
          <w:szCs w:val="24"/>
          <w:lang w:val="es-ES_tradnl"/>
        </w:rPr>
        <w:t xml:space="preserve">3 al </w:t>
      </w:r>
      <w:r w:rsidR="00EA3B97" w:rsidRPr="00B818F0">
        <w:rPr>
          <w:rFonts w:ascii="Calibri" w:hAnsi="Calibri" w:cs="Calibri"/>
          <w:szCs w:val="24"/>
          <w:lang w:val="es-ES_tradnl"/>
        </w:rPr>
        <w:t xml:space="preserve">Documento </w:t>
      </w:r>
      <w:r w:rsidR="00EA3B97" w:rsidRPr="00B818F0">
        <w:rPr>
          <w:lang w:val="es-ES_tradnl"/>
        </w:rPr>
        <w:t>TDAG</w:t>
      </w:r>
      <w:r w:rsidR="00F80BCC" w:rsidRPr="00B818F0">
        <w:rPr>
          <w:rFonts w:ascii="Calibri" w:hAnsi="Calibri" w:cs="Calibri"/>
          <w:szCs w:val="24"/>
          <w:lang w:val="es-ES_tradnl"/>
        </w:rPr>
        <w:t xml:space="preserve">-20/12 y </w:t>
      </w:r>
      <w:r w:rsidRPr="00B818F0">
        <w:rPr>
          <w:rFonts w:ascii="Calibri" w:hAnsi="Calibri" w:cs="Calibri"/>
          <w:szCs w:val="24"/>
          <w:lang w:val="es-ES_tradnl"/>
        </w:rPr>
        <w:t>la sección 2.2</w:t>
      </w:r>
      <w:r w:rsidR="006C05D1" w:rsidRPr="00B818F0">
        <w:rPr>
          <w:rFonts w:ascii="Calibri" w:hAnsi="Calibri" w:cs="Calibri"/>
          <w:szCs w:val="24"/>
          <w:lang w:val="es-ES_tradnl"/>
        </w:rPr>
        <w:t xml:space="preserve"> del </w:t>
      </w:r>
      <w:r w:rsidR="00EA3B97" w:rsidRPr="00B818F0">
        <w:rPr>
          <w:rFonts w:ascii="Calibri" w:hAnsi="Calibri" w:cs="Calibri"/>
          <w:szCs w:val="24"/>
          <w:lang w:val="es-ES_tradnl"/>
        </w:rPr>
        <w:t xml:space="preserve">Documento </w:t>
      </w:r>
      <w:r w:rsidR="00EA3B97" w:rsidRPr="00B818F0">
        <w:rPr>
          <w:lang w:val="es-ES_tradnl"/>
        </w:rPr>
        <w:t>TDAG</w:t>
      </w:r>
      <w:r w:rsidR="00F80BCC" w:rsidRPr="00B818F0">
        <w:rPr>
          <w:rFonts w:ascii="Calibri" w:hAnsi="Calibri" w:cs="Calibri"/>
          <w:szCs w:val="24"/>
          <w:lang w:val="es-ES_tradnl"/>
        </w:rPr>
        <w:t>-20/13). El 31 de marzo y el 1 de abril de 2021 se celebró una reunión conjunta</w:t>
      </w:r>
      <w:r w:rsidRPr="00B818F0">
        <w:rPr>
          <w:rFonts w:ascii="Calibri" w:hAnsi="Calibri" w:cs="Calibri"/>
          <w:szCs w:val="24"/>
          <w:lang w:val="es-ES_tradnl"/>
        </w:rPr>
        <w:t xml:space="preserve"> de la CE</w:t>
      </w:r>
      <w:r w:rsidR="00EA3B97" w:rsidRPr="00B818F0">
        <w:rPr>
          <w:rFonts w:ascii="Calibri" w:hAnsi="Calibri" w:cs="Calibri"/>
          <w:szCs w:val="24"/>
          <w:lang w:val="es-ES_tradnl"/>
        </w:rPr>
        <w:t xml:space="preserve"> </w:t>
      </w:r>
      <w:r w:rsidRPr="00B818F0">
        <w:rPr>
          <w:rFonts w:ascii="Calibri" w:hAnsi="Calibri" w:cs="Calibri"/>
          <w:szCs w:val="24"/>
          <w:lang w:val="es-ES_tradnl"/>
        </w:rPr>
        <w:t>1 y la CE</w:t>
      </w:r>
      <w:r w:rsidR="00EA3B97" w:rsidRPr="00B818F0">
        <w:rPr>
          <w:rFonts w:ascii="Calibri" w:hAnsi="Calibri" w:cs="Calibri"/>
          <w:szCs w:val="24"/>
          <w:lang w:val="es-ES_tradnl"/>
        </w:rPr>
        <w:t xml:space="preserve"> </w:t>
      </w:r>
      <w:r w:rsidRPr="00B818F0">
        <w:rPr>
          <w:rFonts w:ascii="Calibri" w:hAnsi="Calibri" w:cs="Calibri"/>
          <w:szCs w:val="24"/>
          <w:lang w:val="es-ES_tradnl"/>
        </w:rPr>
        <w:t>2</w:t>
      </w:r>
      <w:r w:rsidR="00F80BCC" w:rsidRPr="00B818F0">
        <w:rPr>
          <w:rFonts w:ascii="Calibri" w:hAnsi="Calibri" w:cs="Calibri"/>
          <w:szCs w:val="24"/>
          <w:lang w:val="es-ES_tradnl"/>
        </w:rPr>
        <w:t xml:space="preserve">, </w:t>
      </w:r>
      <w:r w:rsidRPr="00B818F0">
        <w:rPr>
          <w:rFonts w:ascii="Calibri" w:hAnsi="Calibri" w:cs="Calibri"/>
          <w:szCs w:val="24"/>
          <w:lang w:val="es-ES_tradnl"/>
        </w:rPr>
        <w:t>íntegramente</w:t>
      </w:r>
      <w:r w:rsidR="00F80BCC" w:rsidRPr="00B818F0">
        <w:rPr>
          <w:rFonts w:ascii="Calibri" w:hAnsi="Calibri" w:cs="Calibri"/>
          <w:szCs w:val="24"/>
          <w:lang w:val="es-ES_tradnl"/>
        </w:rPr>
        <w:t xml:space="preserve"> virtual, para seguir debatiendo y consolidando los resultados de los métodos de trabajo (Resolución 1) y el futuro de las Cuestiones (Resolución 2)</w:t>
      </w:r>
      <w:r w:rsidRPr="00B818F0">
        <w:rPr>
          <w:rFonts w:ascii="Calibri" w:hAnsi="Calibri" w:cs="Calibri"/>
          <w:szCs w:val="24"/>
          <w:lang w:val="es-ES_tradnl"/>
        </w:rPr>
        <w:t>, antes de someterlos a la consideración de</w:t>
      </w:r>
      <w:r w:rsidR="00EA3B97" w:rsidRPr="00B818F0">
        <w:rPr>
          <w:rFonts w:ascii="Calibri" w:hAnsi="Calibri" w:cs="Calibri"/>
          <w:szCs w:val="24"/>
          <w:lang w:val="es-ES_tradnl"/>
        </w:rPr>
        <w:t>l</w:t>
      </w:r>
      <w:r w:rsidRPr="00B818F0">
        <w:rPr>
          <w:rFonts w:ascii="Calibri" w:hAnsi="Calibri" w:cs="Calibri"/>
          <w:szCs w:val="24"/>
          <w:lang w:val="es-ES_tradnl"/>
        </w:rPr>
        <w:t xml:space="preserve"> GT-GADT-RDPT (véase el </w:t>
      </w:r>
      <w:r w:rsidR="00EA3B97" w:rsidRPr="00B818F0">
        <w:rPr>
          <w:rFonts w:ascii="Calibri" w:hAnsi="Calibri" w:cs="Calibri"/>
          <w:szCs w:val="24"/>
          <w:lang w:val="es-ES_tradnl"/>
        </w:rPr>
        <w:t xml:space="preserve">Documento </w:t>
      </w:r>
      <w:r w:rsidRPr="00B818F0">
        <w:rPr>
          <w:rFonts w:ascii="Calibri" w:hAnsi="Calibri" w:cs="Calibri"/>
          <w:szCs w:val="24"/>
          <w:lang w:val="es-ES_tradnl"/>
        </w:rPr>
        <w:t>TDAG-WG-RDTP/38).</w:t>
      </w:r>
    </w:p>
    <w:p w14:paraId="067ED658" w14:textId="73AAD779" w:rsidR="0003276D" w:rsidRPr="00B818F0" w:rsidRDefault="00C37614" w:rsidP="0091188A">
      <w:pPr>
        <w:rPr>
          <w:rFonts w:ascii="Calibri" w:hAnsi="Calibri" w:cs="Calibri"/>
          <w:szCs w:val="24"/>
          <w:lang w:val="es-ES_tradnl"/>
        </w:rPr>
      </w:pPr>
      <w:bookmarkStart w:id="147" w:name="lt_pId624"/>
      <w:bookmarkStart w:id="148" w:name="lt_pId621"/>
      <w:r w:rsidRPr="00B818F0">
        <w:rPr>
          <w:rFonts w:ascii="Calibri" w:hAnsi="Calibri" w:cs="Calibri"/>
          <w:szCs w:val="24"/>
          <w:lang w:val="es-ES_tradnl"/>
        </w:rPr>
        <w:t>En sus reuniones plenarias, las Comisiones de Estudio</w:t>
      </w:r>
      <w:r w:rsidR="00F80BCC" w:rsidRPr="00B818F0">
        <w:rPr>
          <w:rFonts w:ascii="Calibri" w:hAnsi="Calibri" w:cs="Calibri"/>
          <w:szCs w:val="24"/>
          <w:lang w:val="es-ES_tradnl"/>
        </w:rPr>
        <w:t xml:space="preserve"> recibieron información actualizada sobre iniciativas clave como FIGI, PRIDA y </w:t>
      </w:r>
      <w:r w:rsidR="00F80BCC" w:rsidRPr="00B818F0">
        <w:rPr>
          <w:rFonts w:ascii="Calibri" w:hAnsi="Calibri" w:cs="Calibri"/>
          <w:i/>
          <w:iCs/>
          <w:szCs w:val="24"/>
          <w:lang w:val="es-ES_tradnl"/>
        </w:rPr>
        <w:t>Generation Connect</w:t>
      </w:r>
      <w:r w:rsidRPr="00B818F0">
        <w:rPr>
          <w:rFonts w:ascii="Calibri" w:hAnsi="Calibri" w:cs="Calibri"/>
          <w:szCs w:val="24"/>
          <w:lang w:val="es-ES_tradnl"/>
        </w:rPr>
        <w:t xml:space="preserve">, junto </w:t>
      </w:r>
      <w:r w:rsidR="00F80BCC" w:rsidRPr="00B818F0">
        <w:rPr>
          <w:rFonts w:ascii="Calibri" w:hAnsi="Calibri" w:cs="Calibri"/>
          <w:szCs w:val="24"/>
          <w:lang w:val="es-ES_tradnl"/>
        </w:rPr>
        <w:t xml:space="preserve">con un llamamiento a la participación </w:t>
      </w:r>
      <w:r w:rsidR="006C05D1" w:rsidRPr="00B818F0">
        <w:rPr>
          <w:rFonts w:ascii="Calibri" w:hAnsi="Calibri" w:cs="Calibri"/>
          <w:szCs w:val="24"/>
          <w:lang w:val="es-ES_tradnl"/>
        </w:rPr>
        <w:t>activa</w:t>
      </w:r>
      <w:r w:rsidR="00F80BCC" w:rsidRPr="00B818F0">
        <w:rPr>
          <w:rFonts w:ascii="Calibri" w:hAnsi="Calibri" w:cs="Calibri"/>
          <w:szCs w:val="24"/>
          <w:lang w:val="es-ES_tradnl"/>
        </w:rPr>
        <w:t xml:space="preserve"> en </w:t>
      </w:r>
      <w:r w:rsidRPr="00B818F0">
        <w:rPr>
          <w:rFonts w:ascii="Calibri" w:hAnsi="Calibri" w:cs="Calibri"/>
          <w:szCs w:val="24"/>
          <w:lang w:val="es-ES_tradnl"/>
        </w:rPr>
        <w:t>dichas</w:t>
      </w:r>
      <w:r w:rsidR="00F80BCC" w:rsidRPr="00B818F0">
        <w:rPr>
          <w:rFonts w:ascii="Calibri" w:hAnsi="Calibri" w:cs="Calibri"/>
          <w:szCs w:val="24"/>
          <w:lang w:val="es-ES_tradnl"/>
        </w:rPr>
        <w:t xml:space="preserve"> actividades.</w:t>
      </w:r>
      <w:bookmarkEnd w:id="147"/>
      <w:r w:rsidR="0003276D" w:rsidRPr="00B818F0">
        <w:rPr>
          <w:rFonts w:ascii="Calibri" w:hAnsi="Calibri" w:cs="Calibri"/>
          <w:szCs w:val="24"/>
          <w:lang w:val="es-ES_tradnl"/>
        </w:rPr>
        <w:t xml:space="preserve"> </w:t>
      </w:r>
    </w:p>
    <w:p w14:paraId="4FBADD5E" w14:textId="1601033A" w:rsidR="0003276D" w:rsidRPr="00B818F0" w:rsidRDefault="002C1A27" w:rsidP="0091188A">
      <w:pPr>
        <w:rPr>
          <w:lang w:val="es-ES_tradnl"/>
        </w:rPr>
      </w:pPr>
      <w:r w:rsidRPr="00B818F0">
        <w:rPr>
          <w:lang w:val="es-ES_tradnl"/>
        </w:rPr>
        <w:t xml:space="preserve">Se presentaron las </w:t>
      </w:r>
      <w:r w:rsidR="002A4C88" w:rsidRPr="00B818F0">
        <w:rPr>
          <w:lang w:val="es-ES_tradnl"/>
        </w:rPr>
        <w:t>"</w:t>
      </w:r>
      <w:r w:rsidRPr="00B818F0">
        <w:rPr>
          <w:lang w:val="es-ES_tradnl"/>
        </w:rPr>
        <w:t>Directrices de actuación regional de los Vicepresidentes de las Comisiones de Estudio del UIT-D</w:t>
      </w:r>
      <w:r w:rsidR="002A4C88" w:rsidRPr="00B818F0">
        <w:rPr>
          <w:lang w:val="es-ES_tradnl"/>
        </w:rPr>
        <w:t>"</w:t>
      </w:r>
      <w:r w:rsidRPr="00B818F0">
        <w:rPr>
          <w:lang w:val="es-ES_tradnl"/>
        </w:rPr>
        <w:t xml:space="preserve"> </w:t>
      </w:r>
      <w:r w:rsidR="00F80BCC" w:rsidRPr="00B818F0">
        <w:rPr>
          <w:lang w:val="es-ES_tradnl"/>
        </w:rPr>
        <w:t xml:space="preserve">(véase el </w:t>
      </w:r>
      <w:r w:rsidR="00EA3B97" w:rsidRPr="00B818F0">
        <w:rPr>
          <w:lang w:val="es-ES_tradnl"/>
        </w:rPr>
        <w:t xml:space="preserve">Anexo </w:t>
      </w:r>
      <w:r w:rsidR="00F80BCC" w:rsidRPr="00B818F0">
        <w:rPr>
          <w:lang w:val="es-ES_tradnl"/>
        </w:rPr>
        <w:t xml:space="preserve">3 </w:t>
      </w:r>
      <w:r w:rsidRPr="00B818F0">
        <w:rPr>
          <w:lang w:val="es-ES_tradnl"/>
        </w:rPr>
        <w:t xml:space="preserve">al </w:t>
      </w:r>
      <w:r w:rsidR="00EA3B97" w:rsidRPr="00B818F0">
        <w:rPr>
          <w:lang w:val="es-ES_tradnl"/>
        </w:rPr>
        <w:t>Documento TDAG</w:t>
      </w:r>
      <w:r w:rsidR="00F80BCC" w:rsidRPr="00B818F0">
        <w:rPr>
          <w:lang w:val="es-ES_tradnl"/>
        </w:rPr>
        <w:t>-21/8)</w:t>
      </w:r>
      <w:r w:rsidRPr="00B818F0">
        <w:rPr>
          <w:lang w:val="es-ES_tradnl"/>
        </w:rPr>
        <w:t>,</w:t>
      </w:r>
      <w:r w:rsidR="00F80BCC" w:rsidRPr="00B818F0">
        <w:rPr>
          <w:lang w:val="es-ES_tradnl"/>
        </w:rPr>
        <w:t xml:space="preserve"> </w:t>
      </w:r>
      <w:r w:rsidRPr="00B818F0">
        <w:rPr>
          <w:lang w:val="es-ES_tradnl"/>
        </w:rPr>
        <w:t>p</w:t>
      </w:r>
      <w:r w:rsidR="0003276D" w:rsidRPr="00B818F0">
        <w:rPr>
          <w:lang w:val="es-ES_tradnl"/>
        </w:rPr>
        <w:t xml:space="preserve">ara conformar una interpretación común y armonizar los trabajos </w:t>
      </w:r>
      <w:r w:rsidRPr="00B818F0">
        <w:rPr>
          <w:lang w:val="es-ES_tradnl"/>
        </w:rPr>
        <w:t>de los Vicepresidentes a fin de</w:t>
      </w:r>
      <w:r w:rsidR="0003276D" w:rsidRPr="00B818F0">
        <w:rPr>
          <w:lang w:val="es-ES_tradnl"/>
        </w:rPr>
        <w:t>:</w:t>
      </w:r>
    </w:p>
    <w:p w14:paraId="6CEDE220" w14:textId="3FE57939" w:rsidR="00F80BCC" w:rsidRPr="00B818F0" w:rsidRDefault="0003276D" w:rsidP="0091188A">
      <w:pPr>
        <w:pStyle w:val="enumlev1"/>
        <w:rPr>
          <w:lang w:val="es-ES_tradnl"/>
        </w:rPr>
      </w:pPr>
      <w:r w:rsidRPr="00B818F0">
        <w:rPr>
          <w:lang w:val="es-ES_tradnl"/>
        </w:rPr>
        <w:t>–</w:t>
      </w:r>
      <w:r w:rsidRPr="00B818F0">
        <w:rPr>
          <w:lang w:val="es-ES_tradnl"/>
        </w:rPr>
        <w:tab/>
      </w:r>
      <w:r w:rsidR="002C1A27" w:rsidRPr="00B818F0">
        <w:rPr>
          <w:lang w:val="es-ES_tradnl"/>
        </w:rPr>
        <w:t>apoyar con eficacia los preparativos regionales de la CMDT-21, especialmente en lo referente al futuro de las Cuestiones (Resolución 2 de la CMDT) y los métodos de trabajo (Resolución 1 de la CMDT); y</w:t>
      </w:r>
    </w:p>
    <w:p w14:paraId="67A07933" w14:textId="5A306BEF" w:rsidR="0003276D" w:rsidRPr="00B818F0" w:rsidRDefault="0003276D" w:rsidP="0091188A">
      <w:pPr>
        <w:pStyle w:val="enumlev1"/>
        <w:rPr>
          <w:lang w:val="es-ES_tradnl"/>
        </w:rPr>
      </w:pPr>
      <w:r w:rsidRPr="00B818F0">
        <w:rPr>
          <w:lang w:val="es-ES_tradnl"/>
        </w:rPr>
        <w:t>–</w:t>
      </w:r>
      <w:r w:rsidRPr="00B818F0">
        <w:rPr>
          <w:lang w:val="es-ES_tradnl"/>
        </w:rPr>
        <w:tab/>
      </w:r>
      <w:r w:rsidR="00F80BCC" w:rsidRPr="00B818F0">
        <w:rPr>
          <w:lang w:val="es-ES_tradnl"/>
        </w:rPr>
        <w:t>activar la participación regional en las Comisiones de Estudio del UIT-D y, a su vez,</w:t>
      </w:r>
      <w:r w:rsidR="002C1A27" w:rsidRPr="00B818F0">
        <w:rPr>
          <w:lang w:val="es-ES_tradnl"/>
        </w:rPr>
        <w:t xml:space="preserve"> p</w:t>
      </w:r>
      <w:r w:rsidRPr="00B818F0">
        <w:rPr>
          <w:lang w:val="es-ES_tradnl"/>
        </w:rPr>
        <w:t>roporcionar productos de las Comisiones de Estudio del UIT-D de interés para los países (y entidades pertinentes) de cada región.</w:t>
      </w:r>
    </w:p>
    <w:p w14:paraId="47F34876" w14:textId="38A89B1C" w:rsidR="0003276D" w:rsidRPr="00B818F0" w:rsidRDefault="00F80BCC" w:rsidP="0052241C">
      <w:pPr>
        <w:rPr>
          <w:lang w:val="es-ES_tradnl"/>
        </w:rPr>
      </w:pPr>
      <w:r w:rsidRPr="00B818F0">
        <w:rPr>
          <w:lang w:val="es-ES_tradnl"/>
        </w:rPr>
        <w:t xml:space="preserve">Los miembros del equipo </w:t>
      </w:r>
      <w:r w:rsidR="00544F21" w:rsidRPr="00B818F0">
        <w:rPr>
          <w:lang w:val="es-ES_tradnl"/>
        </w:rPr>
        <w:t>directivo</w:t>
      </w:r>
      <w:r w:rsidRPr="00B818F0">
        <w:rPr>
          <w:lang w:val="es-ES_tradnl"/>
        </w:rPr>
        <w:t xml:space="preserve"> de la CE participaron activamente como ponentes en </w:t>
      </w:r>
      <w:r w:rsidR="006C05D1" w:rsidRPr="00B818F0">
        <w:rPr>
          <w:lang w:val="es-ES_tradnl"/>
        </w:rPr>
        <w:t xml:space="preserve">distintos </w:t>
      </w:r>
      <w:r w:rsidRPr="00B818F0">
        <w:rPr>
          <w:lang w:val="es-ES_tradnl"/>
        </w:rPr>
        <w:t xml:space="preserve">eventos de la UIT, como </w:t>
      </w:r>
      <w:r w:rsidR="00544F21" w:rsidRPr="00B818F0">
        <w:rPr>
          <w:lang w:val="es-ES_tradnl"/>
        </w:rPr>
        <w:t>los RED</w:t>
      </w:r>
      <w:r w:rsidR="00544F21" w:rsidRPr="00B818F0">
        <w:rPr>
          <w:rStyle w:val="FootnoteReference"/>
          <w:lang w:val="es-ES_tradnl"/>
        </w:rPr>
        <w:footnoteReference w:id="1"/>
      </w:r>
      <w:r w:rsidR="00544F21" w:rsidRPr="00B818F0">
        <w:rPr>
          <w:lang w:val="es-ES_tradnl"/>
        </w:rPr>
        <w:t>, los FRD</w:t>
      </w:r>
      <w:r w:rsidR="00544F21" w:rsidRPr="00B818F0">
        <w:rPr>
          <w:rStyle w:val="FootnoteReference"/>
          <w:lang w:val="es-ES_tradnl"/>
        </w:rPr>
        <w:footnoteReference w:id="2"/>
      </w:r>
      <w:r w:rsidR="00544F21" w:rsidRPr="00B818F0">
        <w:rPr>
          <w:lang w:val="es-ES_tradnl"/>
        </w:rPr>
        <w:t xml:space="preserve">, las RPR (entre ellas </w:t>
      </w:r>
      <w:r w:rsidR="006C05D1" w:rsidRPr="00B818F0">
        <w:rPr>
          <w:lang w:val="es-ES_tradnl"/>
        </w:rPr>
        <w:t xml:space="preserve">la red </w:t>
      </w:r>
      <w:r w:rsidR="00544F21" w:rsidRPr="00B818F0">
        <w:rPr>
          <w:lang w:val="es-ES_tradnl"/>
        </w:rPr>
        <w:t>NoW)</w:t>
      </w:r>
      <w:r w:rsidR="00544F21" w:rsidRPr="00B818F0">
        <w:rPr>
          <w:rStyle w:val="FootnoteReference"/>
          <w:lang w:val="es-ES_tradnl"/>
        </w:rPr>
        <w:footnoteReference w:id="3"/>
      </w:r>
      <w:r w:rsidR="00544F21" w:rsidRPr="00B818F0">
        <w:rPr>
          <w:lang w:val="es-ES_tradnl"/>
        </w:rPr>
        <w:t>, la serie C</w:t>
      </w:r>
      <w:r w:rsidRPr="00B818F0">
        <w:rPr>
          <w:lang w:val="es-ES_tradnl"/>
        </w:rPr>
        <w:t>amino a Addis</w:t>
      </w:r>
      <w:r w:rsidR="00544F21" w:rsidRPr="00B818F0">
        <w:rPr>
          <w:rStyle w:val="FootnoteReference"/>
          <w:lang w:val="es-ES_tradnl"/>
        </w:rPr>
        <w:footnoteReference w:id="4"/>
      </w:r>
      <w:r w:rsidR="00544F21" w:rsidRPr="00B818F0">
        <w:rPr>
          <w:lang w:val="es-ES_tradnl"/>
        </w:rPr>
        <w:t xml:space="preserve">, </w:t>
      </w:r>
      <w:r w:rsidRPr="00B818F0">
        <w:rPr>
          <w:lang w:val="es-ES_tradnl"/>
        </w:rPr>
        <w:t>la CMSI</w:t>
      </w:r>
      <w:r w:rsidR="00544F21" w:rsidRPr="00B818F0">
        <w:rPr>
          <w:rStyle w:val="FootnoteReference"/>
          <w:lang w:val="es-ES_tradnl"/>
        </w:rPr>
        <w:footnoteReference w:id="5"/>
      </w:r>
      <w:r w:rsidR="00544F21" w:rsidRPr="00B818F0">
        <w:rPr>
          <w:rFonts w:eastAsia="Calibri" w:cs="Calibri"/>
          <w:lang w:val="es-ES_tradnl"/>
        </w:rPr>
        <w:t xml:space="preserve"> </w:t>
      </w:r>
      <w:r w:rsidRPr="00B818F0">
        <w:rPr>
          <w:lang w:val="es-ES_tradnl"/>
        </w:rPr>
        <w:t>y</w:t>
      </w:r>
      <w:r w:rsidR="00544F21" w:rsidRPr="00B818F0">
        <w:rPr>
          <w:lang w:val="es-ES_tradnl"/>
        </w:rPr>
        <w:t xml:space="preserve"> el reciente e</w:t>
      </w:r>
      <w:r w:rsidRPr="00B818F0">
        <w:rPr>
          <w:lang w:val="es-ES_tradnl"/>
        </w:rPr>
        <w:t xml:space="preserve">vento de la UIT sobre el futuro de la televisión por cable. Algunos </w:t>
      </w:r>
      <w:r w:rsidR="00544F21" w:rsidRPr="00B818F0">
        <w:rPr>
          <w:lang w:val="es-ES_tradnl"/>
        </w:rPr>
        <w:t xml:space="preserve">miembros del equipo directivo de la CE </w:t>
      </w:r>
      <w:r w:rsidRPr="00B818F0">
        <w:rPr>
          <w:lang w:val="es-ES_tradnl"/>
        </w:rPr>
        <w:t xml:space="preserve">también </w:t>
      </w:r>
      <w:r w:rsidR="00544F21" w:rsidRPr="00B818F0">
        <w:rPr>
          <w:lang w:val="es-ES_tradnl"/>
        </w:rPr>
        <w:t>contribuyeron en calidad de</w:t>
      </w:r>
      <w:r w:rsidRPr="00B818F0">
        <w:rPr>
          <w:lang w:val="es-ES_tradnl"/>
        </w:rPr>
        <w:t xml:space="preserve"> expertos a la elaboración de productos de la UIT</w:t>
      </w:r>
      <w:r w:rsidR="00544F21" w:rsidRPr="00B818F0">
        <w:rPr>
          <w:lang w:val="es-ES_tradnl"/>
        </w:rPr>
        <w:t>, como el conjunto de herramientas para la conectividad en el último kilómetro</w:t>
      </w:r>
      <w:r w:rsidR="00544F21" w:rsidRPr="00B818F0">
        <w:rPr>
          <w:rStyle w:val="FootnoteReference"/>
          <w:lang w:val="es-ES_tradnl"/>
        </w:rPr>
        <w:footnoteReference w:id="6"/>
      </w:r>
      <w:r w:rsidRPr="00B818F0">
        <w:rPr>
          <w:lang w:val="es-ES_tradnl"/>
        </w:rPr>
        <w:t xml:space="preserve">, </w:t>
      </w:r>
      <w:r w:rsidR="0003276D" w:rsidRPr="00B818F0">
        <w:rPr>
          <w:lang w:val="es-ES_tradnl"/>
        </w:rPr>
        <w:t xml:space="preserve">el </w:t>
      </w:r>
      <w:bookmarkStart w:id="149" w:name="_Hlk71706877"/>
      <w:r w:rsidR="0003276D" w:rsidRPr="00B818F0">
        <w:rPr>
          <w:lang w:val="es-ES_tradnl"/>
        </w:rPr>
        <w:t>Manual de reglamentación digital</w:t>
      </w:r>
      <w:bookmarkEnd w:id="149"/>
      <w:r w:rsidR="0003276D" w:rsidRPr="00B818F0">
        <w:rPr>
          <w:lang w:val="es-ES_tradnl"/>
        </w:rPr>
        <w:t xml:space="preserve"> y la plataforma en línea, </w:t>
      </w:r>
      <w:r w:rsidR="00544F21" w:rsidRPr="00B818F0">
        <w:rPr>
          <w:lang w:val="es-ES_tradnl"/>
        </w:rPr>
        <w:t>y</w:t>
      </w:r>
      <w:r w:rsidR="0003276D" w:rsidRPr="00B818F0">
        <w:rPr>
          <w:lang w:val="es-ES_tradnl"/>
        </w:rPr>
        <w:t xml:space="preserve"> la formación en línea de la UIT sobre calidad de servicio, entre otros.</w:t>
      </w:r>
      <w:r w:rsidR="00544F21" w:rsidRPr="00B818F0">
        <w:rPr>
          <w:lang w:val="es-ES_tradnl"/>
        </w:rPr>
        <w:t xml:space="preserve"> </w:t>
      </w:r>
    </w:p>
    <w:p w14:paraId="717FE98D" w14:textId="46025152" w:rsidR="0003276D" w:rsidRPr="00B818F0" w:rsidRDefault="00F80BCC" w:rsidP="0091188A">
      <w:pPr>
        <w:rPr>
          <w:rFonts w:ascii="Calibri" w:hAnsi="Calibri"/>
          <w:lang w:val="es-ES_tradnl"/>
        </w:rPr>
      </w:pPr>
      <w:bookmarkStart w:id="150" w:name="lt_pId630"/>
      <w:bookmarkEnd w:id="148"/>
      <w:r w:rsidRPr="00B818F0">
        <w:rPr>
          <w:lang w:val="es-ES_tradnl"/>
        </w:rPr>
        <w:t xml:space="preserve">En vista de la pandemia de COVID-19, las CE del UIT-D adaptaron todas </w:t>
      </w:r>
      <w:r w:rsidR="00A129A4" w:rsidRPr="00B818F0">
        <w:rPr>
          <w:lang w:val="es-ES_tradnl"/>
        </w:rPr>
        <w:t>sus</w:t>
      </w:r>
      <w:r w:rsidRPr="00B818F0">
        <w:rPr>
          <w:lang w:val="es-ES_tradnl"/>
        </w:rPr>
        <w:t xml:space="preserve"> reuniones a</w:t>
      </w:r>
      <w:r w:rsidR="00A129A4" w:rsidRPr="00B818F0">
        <w:rPr>
          <w:lang w:val="es-ES_tradnl"/>
        </w:rPr>
        <w:t xml:space="preserve"> un formato íntegramente</w:t>
      </w:r>
      <w:r w:rsidRPr="00B818F0">
        <w:rPr>
          <w:lang w:val="es-ES_tradnl"/>
        </w:rPr>
        <w:t xml:space="preserve"> virtua</w:t>
      </w:r>
      <w:r w:rsidR="00A129A4" w:rsidRPr="00B818F0">
        <w:rPr>
          <w:lang w:val="es-ES_tradnl"/>
        </w:rPr>
        <w:t>l</w:t>
      </w:r>
      <w:r w:rsidRPr="00B818F0">
        <w:rPr>
          <w:lang w:val="es-ES_tradnl"/>
        </w:rPr>
        <w:t xml:space="preserve"> a partir de marzo de 2020, con el apoyo de la secretaría</w:t>
      </w:r>
      <w:r w:rsidR="00803DF0" w:rsidRPr="00B818F0">
        <w:rPr>
          <w:lang w:val="es-ES_tradnl"/>
        </w:rPr>
        <w:t>. A tal efecto</w:t>
      </w:r>
      <w:r w:rsidR="00A129A4" w:rsidRPr="00B818F0">
        <w:rPr>
          <w:lang w:val="es-ES_tradnl"/>
        </w:rPr>
        <w:t xml:space="preserve">, llevaron a cabo </w:t>
      </w:r>
      <w:r w:rsidRPr="00B818F0">
        <w:rPr>
          <w:lang w:val="es-ES_tradnl"/>
        </w:rPr>
        <w:t xml:space="preserve">sesiones de prueba y </w:t>
      </w:r>
      <w:r w:rsidR="00A129A4" w:rsidRPr="00B818F0">
        <w:rPr>
          <w:lang w:val="es-ES_tradnl"/>
        </w:rPr>
        <w:t>elaboraron</w:t>
      </w:r>
      <w:r w:rsidRPr="00B818F0">
        <w:rPr>
          <w:lang w:val="es-ES_tradnl"/>
        </w:rPr>
        <w:t xml:space="preserve"> directrices </w:t>
      </w:r>
      <w:r w:rsidR="00A129A4" w:rsidRPr="00B818F0">
        <w:rPr>
          <w:lang w:val="es-ES_tradnl"/>
        </w:rPr>
        <w:t>en materia de</w:t>
      </w:r>
      <w:r w:rsidRPr="00B818F0">
        <w:rPr>
          <w:lang w:val="es-ES_tradnl"/>
        </w:rPr>
        <w:t xml:space="preserve"> reuniones electrónicas </w:t>
      </w:r>
      <w:r w:rsidR="00A129A4" w:rsidRPr="00B818F0">
        <w:rPr>
          <w:lang w:val="es-ES_tradnl"/>
        </w:rPr>
        <w:t>destinadas a</w:t>
      </w:r>
      <w:r w:rsidRPr="00B818F0">
        <w:rPr>
          <w:lang w:val="es-ES_tradnl"/>
        </w:rPr>
        <w:t xml:space="preserve"> los presidentes, los intervinientes/contribuyentes</w:t>
      </w:r>
      <w:r w:rsidR="00A129A4" w:rsidRPr="00B818F0">
        <w:rPr>
          <w:lang w:val="es-ES_tradnl"/>
        </w:rPr>
        <w:t xml:space="preserve"> y</w:t>
      </w:r>
      <w:r w:rsidRPr="00B818F0">
        <w:rPr>
          <w:lang w:val="es-ES_tradnl"/>
        </w:rPr>
        <w:t xml:space="preserve"> los participantes</w:t>
      </w:r>
      <w:r w:rsidR="00803DF0" w:rsidRPr="00B818F0">
        <w:rPr>
          <w:lang w:val="es-ES_tradnl"/>
        </w:rPr>
        <w:t xml:space="preserve"> en las reuniones</w:t>
      </w:r>
      <w:r w:rsidRPr="00B818F0">
        <w:rPr>
          <w:lang w:val="es-ES_tradnl"/>
        </w:rPr>
        <w:t xml:space="preserve">. Recientemente, se incluyó </w:t>
      </w:r>
      <w:r w:rsidR="00A129A4" w:rsidRPr="00B818F0">
        <w:rPr>
          <w:lang w:val="es-ES_tradnl"/>
        </w:rPr>
        <w:t xml:space="preserve">la prestación de </w:t>
      </w:r>
      <w:r w:rsidRPr="00B818F0">
        <w:rPr>
          <w:lang w:val="es-ES_tradnl"/>
        </w:rPr>
        <w:t>apoyo técnico específico para las personas con discapacidad</w:t>
      </w:r>
      <w:r w:rsidR="00A129A4" w:rsidRPr="00B818F0">
        <w:rPr>
          <w:lang w:val="es-ES_tradnl"/>
        </w:rPr>
        <w:t xml:space="preserve"> en el marco de</w:t>
      </w:r>
      <w:r w:rsidRPr="00B818F0">
        <w:rPr>
          <w:lang w:val="es-ES_tradnl"/>
        </w:rPr>
        <w:t xml:space="preserve"> la Cuestión 7/1, inclu</w:t>
      </w:r>
      <w:r w:rsidR="00A129A4" w:rsidRPr="00B818F0">
        <w:rPr>
          <w:lang w:val="es-ES_tradnl"/>
        </w:rPr>
        <w:t xml:space="preserve">idas prestaciones </w:t>
      </w:r>
      <w:r w:rsidR="00FD0896" w:rsidRPr="00B818F0">
        <w:rPr>
          <w:lang w:val="es-ES_tradnl"/>
        </w:rPr>
        <w:t xml:space="preserve">en línea </w:t>
      </w:r>
      <w:r w:rsidR="00A129A4" w:rsidRPr="00B818F0">
        <w:rPr>
          <w:lang w:val="es-ES_tradnl"/>
        </w:rPr>
        <w:t xml:space="preserve">en </w:t>
      </w:r>
      <w:r w:rsidR="00FD0896" w:rsidRPr="00B818F0">
        <w:rPr>
          <w:lang w:val="es-ES_tradnl"/>
        </w:rPr>
        <w:t>lengua de señas internacional</w:t>
      </w:r>
      <w:r w:rsidRPr="00B818F0">
        <w:rPr>
          <w:lang w:val="es-ES_tradnl"/>
        </w:rPr>
        <w:t>. En mayo de 2020, las Comisiones de Estudio del UIT-D organizaron seminarios y diálogos web</w:t>
      </w:r>
      <w:r w:rsidR="00FD0896" w:rsidRPr="00B818F0">
        <w:rPr>
          <w:lang w:val="es-ES_tradnl"/>
        </w:rPr>
        <w:t>,</w:t>
      </w:r>
      <w:r w:rsidRPr="00B818F0">
        <w:rPr>
          <w:lang w:val="es-ES_tradnl"/>
        </w:rPr>
        <w:t xml:space="preserve"> </w:t>
      </w:r>
      <w:r w:rsidR="00FD0896" w:rsidRPr="00B818F0">
        <w:rPr>
          <w:lang w:val="es-ES_tradnl"/>
        </w:rPr>
        <w:t>a</w:t>
      </w:r>
      <w:r w:rsidRPr="00B818F0">
        <w:rPr>
          <w:lang w:val="es-ES_tradnl"/>
        </w:rPr>
        <w:t xml:space="preserve"> fin de recopilar más contenido para finalizar los informes de resultados</w:t>
      </w:r>
      <w:bookmarkEnd w:id="150"/>
      <w:r w:rsidR="00FD0896" w:rsidRPr="00B818F0">
        <w:rPr>
          <w:lang w:val="es-ES_tradnl"/>
        </w:rPr>
        <w:t>, a falta de los talleres correspondientes.</w:t>
      </w:r>
      <w:r w:rsidR="0003276D" w:rsidRPr="00B818F0">
        <w:rPr>
          <w:rFonts w:ascii="Calibri" w:hAnsi="Calibri"/>
          <w:lang w:val="es-ES_tradnl"/>
        </w:rPr>
        <w:t xml:space="preserve"> </w:t>
      </w:r>
    </w:p>
    <w:p w14:paraId="1D294910" w14:textId="1DADC8A1" w:rsidR="0003276D" w:rsidRPr="00B818F0" w:rsidRDefault="00E56973" w:rsidP="0091188A">
      <w:pPr>
        <w:rPr>
          <w:rFonts w:ascii="Calibri" w:hAnsi="Calibri"/>
          <w:szCs w:val="24"/>
          <w:lang w:val="es-ES_tradnl"/>
        </w:rPr>
      </w:pPr>
      <w:bookmarkStart w:id="151" w:name="lt_pId633"/>
      <w:r w:rsidRPr="00B818F0">
        <w:rPr>
          <w:rFonts w:ascii="Calibri" w:hAnsi="Calibri"/>
          <w:szCs w:val="24"/>
          <w:lang w:val="es-ES_tradnl"/>
        </w:rPr>
        <w:t>Se ha brindado acceso gratuito a c</w:t>
      </w:r>
      <w:r w:rsidR="00F80BCC" w:rsidRPr="00B818F0">
        <w:rPr>
          <w:rFonts w:ascii="Calibri" w:hAnsi="Calibri"/>
          <w:szCs w:val="24"/>
          <w:lang w:val="es-ES_tradnl"/>
        </w:rPr>
        <w:t xml:space="preserve">atorce informes finales y </w:t>
      </w:r>
      <w:r w:rsidRPr="00B818F0">
        <w:rPr>
          <w:rFonts w:ascii="Calibri" w:hAnsi="Calibri"/>
          <w:szCs w:val="24"/>
          <w:lang w:val="es-ES_tradnl"/>
        </w:rPr>
        <w:t>un conjunto de directrices</w:t>
      </w:r>
      <w:r w:rsidR="00F80BCC" w:rsidRPr="00B818F0">
        <w:rPr>
          <w:rFonts w:ascii="Calibri" w:hAnsi="Calibri"/>
          <w:szCs w:val="24"/>
          <w:lang w:val="es-ES_tradnl"/>
        </w:rPr>
        <w:t xml:space="preserve"> (</w:t>
      </w:r>
      <w:hyperlink r:id="rId76" w:history="1">
        <w:r w:rsidRPr="00B818F0">
          <w:rPr>
            <w:rStyle w:val="Hyperlink"/>
            <w:rFonts w:ascii="Calibri" w:hAnsi="Calibri"/>
            <w:szCs w:val="24"/>
            <w:lang w:val="es-ES_tradnl"/>
          </w:rPr>
          <w:t>www.itu.int/itudsgpub</w:t>
        </w:r>
      </w:hyperlink>
      <w:r w:rsidR="00F80BCC" w:rsidRPr="00B818F0">
        <w:rPr>
          <w:rFonts w:ascii="Calibri" w:hAnsi="Calibri"/>
          <w:szCs w:val="24"/>
          <w:lang w:val="es-ES_tradnl"/>
        </w:rPr>
        <w:t>)</w:t>
      </w:r>
      <w:r w:rsidRPr="00B818F0">
        <w:rPr>
          <w:rFonts w:ascii="Calibri" w:hAnsi="Calibri"/>
          <w:szCs w:val="24"/>
          <w:lang w:val="es-ES_tradnl"/>
        </w:rPr>
        <w:t>,</w:t>
      </w:r>
      <w:r w:rsidR="00F80BCC" w:rsidRPr="00B818F0">
        <w:rPr>
          <w:rFonts w:ascii="Calibri" w:hAnsi="Calibri"/>
          <w:szCs w:val="24"/>
          <w:lang w:val="es-ES_tradnl"/>
        </w:rPr>
        <w:t xml:space="preserve"> en todos los idiomas oficiales de </w:t>
      </w:r>
      <w:r w:rsidRPr="00B818F0">
        <w:rPr>
          <w:rFonts w:ascii="Calibri" w:hAnsi="Calibri"/>
          <w:szCs w:val="24"/>
          <w:lang w:val="es-ES_tradnl"/>
        </w:rPr>
        <w:t xml:space="preserve">las Naciones Unidas, así como a </w:t>
      </w:r>
      <w:r w:rsidR="00F80BCC" w:rsidRPr="00B818F0">
        <w:rPr>
          <w:rFonts w:ascii="Calibri" w:hAnsi="Calibri"/>
          <w:szCs w:val="24"/>
          <w:lang w:val="es-ES_tradnl"/>
        </w:rPr>
        <w:t xml:space="preserve">14 videoclips </w:t>
      </w:r>
      <w:r w:rsidR="00803DF0" w:rsidRPr="00B818F0">
        <w:rPr>
          <w:rFonts w:ascii="Calibri" w:hAnsi="Calibri"/>
          <w:szCs w:val="24"/>
          <w:lang w:val="es-ES_tradnl"/>
        </w:rPr>
        <w:t>breves</w:t>
      </w:r>
      <w:r w:rsidRPr="00B818F0">
        <w:rPr>
          <w:rFonts w:ascii="Calibri" w:hAnsi="Calibri"/>
          <w:szCs w:val="24"/>
          <w:lang w:val="es-ES_tradnl"/>
        </w:rPr>
        <w:t xml:space="preserve"> que complementan dichos informes</w:t>
      </w:r>
      <w:r w:rsidR="00F80BCC" w:rsidRPr="00B818F0">
        <w:rPr>
          <w:rFonts w:ascii="Calibri" w:hAnsi="Calibri"/>
          <w:szCs w:val="24"/>
          <w:lang w:val="es-ES_tradnl"/>
        </w:rPr>
        <w:t>.</w:t>
      </w:r>
      <w:bookmarkEnd w:id="151"/>
    </w:p>
    <w:p w14:paraId="7A39422E" w14:textId="552EB167" w:rsidR="0003276D" w:rsidRPr="00B818F0" w:rsidRDefault="0003276D" w:rsidP="0091188A">
      <w:pPr>
        <w:pStyle w:val="Heading2"/>
        <w:rPr>
          <w:rFonts w:eastAsia="SimSun"/>
          <w:lang w:val="es-ES_tradnl"/>
        </w:rPr>
      </w:pPr>
      <w:bookmarkStart w:id="152" w:name="_Toc86735899"/>
      <w:bookmarkStart w:id="153" w:name="_Toc460838088"/>
      <w:bookmarkStart w:id="154" w:name="_Toc487791234"/>
      <w:r w:rsidRPr="00B818F0">
        <w:rPr>
          <w:lang w:val="es-ES_tradnl"/>
        </w:rPr>
        <w:t>4.5</w:t>
      </w:r>
      <w:r w:rsidRPr="00B818F0">
        <w:rPr>
          <w:lang w:val="es-ES_tradnl"/>
        </w:rPr>
        <w:tab/>
      </w:r>
      <w:r w:rsidRPr="00B818F0">
        <w:rPr>
          <w:rFonts w:eastAsia="SimSun"/>
          <w:lang w:val="es-ES_tradnl"/>
        </w:rPr>
        <w:t>Asesorar al Director de la BDT sobre las cuestiones financieras y de otra índole que sean pertinentes</w:t>
      </w:r>
      <w:bookmarkEnd w:id="152"/>
    </w:p>
    <w:p w14:paraId="7B589488" w14:textId="137C9E79" w:rsidR="0003276D" w:rsidRPr="00B818F0" w:rsidRDefault="00F80BCC" w:rsidP="0091188A">
      <w:pPr>
        <w:rPr>
          <w:rFonts w:ascii="Calibri" w:hAnsi="Calibri" w:cs="Calibri"/>
          <w:szCs w:val="24"/>
          <w:lang w:val="es-ES_tradnl"/>
        </w:rPr>
      </w:pPr>
      <w:r w:rsidRPr="00B818F0">
        <w:rPr>
          <w:rFonts w:ascii="Calibri" w:hAnsi="Calibri" w:cs="Calibri"/>
          <w:szCs w:val="24"/>
          <w:lang w:val="es-ES_tradnl"/>
        </w:rPr>
        <w:t xml:space="preserve">Al examinar la aplicación del Plan de Acción de Buenos Aires y </w:t>
      </w:r>
      <w:r w:rsidR="008E4552" w:rsidRPr="00B818F0">
        <w:rPr>
          <w:rFonts w:ascii="Calibri" w:hAnsi="Calibri" w:cs="Calibri"/>
          <w:szCs w:val="24"/>
          <w:lang w:val="es-ES_tradnl"/>
        </w:rPr>
        <w:t>los</w:t>
      </w:r>
      <w:r w:rsidRPr="00B818F0">
        <w:rPr>
          <w:rFonts w:ascii="Calibri" w:hAnsi="Calibri" w:cs="Calibri"/>
          <w:szCs w:val="24"/>
          <w:lang w:val="es-ES_tradnl"/>
        </w:rPr>
        <w:t xml:space="preserve"> informes </w:t>
      </w:r>
      <w:r w:rsidR="008E4552" w:rsidRPr="00B818F0">
        <w:rPr>
          <w:rFonts w:ascii="Calibri" w:hAnsi="Calibri" w:cs="Calibri"/>
          <w:szCs w:val="24"/>
          <w:lang w:val="es-ES_tradnl"/>
        </w:rPr>
        <w:t xml:space="preserve">en los que ahonda la </w:t>
      </w:r>
      <w:r w:rsidRPr="00B818F0">
        <w:rPr>
          <w:rFonts w:ascii="Calibri" w:hAnsi="Calibri" w:cs="Calibri"/>
          <w:szCs w:val="24"/>
          <w:lang w:val="es-ES_tradnl"/>
        </w:rPr>
        <w:t xml:space="preserve">sección 4.2, el GADT </w:t>
      </w:r>
      <w:r w:rsidR="008E4552" w:rsidRPr="00B818F0">
        <w:rPr>
          <w:rFonts w:ascii="Calibri" w:hAnsi="Calibri" w:cs="Calibri"/>
          <w:szCs w:val="24"/>
          <w:lang w:val="es-ES_tradnl"/>
        </w:rPr>
        <w:t>apoyó y valoró</w:t>
      </w:r>
      <w:r w:rsidRPr="00B818F0">
        <w:rPr>
          <w:rFonts w:ascii="Calibri" w:hAnsi="Calibri" w:cs="Calibri"/>
          <w:szCs w:val="24"/>
          <w:lang w:val="es-ES_tradnl"/>
        </w:rPr>
        <w:t xml:space="preserve"> </w:t>
      </w:r>
      <w:r w:rsidR="008E4552" w:rsidRPr="00B818F0">
        <w:rPr>
          <w:rFonts w:ascii="Calibri" w:hAnsi="Calibri" w:cs="Calibri"/>
          <w:szCs w:val="24"/>
          <w:lang w:val="es-ES_tradnl"/>
        </w:rPr>
        <w:t>e</w:t>
      </w:r>
      <w:r w:rsidRPr="00B818F0">
        <w:rPr>
          <w:rFonts w:ascii="Calibri" w:hAnsi="Calibri" w:cs="Calibri"/>
          <w:szCs w:val="24"/>
          <w:lang w:val="es-ES_tradnl"/>
        </w:rPr>
        <w:t xml:space="preserve">l </w:t>
      </w:r>
      <w:r w:rsidR="008E4552" w:rsidRPr="00B818F0">
        <w:rPr>
          <w:rFonts w:ascii="Calibri" w:hAnsi="Calibri" w:cs="Calibri"/>
          <w:szCs w:val="24"/>
          <w:lang w:val="es-ES_tradnl"/>
        </w:rPr>
        <w:t xml:space="preserve">método </w:t>
      </w:r>
      <w:r w:rsidRPr="00B818F0">
        <w:rPr>
          <w:rFonts w:ascii="Calibri" w:hAnsi="Calibri" w:cs="Calibri"/>
          <w:szCs w:val="24"/>
          <w:lang w:val="es-ES_tradnl"/>
        </w:rPr>
        <w:t xml:space="preserve">de gestión basada en los resultados (GBR), </w:t>
      </w:r>
      <w:r w:rsidR="008E4552" w:rsidRPr="00B818F0">
        <w:rPr>
          <w:rFonts w:ascii="Calibri" w:hAnsi="Calibri" w:cs="Calibri"/>
          <w:szCs w:val="24"/>
          <w:lang w:val="es-ES_tradnl"/>
        </w:rPr>
        <w:t xml:space="preserve">que </w:t>
      </w:r>
      <w:r w:rsidR="00B1186A" w:rsidRPr="00B818F0">
        <w:rPr>
          <w:rFonts w:ascii="Calibri" w:hAnsi="Calibri" w:cs="Calibri"/>
          <w:szCs w:val="24"/>
          <w:lang w:val="es-ES_tradnl"/>
        </w:rPr>
        <w:t xml:space="preserve">se centra en los productos y </w:t>
      </w:r>
      <w:r w:rsidR="00790D00" w:rsidRPr="00B818F0">
        <w:rPr>
          <w:rFonts w:ascii="Calibri" w:hAnsi="Calibri" w:cs="Calibri"/>
          <w:szCs w:val="24"/>
          <w:lang w:val="es-ES_tradnl"/>
        </w:rPr>
        <w:t>los efectos logrados,</w:t>
      </w:r>
      <w:r w:rsidRPr="00B818F0">
        <w:rPr>
          <w:rFonts w:ascii="Calibri" w:hAnsi="Calibri" w:cs="Calibri"/>
          <w:szCs w:val="24"/>
          <w:lang w:val="es-ES_tradnl"/>
        </w:rPr>
        <w:t xml:space="preserve"> </w:t>
      </w:r>
      <w:r w:rsidR="00B1186A" w:rsidRPr="00B818F0">
        <w:rPr>
          <w:rFonts w:ascii="Calibri" w:hAnsi="Calibri" w:cs="Calibri"/>
          <w:szCs w:val="24"/>
          <w:lang w:val="es-ES_tradnl"/>
        </w:rPr>
        <w:t xml:space="preserve">la mejora de los mecanismos de </w:t>
      </w:r>
      <w:r w:rsidRPr="00B818F0">
        <w:rPr>
          <w:rFonts w:ascii="Calibri" w:hAnsi="Calibri" w:cs="Calibri"/>
          <w:szCs w:val="24"/>
          <w:lang w:val="es-ES_tradnl"/>
        </w:rPr>
        <w:t xml:space="preserve">seguimiento y evaluación establecidos y </w:t>
      </w:r>
      <w:r w:rsidR="00B1186A" w:rsidRPr="00B818F0">
        <w:rPr>
          <w:rFonts w:ascii="Calibri" w:hAnsi="Calibri" w:cs="Calibri"/>
          <w:szCs w:val="24"/>
          <w:lang w:val="es-ES_tradnl"/>
        </w:rPr>
        <w:t>e</w:t>
      </w:r>
      <w:r w:rsidRPr="00B818F0">
        <w:rPr>
          <w:rFonts w:ascii="Calibri" w:hAnsi="Calibri" w:cs="Calibri"/>
          <w:szCs w:val="24"/>
          <w:lang w:val="es-ES_tradnl"/>
        </w:rPr>
        <w:t xml:space="preserve">l uso de herramientas eficaces </w:t>
      </w:r>
      <w:r w:rsidR="00B1186A" w:rsidRPr="00B818F0">
        <w:rPr>
          <w:rFonts w:ascii="Calibri" w:hAnsi="Calibri" w:cs="Calibri"/>
          <w:szCs w:val="24"/>
          <w:lang w:val="es-ES_tradnl"/>
        </w:rPr>
        <w:t>para la</w:t>
      </w:r>
      <w:r w:rsidRPr="00B818F0">
        <w:rPr>
          <w:rFonts w:ascii="Calibri" w:hAnsi="Calibri" w:cs="Calibri"/>
          <w:szCs w:val="24"/>
          <w:lang w:val="es-ES_tradnl"/>
        </w:rPr>
        <w:t xml:space="preserve"> presentación de informes, como </w:t>
      </w:r>
      <w:r w:rsidR="00B1186A" w:rsidRPr="00B818F0">
        <w:rPr>
          <w:rFonts w:ascii="Calibri" w:hAnsi="Calibri" w:cs="Calibri"/>
          <w:szCs w:val="24"/>
          <w:lang w:val="es-ES_tradnl"/>
        </w:rPr>
        <w:t xml:space="preserve">pueden ser </w:t>
      </w:r>
      <w:r w:rsidRPr="00B818F0">
        <w:rPr>
          <w:rFonts w:ascii="Calibri" w:hAnsi="Calibri" w:cs="Calibri"/>
          <w:szCs w:val="24"/>
          <w:lang w:val="es-ES_tradnl"/>
        </w:rPr>
        <w:t xml:space="preserve">los tableros, para evaluar el </w:t>
      </w:r>
      <w:r w:rsidR="00790D00" w:rsidRPr="00B818F0">
        <w:rPr>
          <w:rFonts w:ascii="Calibri" w:hAnsi="Calibri" w:cs="Calibri"/>
          <w:szCs w:val="24"/>
          <w:lang w:val="es-ES_tradnl"/>
        </w:rPr>
        <w:t>desempeño</w:t>
      </w:r>
      <w:r w:rsidRPr="00B818F0">
        <w:rPr>
          <w:rFonts w:ascii="Calibri" w:hAnsi="Calibri" w:cs="Calibri"/>
          <w:szCs w:val="24"/>
          <w:lang w:val="es-ES_tradnl"/>
        </w:rPr>
        <w:t xml:space="preserve"> en todos los ámbitos de </w:t>
      </w:r>
      <w:r w:rsidR="00B1186A" w:rsidRPr="00B818F0">
        <w:rPr>
          <w:rFonts w:ascii="Calibri" w:hAnsi="Calibri" w:cs="Calibri"/>
          <w:szCs w:val="24"/>
          <w:lang w:val="es-ES_tradnl"/>
        </w:rPr>
        <w:t xml:space="preserve">trabajo </w:t>
      </w:r>
      <w:r w:rsidRPr="00B818F0">
        <w:rPr>
          <w:rFonts w:ascii="Calibri" w:hAnsi="Calibri" w:cs="Calibri"/>
          <w:szCs w:val="24"/>
          <w:lang w:val="es-ES_tradnl"/>
        </w:rPr>
        <w:t xml:space="preserve">de la BDT. </w:t>
      </w:r>
    </w:p>
    <w:p w14:paraId="58E02C5D" w14:textId="025A87A4" w:rsidR="0003276D" w:rsidRPr="00B818F0" w:rsidRDefault="00B1186A" w:rsidP="0091188A">
      <w:pPr>
        <w:pStyle w:val="CEONormal"/>
        <w:rPr>
          <w:rFonts w:ascii="Calibri" w:hAnsi="Calibri" w:cs="Calibri"/>
          <w:sz w:val="24"/>
          <w:szCs w:val="24"/>
          <w:lang w:val="es-ES_tradnl"/>
        </w:rPr>
      </w:pPr>
      <w:bookmarkStart w:id="155" w:name="lt_pId643"/>
      <w:r w:rsidRPr="00B818F0">
        <w:rPr>
          <w:rFonts w:ascii="Calibri" w:hAnsi="Calibri" w:cs="Calibri"/>
          <w:sz w:val="24"/>
          <w:szCs w:val="24"/>
          <w:lang w:val="es-ES_tradnl"/>
        </w:rPr>
        <w:t>Gracias a los</w:t>
      </w:r>
      <w:r w:rsidR="00F80BCC" w:rsidRPr="00B818F0">
        <w:rPr>
          <w:rFonts w:ascii="Calibri" w:hAnsi="Calibri" w:cs="Calibri"/>
          <w:sz w:val="24"/>
          <w:szCs w:val="24"/>
          <w:lang w:val="es-ES_tradnl"/>
        </w:rPr>
        <w:t xml:space="preserve"> informes</w:t>
      </w:r>
      <w:r w:rsidRPr="00B818F0">
        <w:rPr>
          <w:rFonts w:ascii="Calibri" w:hAnsi="Calibri" w:cs="Calibri"/>
          <w:sz w:val="24"/>
          <w:szCs w:val="24"/>
          <w:lang w:val="es-ES_tradnl"/>
        </w:rPr>
        <w:t xml:space="preserve"> antes</w:t>
      </w:r>
      <w:r w:rsidR="00F80BCC" w:rsidRPr="00B818F0">
        <w:rPr>
          <w:rFonts w:ascii="Calibri" w:hAnsi="Calibri" w:cs="Calibri"/>
          <w:sz w:val="24"/>
          <w:szCs w:val="24"/>
          <w:lang w:val="es-ES_tradnl"/>
        </w:rPr>
        <w:t xml:space="preserve"> mencionados, el GADT también </w:t>
      </w:r>
      <w:r w:rsidRPr="00B818F0">
        <w:rPr>
          <w:rFonts w:ascii="Calibri" w:hAnsi="Calibri" w:cs="Calibri"/>
          <w:sz w:val="24"/>
          <w:szCs w:val="24"/>
          <w:lang w:val="es-ES_tradnl"/>
        </w:rPr>
        <w:t xml:space="preserve">pudo realizar un seguimiento de </w:t>
      </w:r>
      <w:r w:rsidR="00F80BCC" w:rsidRPr="00B818F0">
        <w:rPr>
          <w:rFonts w:ascii="Calibri" w:hAnsi="Calibri" w:cs="Calibri"/>
          <w:sz w:val="24"/>
          <w:szCs w:val="24"/>
          <w:lang w:val="es-ES_tradnl"/>
        </w:rPr>
        <w:t xml:space="preserve">la gestión financiera </w:t>
      </w:r>
      <w:r w:rsidRPr="00B818F0">
        <w:rPr>
          <w:rFonts w:ascii="Calibri" w:hAnsi="Calibri" w:cs="Calibri"/>
          <w:sz w:val="24"/>
          <w:szCs w:val="24"/>
          <w:lang w:val="es-ES_tradnl"/>
        </w:rPr>
        <w:t>de</w:t>
      </w:r>
      <w:r w:rsidR="00F80BCC" w:rsidRPr="00B818F0">
        <w:rPr>
          <w:rFonts w:ascii="Calibri" w:hAnsi="Calibri" w:cs="Calibri"/>
          <w:sz w:val="24"/>
          <w:szCs w:val="24"/>
          <w:lang w:val="es-ES_tradnl"/>
        </w:rPr>
        <w:t xml:space="preserve"> la BDT y proporcion</w:t>
      </w:r>
      <w:r w:rsidRPr="00B818F0">
        <w:rPr>
          <w:rFonts w:ascii="Calibri" w:hAnsi="Calibri" w:cs="Calibri"/>
          <w:sz w:val="24"/>
          <w:szCs w:val="24"/>
          <w:lang w:val="es-ES_tradnl"/>
        </w:rPr>
        <w:t>ar</w:t>
      </w:r>
      <w:r w:rsidR="00F80BCC" w:rsidRPr="00B818F0">
        <w:rPr>
          <w:rFonts w:ascii="Calibri" w:hAnsi="Calibri" w:cs="Calibri"/>
          <w:sz w:val="24"/>
          <w:szCs w:val="24"/>
          <w:lang w:val="es-ES_tradnl"/>
        </w:rPr>
        <w:t xml:space="preserve"> asesoramiento y orientación sobre </w:t>
      </w:r>
      <w:bookmarkEnd w:id="155"/>
      <w:r w:rsidRPr="00B818F0">
        <w:rPr>
          <w:rFonts w:ascii="Calibri" w:hAnsi="Calibri" w:cs="Calibri"/>
          <w:sz w:val="24"/>
          <w:szCs w:val="24"/>
          <w:lang w:val="es-ES_tradnl"/>
        </w:rPr>
        <w:t>diversas cuestiones financieras.</w:t>
      </w:r>
    </w:p>
    <w:p w14:paraId="2B12D8E2" w14:textId="702DEF4D" w:rsidR="0003276D" w:rsidRPr="00B818F0" w:rsidRDefault="00F80BCC" w:rsidP="0091188A">
      <w:pPr>
        <w:pStyle w:val="CEONormal"/>
        <w:rPr>
          <w:rFonts w:ascii="Calibri" w:hAnsi="Calibri" w:cs="Calibri"/>
          <w:sz w:val="24"/>
          <w:szCs w:val="24"/>
          <w:lang w:val="es-ES_tradnl"/>
        </w:rPr>
      </w:pPr>
      <w:bookmarkStart w:id="156" w:name="lt_pId644"/>
      <w:r w:rsidRPr="00B818F0">
        <w:rPr>
          <w:rFonts w:ascii="Calibri" w:hAnsi="Calibri" w:cs="Calibri"/>
          <w:sz w:val="24"/>
          <w:szCs w:val="24"/>
          <w:lang w:val="es-ES_tradnl"/>
        </w:rPr>
        <w:t xml:space="preserve">El GADT también </w:t>
      </w:r>
      <w:r w:rsidR="00B1186A" w:rsidRPr="00B818F0">
        <w:rPr>
          <w:rFonts w:ascii="Calibri" w:hAnsi="Calibri" w:cs="Calibri"/>
          <w:sz w:val="24"/>
          <w:szCs w:val="24"/>
          <w:lang w:val="es-ES_tradnl"/>
        </w:rPr>
        <w:t>observó</w:t>
      </w:r>
      <w:r w:rsidRPr="00B818F0">
        <w:rPr>
          <w:rFonts w:ascii="Calibri" w:hAnsi="Calibri" w:cs="Calibri"/>
          <w:sz w:val="24"/>
          <w:szCs w:val="24"/>
          <w:lang w:val="es-ES_tradnl"/>
        </w:rPr>
        <w:t xml:space="preserve"> y elogió</w:t>
      </w:r>
      <w:r w:rsidR="00B1186A" w:rsidRPr="00B818F0">
        <w:rPr>
          <w:rFonts w:ascii="Calibri" w:hAnsi="Calibri" w:cs="Calibri"/>
          <w:sz w:val="24"/>
          <w:szCs w:val="24"/>
          <w:lang w:val="es-ES_tradnl"/>
        </w:rPr>
        <w:t xml:space="preserve"> la eficacia y la puntualidad con que se habían reutilizado </w:t>
      </w:r>
      <w:r w:rsidRPr="00B818F0">
        <w:rPr>
          <w:rFonts w:ascii="Calibri" w:hAnsi="Calibri" w:cs="Calibri"/>
          <w:sz w:val="24"/>
          <w:szCs w:val="24"/>
          <w:lang w:val="es-ES_tradnl"/>
        </w:rPr>
        <w:t>los recursos de la BDT tras el inicio de la pandemia de COVID-19</w:t>
      </w:r>
      <w:r w:rsidR="005266C3" w:rsidRPr="00B818F0">
        <w:rPr>
          <w:rFonts w:ascii="Calibri" w:hAnsi="Calibri" w:cs="Calibri"/>
          <w:sz w:val="24"/>
          <w:szCs w:val="24"/>
          <w:lang w:val="es-ES_tradnl"/>
        </w:rPr>
        <w:t>,</w:t>
      </w:r>
      <w:r w:rsidRPr="00B818F0">
        <w:rPr>
          <w:rFonts w:ascii="Calibri" w:hAnsi="Calibri" w:cs="Calibri"/>
          <w:sz w:val="24"/>
          <w:szCs w:val="24"/>
          <w:lang w:val="es-ES_tradnl"/>
        </w:rPr>
        <w:t xml:space="preserve"> en las </w:t>
      </w:r>
      <w:r w:rsidR="00B1186A" w:rsidRPr="00B818F0">
        <w:rPr>
          <w:rFonts w:ascii="Calibri" w:hAnsi="Calibri" w:cs="Calibri"/>
          <w:sz w:val="24"/>
          <w:szCs w:val="24"/>
          <w:lang w:val="es-ES_tradnl"/>
        </w:rPr>
        <w:t>evaluaciones del desempeño d</w:t>
      </w:r>
      <w:r w:rsidRPr="00B818F0">
        <w:rPr>
          <w:rFonts w:ascii="Calibri" w:hAnsi="Calibri" w:cs="Calibri"/>
          <w:sz w:val="24"/>
          <w:szCs w:val="24"/>
          <w:lang w:val="es-ES_tradnl"/>
        </w:rPr>
        <w:t xml:space="preserve">e la BDT </w:t>
      </w:r>
      <w:r w:rsidR="005266C3" w:rsidRPr="00B818F0">
        <w:rPr>
          <w:rFonts w:ascii="Calibri" w:hAnsi="Calibri" w:cs="Calibri"/>
          <w:sz w:val="24"/>
          <w:szCs w:val="24"/>
          <w:lang w:val="es-ES_tradnl"/>
        </w:rPr>
        <w:t>de</w:t>
      </w:r>
      <w:r w:rsidRPr="00B818F0">
        <w:rPr>
          <w:rFonts w:ascii="Calibri" w:hAnsi="Calibri" w:cs="Calibri"/>
          <w:sz w:val="24"/>
          <w:szCs w:val="24"/>
          <w:lang w:val="es-ES_tradnl"/>
        </w:rPr>
        <w:t xml:space="preserve"> 2020,</w:t>
      </w:r>
      <w:r w:rsidR="005266C3" w:rsidRPr="00B818F0">
        <w:rPr>
          <w:rFonts w:ascii="Calibri" w:hAnsi="Calibri" w:cs="Calibri"/>
          <w:sz w:val="24"/>
          <w:szCs w:val="24"/>
          <w:lang w:val="es-ES_tradnl"/>
        </w:rPr>
        <w:t xml:space="preserve"> con un énfasis especial en el incremento de los fondos destinados a l</w:t>
      </w:r>
      <w:r w:rsidRPr="00B818F0">
        <w:rPr>
          <w:rFonts w:ascii="Calibri" w:hAnsi="Calibri" w:cs="Calibri"/>
          <w:sz w:val="24"/>
          <w:szCs w:val="24"/>
          <w:lang w:val="es-ES_tradnl"/>
        </w:rPr>
        <w:t xml:space="preserve">a realización de actividades </w:t>
      </w:r>
      <w:r w:rsidR="005266C3" w:rsidRPr="00B818F0">
        <w:rPr>
          <w:rFonts w:ascii="Calibri" w:hAnsi="Calibri" w:cs="Calibri"/>
          <w:sz w:val="24"/>
          <w:szCs w:val="24"/>
          <w:lang w:val="es-ES_tradnl"/>
        </w:rPr>
        <w:t>nacionales.</w:t>
      </w:r>
      <w:bookmarkEnd w:id="156"/>
    </w:p>
    <w:p w14:paraId="56D9306F" w14:textId="3E669279" w:rsidR="005266C3" w:rsidRPr="00B818F0" w:rsidRDefault="00F80BCC" w:rsidP="0091188A">
      <w:pPr>
        <w:pStyle w:val="CEONormal"/>
        <w:rPr>
          <w:rFonts w:ascii="Calibri" w:hAnsi="Calibri" w:cs="Calibri"/>
          <w:sz w:val="24"/>
          <w:szCs w:val="24"/>
          <w:lang w:val="es-ES_tradnl"/>
        </w:rPr>
      </w:pPr>
      <w:bookmarkStart w:id="157" w:name="lt_pId645"/>
      <w:r w:rsidRPr="00B818F0">
        <w:rPr>
          <w:rFonts w:ascii="Calibri" w:hAnsi="Calibri" w:cs="Calibri"/>
          <w:sz w:val="24"/>
          <w:szCs w:val="24"/>
          <w:lang w:val="es-ES_tradnl"/>
        </w:rPr>
        <w:t xml:space="preserve">El GADT recibió </w:t>
      </w:r>
      <w:r w:rsidR="005266C3" w:rsidRPr="00B818F0">
        <w:rPr>
          <w:rFonts w:ascii="Calibri" w:hAnsi="Calibri" w:cs="Calibri"/>
          <w:sz w:val="24"/>
          <w:szCs w:val="24"/>
          <w:lang w:val="es-ES_tradnl"/>
        </w:rPr>
        <w:t>con carácter</w:t>
      </w:r>
      <w:r w:rsidRPr="00B818F0">
        <w:rPr>
          <w:rFonts w:ascii="Calibri" w:hAnsi="Calibri" w:cs="Calibri"/>
          <w:sz w:val="24"/>
          <w:szCs w:val="24"/>
          <w:lang w:val="es-ES_tradnl"/>
        </w:rPr>
        <w:t xml:space="preserve"> periódic</w:t>
      </w:r>
      <w:r w:rsidR="005266C3" w:rsidRPr="00B818F0">
        <w:rPr>
          <w:rFonts w:ascii="Calibri" w:hAnsi="Calibri" w:cs="Calibri"/>
          <w:sz w:val="24"/>
          <w:szCs w:val="24"/>
          <w:lang w:val="es-ES_tradnl"/>
        </w:rPr>
        <w:t>o</w:t>
      </w:r>
      <w:r w:rsidRPr="00B818F0">
        <w:rPr>
          <w:rFonts w:ascii="Calibri" w:hAnsi="Calibri" w:cs="Calibri"/>
          <w:sz w:val="24"/>
          <w:szCs w:val="24"/>
          <w:lang w:val="es-ES_tradnl"/>
        </w:rPr>
        <w:t xml:space="preserve"> </w:t>
      </w:r>
      <w:r w:rsidR="00790D00" w:rsidRPr="00B818F0">
        <w:rPr>
          <w:rFonts w:ascii="Calibri" w:hAnsi="Calibri" w:cs="Calibri"/>
          <w:sz w:val="24"/>
          <w:szCs w:val="24"/>
          <w:lang w:val="es-ES_tradnl"/>
        </w:rPr>
        <w:t xml:space="preserve">información actualizada </w:t>
      </w:r>
      <w:r w:rsidRPr="00B818F0">
        <w:rPr>
          <w:rFonts w:ascii="Calibri" w:hAnsi="Calibri" w:cs="Calibri"/>
          <w:sz w:val="24"/>
          <w:szCs w:val="24"/>
          <w:lang w:val="es-ES_tradnl"/>
        </w:rPr>
        <w:t xml:space="preserve">sobre </w:t>
      </w:r>
      <w:r w:rsidR="005266C3" w:rsidRPr="00B818F0">
        <w:rPr>
          <w:rFonts w:ascii="Calibri" w:hAnsi="Calibri" w:cs="Calibri"/>
          <w:sz w:val="24"/>
          <w:szCs w:val="24"/>
          <w:lang w:val="es-ES_tradnl"/>
        </w:rPr>
        <w:t>los avances del examen de la presencia regional</w:t>
      </w:r>
      <w:r w:rsidR="00790D00" w:rsidRPr="00B818F0">
        <w:rPr>
          <w:rFonts w:ascii="Calibri" w:hAnsi="Calibri" w:cs="Calibri"/>
          <w:sz w:val="24"/>
          <w:szCs w:val="24"/>
          <w:lang w:val="es-ES_tradnl"/>
        </w:rPr>
        <w:t>,</w:t>
      </w:r>
      <w:r w:rsidR="005266C3" w:rsidRPr="00B818F0">
        <w:rPr>
          <w:rFonts w:ascii="Calibri" w:hAnsi="Calibri" w:cs="Calibri"/>
          <w:sz w:val="24"/>
          <w:szCs w:val="24"/>
          <w:lang w:val="es-ES_tradnl"/>
        </w:rPr>
        <w:t xml:space="preserve"> efectuado por una serie de</w:t>
      </w:r>
      <w:r w:rsidRPr="00B818F0">
        <w:rPr>
          <w:rFonts w:ascii="Calibri" w:hAnsi="Calibri" w:cs="Calibri"/>
          <w:sz w:val="24"/>
          <w:szCs w:val="24"/>
          <w:lang w:val="es-ES_tradnl"/>
        </w:rPr>
        <w:t xml:space="preserve"> consultores independientes</w:t>
      </w:r>
      <w:r w:rsidR="005266C3" w:rsidRPr="00B818F0">
        <w:rPr>
          <w:rFonts w:ascii="Calibri" w:hAnsi="Calibri" w:cs="Calibri"/>
          <w:sz w:val="24"/>
          <w:szCs w:val="24"/>
          <w:lang w:val="es-ES_tradnl"/>
        </w:rPr>
        <w:t xml:space="preserve"> de</w:t>
      </w:r>
      <w:r w:rsidRPr="00B818F0">
        <w:rPr>
          <w:rFonts w:ascii="Calibri" w:hAnsi="Calibri" w:cs="Calibri"/>
          <w:sz w:val="24"/>
          <w:szCs w:val="24"/>
          <w:lang w:val="es-ES_tradnl"/>
        </w:rPr>
        <w:t xml:space="preserve"> PwC, participó plenamente en el proceso de finalización del informe, </w:t>
      </w:r>
      <w:r w:rsidR="005266C3" w:rsidRPr="00B818F0">
        <w:rPr>
          <w:rFonts w:ascii="Calibri" w:hAnsi="Calibri" w:cs="Calibri"/>
          <w:sz w:val="24"/>
          <w:szCs w:val="24"/>
          <w:lang w:val="es-ES_tradnl"/>
        </w:rPr>
        <w:t>a fin de velar por que este cumpliera</w:t>
      </w:r>
      <w:r w:rsidRPr="00B818F0">
        <w:rPr>
          <w:rFonts w:ascii="Calibri" w:hAnsi="Calibri" w:cs="Calibri"/>
          <w:sz w:val="24"/>
          <w:szCs w:val="24"/>
          <w:lang w:val="es-ES_tradnl"/>
        </w:rPr>
        <w:t xml:space="preserve"> los objetivos establecidos por el Consejo</w:t>
      </w:r>
      <w:r w:rsidR="005266C3" w:rsidRPr="00B818F0">
        <w:rPr>
          <w:rFonts w:ascii="Calibri" w:hAnsi="Calibri" w:cs="Calibri"/>
          <w:sz w:val="24"/>
          <w:szCs w:val="24"/>
          <w:lang w:val="es-ES_tradnl"/>
        </w:rPr>
        <w:t>,</w:t>
      </w:r>
      <w:r w:rsidRPr="00B818F0">
        <w:rPr>
          <w:rFonts w:ascii="Calibri" w:hAnsi="Calibri" w:cs="Calibri"/>
          <w:sz w:val="24"/>
          <w:szCs w:val="24"/>
          <w:lang w:val="es-ES_tradnl"/>
        </w:rPr>
        <w:t xml:space="preserve"> y </w:t>
      </w:r>
      <w:r w:rsidR="005266C3" w:rsidRPr="00B818F0">
        <w:rPr>
          <w:rFonts w:ascii="Calibri" w:hAnsi="Calibri" w:cs="Calibri"/>
          <w:sz w:val="24"/>
          <w:szCs w:val="24"/>
          <w:lang w:val="es-ES_tradnl"/>
        </w:rPr>
        <w:t>asesoró</w:t>
      </w:r>
      <w:r w:rsidRPr="00B818F0">
        <w:rPr>
          <w:rFonts w:ascii="Calibri" w:hAnsi="Calibri" w:cs="Calibri"/>
          <w:sz w:val="24"/>
          <w:szCs w:val="24"/>
          <w:lang w:val="es-ES_tradnl"/>
        </w:rPr>
        <w:t xml:space="preserve"> a</w:t>
      </w:r>
      <w:r w:rsidR="005266C3" w:rsidRPr="00B818F0">
        <w:rPr>
          <w:rFonts w:ascii="Calibri" w:hAnsi="Calibri" w:cs="Calibri"/>
          <w:sz w:val="24"/>
          <w:szCs w:val="24"/>
          <w:lang w:val="es-ES_tradnl"/>
        </w:rPr>
        <w:t xml:space="preserve"> </w:t>
      </w:r>
      <w:r w:rsidRPr="00B818F0">
        <w:rPr>
          <w:rFonts w:ascii="Calibri" w:hAnsi="Calibri" w:cs="Calibri"/>
          <w:sz w:val="24"/>
          <w:szCs w:val="24"/>
          <w:lang w:val="es-ES_tradnl"/>
        </w:rPr>
        <w:t>l</w:t>
      </w:r>
      <w:r w:rsidR="005266C3" w:rsidRPr="00B818F0">
        <w:rPr>
          <w:rFonts w:ascii="Calibri" w:hAnsi="Calibri" w:cs="Calibri"/>
          <w:sz w:val="24"/>
          <w:szCs w:val="24"/>
          <w:lang w:val="es-ES_tradnl"/>
        </w:rPr>
        <w:t>a</w:t>
      </w:r>
      <w:r w:rsidRPr="00B818F0">
        <w:rPr>
          <w:rFonts w:ascii="Calibri" w:hAnsi="Calibri" w:cs="Calibri"/>
          <w:sz w:val="24"/>
          <w:szCs w:val="24"/>
          <w:lang w:val="es-ES_tradnl"/>
        </w:rPr>
        <w:t xml:space="preserve"> Director</w:t>
      </w:r>
      <w:r w:rsidR="005266C3" w:rsidRPr="00B818F0">
        <w:rPr>
          <w:rFonts w:ascii="Calibri" w:hAnsi="Calibri" w:cs="Calibri"/>
          <w:sz w:val="24"/>
          <w:szCs w:val="24"/>
          <w:lang w:val="es-ES_tradnl"/>
        </w:rPr>
        <w:t>a</w:t>
      </w:r>
      <w:r w:rsidRPr="00B818F0">
        <w:rPr>
          <w:rFonts w:ascii="Calibri" w:hAnsi="Calibri" w:cs="Calibri"/>
          <w:sz w:val="24"/>
          <w:szCs w:val="24"/>
          <w:lang w:val="es-ES_tradnl"/>
        </w:rPr>
        <w:t xml:space="preserve"> de la BDT en consecuencia.</w:t>
      </w:r>
    </w:p>
    <w:p w14:paraId="59381DE8" w14:textId="40E29E22" w:rsidR="0003276D" w:rsidRPr="00B818F0" w:rsidRDefault="00F80BCC" w:rsidP="0091188A">
      <w:pPr>
        <w:pStyle w:val="CEONormal"/>
        <w:rPr>
          <w:lang w:val="es-ES_tradnl"/>
        </w:rPr>
      </w:pPr>
      <w:r w:rsidRPr="00B818F0">
        <w:rPr>
          <w:rFonts w:ascii="Calibri" w:hAnsi="Calibri" w:cs="Calibri"/>
          <w:sz w:val="24"/>
          <w:szCs w:val="24"/>
          <w:lang w:val="es-ES_tradnl"/>
        </w:rPr>
        <w:t xml:space="preserve">El GADT también recibió informes </w:t>
      </w:r>
      <w:r w:rsidR="005266C3" w:rsidRPr="00B818F0">
        <w:rPr>
          <w:rFonts w:ascii="Calibri" w:hAnsi="Calibri" w:cs="Calibri"/>
          <w:sz w:val="24"/>
          <w:szCs w:val="24"/>
          <w:lang w:val="es-ES_tradnl"/>
        </w:rPr>
        <w:t>acerca de</w:t>
      </w:r>
      <w:r w:rsidRPr="00B818F0">
        <w:rPr>
          <w:rFonts w:ascii="Calibri" w:hAnsi="Calibri" w:cs="Calibri"/>
          <w:sz w:val="24"/>
          <w:szCs w:val="24"/>
          <w:lang w:val="es-ES_tradnl"/>
        </w:rPr>
        <w:t xml:space="preserve"> la investigación forense en curso </w:t>
      </w:r>
      <w:r w:rsidR="005266C3" w:rsidRPr="00B818F0">
        <w:rPr>
          <w:rFonts w:ascii="Calibri" w:hAnsi="Calibri" w:cs="Calibri"/>
          <w:sz w:val="24"/>
          <w:szCs w:val="24"/>
          <w:lang w:val="es-ES_tradnl"/>
        </w:rPr>
        <w:t>sobre</w:t>
      </w:r>
      <w:r w:rsidRPr="00B818F0">
        <w:rPr>
          <w:rFonts w:ascii="Calibri" w:hAnsi="Calibri" w:cs="Calibri"/>
          <w:sz w:val="24"/>
          <w:szCs w:val="24"/>
          <w:lang w:val="es-ES_tradnl"/>
        </w:rPr>
        <w:t xml:space="preserve"> los </w:t>
      </w:r>
      <w:r w:rsidR="005266C3" w:rsidRPr="00B818F0">
        <w:rPr>
          <w:rFonts w:ascii="Calibri" w:hAnsi="Calibri" w:cs="Calibri"/>
          <w:sz w:val="24"/>
          <w:szCs w:val="24"/>
          <w:lang w:val="es-ES_tradnl"/>
        </w:rPr>
        <w:t>problemas</w:t>
      </w:r>
      <w:r w:rsidRPr="00B818F0">
        <w:rPr>
          <w:rFonts w:ascii="Calibri" w:hAnsi="Calibri" w:cs="Calibri"/>
          <w:sz w:val="24"/>
          <w:szCs w:val="24"/>
          <w:lang w:val="es-ES_tradnl"/>
        </w:rPr>
        <w:t xml:space="preserve"> surgidos en la Oficina Regional de la UIT para Asia y el Pacífico</w:t>
      </w:r>
      <w:r w:rsidR="005266C3" w:rsidRPr="00B818F0">
        <w:rPr>
          <w:rFonts w:ascii="Calibri" w:hAnsi="Calibri" w:cs="Calibri"/>
          <w:sz w:val="24"/>
          <w:szCs w:val="24"/>
          <w:lang w:val="es-ES_tradnl"/>
        </w:rPr>
        <w:t>,</w:t>
      </w:r>
      <w:bookmarkEnd w:id="157"/>
      <w:r w:rsidR="005266C3" w:rsidRPr="00B818F0">
        <w:rPr>
          <w:rFonts w:ascii="Calibri" w:hAnsi="Calibri" w:cs="Calibri"/>
          <w:sz w:val="24"/>
          <w:szCs w:val="24"/>
          <w:lang w:val="es-ES_tradnl"/>
        </w:rPr>
        <w:t xml:space="preserve"> y asesoró a la Directora de la BDT al respecto.</w:t>
      </w:r>
    </w:p>
    <w:p w14:paraId="7CCE7C05" w14:textId="1D9F1019" w:rsidR="00497AA2" w:rsidRPr="00B818F0" w:rsidRDefault="00497AA2" w:rsidP="0091188A">
      <w:pPr>
        <w:pStyle w:val="Heading1"/>
        <w:tabs>
          <w:tab w:val="clear" w:pos="794"/>
          <w:tab w:val="left" w:pos="0"/>
        </w:tabs>
        <w:ind w:left="0" w:firstLine="0"/>
        <w:rPr>
          <w:lang w:val="es-ES_tradnl"/>
        </w:rPr>
      </w:pPr>
      <w:bookmarkStart w:id="158" w:name="_Toc86735900"/>
      <w:r w:rsidRPr="00B818F0">
        <w:rPr>
          <w:lang w:val="es-ES_tradnl"/>
        </w:rPr>
        <w:t>5</w:t>
      </w:r>
      <w:r w:rsidRPr="00B818F0">
        <w:rPr>
          <w:lang w:val="es-ES_tradnl"/>
        </w:rPr>
        <w:tab/>
        <w:t>Cooperación y colaboración</w:t>
      </w:r>
      <w:bookmarkEnd w:id="153"/>
      <w:bookmarkEnd w:id="154"/>
      <w:bookmarkEnd w:id="158"/>
    </w:p>
    <w:p w14:paraId="1878C474" w14:textId="7C1FE458" w:rsidR="00497AA2" w:rsidRPr="00B818F0" w:rsidRDefault="00790D00" w:rsidP="0091188A">
      <w:pPr>
        <w:pStyle w:val="Headingb"/>
        <w:rPr>
          <w:b w:val="0"/>
          <w:lang w:val="es-ES_tradnl"/>
        </w:rPr>
      </w:pPr>
      <w:r w:rsidRPr="00B818F0">
        <w:rPr>
          <w:lang w:val="es-ES_tradnl"/>
        </w:rPr>
        <w:t>Grupo</w:t>
      </w:r>
      <w:r w:rsidR="00497AA2" w:rsidRPr="00B818F0">
        <w:rPr>
          <w:lang w:val="es-ES_tradnl"/>
        </w:rPr>
        <w:t xml:space="preserve"> de Coordinación Intersectorial (</w:t>
      </w:r>
      <w:r w:rsidRPr="00B818F0">
        <w:rPr>
          <w:lang w:val="es-ES_tradnl"/>
        </w:rPr>
        <w:t>G</w:t>
      </w:r>
      <w:r w:rsidR="00497AA2" w:rsidRPr="00B818F0">
        <w:rPr>
          <w:lang w:val="es-ES_tradnl"/>
        </w:rPr>
        <w:t xml:space="preserve">CIS) sobre temas de interés </w:t>
      </w:r>
      <w:r w:rsidR="00804F4D" w:rsidRPr="00B818F0">
        <w:rPr>
          <w:lang w:val="es-ES_tradnl"/>
        </w:rPr>
        <w:t>mutuo</w:t>
      </w:r>
    </w:p>
    <w:p w14:paraId="0995529D" w14:textId="731D7D6A" w:rsidR="00DF2788" w:rsidRPr="00B818F0" w:rsidRDefault="00DF2788" w:rsidP="0091188A">
      <w:pPr>
        <w:rPr>
          <w:rFonts w:ascii="Calibri" w:hAnsi="Calibri" w:cs="Calibri"/>
          <w:szCs w:val="24"/>
          <w:lang w:val="es-ES_tradnl" w:eastAsia="zh-CN"/>
        </w:rPr>
      </w:pPr>
      <w:r w:rsidRPr="00B818F0">
        <w:rPr>
          <w:rFonts w:ascii="Calibri" w:hAnsi="Calibri"/>
          <w:lang w:val="es-ES_tradnl"/>
        </w:rPr>
        <w:t>El Grupo de Coordinación Intersectorial (GCIS) sobre asuntos de interés mutuo</w:t>
      </w:r>
      <w:r w:rsidR="00790D00" w:rsidRPr="00B818F0">
        <w:rPr>
          <w:rFonts w:ascii="Calibri" w:hAnsi="Calibri"/>
          <w:lang w:val="es-ES_tradnl"/>
        </w:rPr>
        <w:t>,</w:t>
      </w:r>
      <w:r w:rsidRPr="00B818F0">
        <w:rPr>
          <w:rFonts w:ascii="Calibri" w:hAnsi="Calibri"/>
          <w:lang w:val="es-ES_tradnl"/>
        </w:rPr>
        <w:t xml:space="preserve"> compuesto por representantes del Grupo Asesor de Radiocomunicaciones (GAR), el Grupo Asesor de Normalización de las Telecomunicaciones (GANT) y el Grupo Asesor de Desarrollo de las Telecomunicaciones (GADT), trabaja en la identificación de temas comunes a los tres Sectores y la Secretaría General, y de mecanismos para mejorar la cooperación y la colaboración en los tres Sectores en temas de común interés a fin de evitar duplicidades de esfuerzos y optimizar los recursos de la Unión, </w:t>
      </w:r>
      <w:r w:rsidR="00790D00" w:rsidRPr="00B818F0">
        <w:rPr>
          <w:rFonts w:ascii="Calibri" w:hAnsi="Calibri"/>
          <w:lang w:val="es-ES_tradnl"/>
        </w:rPr>
        <w:t>conforme a lo estipulado en</w:t>
      </w:r>
      <w:r w:rsidRPr="00B818F0">
        <w:rPr>
          <w:rFonts w:ascii="Calibri" w:hAnsi="Calibri"/>
          <w:lang w:val="es-ES_tradnl"/>
        </w:rPr>
        <w:t xml:space="preserve"> la </w:t>
      </w:r>
      <w:hyperlink r:id="rId77" w:history="1">
        <w:r w:rsidRPr="00B818F0">
          <w:rPr>
            <w:rStyle w:val="Hyperlink"/>
            <w:rFonts w:ascii="Calibri" w:hAnsi="Calibri"/>
            <w:color w:val="0000FF"/>
            <w:szCs w:val="24"/>
            <w:lang w:val="es-ES_tradnl"/>
          </w:rPr>
          <w:t>Resolución 191 (Rev. Dubái, 2018)</w:t>
        </w:r>
      </w:hyperlink>
      <w:r w:rsidRPr="00B818F0">
        <w:rPr>
          <w:rFonts w:ascii="Calibri" w:hAnsi="Calibri" w:cs="Calibri"/>
          <w:szCs w:val="24"/>
          <w:lang w:val="es-ES_tradnl" w:eastAsia="zh-CN"/>
        </w:rPr>
        <w:t>.</w:t>
      </w:r>
    </w:p>
    <w:p w14:paraId="408EF800" w14:textId="28D054CC" w:rsidR="00DF2788" w:rsidRPr="00B818F0" w:rsidRDefault="00DF2788" w:rsidP="0091188A">
      <w:pPr>
        <w:overflowPunct/>
        <w:autoSpaceDE/>
        <w:adjustRightInd/>
        <w:spacing w:after="120"/>
        <w:rPr>
          <w:rFonts w:ascii="Calibri" w:hAnsi="Calibri"/>
          <w:szCs w:val="24"/>
          <w:lang w:val="es-ES_tradnl"/>
        </w:rPr>
      </w:pPr>
      <w:r w:rsidRPr="00B818F0">
        <w:rPr>
          <w:rFonts w:ascii="Calibri" w:hAnsi="Calibri"/>
          <w:szCs w:val="24"/>
          <w:lang w:val="es-ES_tradnl"/>
        </w:rPr>
        <w:t>El GCIS examina las actividades actuales y nuevas y su distribución entre el UIT-R, el UIT-T y el UIT</w:t>
      </w:r>
      <w:r w:rsidR="00804F4D" w:rsidRPr="00B818F0">
        <w:rPr>
          <w:rFonts w:ascii="Calibri" w:hAnsi="Calibri"/>
          <w:szCs w:val="24"/>
          <w:lang w:val="es-ES_tradnl"/>
        </w:rPr>
        <w:noBreakHyphen/>
      </w:r>
      <w:r w:rsidRPr="00B818F0">
        <w:rPr>
          <w:rFonts w:ascii="Calibri" w:hAnsi="Calibri"/>
          <w:szCs w:val="24"/>
          <w:lang w:val="es-ES_tradnl"/>
        </w:rPr>
        <w:t>D para su aprobación por los Estados Miembros de la UIT de acuerdo con los procedimientos de aprobación de las Cuestiones nuevas y revisadas. También examina los informes de los tres Directores y del Grupo Especial de Coordinación Intersectorial (GE-CIS) en relación con las opciones de mejorar la cooperación a nivel de la Secretaría para asegurar que se maximiza la colaboración estrecha.</w:t>
      </w:r>
    </w:p>
    <w:p w14:paraId="116C34A7" w14:textId="7451915B" w:rsidR="00DF2788" w:rsidRPr="00B818F0" w:rsidRDefault="00F80BCC" w:rsidP="0091188A">
      <w:pPr>
        <w:keepNext/>
        <w:rPr>
          <w:rFonts w:ascii="Calibri" w:hAnsi="Calibri"/>
          <w:szCs w:val="24"/>
          <w:lang w:val="es-ES_tradnl"/>
        </w:rPr>
      </w:pPr>
      <w:bookmarkStart w:id="159" w:name="lt_pId652"/>
      <w:r w:rsidRPr="00B818F0">
        <w:rPr>
          <w:rFonts w:ascii="Calibri" w:eastAsia="Calibri" w:hAnsi="Calibri" w:cs="Calibri"/>
          <w:szCs w:val="24"/>
          <w:lang w:val="es-ES_tradnl"/>
        </w:rPr>
        <w:t xml:space="preserve">El Grupo solía reunirse </w:t>
      </w:r>
      <w:r w:rsidR="00F553D8" w:rsidRPr="00B818F0">
        <w:rPr>
          <w:rFonts w:ascii="Calibri" w:eastAsia="Calibri" w:hAnsi="Calibri" w:cs="Calibri"/>
          <w:szCs w:val="24"/>
          <w:lang w:val="es-ES_tradnl"/>
        </w:rPr>
        <w:t>en paralelo a</w:t>
      </w:r>
      <w:r w:rsidRPr="00B818F0">
        <w:rPr>
          <w:rFonts w:ascii="Calibri" w:eastAsia="Calibri" w:hAnsi="Calibri" w:cs="Calibri"/>
          <w:szCs w:val="24"/>
          <w:lang w:val="es-ES_tradnl"/>
        </w:rPr>
        <w:t xml:space="preserve"> uno de los grupos </w:t>
      </w:r>
      <w:r w:rsidR="00F553D8" w:rsidRPr="00B818F0">
        <w:rPr>
          <w:rFonts w:ascii="Calibri" w:eastAsia="Calibri" w:hAnsi="Calibri" w:cs="Calibri"/>
          <w:szCs w:val="24"/>
          <w:lang w:val="es-ES_tradnl"/>
        </w:rPr>
        <w:t>asesores</w:t>
      </w:r>
      <w:r w:rsidRPr="00B818F0">
        <w:rPr>
          <w:rFonts w:ascii="Calibri" w:eastAsia="Calibri" w:hAnsi="Calibri" w:cs="Calibri"/>
          <w:szCs w:val="24"/>
          <w:lang w:val="es-ES_tradnl"/>
        </w:rPr>
        <w:t xml:space="preserve">, </w:t>
      </w:r>
      <w:r w:rsidR="00F553D8" w:rsidRPr="00B818F0">
        <w:rPr>
          <w:rFonts w:ascii="Calibri" w:eastAsia="Calibri" w:hAnsi="Calibri" w:cs="Calibri"/>
          <w:szCs w:val="24"/>
          <w:lang w:val="es-ES_tradnl"/>
        </w:rPr>
        <w:t>cuando las reuniones eran presenciales. En los últimos 18 meses, la transición al formato</w:t>
      </w:r>
      <w:r w:rsidRPr="00B818F0">
        <w:rPr>
          <w:rFonts w:ascii="Calibri" w:eastAsia="Calibri" w:hAnsi="Calibri" w:cs="Calibri"/>
          <w:szCs w:val="24"/>
          <w:lang w:val="es-ES_tradnl"/>
        </w:rPr>
        <w:t xml:space="preserve"> virtual ha permitido al </w:t>
      </w:r>
      <w:r w:rsidR="00804F4D" w:rsidRPr="00B818F0">
        <w:rPr>
          <w:rFonts w:ascii="Calibri" w:eastAsia="Calibri" w:hAnsi="Calibri" w:cs="Calibri"/>
          <w:szCs w:val="24"/>
          <w:lang w:val="es-ES_tradnl"/>
        </w:rPr>
        <w:t xml:space="preserve">Grupo </w:t>
      </w:r>
      <w:r w:rsidRPr="00B818F0">
        <w:rPr>
          <w:rFonts w:ascii="Calibri" w:eastAsia="Calibri" w:hAnsi="Calibri" w:cs="Calibri"/>
          <w:szCs w:val="24"/>
          <w:lang w:val="es-ES_tradnl"/>
        </w:rPr>
        <w:t xml:space="preserve">celebrar reuniones independientes con mayor frecuencia. El </w:t>
      </w:r>
      <w:r w:rsidR="00F553D8" w:rsidRPr="00B818F0">
        <w:rPr>
          <w:rFonts w:ascii="Calibri" w:eastAsia="Calibri" w:hAnsi="Calibri" w:cs="Calibri"/>
          <w:szCs w:val="24"/>
          <w:lang w:val="es-ES_tradnl"/>
        </w:rPr>
        <w:t xml:space="preserve">GCIS </w:t>
      </w:r>
      <w:r w:rsidRPr="00B818F0">
        <w:rPr>
          <w:rFonts w:ascii="Calibri" w:eastAsia="Calibri" w:hAnsi="Calibri" w:cs="Calibri"/>
          <w:szCs w:val="24"/>
          <w:lang w:val="es-ES_tradnl"/>
        </w:rPr>
        <w:t>se ha reunido seis veces desde la CMDT-17:</w:t>
      </w:r>
      <w:bookmarkEnd w:id="159"/>
    </w:p>
    <w:p w14:paraId="0255648F" w14:textId="107D32E6" w:rsidR="00F80BCC" w:rsidRPr="00B818F0" w:rsidRDefault="00DF2788" w:rsidP="0091188A">
      <w:pPr>
        <w:pStyle w:val="enumlev1"/>
        <w:rPr>
          <w:rFonts w:eastAsia="Calibri"/>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00F80BCC" w:rsidRPr="00B818F0">
        <w:rPr>
          <w:rFonts w:eastAsia="Calibri"/>
          <w:lang w:val="es-ES_tradnl"/>
        </w:rPr>
        <w:t>9 de abril de 2018</w:t>
      </w:r>
      <w:r w:rsidR="00F553D8" w:rsidRPr="00B818F0">
        <w:rPr>
          <w:rFonts w:eastAsia="Calibri"/>
          <w:lang w:val="es-ES_tradnl"/>
        </w:rPr>
        <w:t>;</w:t>
      </w:r>
    </w:p>
    <w:p w14:paraId="20FF6B29" w14:textId="2E165EEC" w:rsidR="00F80BCC" w:rsidRPr="00B818F0" w:rsidRDefault="00F80BCC" w:rsidP="0091188A">
      <w:pPr>
        <w:pStyle w:val="enumlev1"/>
        <w:rPr>
          <w:rFonts w:eastAsia="Calibri"/>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Pr="00B818F0">
        <w:rPr>
          <w:rFonts w:eastAsia="Calibri"/>
          <w:lang w:val="es-ES_tradnl"/>
        </w:rPr>
        <w:t>4 de abril de 2019</w:t>
      </w:r>
      <w:r w:rsidR="00F553D8" w:rsidRPr="00B818F0">
        <w:rPr>
          <w:rFonts w:eastAsia="Calibri"/>
          <w:lang w:val="es-ES_tradnl"/>
        </w:rPr>
        <w:t>;</w:t>
      </w:r>
    </w:p>
    <w:p w14:paraId="01BED9FE" w14:textId="2B445482" w:rsidR="00F80BCC" w:rsidRPr="00B818F0" w:rsidRDefault="00F80BCC" w:rsidP="0091188A">
      <w:pPr>
        <w:pStyle w:val="enumlev1"/>
        <w:rPr>
          <w:rFonts w:eastAsia="Calibri"/>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Pr="00B818F0">
        <w:rPr>
          <w:rFonts w:eastAsia="Calibri"/>
          <w:lang w:val="es-ES_tradnl"/>
        </w:rPr>
        <w:t>25 de septiembre de 2019</w:t>
      </w:r>
      <w:r w:rsidR="00F553D8" w:rsidRPr="00B818F0">
        <w:rPr>
          <w:rFonts w:eastAsia="Calibri"/>
          <w:lang w:val="es-ES_tradnl"/>
        </w:rPr>
        <w:t>;</w:t>
      </w:r>
    </w:p>
    <w:p w14:paraId="11BDA471" w14:textId="776AD1B8" w:rsidR="00F80BCC" w:rsidRPr="00B818F0" w:rsidRDefault="00F80BCC" w:rsidP="0091188A">
      <w:pPr>
        <w:pStyle w:val="enumlev1"/>
        <w:rPr>
          <w:rFonts w:eastAsia="Calibri"/>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Pr="00B818F0">
        <w:rPr>
          <w:rFonts w:eastAsia="Calibri"/>
          <w:lang w:val="es-ES_tradnl"/>
        </w:rPr>
        <w:t>1 de junio de 2020</w:t>
      </w:r>
      <w:r w:rsidR="00F553D8" w:rsidRPr="00B818F0">
        <w:rPr>
          <w:rFonts w:eastAsia="Calibri"/>
          <w:lang w:val="es-ES_tradnl"/>
        </w:rPr>
        <w:t>;</w:t>
      </w:r>
    </w:p>
    <w:p w14:paraId="335A3B40" w14:textId="16A50D10" w:rsidR="00F80BCC" w:rsidRPr="00B818F0" w:rsidRDefault="00F80BCC" w:rsidP="0091188A">
      <w:pPr>
        <w:pStyle w:val="enumlev1"/>
        <w:rPr>
          <w:rFonts w:eastAsia="Calibri"/>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Pr="00B818F0">
        <w:rPr>
          <w:rFonts w:eastAsia="Calibri"/>
          <w:lang w:val="es-ES_tradnl"/>
        </w:rPr>
        <w:t>12 de marzo de 2021</w:t>
      </w:r>
      <w:r w:rsidR="00F553D8" w:rsidRPr="00B818F0">
        <w:rPr>
          <w:rFonts w:eastAsia="Calibri"/>
          <w:lang w:val="es-ES_tradnl"/>
        </w:rPr>
        <w:t>; y</w:t>
      </w:r>
    </w:p>
    <w:p w14:paraId="0EBD34E2" w14:textId="1D832364" w:rsidR="00DF2788" w:rsidRPr="00B818F0" w:rsidRDefault="00F80BCC" w:rsidP="0091188A">
      <w:pPr>
        <w:pStyle w:val="enumlev1"/>
        <w:rPr>
          <w:szCs w:val="24"/>
          <w:lang w:val="es-ES_tradnl"/>
        </w:rPr>
      </w:pPr>
      <w:r w:rsidRPr="00B818F0">
        <w:rPr>
          <w:rFonts w:eastAsia="Calibri"/>
          <w:lang w:val="es-ES_tradnl"/>
        </w:rPr>
        <w:t>•</w:t>
      </w:r>
      <w:r w:rsidRPr="00B818F0">
        <w:rPr>
          <w:rFonts w:eastAsia="Calibri"/>
          <w:lang w:val="es-ES_tradnl"/>
        </w:rPr>
        <w:tab/>
      </w:r>
      <w:r w:rsidR="00F553D8" w:rsidRPr="00B818F0">
        <w:rPr>
          <w:rFonts w:eastAsia="Calibri"/>
          <w:lang w:val="es-ES_tradnl"/>
        </w:rPr>
        <w:t xml:space="preserve">el </w:t>
      </w:r>
      <w:r w:rsidRPr="00B818F0">
        <w:rPr>
          <w:rFonts w:eastAsia="Calibri"/>
          <w:lang w:val="es-ES_tradnl"/>
        </w:rPr>
        <w:t>1 de septiembre de 2021</w:t>
      </w:r>
      <w:r w:rsidR="00F553D8" w:rsidRPr="00B818F0">
        <w:rPr>
          <w:rFonts w:eastAsia="Calibri"/>
          <w:lang w:val="es-ES_tradnl"/>
        </w:rPr>
        <w:t>.</w:t>
      </w:r>
    </w:p>
    <w:p w14:paraId="0BA26D57" w14:textId="19B5351F" w:rsidR="00DF2788" w:rsidRPr="00B818F0" w:rsidRDefault="00446F51" w:rsidP="00CC14CC">
      <w:pPr>
        <w:keepLines/>
        <w:rPr>
          <w:rFonts w:ascii="Calibri" w:hAnsi="Calibri"/>
          <w:szCs w:val="24"/>
          <w:lang w:val="es-ES_tradnl"/>
        </w:rPr>
      </w:pPr>
      <w:bookmarkStart w:id="160" w:name="lt_pId667"/>
      <w:r w:rsidRPr="00B818F0">
        <w:rPr>
          <w:rFonts w:ascii="Calibri" w:eastAsia="Calibri" w:hAnsi="Calibri" w:cs="Calibri"/>
          <w:szCs w:val="24"/>
          <w:lang w:val="es-ES_tradnl"/>
        </w:rPr>
        <w:t>En el transcurso</w:t>
      </w:r>
      <w:r w:rsidR="00F80BCC" w:rsidRPr="00B818F0">
        <w:rPr>
          <w:rFonts w:ascii="Calibri" w:eastAsia="Calibri" w:hAnsi="Calibri" w:cs="Calibri"/>
          <w:szCs w:val="24"/>
          <w:lang w:val="es-ES_tradnl"/>
        </w:rPr>
        <w:t xml:space="preserve"> de estas seis reuniones, el Grupo </w:t>
      </w:r>
      <w:r w:rsidR="00C2106F" w:rsidRPr="00B818F0">
        <w:rPr>
          <w:rFonts w:ascii="Calibri" w:eastAsia="Calibri" w:hAnsi="Calibri" w:cs="Calibri"/>
          <w:szCs w:val="24"/>
          <w:lang w:val="es-ES_tradnl"/>
        </w:rPr>
        <w:t>acordó</w:t>
      </w:r>
      <w:r w:rsidR="00F80BCC" w:rsidRPr="00B818F0">
        <w:rPr>
          <w:rFonts w:ascii="Calibri" w:eastAsia="Calibri" w:hAnsi="Calibri" w:cs="Calibri"/>
          <w:szCs w:val="24"/>
          <w:lang w:val="es-ES_tradnl"/>
        </w:rPr>
        <w:t xml:space="preserve"> un procedimiento para actualizar l</w:t>
      </w:r>
      <w:r w:rsidR="00C2106F" w:rsidRPr="00B818F0">
        <w:rPr>
          <w:rFonts w:ascii="Calibri" w:eastAsia="Calibri" w:hAnsi="Calibri" w:cs="Calibri"/>
          <w:szCs w:val="24"/>
          <w:lang w:val="es-ES_tradnl"/>
        </w:rPr>
        <w:t>as correspondencias entre los ámbito</w:t>
      </w:r>
      <w:r w:rsidR="00F80BCC" w:rsidRPr="00B818F0">
        <w:rPr>
          <w:rFonts w:ascii="Calibri" w:eastAsia="Calibri" w:hAnsi="Calibri" w:cs="Calibri"/>
          <w:szCs w:val="24"/>
          <w:lang w:val="es-ES_tradnl"/>
        </w:rPr>
        <w:t>s</w:t>
      </w:r>
      <w:r w:rsidR="00C2106F" w:rsidRPr="00B818F0">
        <w:rPr>
          <w:rFonts w:ascii="Calibri" w:eastAsia="Calibri" w:hAnsi="Calibri" w:cs="Calibri"/>
          <w:szCs w:val="24"/>
          <w:lang w:val="es-ES_tradnl"/>
        </w:rPr>
        <w:t xml:space="preserve"> </w:t>
      </w:r>
      <w:r w:rsidR="00F80BCC" w:rsidRPr="00B818F0">
        <w:rPr>
          <w:rFonts w:ascii="Calibri" w:eastAsia="Calibri" w:hAnsi="Calibri" w:cs="Calibri"/>
          <w:szCs w:val="24"/>
          <w:lang w:val="es-ES_tradnl"/>
        </w:rPr>
        <w:t xml:space="preserve">de trabajo de interés común </w:t>
      </w:r>
      <w:r w:rsidRPr="00B818F0">
        <w:rPr>
          <w:rFonts w:ascii="Calibri" w:eastAsia="Calibri" w:hAnsi="Calibri" w:cs="Calibri"/>
          <w:szCs w:val="24"/>
          <w:lang w:val="es-ES_tradnl"/>
        </w:rPr>
        <w:t>entre</w:t>
      </w:r>
      <w:r w:rsidR="00F80BCC" w:rsidRPr="00B818F0">
        <w:rPr>
          <w:rFonts w:ascii="Calibri" w:eastAsia="Calibri" w:hAnsi="Calibri" w:cs="Calibri"/>
          <w:szCs w:val="24"/>
          <w:lang w:val="es-ES_tradnl"/>
        </w:rPr>
        <w:t xml:space="preserve"> </w:t>
      </w:r>
      <w:r w:rsidR="00C2106F" w:rsidRPr="00B818F0">
        <w:rPr>
          <w:rFonts w:ascii="Calibri" w:eastAsia="Calibri" w:hAnsi="Calibri" w:cs="Calibri"/>
          <w:szCs w:val="24"/>
          <w:lang w:val="es-ES_tradnl"/>
        </w:rPr>
        <w:t xml:space="preserve">las Comisiones de Estudio de los distintos </w:t>
      </w:r>
      <w:r w:rsidR="00F80BCC" w:rsidRPr="00B818F0">
        <w:rPr>
          <w:rFonts w:ascii="Calibri" w:eastAsia="Calibri" w:hAnsi="Calibri" w:cs="Calibri"/>
          <w:szCs w:val="24"/>
          <w:lang w:val="es-ES_tradnl"/>
        </w:rPr>
        <w:t>Sectores.</w:t>
      </w:r>
      <w:r w:rsidR="00C2106F" w:rsidRPr="00B818F0">
        <w:rPr>
          <w:rFonts w:ascii="Calibri" w:eastAsia="Calibri" w:hAnsi="Calibri" w:cs="Calibri"/>
          <w:szCs w:val="24"/>
          <w:lang w:val="es-ES_tradnl"/>
        </w:rPr>
        <w:t xml:space="preserve"> El objetivo de dichas correspondencias, que pueden consultarse</w:t>
      </w:r>
      <w:r w:rsidR="00F80BCC" w:rsidRPr="00B818F0">
        <w:rPr>
          <w:rFonts w:ascii="Calibri" w:eastAsia="Calibri" w:hAnsi="Calibri" w:cs="Calibri"/>
          <w:szCs w:val="24"/>
          <w:lang w:val="es-ES_tradnl"/>
        </w:rPr>
        <w:t xml:space="preserve"> en el sitio web del Grupo</w:t>
      </w:r>
      <w:r w:rsidRPr="00B818F0">
        <w:rPr>
          <w:rFonts w:ascii="Calibri" w:eastAsia="Calibri" w:hAnsi="Calibri" w:cs="Calibri"/>
          <w:szCs w:val="24"/>
          <w:lang w:val="es-ES_tradnl"/>
        </w:rPr>
        <w:t>,</w:t>
      </w:r>
      <w:r w:rsidR="00C2106F" w:rsidRPr="00B818F0">
        <w:rPr>
          <w:rFonts w:ascii="Calibri" w:eastAsia="Calibri" w:hAnsi="Calibri" w:cs="Calibri"/>
          <w:szCs w:val="24"/>
          <w:lang w:val="es-ES_tradnl"/>
        </w:rPr>
        <w:t xml:space="preserve"> es</w:t>
      </w:r>
      <w:r w:rsidR="00F80BCC" w:rsidRPr="00B818F0">
        <w:rPr>
          <w:rFonts w:ascii="Calibri" w:eastAsia="Calibri" w:hAnsi="Calibri" w:cs="Calibri"/>
          <w:szCs w:val="24"/>
          <w:lang w:val="es-ES_tradnl"/>
        </w:rPr>
        <w:t xml:space="preserve"> facilitar</w:t>
      </w:r>
      <w:r w:rsidR="00C2106F" w:rsidRPr="00B818F0">
        <w:rPr>
          <w:rFonts w:ascii="Calibri" w:eastAsia="Calibri" w:hAnsi="Calibri" w:cs="Calibri"/>
          <w:szCs w:val="24"/>
          <w:lang w:val="es-ES_tradnl"/>
        </w:rPr>
        <w:t xml:space="preserve"> el trabajo de las Oficinas y evitar la </w:t>
      </w:r>
      <w:r w:rsidR="00F80BCC" w:rsidRPr="00B818F0">
        <w:rPr>
          <w:rFonts w:ascii="Calibri" w:eastAsia="Calibri" w:hAnsi="Calibri" w:cs="Calibri"/>
          <w:szCs w:val="24"/>
          <w:lang w:val="es-ES_tradnl"/>
        </w:rPr>
        <w:t>duplicación</w:t>
      </w:r>
      <w:r w:rsidR="00C2106F" w:rsidRPr="00B818F0">
        <w:rPr>
          <w:rFonts w:ascii="Calibri" w:eastAsia="Calibri" w:hAnsi="Calibri" w:cs="Calibri"/>
          <w:szCs w:val="24"/>
          <w:lang w:val="es-ES_tradnl"/>
        </w:rPr>
        <w:t xml:space="preserve"> de tareas</w:t>
      </w:r>
      <w:r w:rsidR="00F80BCC" w:rsidRPr="00B818F0">
        <w:rPr>
          <w:rFonts w:ascii="Calibri" w:eastAsia="Calibri" w:hAnsi="Calibri" w:cs="Calibri"/>
          <w:szCs w:val="24"/>
          <w:lang w:val="es-ES_tradnl"/>
        </w:rPr>
        <w:t>.</w:t>
      </w:r>
      <w:bookmarkEnd w:id="160"/>
    </w:p>
    <w:p w14:paraId="71494EA9" w14:textId="28FFEF4E" w:rsidR="00DF2788" w:rsidRPr="00B818F0" w:rsidRDefault="00655749" w:rsidP="0091188A">
      <w:pPr>
        <w:rPr>
          <w:rFonts w:ascii="Calibri" w:hAnsi="Calibri"/>
          <w:szCs w:val="24"/>
          <w:lang w:val="es-ES_tradnl"/>
        </w:rPr>
      </w:pPr>
      <w:bookmarkStart w:id="161" w:name="lt_pId670"/>
      <w:r w:rsidRPr="00B818F0">
        <w:rPr>
          <w:rFonts w:ascii="Calibri" w:eastAsia="Calibri" w:hAnsi="Calibri" w:cs="Calibri"/>
          <w:szCs w:val="24"/>
          <w:lang w:val="es-ES_tradnl"/>
        </w:rPr>
        <w:t xml:space="preserve">El Grupo ha </w:t>
      </w:r>
      <w:r w:rsidR="00446F51" w:rsidRPr="00B818F0">
        <w:rPr>
          <w:rFonts w:ascii="Calibri" w:eastAsia="Calibri" w:hAnsi="Calibri" w:cs="Calibri"/>
          <w:szCs w:val="24"/>
          <w:lang w:val="es-ES_tradnl"/>
        </w:rPr>
        <w:t xml:space="preserve">realizado un seguimiento de </w:t>
      </w:r>
      <w:r w:rsidR="00C2106F" w:rsidRPr="00B818F0">
        <w:rPr>
          <w:rFonts w:ascii="Calibri" w:eastAsia="Calibri" w:hAnsi="Calibri" w:cs="Calibri"/>
          <w:szCs w:val="24"/>
          <w:lang w:val="es-ES_tradnl"/>
        </w:rPr>
        <w:t>las iniciativas</w:t>
      </w:r>
      <w:r w:rsidRPr="00B818F0">
        <w:rPr>
          <w:rFonts w:ascii="Calibri" w:eastAsia="Calibri" w:hAnsi="Calibri" w:cs="Calibri"/>
          <w:szCs w:val="24"/>
          <w:lang w:val="es-ES_tradnl"/>
        </w:rPr>
        <w:t xml:space="preserve"> de colaboración y coordinación de los tres Sectores en </w:t>
      </w:r>
      <w:r w:rsidR="00C2106F" w:rsidRPr="00B818F0">
        <w:rPr>
          <w:rFonts w:ascii="Calibri" w:eastAsia="Calibri" w:hAnsi="Calibri" w:cs="Calibri"/>
          <w:szCs w:val="24"/>
          <w:lang w:val="es-ES_tradnl"/>
        </w:rPr>
        <w:t>lo que respecta</w:t>
      </w:r>
      <w:r w:rsidRPr="00B818F0">
        <w:rPr>
          <w:rFonts w:ascii="Calibri" w:eastAsia="Calibri" w:hAnsi="Calibri" w:cs="Calibri"/>
          <w:szCs w:val="24"/>
          <w:lang w:val="es-ES_tradnl"/>
        </w:rPr>
        <w:t xml:space="preserve"> a sus eventos.</w:t>
      </w:r>
      <w:bookmarkEnd w:id="161"/>
    </w:p>
    <w:p w14:paraId="245BA21B" w14:textId="48DE2E21" w:rsidR="00DF2788" w:rsidRPr="00B818F0" w:rsidRDefault="00655749" w:rsidP="0091188A">
      <w:pPr>
        <w:rPr>
          <w:rFonts w:ascii="Calibri" w:hAnsi="Calibri"/>
          <w:szCs w:val="24"/>
          <w:lang w:val="es-ES_tradnl"/>
        </w:rPr>
      </w:pPr>
      <w:bookmarkStart w:id="162" w:name="lt_pId671"/>
      <w:r w:rsidRPr="00B818F0">
        <w:rPr>
          <w:rFonts w:ascii="Calibri" w:eastAsia="Calibri" w:hAnsi="Calibri" w:cs="Calibri"/>
          <w:szCs w:val="24"/>
          <w:lang w:val="es-ES_tradnl"/>
        </w:rPr>
        <w:t xml:space="preserve">Los miembros del Grupo han estado atentos a la forma en que cada </w:t>
      </w:r>
      <w:r w:rsidR="00C2106F" w:rsidRPr="00B818F0">
        <w:rPr>
          <w:rFonts w:ascii="Calibri" w:eastAsia="Calibri" w:hAnsi="Calibri" w:cs="Calibri"/>
          <w:szCs w:val="24"/>
          <w:lang w:val="es-ES_tradnl"/>
        </w:rPr>
        <w:t>Oficina ha decidido gestionar</w:t>
      </w:r>
      <w:r w:rsidRPr="00B818F0">
        <w:rPr>
          <w:rFonts w:ascii="Calibri" w:eastAsia="Calibri" w:hAnsi="Calibri" w:cs="Calibri"/>
          <w:szCs w:val="24"/>
          <w:lang w:val="es-ES_tradnl"/>
        </w:rPr>
        <w:t xml:space="preserve"> el acceso al sitio web del </w:t>
      </w:r>
      <w:r w:rsidR="00C2106F" w:rsidRPr="00B818F0">
        <w:rPr>
          <w:rFonts w:ascii="Calibri" w:eastAsia="Calibri" w:hAnsi="Calibri" w:cs="Calibri"/>
          <w:szCs w:val="24"/>
          <w:lang w:val="es-ES_tradnl"/>
        </w:rPr>
        <w:t xml:space="preserve">GCIS </w:t>
      </w:r>
      <w:r w:rsidRPr="00B818F0">
        <w:rPr>
          <w:rFonts w:ascii="Calibri" w:eastAsia="Calibri" w:hAnsi="Calibri" w:cs="Calibri"/>
          <w:szCs w:val="24"/>
          <w:lang w:val="es-ES_tradnl"/>
        </w:rPr>
        <w:t>y han solicitado que se unifique</w:t>
      </w:r>
      <w:r w:rsidR="00C2106F" w:rsidRPr="00B818F0">
        <w:rPr>
          <w:rFonts w:ascii="Calibri" w:eastAsia="Calibri" w:hAnsi="Calibri" w:cs="Calibri"/>
          <w:szCs w:val="24"/>
          <w:lang w:val="es-ES_tradnl"/>
        </w:rPr>
        <w:t xml:space="preserve">n los </w:t>
      </w:r>
      <w:r w:rsidRPr="00B818F0">
        <w:rPr>
          <w:rFonts w:ascii="Calibri" w:eastAsia="Calibri" w:hAnsi="Calibri" w:cs="Calibri"/>
          <w:szCs w:val="24"/>
          <w:lang w:val="es-ES_tradnl"/>
        </w:rPr>
        <w:t>enfoque</w:t>
      </w:r>
      <w:r w:rsidR="00C2106F" w:rsidRPr="00B818F0">
        <w:rPr>
          <w:rFonts w:ascii="Calibri" w:eastAsia="Calibri" w:hAnsi="Calibri" w:cs="Calibri"/>
          <w:szCs w:val="24"/>
          <w:lang w:val="es-ES_tradnl"/>
        </w:rPr>
        <w:t>s</w:t>
      </w:r>
      <w:r w:rsidRPr="00B818F0">
        <w:rPr>
          <w:rFonts w:ascii="Calibri" w:eastAsia="Calibri" w:hAnsi="Calibri" w:cs="Calibri"/>
          <w:szCs w:val="24"/>
          <w:lang w:val="es-ES_tradnl"/>
        </w:rPr>
        <w:t xml:space="preserve"> para facilitar el acceso.</w:t>
      </w:r>
      <w:bookmarkEnd w:id="162"/>
    </w:p>
    <w:p w14:paraId="6A66B142" w14:textId="7EF309E5" w:rsidR="00DF2788" w:rsidRPr="00B818F0" w:rsidRDefault="00655749" w:rsidP="0091188A">
      <w:pPr>
        <w:rPr>
          <w:rFonts w:ascii="Calibri" w:eastAsia="Calibri" w:hAnsi="Calibri" w:cs="Calibri"/>
          <w:szCs w:val="24"/>
          <w:lang w:val="es-ES_tradnl"/>
        </w:rPr>
      </w:pPr>
      <w:bookmarkStart w:id="163" w:name="lt_pId672"/>
      <w:r w:rsidRPr="00B818F0">
        <w:rPr>
          <w:rFonts w:ascii="Calibri" w:eastAsia="Calibri" w:hAnsi="Calibri" w:cs="Calibri"/>
          <w:szCs w:val="24"/>
          <w:lang w:val="es-ES_tradnl"/>
        </w:rPr>
        <w:t xml:space="preserve">La traducción de las páginas web de primer nivel de los tres Sectores </w:t>
      </w:r>
      <w:r w:rsidR="00C2106F" w:rsidRPr="00B818F0">
        <w:rPr>
          <w:rFonts w:ascii="Calibri" w:eastAsia="Calibri" w:hAnsi="Calibri" w:cs="Calibri"/>
          <w:szCs w:val="24"/>
          <w:lang w:val="es-ES_tradnl"/>
        </w:rPr>
        <w:t xml:space="preserve">a los seis idiomas oficiales de la Unión </w:t>
      </w:r>
      <w:r w:rsidRPr="00B818F0">
        <w:rPr>
          <w:rFonts w:ascii="Calibri" w:eastAsia="Calibri" w:hAnsi="Calibri" w:cs="Calibri"/>
          <w:szCs w:val="24"/>
          <w:lang w:val="es-ES_tradnl"/>
        </w:rPr>
        <w:t xml:space="preserve">también </w:t>
      </w:r>
      <w:r w:rsidR="003E166D" w:rsidRPr="00B818F0">
        <w:rPr>
          <w:rFonts w:ascii="Calibri" w:eastAsia="Calibri" w:hAnsi="Calibri" w:cs="Calibri"/>
          <w:szCs w:val="24"/>
          <w:lang w:val="es-ES_tradnl"/>
        </w:rPr>
        <w:t xml:space="preserve">figura entre los temas que el Grupo </w:t>
      </w:r>
      <w:r w:rsidRPr="00B818F0">
        <w:rPr>
          <w:rFonts w:ascii="Calibri" w:eastAsia="Calibri" w:hAnsi="Calibri" w:cs="Calibri"/>
          <w:szCs w:val="24"/>
          <w:lang w:val="es-ES_tradnl"/>
        </w:rPr>
        <w:t xml:space="preserve">sigue de cerca y </w:t>
      </w:r>
      <w:r w:rsidR="003E166D" w:rsidRPr="00B818F0">
        <w:rPr>
          <w:rFonts w:ascii="Calibri" w:eastAsia="Calibri" w:hAnsi="Calibri" w:cs="Calibri"/>
          <w:szCs w:val="24"/>
          <w:lang w:val="es-ES_tradnl"/>
        </w:rPr>
        <w:t xml:space="preserve">que suele abordar en </w:t>
      </w:r>
      <w:r w:rsidRPr="00B818F0">
        <w:rPr>
          <w:rFonts w:ascii="Calibri" w:eastAsia="Calibri" w:hAnsi="Calibri" w:cs="Calibri"/>
          <w:szCs w:val="24"/>
          <w:lang w:val="es-ES_tradnl"/>
        </w:rPr>
        <w:t>sus reuniones.</w:t>
      </w:r>
      <w:bookmarkEnd w:id="163"/>
    </w:p>
    <w:p w14:paraId="00AB2DD0" w14:textId="2CC1BA5F" w:rsidR="00DF2788" w:rsidRPr="00B818F0" w:rsidRDefault="00655749" w:rsidP="0091188A">
      <w:pPr>
        <w:rPr>
          <w:rFonts w:ascii="Calibri" w:eastAsia="Calibri" w:hAnsi="Calibri" w:cs="Calibri"/>
          <w:szCs w:val="24"/>
          <w:lang w:val="es-ES_tradnl"/>
        </w:rPr>
      </w:pPr>
      <w:bookmarkStart w:id="164" w:name="lt_pId673"/>
      <w:r w:rsidRPr="00B818F0">
        <w:rPr>
          <w:rFonts w:ascii="Calibri" w:eastAsia="Calibri" w:hAnsi="Calibri" w:cs="Calibri"/>
          <w:szCs w:val="24"/>
          <w:lang w:val="es-ES_tradnl"/>
        </w:rPr>
        <w:t>El Grupo acordó seleccionar una serie de temas piloto para la cooperación intersectorial. El primer tema</w:t>
      </w:r>
      <w:r w:rsidR="00322674" w:rsidRPr="00B818F0">
        <w:rPr>
          <w:rFonts w:ascii="Calibri" w:eastAsia="Calibri" w:hAnsi="Calibri" w:cs="Calibri"/>
          <w:szCs w:val="24"/>
          <w:lang w:val="es-ES_tradnl"/>
        </w:rPr>
        <w:t xml:space="preserve"> elegido</w:t>
      </w:r>
      <w:r w:rsidRPr="00B818F0">
        <w:rPr>
          <w:rFonts w:ascii="Calibri" w:eastAsia="Calibri" w:hAnsi="Calibri" w:cs="Calibri"/>
          <w:szCs w:val="24"/>
          <w:lang w:val="es-ES_tradnl"/>
        </w:rPr>
        <w:t xml:space="preserve"> fue el cambio climático</w:t>
      </w:r>
      <w:r w:rsidR="00FD172E" w:rsidRPr="00B818F0">
        <w:rPr>
          <w:rFonts w:ascii="Calibri" w:eastAsia="Calibri" w:hAnsi="Calibri" w:cs="Calibri"/>
          <w:szCs w:val="24"/>
          <w:lang w:val="es-ES_tradnl"/>
        </w:rPr>
        <w:t xml:space="preserve"> y</w:t>
      </w:r>
      <w:r w:rsidRPr="00B818F0">
        <w:rPr>
          <w:rFonts w:ascii="Calibri" w:eastAsia="Calibri" w:hAnsi="Calibri" w:cs="Calibri"/>
          <w:szCs w:val="24"/>
          <w:lang w:val="es-ES_tradnl"/>
        </w:rPr>
        <w:t xml:space="preserve">, </w:t>
      </w:r>
      <w:r w:rsidR="00FD172E" w:rsidRPr="00B818F0">
        <w:rPr>
          <w:rFonts w:ascii="Calibri" w:eastAsia="Calibri" w:hAnsi="Calibri" w:cs="Calibri"/>
          <w:szCs w:val="24"/>
          <w:lang w:val="es-ES_tradnl"/>
        </w:rPr>
        <w:t xml:space="preserve">con carácter más reciente, se decidió añadir </w:t>
      </w:r>
      <w:r w:rsidRPr="00B818F0">
        <w:rPr>
          <w:rFonts w:ascii="Calibri" w:eastAsia="Calibri" w:hAnsi="Calibri" w:cs="Calibri"/>
          <w:szCs w:val="24"/>
          <w:lang w:val="es-ES_tradnl"/>
        </w:rPr>
        <w:t>la accesibilidad</w:t>
      </w:r>
      <w:r w:rsidR="00FD172E" w:rsidRPr="00B818F0">
        <w:rPr>
          <w:rFonts w:ascii="Calibri" w:eastAsia="Calibri" w:hAnsi="Calibri" w:cs="Calibri"/>
          <w:szCs w:val="24"/>
          <w:lang w:val="es-ES_tradnl"/>
        </w:rPr>
        <w:t xml:space="preserve"> a la lista</w:t>
      </w:r>
      <w:r w:rsidRPr="00B818F0">
        <w:rPr>
          <w:rFonts w:ascii="Calibri" w:eastAsia="Calibri" w:hAnsi="Calibri" w:cs="Calibri"/>
          <w:szCs w:val="24"/>
          <w:lang w:val="es-ES_tradnl"/>
        </w:rPr>
        <w:t xml:space="preserve">. Los </w:t>
      </w:r>
      <w:r w:rsidR="00322674" w:rsidRPr="00B818F0">
        <w:rPr>
          <w:rFonts w:ascii="Calibri" w:eastAsia="Calibri" w:hAnsi="Calibri" w:cs="Calibri"/>
          <w:szCs w:val="24"/>
          <w:lang w:val="es-ES_tradnl"/>
        </w:rPr>
        <w:t xml:space="preserve">Sectores </w:t>
      </w:r>
      <w:r w:rsidRPr="00B818F0">
        <w:rPr>
          <w:rFonts w:ascii="Calibri" w:eastAsia="Calibri" w:hAnsi="Calibri" w:cs="Calibri"/>
          <w:szCs w:val="24"/>
          <w:lang w:val="es-ES_tradnl"/>
        </w:rPr>
        <w:t xml:space="preserve">han cooperado con éxito en </w:t>
      </w:r>
      <w:r w:rsidR="00322674" w:rsidRPr="00B818F0">
        <w:rPr>
          <w:rFonts w:ascii="Calibri" w:eastAsia="Calibri" w:hAnsi="Calibri" w:cs="Calibri"/>
          <w:szCs w:val="24"/>
          <w:lang w:val="es-ES_tradnl"/>
        </w:rPr>
        <w:t>ambas materias</w:t>
      </w:r>
      <w:r w:rsidRPr="00B818F0">
        <w:rPr>
          <w:rFonts w:ascii="Calibri" w:eastAsia="Calibri" w:hAnsi="Calibri" w:cs="Calibri"/>
          <w:szCs w:val="24"/>
          <w:lang w:val="es-ES_tradnl"/>
        </w:rPr>
        <w:t xml:space="preserve">. En la última reunión del </w:t>
      </w:r>
      <w:r w:rsidR="00804F4D" w:rsidRPr="00B818F0">
        <w:rPr>
          <w:rFonts w:ascii="Calibri" w:eastAsia="Calibri" w:hAnsi="Calibri" w:cs="Calibri"/>
          <w:szCs w:val="24"/>
          <w:lang w:val="es-ES_tradnl"/>
        </w:rPr>
        <w:t>Grupo</w:t>
      </w:r>
      <w:r w:rsidR="00FD172E" w:rsidRPr="00B818F0">
        <w:rPr>
          <w:rFonts w:ascii="Calibri" w:eastAsia="Calibri" w:hAnsi="Calibri" w:cs="Calibri"/>
          <w:szCs w:val="24"/>
          <w:lang w:val="es-ES_tradnl"/>
        </w:rPr>
        <w:t>,</w:t>
      </w:r>
      <w:r w:rsidRPr="00B818F0">
        <w:rPr>
          <w:rFonts w:ascii="Calibri" w:eastAsia="Calibri" w:hAnsi="Calibri" w:cs="Calibri"/>
          <w:szCs w:val="24"/>
          <w:lang w:val="es-ES_tradnl"/>
        </w:rPr>
        <w:t xml:space="preserve"> se </w:t>
      </w:r>
      <w:r w:rsidR="00FD172E" w:rsidRPr="00B818F0">
        <w:rPr>
          <w:rFonts w:ascii="Calibri" w:eastAsia="Calibri" w:hAnsi="Calibri" w:cs="Calibri"/>
          <w:szCs w:val="24"/>
          <w:lang w:val="es-ES_tradnl"/>
        </w:rPr>
        <w:t>consideró la posibilidad de agregar el tema de</w:t>
      </w:r>
      <w:r w:rsidRPr="00B818F0">
        <w:rPr>
          <w:rFonts w:ascii="Calibri" w:eastAsia="Calibri" w:hAnsi="Calibri" w:cs="Calibri"/>
          <w:szCs w:val="24"/>
          <w:lang w:val="es-ES_tradnl"/>
        </w:rPr>
        <w:t xml:space="preserve"> la conformidad y la interoperabilidad a la lista</w:t>
      </w:r>
      <w:r w:rsidR="00FD172E" w:rsidRPr="00B818F0">
        <w:rPr>
          <w:rFonts w:ascii="Calibri" w:eastAsia="Calibri" w:hAnsi="Calibri" w:cs="Calibri"/>
          <w:szCs w:val="24"/>
          <w:lang w:val="es-ES_tradnl"/>
        </w:rPr>
        <w:t xml:space="preserve"> antes mencionada</w:t>
      </w:r>
      <w:r w:rsidRPr="00B818F0">
        <w:rPr>
          <w:rFonts w:ascii="Calibri" w:eastAsia="Calibri" w:hAnsi="Calibri" w:cs="Calibri"/>
          <w:szCs w:val="24"/>
          <w:lang w:val="es-ES_tradnl"/>
        </w:rPr>
        <w:t xml:space="preserve">, pero no se </w:t>
      </w:r>
      <w:r w:rsidR="00446F51" w:rsidRPr="00B818F0">
        <w:rPr>
          <w:rFonts w:ascii="Calibri" w:eastAsia="Calibri" w:hAnsi="Calibri" w:cs="Calibri"/>
          <w:szCs w:val="24"/>
          <w:lang w:val="es-ES_tradnl"/>
        </w:rPr>
        <w:t>llegó a tomar</w:t>
      </w:r>
      <w:r w:rsidRPr="00B818F0">
        <w:rPr>
          <w:rFonts w:ascii="Calibri" w:eastAsia="Calibri" w:hAnsi="Calibri" w:cs="Calibri"/>
          <w:szCs w:val="24"/>
          <w:lang w:val="es-ES_tradnl"/>
        </w:rPr>
        <w:t xml:space="preserve"> ninguna decisión</w:t>
      </w:r>
      <w:bookmarkEnd w:id="164"/>
      <w:r w:rsidR="00FD172E" w:rsidRPr="00B818F0">
        <w:rPr>
          <w:rFonts w:ascii="Calibri" w:eastAsia="Calibri" w:hAnsi="Calibri" w:cs="Calibri"/>
          <w:szCs w:val="24"/>
          <w:lang w:val="es-ES_tradnl"/>
        </w:rPr>
        <w:t xml:space="preserve"> al respecto.</w:t>
      </w:r>
    </w:p>
    <w:p w14:paraId="42092934" w14:textId="5DDE8011" w:rsidR="00DF2788" w:rsidRPr="00B818F0" w:rsidRDefault="00FD172E" w:rsidP="0091188A">
      <w:pPr>
        <w:rPr>
          <w:rFonts w:ascii="Calibri" w:eastAsia="Calibri" w:hAnsi="Calibri" w:cs="Calibri"/>
          <w:szCs w:val="24"/>
          <w:lang w:val="es-ES_tradnl"/>
        </w:rPr>
      </w:pPr>
      <w:bookmarkStart w:id="165" w:name="lt_pId677"/>
      <w:r w:rsidRPr="00B818F0">
        <w:rPr>
          <w:rFonts w:ascii="Calibri" w:eastAsia="Calibri" w:hAnsi="Calibri" w:cs="Calibri"/>
          <w:szCs w:val="24"/>
          <w:lang w:val="es-ES_tradnl"/>
        </w:rPr>
        <w:t>Actualmente, las</w:t>
      </w:r>
      <w:r w:rsidR="00655749" w:rsidRPr="00B818F0">
        <w:rPr>
          <w:rFonts w:ascii="Calibri" w:eastAsia="Calibri" w:hAnsi="Calibri" w:cs="Calibri"/>
          <w:szCs w:val="24"/>
          <w:lang w:val="es-ES_tradnl"/>
        </w:rPr>
        <w:t xml:space="preserve"> actividades de este Grupo están estrechamente vinculadas </w:t>
      </w:r>
      <w:r w:rsidRPr="00B818F0">
        <w:rPr>
          <w:rFonts w:ascii="Calibri" w:eastAsia="Calibri" w:hAnsi="Calibri" w:cs="Calibri"/>
          <w:szCs w:val="24"/>
          <w:lang w:val="es-ES_tradnl"/>
        </w:rPr>
        <w:t>a</w:t>
      </w:r>
      <w:r w:rsidR="00655749" w:rsidRPr="00B818F0">
        <w:rPr>
          <w:rFonts w:ascii="Calibri" w:eastAsia="Calibri" w:hAnsi="Calibri" w:cs="Calibri"/>
          <w:szCs w:val="24"/>
          <w:lang w:val="es-ES_tradnl"/>
        </w:rPr>
        <w:t xml:space="preserve"> las del </w:t>
      </w:r>
      <w:r w:rsidRPr="00B818F0">
        <w:rPr>
          <w:rFonts w:ascii="Calibri" w:eastAsia="Calibri" w:hAnsi="Calibri" w:cs="Calibri"/>
          <w:szCs w:val="24"/>
          <w:lang w:val="es-ES_tradnl"/>
        </w:rPr>
        <w:t>Grupo Intersectorial de Tareas Especiales</w:t>
      </w:r>
      <w:r w:rsidR="00655749" w:rsidRPr="00B818F0">
        <w:rPr>
          <w:rFonts w:ascii="Calibri" w:eastAsia="Calibri" w:hAnsi="Calibri" w:cs="Calibri"/>
          <w:szCs w:val="24"/>
          <w:lang w:val="es-ES_tradnl"/>
        </w:rPr>
        <w:t xml:space="preserve">, un grupo de trabajo </w:t>
      </w:r>
      <w:r w:rsidRPr="00B818F0">
        <w:rPr>
          <w:rFonts w:ascii="Calibri" w:eastAsia="Calibri" w:hAnsi="Calibri" w:cs="Calibri"/>
          <w:szCs w:val="24"/>
          <w:lang w:val="es-ES_tradnl"/>
        </w:rPr>
        <w:t>activo en el marco</w:t>
      </w:r>
      <w:r w:rsidR="00655749" w:rsidRPr="00B818F0">
        <w:rPr>
          <w:rFonts w:ascii="Calibri" w:eastAsia="Calibri" w:hAnsi="Calibri" w:cs="Calibri"/>
          <w:szCs w:val="24"/>
          <w:lang w:val="es-ES_tradnl"/>
        </w:rPr>
        <w:t xml:space="preserve"> de la Secretaría</w:t>
      </w:r>
      <w:r w:rsidRPr="00B818F0">
        <w:rPr>
          <w:rFonts w:ascii="Calibri" w:eastAsia="Calibri" w:hAnsi="Calibri" w:cs="Calibri"/>
          <w:szCs w:val="24"/>
          <w:lang w:val="es-ES_tradnl"/>
        </w:rPr>
        <w:t xml:space="preserve">, cuyo objetivo </w:t>
      </w:r>
      <w:r w:rsidR="00655749" w:rsidRPr="00B818F0">
        <w:rPr>
          <w:rFonts w:ascii="Calibri" w:eastAsia="Calibri" w:hAnsi="Calibri" w:cs="Calibri"/>
          <w:szCs w:val="24"/>
          <w:lang w:val="es-ES_tradnl"/>
        </w:rPr>
        <w:t>también</w:t>
      </w:r>
      <w:r w:rsidRPr="00B818F0">
        <w:rPr>
          <w:rFonts w:ascii="Calibri" w:eastAsia="Calibri" w:hAnsi="Calibri" w:cs="Calibri"/>
          <w:szCs w:val="24"/>
          <w:lang w:val="es-ES_tradnl"/>
        </w:rPr>
        <w:t xml:space="preserve"> es</w:t>
      </w:r>
      <w:r w:rsidR="00655749" w:rsidRPr="00B818F0">
        <w:rPr>
          <w:rFonts w:ascii="Calibri" w:eastAsia="Calibri" w:hAnsi="Calibri" w:cs="Calibri"/>
          <w:szCs w:val="24"/>
          <w:lang w:val="es-ES_tradnl"/>
        </w:rPr>
        <w:t xml:space="preserve"> coordinar y racionalizar </w:t>
      </w:r>
      <w:r w:rsidRPr="00B818F0">
        <w:rPr>
          <w:rFonts w:ascii="Calibri" w:eastAsia="Calibri" w:hAnsi="Calibri" w:cs="Calibri"/>
          <w:szCs w:val="24"/>
          <w:lang w:val="es-ES_tradnl"/>
        </w:rPr>
        <w:t>la labor</w:t>
      </w:r>
      <w:r w:rsidR="00655749" w:rsidRPr="00B818F0">
        <w:rPr>
          <w:rFonts w:ascii="Calibri" w:eastAsia="Calibri" w:hAnsi="Calibri" w:cs="Calibri"/>
          <w:szCs w:val="24"/>
          <w:lang w:val="es-ES_tradnl"/>
        </w:rPr>
        <w:t xml:space="preserve"> de las Oficinas y los departamentos.</w:t>
      </w:r>
      <w:bookmarkEnd w:id="165"/>
    </w:p>
    <w:p w14:paraId="747E82E9" w14:textId="04B8BDC2" w:rsidR="00DF2788" w:rsidRPr="00B818F0" w:rsidRDefault="00FD172E" w:rsidP="0091188A">
      <w:pPr>
        <w:rPr>
          <w:rFonts w:ascii="Calibri" w:hAnsi="Calibri"/>
          <w:szCs w:val="24"/>
          <w:lang w:val="es-ES_tradnl"/>
        </w:rPr>
      </w:pPr>
      <w:bookmarkStart w:id="166" w:name="lt_pId678"/>
      <w:r w:rsidRPr="00B818F0">
        <w:rPr>
          <w:rFonts w:ascii="Calibri" w:eastAsia="Calibri" w:hAnsi="Calibri" w:cs="Calibri"/>
          <w:szCs w:val="24"/>
          <w:lang w:val="es-ES_tradnl"/>
        </w:rPr>
        <w:t>Entre l</w:t>
      </w:r>
      <w:r w:rsidR="00655749" w:rsidRPr="00B818F0">
        <w:rPr>
          <w:rFonts w:ascii="Calibri" w:eastAsia="Calibri" w:hAnsi="Calibri" w:cs="Calibri"/>
          <w:szCs w:val="24"/>
          <w:lang w:val="es-ES_tradnl"/>
        </w:rPr>
        <w:t xml:space="preserve">os temas que el </w:t>
      </w:r>
      <w:r w:rsidRPr="00B818F0">
        <w:rPr>
          <w:rFonts w:ascii="Calibri" w:eastAsia="Calibri" w:hAnsi="Calibri" w:cs="Calibri"/>
          <w:szCs w:val="24"/>
          <w:lang w:val="es-ES_tradnl"/>
        </w:rPr>
        <w:t xml:space="preserve">GCIS </w:t>
      </w:r>
      <w:r w:rsidR="00655749" w:rsidRPr="00B818F0">
        <w:rPr>
          <w:rFonts w:ascii="Calibri" w:eastAsia="Calibri" w:hAnsi="Calibri" w:cs="Calibri"/>
          <w:szCs w:val="24"/>
          <w:lang w:val="es-ES_tradnl"/>
        </w:rPr>
        <w:t xml:space="preserve">podría </w:t>
      </w:r>
      <w:r w:rsidRPr="00B818F0">
        <w:rPr>
          <w:rFonts w:ascii="Calibri" w:eastAsia="Calibri" w:hAnsi="Calibri" w:cs="Calibri"/>
          <w:szCs w:val="24"/>
          <w:lang w:val="es-ES_tradnl"/>
        </w:rPr>
        <w:t xml:space="preserve">abordar </w:t>
      </w:r>
      <w:r w:rsidR="00655749" w:rsidRPr="00B818F0">
        <w:rPr>
          <w:rFonts w:ascii="Calibri" w:eastAsia="Calibri" w:hAnsi="Calibri" w:cs="Calibri"/>
          <w:szCs w:val="24"/>
          <w:lang w:val="es-ES_tradnl"/>
        </w:rPr>
        <w:t xml:space="preserve">en el futuro </w:t>
      </w:r>
      <w:r w:rsidRPr="00B818F0">
        <w:rPr>
          <w:rFonts w:ascii="Calibri" w:eastAsia="Calibri" w:hAnsi="Calibri" w:cs="Calibri"/>
          <w:szCs w:val="24"/>
          <w:lang w:val="es-ES_tradnl"/>
        </w:rPr>
        <w:t>figuran</w:t>
      </w:r>
      <w:r w:rsidR="00DF2788" w:rsidRPr="00B818F0">
        <w:rPr>
          <w:rFonts w:ascii="Calibri" w:hAnsi="Calibri"/>
          <w:szCs w:val="24"/>
          <w:lang w:val="es-ES_tradnl"/>
        </w:rPr>
        <w:t>:</w:t>
      </w:r>
      <w:bookmarkEnd w:id="166"/>
    </w:p>
    <w:p w14:paraId="62D80DA9" w14:textId="676DF153" w:rsidR="00DF2788" w:rsidRPr="00B818F0" w:rsidRDefault="00DF2788" w:rsidP="0091188A">
      <w:pPr>
        <w:pStyle w:val="enumlev1"/>
        <w:rPr>
          <w:lang w:val="es-ES_tradnl"/>
        </w:rPr>
      </w:pPr>
      <w:r w:rsidRPr="00B818F0">
        <w:rPr>
          <w:lang w:val="es-ES_tradnl"/>
        </w:rPr>
        <w:t>–</w:t>
      </w:r>
      <w:r w:rsidRPr="00B818F0">
        <w:rPr>
          <w:lang w:val="es-ES_tradnl"/>
        </w:rPr>
        <w:tab/>
      </w:r>
      <w:r w:rsidR="00804F4D" w:rsidRPr="00B818F0">
        <w:rPr>
          <w:lang w:val="es-ES_tradnl"/>
        </w:rPr>
        <w:t xml:space="preserve">Las </w:t>
      </w:r>
      <w:r w:rsidRPr="00B818F0">
        <w:rPr>
          <w:lang w:val="es-ES_tradnl"/>
        </w:rPr>
        <w:t>consecuencias de las actividades intersectoriales en términos de compartición de recursos</w:t>
      </w:r>
      <w:r w:rsidR="00804F4D" w:rsidRPr="00B818F0">
        <w:rPr>
          <w:lang w:val="es-ES_tradnl"/>
        </w:rPr>
        <w:t>.</w:t>
      </w:r>
    </w:p>
    <w:p w14:paraId="159105A2" w14:textId="7EEF2DD5" w:rsidR="00DF2788" w:rsidRPr="00B818F0" w:rsidRDefault="00DF2788" w:rsidP="0091188A">
      <w:pPr>
        <w:pStyle w:val="enumlev1"/>
        <w:rPr>
          <w:lang w:val="es-ES_tradnl"/>
        </w:rPr>
      </w:pPr>
      <w:r w:rsidRPr="00B818F0">
        <w:rPr>
          <w:lang w:val="es-ES_tradnl"/>
        </w:rPr>
        <w:t>–</w:t>
      </w:r>
      <w:r w:rsidRPr="00B818F0">
        <w:rPr>
          <w:lang w:val="es-ES_tradnl"/>
        </w:rPr>
        <w:tab/>
      </w:r>
      <w:r w:rsidR="00804F4D" w:rsidRPr="00B818F0">
        <w:rPr>
          <w:lang w:val="es-ES_tradnl"/>
        </w:rPr>
        <w:t xml:space="preserve">La </w:t>
      </w:r>
      <w:r w:rsidRPr="00B818F0">
        <w:rPr>
          <w:lang w:val="es-ES_tradnl"/>
        </w:rPr>
        <w:t xml:space="preserve">armonización del acceso y la compartición de los documentos sobre actividades intersectoriales en los tres Sectores, mediante la utilización de una cuenta TIES, independientemente de la categoría y/o afiliación de los </w:t>
      </w:r>
      <w:r w:rsidR="00804F4D" w:rsidRPr="00B818F0">
        <w:rPr>
          <w:lang w:val="es-ES_tradnl"/>
        </w:rPr>
        <w:t>miembros</w:t>
      </w:r>
      <w:r w:rsidRPr="00B818F0">
        <w:rPr>
          <w:lang w:val="es-ES_tradnl"/>
        </w:rPr>
        <w:t xml:space="preserve">. La </w:t>
      </w:r>
      <w:r w:rsidR="00B41E45" w:rsidRPr="00B818F0">
        <w:rPr>
          <w:lang w:val="es-ES_tradnl"/>
        </w:rPr>
        <w:t xml:space="preserve">secretaría </w:t>
      </w:r>
      <w:r w:rsidRPr="00B818F0">
        <w:rPr>
          <w:lang w:val="es-ES_tradnl"/>
        </w:rPr>
        <w:t xml:space="preserve">del GCIS preparará unas directrices para que todos los </w:t>
      </w:r>
      <w:r w:rsidR="00804F4D" w:rsidRPr="00B818F0">
        <w:rPr>
          <w:lang w:val="es-ES_tradnl"/>
        </w:rPr>
        <w:t xml:space="preserve">consejeros </w:t>
      </w:r>
      <w:r w:rsidRPr="00B818F0">
        <w:rPr>
          <w:lang w:val="es-ES_tradnl"/>
        </w:rPr>
        <w:t>hagan adecuada referencia a los documentos sobre actividades intersectoriales</w:t>
      </w:r>
      <w:r w:rsidR="00804F4D" w:rsidRPr="00B818F0">
        <w:rPr>
          <w:lang w:val="es-ES_tradnl"/>
        </w:rPr>
        <w:t>.</w:t>
      </w:r>
    </w:p>
    <w:p w14:paraId="7791C747" w14:textId="61E3D851" w:rsidR="00DF2788" w:rsidRPr="00B818F0" w:rsidRDefault="00DF2788" w:rsidP="0091188A">
      <w:pPr>
        <w:pStyle w:val="enumlev1"/>
        <w:rPr>
          <w:rFonts w:ascii="Calibri" w:hAnsi="Calibri"/>
          <w:szCs w:val="24"/>
          <w:lang w:val="es-ES_tradnl"/>
        </w:rPr>
      </w:pPr>
      <w:r w:rsidRPr="00B818F0">
        <w:rPr>
          <w:lang w:val="es-ES_tradnl"/>
        </w:rPr>
        <w:t>–</w:t>
      </w:r>
      <w:r w:rsidRPr="00B818F0">
        <w:rPr>
          <w:rFonts w:ascii="Calibri" w:hAnsi="Calibri"/>
          <w:szCs w:val="24"/>
          <w:lang w:val="es-ES_tradnl"/>
        </w:rPr>
        <w:tab/>
      </w:r>
      <w:r w:rsidR="00804F4D" w:rsidRPr="00B818F0">
        <w:rPr>
          <w:rFonts w:ascii="Calibri" w:hAnsi="Calibri"/>
          <w:szCs w:val="24"/>
          <w:lang w:val="es-ES_tradnl"/>
        </w:rPr>
        <w:t xml:space="preserve">El </w:t>
      </w:r>
      <w:r w:rsidRPr="00B818F0">
        <w:rPr>
          <w:rFonts w:ascii="Calibri" w:hAnsi="Calibri"/>
          <w:szCs w:val="24"/>
          <w:lang w:val="es-ES_tradnl"/>
        </w:rPr>
        <w:t>representante del GAR comentó una propuesta formulada durante la última reunión del GAR sobre la armonización de las directrices a fin de indicar los principales logros y resultados de los Sectores del UIT-R y UIT-T que deben enviarse al UIT-D como soporte para sus actividades sobre los temas de interés especial para los países en desarrollo.</w:t>
      </w:r>
    </w:p>
    <w:p w14:paraId="5B4238F1" w14:textId="77777777" w:rsidR="00CC14CC" w:rsidRPr="00B818F0" w:rsidRDefault="00CC14CC" w:rsidP="00CC14CC">
      <w:pPr>
        <w:rPr>
          <w:lang w:val="es-ES_tradnl"/>
        </w:rPr>
      </w:pPr>
    </w:p>
    <w:p w14:paraId="674CD5DF" w14:textId="77777777" w:rsidR="00590ECE" w:rsidRPr="00B818F0" w:rsidRDefault="00590ECE" w:rsidP="0091188A">
      <w:pPr>
        <w:jc w:val="center"/>
        <w:rPr>
          <w:lang w:val="es-ES_tradnl"/>
        </w:rPr>
      </w:pPr>
      <w:r w:rsidRPr="00B818F0">
        <w:rPr>
          <w:lang w:val="es-ES_tradnl"/>
        </w:rPr>
        <w:t>______________</w:t>
      </w:r>
    </w:p>
    <w:sectPr w:rsidR="00590ECE" w:rsidRPr="00B818F0" w:rsidSect="004B7893">
      <w:headerReference w:type="even" r:id="rId78"/>
      <w:headerReference w:type="default" r:id="rId79"/>
      <w:footerReference w:type="even" r:id="rId80"/>
      <w:footerReference w:type="default" r:id="rId81"/>
      <w:headerReference w:type="first" r:id="rId82"/>
      <w:footerReference w:type="first" r:id="rId83"/>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7334B" w14:textId="77777777" w:rsidR="004A3C4A" w:rsidRDefault="004A3C4A" w:rsidP="0088106F">
      <w:r>
        <w:separator/>
      </w:r>
    </w:p>
  </w:endnote>
  <w:endnote w:type="continuationSeparator" w:id="0">
    <w:p w14:paraId="7009E3FE" w14:textId="77777777" w:rsidR="004A3C4A" w:rsidRDefault="004A3C4A" w:rsidP="0088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altName w:val="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8C264" w14:textId="77777777" w:rsidR="00EF4EC3" w:rsidRDefault="00EF4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67" w:name="_Hlk86664028"/>
  <w:p w14:paraId="6FFCD2A3" w14:textId="466759AF" w:rsidR="0088106F" w:rsidRDefault="00DF2788" w:rsidP="00175475">
    <w:pPr>
      <w:pStyle w:val="Footer"/>
      <w:rPr>
        <w:lang w:val="en-GB"/>
      </w:rPr>
    </w:pPr>
    <w:r>
      <w:fldChar w:fldCharType="begin"/>
    </w:r>
    <w:r w:rsidRPr="00DF2788">
      <w:rPr>
        <w:lang w:val="en-GB"/>
      </w:rPr>
      <w:instrText xml:space="preserve"> FILENAME \p  \* MERGEFORMAT </w:instrText>
    </w:r>
    <w:r>
      <w:fldChar w:fldCharType="separate"/>
    </w:r>
    <w:r w:rsidR="008735C2">
      <w:rPr>
        <w:lang w:val="en-GB"/>
      </w:rPr>
      <w:t>P:\ESP\ITU-D\CONF-D\TDAG21\TDAG21-29\000\016S.docx</w:t>
    </w:r>
    <w:r>
      <w:fldChar w:fldCharType="end"/>
    </w:r>
    <w:r w:rsidR="00175475" w:rsidRPr="00DF2788">
      <w:rPr>
        <w:lang w:val="en-GB"/>
      </w:rPr>
      <w:t xml:space="preserve"> </w:t>
    </w:r>
    <w:bookmarkEnd w:id="167"/>
    <w:r w:rsidR="00175475" w:rsidRPr="00DF2788">
      <w:rPr>
        <w:lang w:val="en-GB"/>
      </w:rPr>
      <w:t>(49</w:t>
    </w:r>
    <w:r>
      <w:rPr>
        <w:lang w:val="en-GB"/>
      </w:rPr>
      <w:t>4722</w:t>
    </w:r>
    <w:r w:rsidR="00175475" w:rsidRPr="00DF2788">
      <w:rPr>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134"/>
      <w:gridCol w:w="2552"/>
      <w:gridCol w:w="6237"/>
    </w:tblGrid>
    <w:tr w:rsidR="00EF4EC3" w:rsidRPr="004D495C" w14:paraId="5D696533" w14:textId="77777777" w:rsidTr="007A15FE">
      <w:tc>
        <w:tcPr>
          <w:tcW w:w="1134" w:type="dxa"/>
          <w:tcBorders>
            <w:top w:val="single" w:sz="4" w:space="0" w:color="000000"/>
          </w:tcBorders>
          <w:shd w:val="clear" w:color="auto" w:fill="auto"/>
        </w:tcPr>
        <w:p w14:paraId="7431D0D2" w14:textId="77777777" w:rsidR="00EF4EC3" w:rsidRPr="00AE68F2" w:rsidRDefault="00EF4EC3" w:rsidP="00EF4EC3">
          <w:pPr>
            <w:pStyle w:val="FirstFooter"/>
            <w:tabs>
              <w:tab w:val="left" w:pos="1559"/>
              <w:tab w:val="left" w:pos="3828"/>
            </w:tabs>
            <w:rPr>
              <w:sz w:val="18"/>
              <w:szCs w:val="18"/>
              <w:lang w:val="es-ES_tradnl"/>
            </w:rPr>
          </w:pPr>
          <w:r w:rsidRPr="00AE68F2">
            <w:rPr>
              <w:sz w:val="18"/>
              <w:szCs w:val="18"/>
              <w:lang w:val="es-ES_tradnl"/>
            </w:rPr>
            <w:t>Contacto:</w:t>
          </w:r>
        </w:p>
      </w:tc>
      <w:tc>
        <w:tcPr>
          <w:tcW w:w="2552" w:type="dxa"/>
          <w:tcBorders>
            <w:top w:val="single" w:sz="4" w:space="0" w:color="000000"/>
          </w:tcBorders>
          <w:shd w:val="clear" w:color="auto" w:fill="auto"/>
        </w:tcPr>
        <w:p w14:paraId="3624EBF2" w14:textId="77777777" w:rsidR="00EF4EC3" w:rsidRPr="00AE68F2" w:rsidRDefault="00EF4EC3" w:rsidP="00EF4EC3">
          <w:pPr>
            <w:pStyle w:val="FirstFooter"/>
            <w:tabs>
              <w:tab w:val="left" w:pos="2302"/>
            </w:tabs>
            <w:ind w:left="2302" w:hanging="2302"/>
            <w:rPr>
              <w:sz w:val="18"/>
              <w:szCs w:val="18"/>
              <w:lang w:val="es-ES_tradnl"/>
            </w:rPr>
          </w:pPr>
          <w:r w:rsidRPr="00AE68F2">
            <w:rPr>
              <w:sz w:val="18"/>
              <w:szCs w:val="18"/>
              <w:lang w:val="es-ES_tradnl"/>
            </w:rPr>
            <w:t>Nombre/Organización/Entidad:</w:t>
          </w:r>
        </w:p>
      </w:tc>
      <w:tc>
        <w:tcPr>
          <w:tcW w:w="6237" w:type="dxa"/>
          <w:tcBorders>
            <w:top w:val="single" w:sz="4" w:space="0" w:color="000000"/>
          </w:tcBorders>
          <w:shd w:val="clear" w:color="auto" w:fill="auto"/>
        </w:tcPr>
        <w:p w14:paraId="417C6CDE" w14:textId="77777777" w:rsidR="00EF4EC3" w:rsidRPr="00AE68F2" w:rsidRDefault="00EF4EC3" w:rsidP="00EF4EC3">
          <w:pPr>
            <w:pStyle w:val="FirstFooter"/>
            <w:tabs>
              <w:tab w:val="left" w:pos="2302"/>
            </w:tabs>
            <w:rPr>
              <w:sz w:val="18"/>
              <w:szCs w:val="18"/>
              <w:lang w:val="es-ES_tradnl"/>
            </w:rPr>
          </w:pPr>
          <w:bookmarkStart w:id="168" w:name="OrgName"/>
          <w:bookmarkEnd w:id="168"/>
          <w:r w:rsidRPr="00AE68F2">
            <w:rPr>
              <w:sz w:val="18"/>
              <w:szCs w:val="18"/>
              <w:lang w:val="es-ES_tradnl"/>
            </w:rPr>
            <w:t>Sra. Roxanne McElvane Webber, President</w:t>
          </w:r>
          <w:r>
            <w:rPr>
              <w:sz w:val="18"/>
              <w:szCs w:val="18"/>
              <w:lang w:val="es-ES_tradnl"/>
            </w:rPr>
            <w:t>a</w:t>
          </w:r>
          <w:r w:rsidRPr="00AE68F2">
            <w:rPr>
              <w:sz w:val="18"/>
              <w:szCs w:val="18"/>
              <w:lang w:val="es-ES_tradnl"/>
            </w:rPr>
            <w:t>, Grupo Asesor de Desarrollo de las Telecomunicaciones</w:t>
          </w:r>
        </w:p>
      </w:tc>
    </w:tr>
    <w:tr w:rsidR="00EF4EC3" w:rsidRPr="004D495C" w14:paraId="40B7C785" w14:textId="77777777" w:rsidTr="007A15FE">
      <w:tc>
        <w:tcPr>
          <w:tcW w:w="1134" w:type="dxa"/>
          <w:shd w:val="clear" w:color="auto" w:fill="auto"/>
        </w:tcPr>
        <w:p w14:paraId="2F5C4C97" w14:textId="77777777" w:rsidR="00EF4EC3" w:rsidRPr="00AE68F2" w:rsidRDefault="00EF4EC3" w:rsidP="00EF4EC3">
          <w:pPr>
            <w:pStyle w:val="FirstFooter"/>
            <w:tabs>
              <w:tab w:val="left" w:pos="1559"/>
              <w:tab w:val="left" w:pos="3828"/>
            </w:tabs>
            <w:rPr>
              <w:sz w:val="20"/>
              <w:lang w:val="es-ES_tradnl"/>
            </w:rPr>
          </w:pPr>
        </w:p>
      </w:tc>
      <w:tc>
        <w:tcPr>
          <w:tcW w:w="2552" w:type="dxa"/>
          <w:shd w:val="clear" w:color="auto" w:fill="auto"/>
        </w:tcPr>
        <w:p w14:paraId="02F30863" w14:textId="77777777" w:rsidR="00EF4EC3" w:rsidRPr="00AE68F2" w:rsidRDefault="00EF4EC3" w:rsidP="00EF4EC3">
          <w:pPr>
            <w:pStyle w:val="FirstFooter"/>
            <w:tabs>
              <w:tab w:val="left" w:pos="2302"/>
            </w:tabs>
            <w:rPr>
              <w:sz w:val="18"/>
              <w:szCs w:val="18"/>
              <w:lang w:val="es-ES_tradnl"/>
            </w:rPr>
          </w:pPr>
          <w:r w:rsidRPr="00AE68F2">
            <w:rPr>
              <w:sz w:val="18"/>
              <w:szCs w:val="18"/>
              <w:lang w:val="es-ES_tradnl"/>
            </w:rPr>
            <w:t>Teléfono:</w:t>
          </w:r>
        </w:p>
      </w:tc>
      <w:tc>
        <w:tcPr>
          <w:tcW w:w="6237" w:type="dxa"/>
          <w:shd w:val="clear" w:color="auto" w:fill="auto"/>
        </w:tcPr>
        <w:p w14:paraId="4095750A" w14:textId="77777777" w:rsidR="00EF4EC3" w:rsidRPr="00AE68F2" w:rsidRDefault="00EF4EC3" w:rsidP="00EF4EC3">
          <w:pPr>
            <w:pStyle w:val="FirstFooter"/>
            <w:tabs>
              <w:tab w:val="left" w:pos="2302"/>
            </w:tabs>
            <w:rPr>
              <w:sz w:val="18"/>
              <w:szCs w:val="18"/>
              <w:lang w:val="es-ES_tradnl"/>
            </w:rPr>
          </w:pPr>
          <w:bookmarkStart w:id="169" w:name="PhoneNo"/>
          <w:bookmarkEnd w:id="169"/>
          <w:r w:rsidRPr="00AE68F2">
            <w:rPr>
              <w:sz w:val="18"/>
              <w:szCs w:val="18"/>
              <w:lang w:val="es-ES_tradnl"/>
            </w:rPr>
            <w:t>+1 202 418 1489</w:t>
          </w:r>
        </w:p>
      </w:tc>
    </w:tr>
    <w:tr w:rsidR="00EF4EC3" w:rsidRPr="004D495C" w14:paraId="3A83B061" w14:textId="77777777" w:rsidTr="007A15FE">
      <w:tc>
        <w:tcPr>
          <w:tcW w:w="1134" w:type="dxa"/>
          <w:shd w:val="clear" w:color="auto" w:fill="auto"/>
        </w:tcPr>
        <w:p w14:paraId="656DFD59" w14:textId="77777777" w:rsidR="00EF4EC3" w:rsidRPr="00AE68F2" w:rsidRDefault="00EF4EC3" w:rsidP="00EF4EC3">
          <w:pPr>
            <w:pStyle w:val="FirstFooter"/>
            <w:tabs>
              <w:tab w:val="left" w:pos="1559"/>
              <w:tab w:val="left" w:pos="3828"/>
            </w:tabs>
            <w:rPr>
              <w:sz w:val="20"/>
              <w:lang w:val="es-ES_tradnl"/>
            </w:rPr>
          </w:pPr>
        </w:p>
      </w:tc>
      <w:tc>
        <w:tcPr>
          <w:tcW w:w="2552" w:type="dxa"/>
          <w:shd w:val="clear" w:color="auto" w:fill="auto"/>
        </w:tcPr>
        <w:p w14:paraId="479D3CD6" w14:textId="77777777" w:rsidR="00EF4EC3" w:rsidRPr="00AE68F2" w:rsidRDefault="00EF4EC3" w:rsidP="00EF4EC3">
          <w:pPr>
            <w:pStyle w:val="FirstFooter"/>
            <w:tabs>
              <w:tab w:val="left" w:pos="2302"/>
            </w:tabs>
            <w:rPr>
              <w:sz w:val="18"/>
              <w:szCs w:val="18"/>
              <w:lang w:val="es-ES_tradnl"/>
            </w:rPr>
          </w:pPr>
          <w:r w:rsidRPr="00AE68F2">
            <w:rPr>
              <w:sz w:val="18"/>
              <w:szCs w:val="18"/>
              <w:lang w:val="es-ES_tradnl"/>
            </w:rPr>
            <w:t>Correo-e:</w:t>
          </w:r>
        </w:p>
      </w:tc>
      <w:bookmarkStart w:id="170" w:name="Email"/>
      <w:bookmarkEnd w:id="170"/>
      <w:tc>
        <w:tcPr>
          <w:tcW w:w="6237" w:type="dxa"/>
          <w:shd w:val="clear" w:color="auto" w:fill="auto"/>
        </w:tcPr>
        <w:p w14:paraId="7633C118" w14:textId="77777777" w:rsidR="00EF4EC3" w:rsidRPr="00AE68F2" w:rsidRDefault="00EF4EC3" w:rsidP="00EF4EC3">
          <w:pPr>
            <w:pStyle w:val="FirstFooter"/>
            <w:tabs>
              <w:tab w:val="left" w:pos="2302"/>
            </w:tabs>
            <w:rPr>
              <w:sz w:val="18"/>
              <w:szCs w:val="18"/>
              <w:lang w:val="es-ES_tradnl"/>
            </w:rPr>
          </w:pPr>
          <w:r w:rsidRPr="00AE68F2">
            <w:rPr>
              <w:sz w:val="18"/>
              <w:szCs w:val="18"/>
              <w:lang w:val="es-ES_tradnl"/>
            </w:rPr>
            <w:fldChar w:fldCharType="begin"/>
          </w:r>
          <w:r w:rsidRPr="00AE68F2">
            <w:rPr>
              <w:sz w:val="18"/>
              <w:szCs w:val="18"/>
              <w:lang w:val="es-ES_tradnl"/>
            </w:rPr>
            <w:instrText xml:space="preserve"> HYPERLINK "mailto:Roxanne.Webber@fcc.gov" </w:instrText>
          </w:r>
          <w:r w:rsidRPr="00AE68F2">
            <w:rPr>
              <w:sz w:val="18"/>
              <w:szCs w:val="18"/>
              <w:lang w:val="es-ES_tradnl"/>
            </w:rPr>
            <w:fldChar w:fldCharType="separate"/>
          </w:r>
          <w:r w:rsidRPr="00AE68F2">
            <w:rPr>
              <w:rStyle w:val="Hyperlink"/>
              <w:sz w:val="18"/>
              <w:szCs w:val="18"/>
              <w:lang w:val="es-ES_tradnl"/>
            </w:rPr>
            <w:t>Roxanne.Webber@fcc.gov</w:t>
          </w:r>
          <w:r w:rsidRPr="00AE68F2">
            <w:rPr>
              <w:sz w:val="18"/>
              <w:szCs w:val="18"/>
              <w:lang w:val="es-ES_tradnl"/>
            </w:rPr>
            <w:fldChar w:fldCharType="end"/>
          </w:r>
        </w:p>
      </w:tc>
    </w:tr>
  </w:tbl>
  <w:p w14:paraId="5312C611" w14:textId="505BD757" w:rsidR="006E4AB3" w:rsidRPr="00EF4EC3" w:rsidRDefault="00EF4EC3" w:rsidP="00EF4EC3">
    <w:pPr>
      <w:tabs>
        <w:tab w:val="clear" w:pos="794"/>
        <w:tab w:val="clear" w:pos="1191"/>
        <w:tab w:val="clear" w:pos="1588"/>
        <w:tab w:val="clear" w:pos="1985"/>
        <w:tab w:val="left" w:pos="5954"/>
        <w:tab w:val="right" w:pos="9639"/>
      </w:tabs>
      <w:jc w:val="center"/>
      <w:rPr>
        <w:rFonts w:ascii="Calibri" w:hAnsi="Calibri"/>
        <w:caps/>
        <w:noProof/>
        <w:sz w:val="16"/>
      </w:rPr>
    </w:pPr>
    <w:hyperlink r:id="rId1" w:history="1">
      <w:r>
        <w:rPr>
          <w:rFonts w:ascii="Calibri" w:hAnsi="Calibri"/>
          <w:color w:val="0000FF"/>
          <w:sz w:val="18"/>
          <w:szCs w:val="18"/>
          <w:u w:val="single"/>
        </w:rPr>
        <w:t>GADT</w:t>
      </w:r>
    </w:hyperlink>
    <w:hyperlink r:id="rId2" w:history="1"/>
    <w:bookmarkStart w:id="171" w:name="_GoBack"/>
    <w:bookmarkEnd w:id="17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1D25D" w14:textId="77777777" w:rsidR="004A3C4A" w:rsidRDefault="004A3C4A" w:rsidP="0088106F">
      <w:r>
        <w:separator/>
      </w:r>
    </w:p>
  </w:footnote>
  <w:footnote w:type="continuationSeparator" w:id="0">
    <w:p w14:paraId="4297CDB2" w14:textId="77777777" w:rsidR="004A3C4A" w:rsidRDefault="004A3C4A" w:rsidP="0088106F">
      <w:r>
        <w:continuationSeparator/>
      </w:r>
    </w:p>
  </w:footnote>
  <w:footnote w:id="1">
    <w:p w14:paraId="6A33C59A" w14:textId="188CE9BF" w:rsidR="00544F21" w:rsidRPr="00E56973" w:rsidRDefault="00544F21" w:rsidP="00544F21">
      <w:pPr>
        <w:pStyle w:val="FootnoteText"/>
        <w:rPr>
          <w:lang w:val="es-ES_tradnl"/>
        </w:rPr>
      </w:pPr>
      <w:r w:rsidRPr="00E56973">
        <w:rPr>
          <w:rStyle w:val="FootnoteReference"/>
          <w:lang w:val="es-ES_tradnl"/>
        </w:rPr>
        <w:footnoteRef/>
      </w:r>
      <w:r w:rsidRPr="00E56973">
        <w:rPr>
          <w:lang w:val="es-ES_tradnl"/>
        </w:rPr>
        <w:tab/>
        <w:t xml:space="preserve">RED Africa 2020 </w:t>
      </w:r>
      <w:hyperlink r:id="rId1" w:history="1">
        <w:r w:rsidRPr="00E56973">
          <w:rPr>
            <w:rStyle w:val="Hyperlink"/>
            <w:lang w:val="es-ES_tradnl"/>
          </w:rPr>
          <w:t>https://www.itu.int/en/ITU-D/Regulatory-Market/Pages/Events2020/RED-AFR-2020.aspx</w:t>
        </w:r>
      </w:hyperlink>
      <w:r w:rsidRPr="00E56973">
        <w:rPr>
          <w:lang w:val="es-ES_tradnl"/>
        </w:rPr>
        <w:t xml:space="preserve"> y Coloquio de la UIT para las Américas </w:t>
      </w:r>
      <w:hyperlink r:id="rId2" w:history="1">
        <w:r w:rsidRPr="00E56973">
          <w:rPr>
            <w:rStyle w:val="Hyperlink"/>
            <w:lang w:val="es-ES_tradnl"/>
          </w:rPr>
          <w:t>https://www.itu.int/en/ITU-D/Regulatory-Market/Pages/Events2020/RED-AMS-Agenda.aspx</w:t>
        </w:r>
      </w:hyperlink>
      <w:r w:rsidR="00CC14CC" w:rsidRPr="00E56973">
        <w:rPr>
          <w:lang w:val="es-ES_tradnl"/>
        </w:rPr>
        <w:t>.</w:t>
      </w:r>
    </w:p>
  </w:footnote>
  <w:footnote w:id="2">
    <w:p w14:paraId="5F309A22" w14:textId="6B07503A" w:rsidR="00544F21" w:rsidRPr="00E56973" w:rsidRDefault="00544F21" w:rsidP="00FD0896">
      <w:pPr>
        <w:pStyle w:val="FootnoteText"/>
        <w:rPr>
          <w:lang w:val="es-ES_tradnl"/>
        </w:rPr>
      </w:pPr>
      <w:r w:rsidRPr="00E56973">
        <w:rPr>
          <w:rStyle w:val="FootnoteReference"/>
          <w:lang w:val="es-ES_tradnl"/>
        </w:rPr>
        <w:footnoteRef/>
      </w:r>
      <w:r w:rsidRPr="00E56973">
        <w:rPr>
          <w:lang w:val="es-ES_tradnl"/>
        </w:rPr>
        <w:tab/>
        <w:t xml:space="preserve">Véase </w:t>
      </w:r>
      <w:r w:rsidR="00FD0896" w:rsidRPr="00E56973">
        <w:rPr>
          <w:lang w:val="es-ES_tradnl"/>
        </w:rPr>
        <w:t xml:space="preserve">el evento </w:t>
      </w:r>
      <w:r w:rsidRPr="00E56973">
        <w:rPr>
          <w:lang w:val="es-ES_tradnl"/>
        </w:rPr>
        <w:t xml:space="preserve">RDF Africa </w:t>
      </w:r>
      <w:hyperlink r:id="rId3" w:history="1">
        <w:r w:rsidRPr="00E56973">
          <w:rPr>
            <w:rStyle w:val="Hyperlink"/>
            <w:lang w:val="es-ES_tradnl"/>
          </w:rPr>
          <w:t>https://www.itu.int/en/ITU-D/Regional-Presence/Africa/Pages/EVENTS/2020/RDF.aspx</w:t>
        </w:r>
      </w:hyperlink>
      <w:r w:rsidRPr="00E56973">
        <w:rPr>
          <w:lang w:val="es-ES_tradnl"/>
        </w:rPr>
        <w:t>.</w:t>
      </w:r>
    </w:p>
  </w:footnote>
  <w:footnote w:id="3">
    <w:p w14:paraId="6695E77C" w14:textId="77777777" w:rsidR="00544F21" w:rsidRPr="00E56973" w:rsidRDefault="00544F21" w:rsidP="00544F21">
      <w:pPr>
        <w:pStyle w:val="FootnoteText"/>
        <w:rPr>
          <w:lang w:val="es-ES_tradnl"/>
        </w:rPr>
      </w:pPr>
      <w:r w:rsidRPr="00E56973">
        <w:rPr>
          <w:rStyle w:val="FootnoteReference"/>
          <w:lang w:val="es-ES_tradnl"/>
        </w:rPr>
        <w:footnoteRef/>
      </w:r>
      <w:r w:rsidRPr="00E56973">
        <w:rPr>
          <w:lang w:val="es-ES_tradnl"/>
        </w:rPr>
        <w:tab/>
        <w:t xml:space="preserve">Véase el evento Africa RPM NOW </w:t>
      </w:r>
      <w:hyperlink r:id="rId4" w:history="1">
        <w:r w:rsidRPr="00E56973">
          <w:rPr>
            <w:rStyle w:val="Hyperlink"/>
            <w:lang w:val="es-ES_tradnl"/>
          </w:rPr>
          <w:t>https://www.itu.int/en/ITU-D/Conferences/WTDC/WTDC21/NoW/Pages/Events/Regional/Africa/2021_03.aspx</w:t>
        </w:r>
      </w:hyperlink>
      <w:r w:rsidRPr="00E56973">
        <w:rPr>
          <w:lang w:val="es-ES_tradnl"/>
        </w:rPr>
        <w:t xml:space="preserve"> y RPR Europa </w:t>
      </w:r>
      <w:hyperlink r:id="rId5" w:history="1">
        <w:r w:rsidRPr="00E56973">
          <w:rPr>
            <w:rStyle w:val="Hyperlink"/>
            <w:lang w:val="es-ES_tradnl"/>
          </w:rPr>
          <w:t>https://www.itu.int/es/ITU-D/Conferences/WTDC/WTDC21/Pages/RPM-EUR.aspx</w:t>
        </w:r>
      </w:hyperlink>
      <w:r w:rsidRPr="00E56973">
        <w:rPr>
          <w:lang w:val="es-ES_tradnl"/>
        </w:rPr>
        <w:t>.</w:t>
      </w:r>
    </w:p>
  </w:footnote>
  <w:footnote w:id="4">
    <w:p w14:paraId="02EB4A52" w14:textId="77777777" w:rsidR="00544F21" w:rsidRPr="0091188A" w:rsidRDefault="00544F21" w:rsidP="00544F21">
      <w:pPr>
        <w:pStyle w:val="FootnoteText"/>
        <w:rPr>
          <w:lang w:val="en-GB"/>
        </w:rPr>
      </w:pPr>
      <w:r w:rsidRPr="00E56973">
        <w:rPr>
          <w:rStyle w:val="FootnoteReference"/>
          <w:lang w:val="es-ES_tradnl"/>
        </w:rPr>
        <w:footnoteRef/>
      </w:r>
      <w:r w:rsidRPr="0091188A">
        <w:rPr>
          <w:lang w:val="en-GB"/>
        </w:rPr>
        <w:tab/>
        <w:t xml:space="preserve">Véase Connect to Include </w:t>
      </w:r>
      <w:hyperlink r:id="rId6" w:history="1">
        <w:r w:rsidRPr="0091188A">
          <w:rPr>
            <w:rStyle w:val="Hyperlink"/>
            <w:lang w:val="en-GB"/>
          </w:rPr>
          <w:t>https://www.itu.int/es/ITU-D/Conferences/WTDC/WTDC21/R2A/Pages/Connect2Include.aspx</w:t>
        </w:r>
      </w:hyperlink>
      <w:r w:rsidRPr="0091188A">
        <w:rPr>
          <w:lang w:val="en-GB"/>
        </w:rPr>
        <w:t>.</w:t>
      </w:r>
    </w:p>
  </w:footnote>
  <w:footnote w:id="5">
    <w:p w14:paraId="428A7DA7" w14:textId="5EBD114E" w:rsidR="00544F21" w:rsidRPr="00E56973" w:rsidRDefault="00544F21" w:rsidP="00FD0896">
      <w:pPr>
        <w:pStyle w:val="FootnoteText"/>
        <w:rPr>
          <w:lang w:val="es-ES_tradnl"/>
        </w:rPr>
      </w:pPr>
      <w:r w:rsidRPr="00E56973">
        <w:rPr>
          <w:rStyle w:val="FootnoteReference"/>
          <w:lang w:val="es-ES_tradnl"/>
        </w:rPr>
        <w:footnoteRef/>
      </w:r>
      <w:r w:rsidRPr="00E56973">
        <w:rPr>
          <w:lang w:val="es-ES_tradnl"/>
        </w:rPr>
        <w:tab/>
      </w:r>
      <w:r w:rsidR="00FD0896" w:rsidRPr="00E56973">
        <w:rPr>
          <w:lang w:val="es-ES_tradnl"/>
        </w:rPr>
        <w:t xml:space="preserve">Véase la lista de </w:t>
      </w:r>
      <w:r w:rsidR="00803DF0">
        <w:rPr>
          <w:lang w:val="es-ES_tradnl"/>
        </w:rPr>
        <w:t>intervenciones</w:t>
      </w:r>
      <w:r w:rsidR="00FD0896" w:rsidRPr="00E56973">
        <w:rPr>
          <w:lang w:val="es-ES_tradnl"/>
        </w:rPr>
        <w:t xml:space="preserve"> de las Comisiones de Estudio del UIT-D en el Foro de la CMSI de 2021: </w:t>
      </w:r>
      <w:hyperlink r:id="rId7" w:history="1">
        <w:r w:rsidR="00FD0896" w:rsidRPr="00E56973">
          <w:rPr>
            <w:rStyle w:val="Hyperlink"/>
            <w:lang w:val="es-ES_tradnl"/>
          </w:rPr>
          <w:t>https://www.itu.int/md/D18-SG01.RGQ-C-0444/en</w:t>
        </w:r>
      </w:hyperlink>
      <w:r w:rsidR="00CC14CC" w:rsidRPr="00E56973">
        <w:rPr>
          <w:lang w:val="es-ES_tradnl"/>
        </w:rPr>
        <w:t>.</w:t>
      </w:r>
    </w:p>
  </w:footnote>
  <w:footnote w:id="6">
    <w:p w14:paraId="209B1E48" w14:textId="2D8187FE" w:rsidR="00544F21" w:rsidRPr="00E56973" w:rsidRDefault="00544F21" w:rsidP="00544F21">
      <w:pPr>
        <w:pStyle w:val="FootnoteText"/>
        <w:rPr>
          <w:lang w:val="es-ES_tradnl"/>
        </w:rPr>
      </w:pPr>
      <w:r w:rsidRPr="00E56973">
        <w:rPr>
          <w:rStyle w:val="FootnoteReference"/>
          <w:lang w:val="es-ES_tradnl"/>
        </w:rPr>
        <w:footnoteRef/>
      </w:r>
      <w:r w:rsidRPr="00E56973">
        <w:rPr>
          <w:lang w:val="es-ES_tradnl"/>
        </w:rPr>
        <w:t xml:space="preserve"> </w:t>
      </w:r>
      <w:r w:rsidR="00FD0896" w:rsidRPr="00E56973">
        <w:rPr>
          <w:lang w:val="es-ES_tradnl"/>
        </w:rPr>
        <w:tab/>
        <w:t xml:space="preserve">Véanse los agradecimientos (acknowledgements) </w:t>
      </w:r>
      <w:hyperlink r:id="rId8" w:history="1">
        <w:r w:rsidR="00FD0896" w:rsidRPr="00E56973">
          <w:rPr>
            <w:rStyle w:val="Hyperlink"/>
            <w:lang w:val="es-ES_tradnl"/>
          </w:rPr>
          <w:t>https://www.itu.int/dms_pub/itu-d/opb/tnd/D-TND-01-2020-PDF-E.pdf</w:t>
        </w:r>
      </w:hyperlink>
      <w:r w:rsidR="00FD0896" w:rsidRPr="00E56973">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B1DF3" w14:textId="77777777" w:rsidR="00EF4EC3" w:rsidRDefault="00EF4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5613F" w14:textId="0A75EC70" w:rsidR="009A6FC4" w:rsidRPr="00590ECE" w:rsidRDefault="009A6FC4" w:rsidP="00590ECE">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00416576" w:rsidRPr="00416576">
      <w:rPr>
        <w:rFonts w:ascii="Calibri" w:hAnsi="Calibri"/>
        <w:sz w:val="22"/>
        <w:szCs w:val="22"/>
        <w:lang w:val="de-CH"/>
      </w:rPr>
      <w:t>TDAG-21/2/</w:t>
    </w:r>
    <w:r w:rsidR="0091188A">
      <w:rPr>
        <w:rFonts w:ascii="Calibri" w:hAnsi="Calibri"/>
        <w:sz w:val="22"/>
        <w:szCs w:val="22"/>
        <w:lang w:val="de-CH"/>
      </w:rPr>
      <w:t>16</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sidR="0086435F">
      <w:rPr>
        <w:noProof/>
        <w:sz w:val="22"/>
        <w:szCs w:val="22"/>
        <w:lang w:val="en-US"/>
      </w:rPr>
      <w:t>2</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59AA0" w14:textId="77777777" w:rsidR="00EF4EC3" w:rsidRDefault="00EF4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0464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7073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3C4A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F22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2A4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40B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487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A09B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5ED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7EB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8A0544"/>
    <w:multiLevelType w:val="hybridMultilevel"/>
    <w:tmpl w:val="2B884D64"/>
    <w:lvl w:ilvl="0" w:tplc="300E17DC">
      <w:start w:val="1"/>
      <w:numFmt w:val="lowerLetter"/>
      <w:lvlText w:val="%1)"/>
      <w:lvlJc w:val="left"/>
      <w:pPr>
        <w:ind w:left="720" w:hanging="360"/>
      </w:pPr>
      <w:rPr>
        <w:rFonts w:hint="default"/>
      </w:rPr>
    </w:lvl>
    <w:lvl w:ilvl="1" w:tplc="CD1EA3B0" w:tentative="1">
      <w:start w:val="1"/>
      <w:numFmt w:val="lowerLetter"/>
      <w:lvlText w:val="%2."/>
      <w:lvlJc w:val="left"/>
      <w:pPr>
        <w:ind w:left="1440" w:hanging="360"/>
      </w:pPr>
    </w:lvl>
    <w:lvl w:ilvl="2" w:tplc="31F0099A" w:tentative="1">
      <w:start w:val="1"/>
      <w:numFmt w:val="lowerRoman"/>
      <w:lvlText w:val="%3."/>
      <w:lvlJc w:val="right"/>
      <w:pPr>
        <w:ind w:left="2160" w:hanging="180"/>
      </w:pPr>
    </w:lvl>
    <w:lvl w:ilvl="3" w:tplc="D5269C24" w:tentative="1">
      <w:start w:val="1"/>
      <w:numFmt w:val="decimal"/>
      <w:lvlText w:val="%4."/>
      <w:lvlJc w:val="left"/>
      <w:pPr>
        <w:ind w:left="2880" w:hanging="360"/>
      </w:pPr>
    </w:lvl>
    <w:lvl w:ilvl="4" w:tplc="949EE9FC" w:tentative="1">
      <w:start w:val="1"/>
      <w:numFmt w:val="lowerLetter"/>
      <w:lvlText w:val="%5."/>
      <w:lvlJc w:val="left"/>
      <w:pPr>
        <w:ind w:left="3600" w:hanging="360"/>
      </w:pPr>
    </w:lvl>
    <w:lvl w:ilvl="5" w:tplc="0C184BDC" w:tentative="1">
      <w:start w:val="1"/>
      <w:numFmt w:val="lowerRoman"/>
      <w:lvlText w:val="%6."/>
      <w:lvlJc w:val="right"/>
      <w:pPr>
        <w:ind w:left="4320" w:hanging="180"/>
      </w:pPr>
    </w:lvl>
    <w:lvl w:ilvl="6" w:tplc="956E43CE" w:tentative="1">
      <w:start w:val="1"/>
      <w:numFmt w:val="decimal"/>
      <w:lvlText w:val="%7."/>
      <w:lvlJc w:val="left"/>
      <w:pPr>
        <w:ind w:left="5040" w:hanging="360"/>
      </w:pPr>
    </w:lvl>
    <w:lvl w:ilvl="7" w:tplc="AD70286A" w:tentative="1">
      <w:start w:val="1"/>
      <w:numFmt w:val="lowerLetter"/>
      <w:lvlText w:val="%8."/>
      <w:lvlJc w:val="left"/>
      <w:pPr>
        <w:ind w:left="5760" w:hanging="360"/>
      </w:pPr>
    </w:lvl>
    <w:lvl w:ilvl="8" w:tplc="C18CA25C" w:tentative="1">
      <w:start w:val="1"/>
      <w:numFmt w:val="lowerRoman"/>
      <w:lvlText w:val="%9."/>
      <w:lvlJc w:val="right"/>
      <w:pPr>
        <w:ind w:left="6480" w:hanging="180"/>
      </w:pPr>
    </w:lvl>
  </w:abstractNum>
  <w:abstractNum w:abstractNumId="13" w15:restartNumberingAfterBreak="0">
    <w:nsid w:val="0BB130A1"/>
    <w:multiLevelType w:val="hybridMultilevel"/>
    <w:tmpl w:val="A456110E"/>
    <w:lvl w:ilvl="0" w:tplc="F26A875C">
      <w:numFmt w:val="bullet"/>
      <w:lvlText w:val="-"/>
      <w:lvlJc w:val="left"/>
      <w:pPr>
        <w:ind w:left="644" w:hanging="360"/>
      </w:pPr>
      <w:rPr>
        <w:rFonts w:ascii="Calibri" w:eastAsia="Times New Roman" w:hAnsi="Calibri" w:cs="Times New Roman" w:hint="default"/>
      </w:rPr>
    </w:lvl>
    <w:lvl w:ilvl="1" w:tplc="6AF0EF18" w:tentative="1">
      <w:start w:val="1"/>
      <w:numFmt w:val="bullet"/>
      <w:lvlText w:val="o"/>
      <w:lvlJc w:val="left"/>
      <w:pPr>
        <w:ind w:left="1364" w:hanging="360"/>
      </w:pPr>
      <w:rPr>
        <w:rFonts w:ascii="Courier New" w:hAnsi="Courier New" w:cs="Courier New" w:hint="default"/>
      </w:rPr>
    </w:lvl>
    <w:lvl w:ilvl="2" w:tplc="21E21CF6" w:tentative="1">
      <w:start w:val="1"/>
      <w:numFmt w:val="bullet"/>
      <w:lvlText w:val=""/>
      <w:lvlJc w:val="left"/>
      <w:pPr>
        <w:ind w:left="2084" w:hanging="360"/>
      </w:pPr>
      <w:rPr>
        <w:rFonts w:ascii="Wingdings" w:hAnsi="Wingdings" w:hint="default"/>
      </w:rPr>
    </w:lvl>
    <w:lvl w:ilvl="3" w:tplc="6C38350C" w:tentative="1">
      <w:start w:val="1"/>
      <w:numFmt w:val="bullet"/>
      <w:lvlText w:val=""/>
      <w:lvlJc w:val="left"/>
      <w:pPr>
        <w:ind w:left="2804" w:hanging="360"/>
      </w:pPr>
      <w:rPr>
        <w:rFonts w:ascii="Symbol" w:hAnsi="Symbol" w:hint="default"/>
      </w:rPr>
    </w:lvl>
    <w:lvl w:ilvl="4" w:tplc="855221C0" w:tentative="1">
      <w:start w:val="1"/>
      <w:numFmt w:val="bullet"/>
      <w:lvlText w:val="o"/>
      <w:lvlJc w:val="left"/>
      <w:pPr>
        <w:ind w:left="3524" w:hanging="360"/>
      </w:pPr>
      <w:rPr>
        <w:rFonts w:ascii="Courier New" w:hAnsi="Courier New" w:cs="Courier New" w:hint="default"/>
      </w:rPr>
    </w:lvl>
    <w:lvl w:ilvl="5" w:tplc="0E3456BE" w:tentative="1">
      <w:start w:val="1"/>
      <w:numFmt w:val="bullet"/>
      <w:lvlText w:val=""/>
      <w:lvlJc w:val="left"/>
      <w:pPr>
        <w:ind w:left="4244" w:hanging="360"/>
      </w:pPr>
      <w:rPr>
        <w:rFonts w:ascii="Wingdings" w:hAnsi="Wingdings" w:hint="default"/>
      </w:rPr>
    </w:lvl>
    <w:lvl w:ilvl="6" w:tplc="0C78A3A0" w:tentative="1">
      <w:start w:val="1"/>
      <w:numFmt w:val="bullet"/>
      <w:lvlText w:val=""/>
      <w:lvlJc w:val="left"/>
      <w:pPr>
        <w:ind w:left="4964" w:hanging="360"/>
      </w:pPr>
      <w:rPr>
        <w:rFonts w:ascii="Symbol" w:hAnsi="Symbol" w:hint="default"/>
      </w:rPr>
    </w:lvl>
    <w:lvl w:ilvl="7" w:tplc="DE3AF232" w:tentative="1">
      <w:start w:val="1"/>
      <w:numFmt w:val="bullet"/>
      <w:lvlText w:val="o"/>
      <w:lvlJc w:val="left"/>
      <w:pPr>
        <w:ind w:left="5684" w:hanging="360"/>
      </w:pPr>
      <w:rPr>
        <w:rFonts w:ascii="Courier New" w:hAnsi="Courier New" w:cs="Courier New" w:hint="default"/>
      </w:rPr>
    </w:lvl>
    <w:lvl w:ilvl="8" w:tplc="2C8A0BBE" w:tentative="1">
      <w:start w:val="1"/>
      <w:numFmt w:val="bullet"/>
      <w:lvlText w:val=""/>
      <w:lvlJc w:val="left"/>
      <w:pPr>
        <w:ind w:left="6404" w:hanging="360"/>
      </w:pPr>
      <w:rPr>
        <w:rFonts w:ascii="Wingdings" w:hAnsi="Wingdings" w:hint="default"/>
      </w:rPr>
    </w:lvl>
  </w:abstractNum>
  <w:abstractNum w:abstractNumId="14" w15:restartNumberingAfterBreak="0">
    <w:nsid w:val="12E8086D"/>
    <w:multiLevelType w:val="hybridMultilevel"/>
    <w:tmpl w:val="EAE29DF6"/>
    <w:lvl w:ilvl="0" w:tplc="832E0A0E">
      <w:start w:val="1"/>
      <w:numFmt w:val="decimal"/>
      <w:lvlText w:val="%1."/>
      <w:lvlJc w:val="left"/>
      <w:pPr>
        <w:ind w:left="720" w:hanging="360"/>
      </w:pPr>
    </w:lvl>
    <w:lvl w:ilvl="1" w:tplc="F51A7EF2" w:tentative="1">
      <w:start w:val="1"/>
      <w:numFmt w:val="lowerLetter"/>
      <w:lvlText w:val="%2."/>
      <w:lvlJc w:val="left"/>
      <w:pPr>
        <w:ind w:left="1440" w:hanging="360"/>
      </w:pPr>
    </w:lvl>
    <w:lvl w:ilvl="2" w:tplc="73D8B4AC" w:tentative="1">
      <w:start w:val="1"/>
      <w:numFmt w:val="lowerRoman"/>
      <w:lvlText w:val="%3."/>
      <w:lvlJc w:val="right"/>
      <w:pPr>
        <w:ind w:left="2160" w:hanging="180"/>
      </w:pPr>
    </w:lvl>
    <w:lvl w:ilvl="3" w:tplc="A2368A4A" w:tentative="1">
      <w:start w:val="1"/>
      <w:numFmt w:val="decimal"/>
      <w:lvlText w:val="%4."/>
      <w:lvlJc w:val="left"/>
      <w:pPr>
        <w:ind w:left="2880" w:hanging="360"/>
      </w:pPr>
    </w:lvl>
    <w:lvl w:ilvl="4" w:tplc="D18A3BB4" w:tentative="1">
      <w:start w:val="1"/>
      <w:numFmt w:val="lowerLetter"/>
      <w:lvlText w:val="%5."/>
      <w:lvlJc w:val="left"/>
      <w:pPr>
        <w:ind w:left="3600" w:hanging="360"/>
      </w:pPr>
    </w:lvl>
    <w:lvl w:ilvl="5" w:tplc="DADA613A" w:tentative="1">
      <w:start w:val="1"/>
      <w:numFmt w:val="lowerRoman"/>
      <w:lvlText w:val="%6."/>
      <w:lvlJc w:val="right"/>
      <w:pPr>
        <w:ind w:left="4320" w:hanging="180"/>
      </w:pPr>
    </w:lvl>
    <w:lvl w:ilvl="6" w:tplc="4FE47010" w:tentative="1">
      <w:start w:val="1"/>
      <w:numFmt w:val="decimal"/>
      <w:lvlText w:val="%7."/>
      <w:lvlJc w:val="left"/>
      <w:pPr>
        <w:ind w:left="5040" w:hanging="360"/>
      </w:pPr>
    </w:lvl>
    <w:lvl w:ilvl="7" w:tplc="B50CF9EC" w:tentative="1">
      <w:start w:val="1"/>
      <w:numFmt w:val="lowerLetter"/>
      <w:lvlText w:val="%8."/>
      <w:lvlJc w:val="left"/>
      <w:pPr>
        <w:ind w:left="5760" w:hanging="360"/>
      </w:pPr>
    </w:lvl>
    <w:lvl w:ilvl="8" w:tplc="9C062934" w:tentative="1">
      <w:start w:val="1"/>
      <w:numFmt w:val="lowerRoman"/>
      <w:lvlText w:val="%9."/>
      <w:lvlJc w:val="right"/>
      <w:pPr>
        <w:ind w:left="6480" w:hanging="180"/>
      </w:pPr>
    </w:lvl>
  </w:abstractNum>
  <w:abstractNum w:abstractNumId="15" w15:restartNumberingAfterBreak="0">
    <w:nsid w:val="17BF345A"/>
    <w:multiLevelType w:val="multilevel"/>
    <w:tmpl w:val="6B2284E2"/>
    <w:lvl w:ilvl="0">
      <w:start w:val="1"/>
      <w:numFmt w:val="decimal"/>
      <w:lvlText w:val="%1."/>
      <w:lvlJc w:val="left"/>
      <w:pPr>
        <w:ind w:left="360" w:hanging="36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17" w15:restartNumberingAfterBreak="0">
    <w:nsid w:val="391775F4"/>
    <w:multiLevelType w:val="hybridMultilevel"/>
    <w:tmpl w:val="AFF84BC0"/>
    <w:lvl w:ilvl="0" w:tplc="49ACC0D2">
      <w:start w:val="1"/>
      <w:numFmt w:val="upperLetter"/>
      <w:pStyle w:val="CEOcontribution-H123"/>
      <w:lvlText w:val="%1."/>
      <w:lvlJc w:val="left"/>
      <w:pPr>
        <w:tabs>
          <w:tab w:val="num" w:pos="360"/>
        </w:tabs>
        <w:ind w:left="360" w:hanging="360"/>
      </w:pPr>
      <w:rPr>
        <w:rFonts w:cs="Times New Roman" w:hint="default"/>
      </w:rPr>
    </w:lvl>
    <w:lvl w:ilvl="1" w:tplc="B04E2436">
      <w:start w:val="1"/>
      <w:numFmt w:val="lowerLetter"/>
      <w:lvlText w:val="%2."/>
      <w:lvlJc w:val="left"/>
      <w:pPr>
        <w:tabs>
          <w:tab w:val="num" w:pos="1440"/>
        </w:tabs>
        <w:ind w:left="1440" w:hanging="360"/>
      </w:pPr>
      <w:rPr>
        <w:rFonts w:cs="Times New Roman"/>
      </w:rPr>
    </w:lvl>
    <w:lvl w:ilvl="2" w:tplc="A60ED05E" w:tentative="1">
      <w:start w:val="1"/>
      <w:numFmt w:val="lowerRoman"/>
      <w:lvlText w:val="%3."/>
      <w:lvlJc w:val="right"/>
      <w:pPr>
        <w:tabs>
          <w:tab w:val="num" w:pos="2160"/>
        </w:tabs>
        <w:ind w:left="2160" w:hanging="180"/>
      </w:pPr>
      <w:rPr>
        <w:rFonts w:cs="Times New Roman"/>
      </w:rPr>
    </w:lvl>
    <w:lvl w:ilvl="3" w:tplc="36CE0F6A" w:tentative="1">
      <w:start w:val="1"/>
      <w:numFmt w:val="decimal"/>
      <w:lvlText w:val="%4."/>
      <w:lvlJc w:val="left"/>
      <w:pPr>
        <w:tabs>
          <w:tab w:val="num" w:pos="2880"/>
        </w:tabs>
        <w:ind w:left="2880" w:hanging="360"/>
      </w:pPr>
      <w:rPr>
        <w:rFonts w:cs="Times New Roman"/>
      </w:rPr>
    </w:lvl>
    <w:lvl w:ilvl="4" w:tplc="A0624BD0" w:tentative="1">
      <w:start w:val="1"/>
      <w:numFmt w:val="lowerLetter"/>
      <w:lvlText w:val="%5."/>
      <w:lvlJc w:val="left"/>
      <w:pPr>
        <w:tabs>
          <w:tab w:val="num" w:pos="3600"/>
        </w:tabs>
        <w:ind w:left="3600" w:hanging="360"/>
      </w:pPr>
      <w:rPr>
        <w:rFonts w:cs="Times New Roman"/>
      </w:rPr>
    </w:lvl>
    <w:lvl w:ilvl="5" w:tplc="F620E4B2" w:tentative="1">
      <w:start w:val="1"/>
      <w:numFmt w:val="lowerRoman"/>
      <w:lvlText w:val="%6."/>
      <w:lvlJc w:val="right"/>
      <w:pPr>
        <w:tabs>
          <w:tab w:val="num" w:pos="4320"/>
        </w:tabs>
        <w:ind w:left="4320" w:hanging="180"/>
      </w:pPr>
      <w:rPr>
        <w:rFonts w:cs="Times New Roman"/>
      </w:rPr>
    </w:lvl>
    <w:lvl w:ilvl="6" w:tplc="1380955A" w:tentative="1">
      <w:start w:val="1"/>
      <w:numFmt w:val="decimal"/>
      <w:lvlText w:val="%7."/>
      <w:lvlJc w:val="left"/>
      <w:pPr>
        <w:tabs>
          <w:tab w:val="num" w:pos="5040"/>
        </w:tabs>
        <w:ind w:left="5040" w:hanging="360"/>
      </w:pPr>
      <w:rPr>
        <w:rFonts w:cs="Times New Roman"/>
      </w:rPr>
    </w:lvl>
    <w:lvl w:ilvl="7" w:tplc="3E686A56" w:tentative="1">
      <w:start w:val="1"/>
      <w:numFmt w:val="lowerLetter"/>
      <w:lvlText w:val="%8."/>
      <w:lvlJc w:val="left"/>
      <w:pPr>
        <w:tabs>
          <w:tab w:val="num" w:pos="5760"/>
        </w:tabs>
        <w:ind w:left="5760" w:hanging="360"/>
      </w:pPr>
      <w:rPr>
        <w:rFonts w:cs="Times New Roman"/>
      </w:rPr>
    </w:lvl>
    <w:lvl w:ilvl="8" w:tplc="FBAA44F2" w:tentative="1">
      <w:start w:val="1"/>
      <w:numFmt w:val="lowerRoman"/>
      <w:lvlText w:val="%9."/>
      <w:lvlJc w:val="right"/>
      <w:pPr>
        <w:tabs>
          <w:tab w:val="num" w:pos="6480"/>
        </w:tabs>
        <w:ind w:left="6480" w:hanging="180"/>
      </w:pPr>
      <w:rPr>
        <w:rFonts w:cs="Times New Roman"/>
      </w:rPr>
    </w:lvl>
  </w:abstractNum>
  <w:abstractNum w:abstractNumId="18" w15:restartNumberingAfterBreak="0">
    <w:nsid w:val="441760CF"/>
    <w:multiLevelType w:val="hybridMultilevel"/>
    <w:tmpl w:val="69BCE4EC"/>
    <w:lvl w:ilvl="0" w:tplc="2D2E9812">
      <w:start w:val="1"/>
      <w:numFmt w:val="bullet"/>
      <w:lvlText w:val=""/>
      <w:lvlJc w:val="left"/>
      <w:pPr>
        <w:ind w:left="720" w:hanging="360"/>
      </w:pPr>
      <w:rPr>
        <w:rFonts w:ascii="Symbol" w:hAnsi="Symbol" w:cs="Symbol" w:hint="default"/>
        <w:color w:val="auto"/>
      </w:rPr>
    </w:lvl>
    <w:lvl w:ilvl="1" w:tplc="64381E44" w:tentative="1">
      <w:start w:val="1"/>
      <w:numFmt w:val="bullet"/>
      <w:lvlText w:val="o"/>
      <w:lvlJc w:val="left"/>
      <w:pPr>
        <w:ind w:left="1440" w:hanging="360"/>
      </w:pPr>
      <w:rPr>
        <w:rFonts w:ascii="Courier New" w:hAnsi="Courier New" w:cs="Courier New" w:hint="default"/>
      </w:rPr>
    </w:lvl>
    <w:lvl w:ilvl="2" w:tplc="80C80EC0" w:tentative="1">
      <w:start w:val="1"/>
      <w:numFmt w:val="bullet"/>
      <w:lvlText w:val=""/>
      <w:lvlJc w:val="left"/>
      <w:pPr>
        <w:ind w:left="2160" w:hanging="360"/>
      </w:pPr>
      <w:rPr>
        <w:rFonts w:ascii="Wingdings" w:hAnsi="Wingdings" w:hint="default"/>
      </w:rPr>
    </w:lvl>
    <w:lvl w:ilvl="3" w:tplc="1DDE2370" w:tentative="1">
      <w:start w:val="1"/>
      <w:numFmt w:val="bullet"/>
      <w:lvlText w:val=""/>
      <w:lvlJc w:val="left"/>
      <w:pPr>
        <w:ind w:left="2880" w:hanging="360"/>
      </w:pPr>
      <w:rPr>
        <w:rFonts w:ascii="Symbol" w:hAnsi="Symbol" w:hint="default"/>
      </w:rPr>
    </w:lvl>
    <w:lvl w:ilvl="4" w:tplc="F4A055AA" w:tentative="1">
      <w:start w:val="1"/>
      <w:numFmt w:val="bullet"/>
      <w:lvlText w:val="o"/>
      <w:lvlJc w:val="left"/>
      <w:pPr>
        <w:ind w:left="3600" w:hanging="360"/>
      </w:pPr>
      <w:rPr>
        <w:rFonts w:ascii="Courier New" w:hAnsi="Courier New" w:cs="Courier New" w:hint="default"/>
      </w:rPr>
    </w:lvl>
    <w:lvl w:ilvl="5" w:tplc="CBFCFB2E" w:tentative="1">
      <w:start w:val="1"/>
      <w:numFmt w:val="bullet"/>
      <w:lvlText w:val=""/>
      <w:lvlJc w:val="left"/>
      <w:pPr>
        <w:ind w:left="4320" w:hanging="360"/>
      </w:pPr>
      <w:rPr>
        <w:rFonts w:ascii="Wingdings" w:hAnsi="Wingdings" w:hint="default"/>
      </w:rPr>
    </w:lvl>
    <w:lvl w:ilvl="6" w:tplc="D2A24076" w:tentative="1">
      <w:start w:val="1"/>
      <w:numFmt w:val="bullet"/>
      <w:lvlText w:val=""/>
      <w:lvlJc w:val="left"/>
      <w:pPr>
        <w:ind w:left="5040" w:hanging="360"/>
      </w:pPr>
      <w:rPr>
        <w:rFonts w:ascii="Symbol" w:hAnsi="Symbol" w:hint="default"/>
      </w:rPr>
    </w:lvl>
    <w:lvl w:ilvl="7" w:tplc="39F860C6" w:tentative="1">
      <w:start w:val="1"/>
      <w:numFmt w:val="bullet"/>
      <w:lvlText w:val="o"/>
      <w:lvlJc w:val="left"/>
      <w:pPr>
        <w:ind w:left="5760" w:hanging="360"/>
      </w:pPr>
      <w:rPr>
        <w:rFonts w:ascii="Courier New" w:hAnsi="Courier New" w:cs="Courier New" w:hint="default"/>
      </w:rPr>
    </w:lvl>
    <w:lvl w:ilvl="8" w:tplc="26B202D2" w:tentative="1">
      <w:start w:val="1"/>
      <w:numFmt w:val="bullet"/>
      <w:lvlText w:val=""/>
      <w:lvlJc w:val="left"/>
      <w:pPr>
        <w:ind w:left="6480" w:hanging="360"/>
      </w:pPr>
      <w:rPr>
        <w:rFonts w:ascii="Wingdings" w:hAnsi="Wingdings" w:hint="default"/>
      </w:rPr>
    </w:lvl>
  </w:abstractNum>
  <w:abstractNum w:abstractNumId="19" w15:restartNumberingAfterBreak="0">
    <w:nsid w:val="45D71C1B"/>
    <w:multiLevelType w:val="hybridMultilevel"/>
    <w:tmpl w:val="47342D86"/>
    <w:lvl w:ilvl="0" w:tplc="FC584B94">
      <w:numFmt w:val="bullet"/>
      <w:lvlText w:val="-"/>
      <w:lvlJc w:val="left"/>
      <w:pPr>
        <w:ind w:left="720" w:hanging="360"/>
      </w:pPr>
      <w:rPr>
        <w:rFonts w:ascii="Calibri" w:eastAsia="Times New Roman" w:hAnsi="Calibri" w:cs="Times New Roman" w:hint="default"/>
      </w:rPr>
    </w:lvl>
    <w:lvl w:ilvl="1" w:tplc="DE7E178A" w:tentative="1">
      <w:start w:val="1"/>
      <w:numFmt w:val="bullet"/>
      <w:lvlText w:val="o"/>
      <w:lvlJc w:val="left"/>
      <w:pPr>
        <w:ind w:left="1440" w:hanging="360"/>
      </w:pPr>
      <w:rPr>
        <w:rFonts w:ascii="Courier New" w:hAnsi="Courier New" w:cs="Courier New" w:hint="default"/>
      </w:rPr>
    </w:lvl>
    <w:lvl w:ilvl="2" w:tplc="5636D660" w:tentative="1">
      <w:start w:val="1"/>
      <w:numFmt w:val="bullet"/>
      <w:lvlText w:val=""/>
      <w:lvlJc w:val="left"/>
      <w:pPr>
        <w:ind w:left="2160" w:hanging="360"/>
      </w:pPr>
      <w:rPr>
        <w:rFonts w:ascii="Wingdings" w:hAnsi="Wingdings" w:hint="default"/>
      </w:rPr>
    </w:lvl>
    <w:lvl w:ilvl="3" w:tplc="DF9C10E8" w:tentative="1">
      <w:start w:val="1"/>
      <w:numFmt w:val="bullet"/>
      <w:lvlText w:val=""/>
      <w:lvlJc w:val="left"/>
      <w:pPr>
        <w:ind w:left="2880" w:hanging="360"/>
      </w:pPr>
      <w:rPr>
        <w:rFonts w:ascii="Symbol" w:hAnsi="Symbol" w:hint="default"/>
      </w:rPr>
    </w:lvl>
    <w:lvl w:ilvl="4" w:tplc="0400EC68" w:tentative="1">
      <w:start w:val="1"/>
      <w:numFmt w:val="bullet"/>
      <w:lvlText w:val="o"/>
      <w:lvlJc w:val="left"/>
      <w:pPr>
        <w:ind w:left="3600" w:hanging="360"/>
      </w:pPr>
      <w:rPr>
        <w:rFonts w:ascii="Courier New" w:hAnsi="Courier New" w:cs="Courier New" w:hint="default"/>
      </w:rPr>
    </w:lvl>
    <w:lvl w:ilvl="5" w:tplc="06E85708" w:tentative="1">
      <w:start w:val="1"/>
      <w:numFmt w:val="bullet"/>
      <w:lvlText w:val=""/>
      <w:lvlJc w:val="left"/>
      <w:pPr>
        <w:ind w:left="4320" w:hanging="360"/>
      </w:pPr>
      <w:rPr>
        <w:rFonts w:ascii="Wingdings" w:hAnsi="Wingdings" w:hint="default"/>
      </w:rPr>
    </w:lvl>
    <w:lvl w:ilvl="6" w:tplc="5FB8693A" w:tentative="1">
      <w:start w:val="1"/>
      <w:numFmt w:val="bullet"/>
      <w:lvlText w:val=""/>
      <w:lvlJc w:val="left"/>
      <w:pPr>
        <w:ind w:left="5040" w:hanging="360"/>
      </w:pPr>
      <w:rPr>
        <w:rFonts w:ascii="Symbol" w:hAnsi="Symbol" w:hint="default"/>
      </w:rPr>
    </w:lvl>
    <w:lvl w:ilvl="7" w:tplc="4EEC1664" w:tentative="1">
      <w:start w:val="1"/>
      <w:numFmt w:val="bullet"/>
      <w:lvlText w:val="o"/>
      <w:lvlJc w:val="left"/>
      <w:pPr>
        <w:ind w:left="5760" w:hanging="360"/>
      </w:pPr>
      <w:rPr>
        <w:rFonts w:ascii="Courier New" w:hAnsi="Courier New" w:cs="Courier New" w:hint="default"/>
      </w:rPr>
    </w:lvl>
    <w:lvl w:ilvl="8" w:tplc="70389D08" w:tentative="1">
      <w:start w:val="1"/>
      <w:numFmt w:val="bullet"/>
      <w:lvlText w:val=""/>
      <w:lvlJc w:val="left"/>
      <w:pPr>
        <w:ind w:left="6480" w:hanging="360"/>
      </w:pPr>
      <w:rPr>
        <w:rFonts w:ascii="Wingdings" w:hAnsi="Wingdings" w:hint="default"/>
      </w:rPr>
    </w:lvl>
  </w:abstractNum>
  <w:abstractNum w:abstractNumId="20" w15:restartNumberingAfterBreak="0">
    <w:nsid w:val="47106167"/>
    <w:multiLevelType w:val="hybridMultilevel"/>
    <w:tmpl w:val="D45A0670"/>
    <w:lvl w:ilvl="0" w:tplc="64825FEC">
      <w:start w:val="1"/>
      <w:numFmt w:val="bullet"/>
      <w:lvlText w:val=""/>
      <w:lvlJc w:val="left"/>
      <w:pPr>
        <w:ind w:left="720" w:hanging="360"/>
      </w:pPr>
      <w:rPr>
        <w:rFonts w:ascii="Symbol" w:hAnsi="Symbol" w:hint="default"/>
      </w:rPr>
    </w:lvl>
    <w:lvl w:ilvl="1" w:tplc="7E0400F6" w:tentative="1">
      <w:start w:val="1"/>
      <w:numFmt w:val="bullet"/>
      <w:lvlText w:val="o"/>
      <w:lvlJc w:val="left"/>
      <w:pPr>
        <w:ind w:left="1440" w:hanging="360"/>
      </w:pPr>
      <w:rPr>
        <w:rFonts w:ascii="Courier New" w:hAnsi="Courier New" w:cs="Courier New" w:hint="default"/>
      </w:rPr>
    </w:lvl>
    <w:lvl w:ilvl="2" w:tplc="2E70DCDE" w:tentative="1">
      <w:start w:val="1"/>
      <w:numFmt w:val="bullet"/>
      <w:lvlText w:val=""/>
      <w:lvlJc w:val="left"/>
      <w:pPr>
        <w:ind w:left="2160" w:hanging="360"/>
      </w:pPr>
      <w:rPr>
        <w:rFonts w:ascii="Wingdings" w:hAnsi="Wingdings" w:hint="default"/>
      </w:rPr>
    </w:lvl>
    <w:lvl w:ilvl="3" w:tplc="E93088A0" w:tentative="1">
      <w:start w:val="1"/>
      <w:numFmt w:val="bullet"/>
      <w:lvlText w:val=""/>
      <w:lvlJc w:val="left"/>
      <w:pPr>
        <w:ind w:left="2880" w:hanging="360"/>
      </w:pPr>
      <w:rPr>
        <w:rFonts w:ascii="Symbol" w:hAnsi="Symbol" w:hint="default"/>
      </w:rPr>
    </w:lvl>
    <w:lvl w:ilvl="4" w:tplc="D4EC1F2C" w:tentative="1">
      <w:start w:val="1"/>
      <w:numFmt w:val="bullet"/>
      <w:lvlText w:val="o"/>
      <w:lvlJc w:val="left"/>
      <w:pPr>
        <w:ind w:left="3600" w:hanging="360"/>
      </w:pPr>
      <w:rPr>
        <w:rFonts w:ascii="Courier New" w:hAnsi="Courier New" w:cs="Courier New" w:hint="default"/>
      </w:rPr>
    </w:lvl>
    <w:lvl w:ilvl="5" w:tplc="28EE7E64" w:tentative="1">
      <w:start w:val="1"/>
      <w:numFmt w:val="bullet"/>
      <w:lvlText w:val=""/>
      <w:lvlJc w:val="left"/>
      <w:pPr>
        <w:ind w:left="4320" w:hanging="360"/>
      </w:pPr>
      <w:rPr>
        <w:rFonts w:ascii="Wingdings" w:hAnsi="Wingdings" w:hint="default"/>
      </w:rPr>
    </w:lvl>
    <w:lvl w:ilvl="6" w:tplc="4F6E9312" w:tentative="1">
      <w:start w:val="1"/>
      <w:numFmt w:val="bullet"/>
      <w:lvlText w:val=""/>
      <w:lvlJc w:val="left"/>
      <w:pPr>
        <w:ind w:left="5040" w:hanging="360"/>
      </w:pPr>
      <w:rPr>
        <w:rFonts w:ascii="Symbol" w:hAnsi="Symbol" w:hint="default"/>
      </w:rPr>
    </w:lvl>
    <w:lvl w:ilvl="7" w:tplc="BA943E6C" w:tentative="1">
      <w:start w:val="1"/>
      <w:numFmt w:val="bullet"/>
      <w:lvlText w:val="o"/>
      <w:lvlJc w:val="left"/>
      <w:pPr>
        <w:ind w:left="5760" w:hanging="360"/>
      </w:pPr>
      <w:rPr>
        <w:rFonts w:ascii="Courier New" w:hAnsi="Courier New" w:cs="Courier New" w:hint="default"/>
      </w:rPr>
    </w:lvl>
    <w:lvl w:ilvl="8" w:tplc="293A07C8" w:tentative="1">
      <w:start w:val="1"/>
      <w:numFmt w:val="bullet"/>
      <w:lvlText w:val=""/>
      <w:lvlJc w:val="left"/>
      <w:pPr>
        <w:ind w:left="6480" w:hanging="360"/>
      </w:pPr>
      <w:rPr>
        <w:rFonts w:ascii="Wingdings" w:hAnsi="Wingdings" w:hint="default"/>
      </w:rPr>
    </w:lvl>
  </w:abstractNum>
  <w:abstractNum w:abstractNumId="21" w15:restartNumberingAfterBreak="0">
    <w:nsid w:val="487E475D"/>
    <w:multiLevelType w:val="hybridMultilevel"/>
    <w:tmpl w:val="0B3C399C"/>
    <w:lvl w:ilvl="0" w:tplc="7C7E85D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C384E"/>
    <w:multiLevelType w:val="hybridMultilevel"/>
    <w:tmpl w:val="B1E65268"/>
    <w:lvl w:ilvl="0" w:tplc="902A3840">
      <w:start w:val="1"/>
      <w:numFmt w:val="bullet"/>
      <w:lvlText w:val=""/>
      <w:lvlJc w:val="left"/>
      <w:pPr>
        <w:ind w:left="720" w:hanging="360"/>
      </w:pPr>
      <w:rPr>
        <w:rFonts w:ascii="Symbol" w:hAnsi="Symbol" w:hint="default"/>
      </w:rPr>
    </w:lvl>
    <w:lvl w:ilvl="1" w:tplc="5900B890" w:tentative="1">
      <w:start w:val="1"/>
      <w:numFmt w:val="bullet"/>
      <w:lvlText w:val="o"/>
      <w:lvlJc w:val="left"/>
      <w:pPr>
        <w:ind w:left="1440" w:hanging="360"/>
      </w:pPr>
      <w:rPr>
        <w:rFonts w:ascii="Courier New" w:hAnsi="Courier New" w:cs="Courier New" w:hint="default"/>
      </w:rPr>
    </w:lvl>
    <w:lvl w:ilvl="2" w:tplc="FB685E2A" w:tentative="1">
      <w:start w:val="1"/>
      <w:numFmt w:val="bullet"/>
      <w:lvlText w:val=""/>
      <w:lvlJc w:val="left"/>
      <w:pPr>
        <w:ind w:left="2160" w:hanging="360"/>
      </w:pPr>
      <w:rPr>
        <w:rFonts w:ascii="Wingdings" w:hAnsi="Wingdings" w:hint="default"/>
      </w:rPr>
    </w:lvl>
    <w:lvl w:ilvl="3" w:tplc="C9401792" w:tentative="1">
      <w:start w:val="1"/>
      <w:numFmt w:val="bullet"/>
      <w:lvlText w:val=""/>
      <w:lvlJc w:val="left"/>
      <w:pPr>
        <w:ind w:left="2880" w:hanging="360"/>
      </w:pPr>
      <w:rPr>
        <w:rFonts w:ascii="Symbol" w:hAnsi="Symbol" w:hint="default"/>
      </w:rPr>
    </w:lvl>
    <w:lvl w:ilvl="4" w:tplc="80909E68" w:tentative="1">
      <w:start w:val="1"/>
      <w:numFmt w:val="bullet"/>
      <w:lvlText w:val="o"/>
      <w:lvlJc w:val="left"/>
      <w:pPr>
        <w:ind w:left="3600" w:hanging="360"/>
      </w:pPr>
      <w:rPr>
        <w:rFonts w:ascii="Courier New" w:hAnsi="Courier New" w:cs="Courier New" w:hint="default"/>
      </w:rPr>
    </w:lvl>
    <w:lvl w:ilvl="5" w:tplc="6E2E5A22" w:tentative="1">
      <w:start w:val="1"/>
      <w:numFmt w:val="bullet"/>
      <w:lvlText w:val=""/>
      <w:lvlJc w:val="left"/>
      <w:pPr>
        <w:ind w:left="4320" w:hanging="360"/>
      </w:pPr>
      <w:rPr>
        <w:rFonts w:ascii="Wingdings" w:hAnsi="Wingdings" w:hint="default"/>
      </w:rPr>
    </w:lvl>
    <w:lvl w:ilvl="6" w:tplc="3894E2EE" w:tentative="1">
      <w:start w:val="1"/>
      <w:numFmt w:val="bullet"/>
      <w:lvlText w:val=""/>
      <w:lvlJc w:val="left"/>
      <w:pPr>
        <w:ind w:left="5040" w:hanging="360"/>
      </w:pPr>
      <w:rPr>
        <w:rFonts w:ascii="Symbol" w:hAnsi="Symbol" w:hint="default"/>
      </w:rPr>
    </w:lvl>
    <w:lvl w:ilvl="7" w:tplc="4232CCEE" w:tentative="1">
      <w:start w:val="1"/>
      <w:numFmt w:val="bullet"/>
      <w:lvlText w:val="o"/>
      <w:lvlJc w:val="left"/>
      <w:pPr>
        <w:ind w:left="5760" w:hanging="360"/>
      </w:pPr>
      <w:rPr>
        <w:rFonts w:ascii="Courier New" w:hAnsi="Courier New" w:cs="Courier New" w:hint="default"/>
      </w:rPr>
    </w:lvl>
    <w:lvl w:ilvl="8" w:tplc="84844086" w:tentative="1">
      <w:start w:val="1"/>
      <w:numFmt w:val="bullet"/>
      <w:lvlText w:val=""/>
      <w:lvlJc w:val="left"/>
      <w:pPr>
        <w:ind w:left="6480" w:hanging="360"/>
      </w:pPr>
      <w:rPr>
        <w:rFonts w:ascii="Wingdings" w:hAnsi="Wingdings" w:hint="default"/>
      </w:rPr>
    </w:lvl>
  </w:abstractNum>
  <w:abstractNum w:abstractNumId="23" w15:restartNumberingAfterBreak="0">
    <w:nsid w:val="61C62C7D"/>
    <w:multiLevelType w:val="hybridMultilevel"/>
    <w:tmpl w:val="C5468DBA"/>
    <w:lvl w:ilvl="0" w:tplc="90EAFEF8">
      <w:start w:val="1"/>
      <w:numFmt w:val="decimal"/>
      <w:lvlText w:val="%1)"/>
      <w:lvlJc w:val="left"/>
      <w:pPr>
        <w:ind w:left="360" w:hanging="360"/>
      </w:pPr>
    </w:lvl>
    <w:lvl w:ilvl="1" w:tplc="3B6E641C" w:tentative="1">
      <w:start w:val="1"/>
      <w:numFmt w:val="lowerLetter"/>
      <w:lvlText w:val="%2."/>
      <w:lvlJc w:val="left"/>
      <w:pPr>
        <w:ind w:left="1080" w:hanging="360"/>
      </w:pPr>
    </w:lvl>
    <w:lvl w:ilvl="2" w:tplc="F7285316" w:tentative="1">
      <w:start w:val="1"/>
      <w:numFmt w:val="lowerRoman"/>
      <w:lvlText w:val="%3."/>
      <w:lvlJc w:val="right"/>
      <w:pPr>
        <w:ind w:left="1800" w:hanging="180"/>
      </w:pPr>
    </w:lvl>
    <w:lvl w:ilvl="3" w:tplc="DCC8A34E" w:tentative="1">
      <w:start w:val="1"/>
      <w:numFmt w:val="decimal"/>
      <w:lvlText w:val="%4."/>
      <w:lvlJc w:val="left"/>
      <w:pPr>
        <w:ind w:left="2520" w:hanging="360"/>
      </w:pPr>
    </w:lvl>
    <w:lvl w:ilvl="4" w:tplc="724A0DE6" w:tentative="1">
      <w:start w:val="1"/>
      <w:numFmt w:val="lowerLetter"/>
      <w:lvlText w:val="%5."/>
      <w:lvlJc w:val="left"/>
      <w:pPr>
        <w:ind w:left="3240" w:hanging="360"/>
      </w:pPr>
    </w:lvl>
    <w:lvl w:ilvl="5" w:tplc="700E3EBE" w:tentative="1">
      <w:start w:val="1"/>
      <w:numFmt w:val="lowerRoman"/>
      <w:lvlText w:val="%6."/>
      <w:lvlJc w:val="right"/>
      <w:pPr>
        <w:ind w:left="3960" w:hanging="180"/>
      </w:pPr>
    </w:lvl>
    <w:lvl w:ilvl="6" w:tplc="8680472E" w:tentative="1">
      <w:start w:val="1"/>
      <w:numFmt w:val="decimal"/>
      <w:lvlText w:val="%7."/>
      <w:lvlJc w:val="left"/>
      <w:pPr>
        <w:ind w:left="4680" w:hanging="360"/>
      </w:pPr>
    </w:lvl>
    <w:lvl w:ilvl="7" w:tplc="0952EA84" w:tentative="1">
      <w:start w:val="1"/>
      <w:numFmt w:val="lowerLetter"/>
      <w:lvlText w:val="%8."/>
      <w:lvlJc w:val="left"/>
      <w:pPr>
        <w:ind w:left="5400" w:hanging="360"/>
      </w:pPr>
    </w:lvl>
    <w:lvl w:ilvl="8" w:tplc="8F5428D2" w:tentative="1">
      <w:start w:val="1"/>
      <w:numFmt w:val="lowerRoman"/>
      <w:lvlText w:val="%9."/>
      <w:lvlJc w:val="right"/>
      <w:pPr>
        <w:ind w:left="6120" w:hanging="180"/>
      </w:pPr>
    </w:lvl>
  </w:abstractNum>
  <w:abstractNum w:abstractNumId="24" w15:restartNumberingAfterBreak="0">
    <w:nsid w:val="63446B39"/>
    <w:multiLevelType w:val="hybridMultilevel"/>
    <w:tmpl w:val="64D821DE"/>
    <w:lvl w:ilvl="0" w:tplc="157EC6F4">
      <w:start w:val="1"/>
      <w:numFmt w:val="bullet"/>
      <w:lvlText w:val=""/>
      <w:lvlJc w:val="left"/>
      <w:pPr>
        <w:ind w:left="720" w:hanging="360"/>
      </w:pPr>
      <w:rPr>
        <w:rFonts w:ascii="Wingdings" w:hAnsi="Wingdings" w:cs="Wingdings" w:hint="default"/>
        <w:color w:val="365F91" w:themeColor="accent1" w:themeShade="BF"/>
      </w:rPr>
    </w:lvl>
    <w:lvl w:ilvl="1" w:tplc="23280934" w:tentative="1">
      <w:start w:val="1"/>
      <w:numFmt w:val="bullet"/>
      <w:lvlText w:val="o"/>
      <w:lvlJc w:val="left"/>
      <w:pPr>
        <w:ind w:left="1440" w:hanging="360"/>
      </w:pPr>
      <w:rPr>
        <w:rFonts w:ascii="Courier New" w:hAnsi="Courier New" w:cs="Courier New" w:hint="default"/>
      </w:rPr>
    </w:lvl>
    <w:lvl w:ilvl="2" w:tplc="728CE53C" w:tentative="1">
      <w:start w:val="1"/>
      <w:numFmt w:val="bullet"/>
      <w:lvlText w:val=""/>
      <w:lvlJc w:val="left"/>
      <w:pPr>
        <w:ind w:left="2160" w:hanging="360"/>
      </w:pPr>
      <w:rPr>
        <w:rFonts w:ascii="Wingdings" w:hAnsi="Wingdings" w:hint="default"/>
      </w:rPr>
    </w:lvl>
    <w:lvl w:ilvl="3" w:tplc="D556CA96" w:tentative="1">
      <w:start w:val="1"/>
      <w:numFmt w:val="bullet"/>
      <w:lvlText w:val=""/>
      <w:lvlJc w:val="left"/>
      <w:pPr>
        <w:ind w:left="2880" w:hanging="360"/>
      </w:pPr>
      <w:rPr>
        <w:rFonts w:ascii="Symbol" w:hAnsi="Symbol" w:hint="default"/>
      </w:rPr>
    </w:lvl>
    <w:lvl w:ilvl="4" w:tplc="584E1F66" w:tentative="1">
      <w:start w:val="1"/>
      <w:numFmt w:val="bullet"/>
      <w:lvlText w:val="o"/>
      <w:lvlJc w:val="left"/>
      <w:pPr>
        <w:ind w:left="3600" w:hanging="360"/>
      </w:pPr>
      <w:rPr>
        <w:rFonts w:ascii="Courier New" w:hAnsi="Courier New" w:cs="Courier New" w:hint="default"/>
      </w:rPr>
    </w:lvl>
    <w:lvl w:ilvl="5" w:tplc="D30E35FC" w:tentative="1">
      <w:start w:val="1"/>
      <w:numFmt w:val="bullet"/>
      <w:lvlText w:val=""/>
      <w:lvlJc w:val="left"/>
      <w:pPr>
        <w:ind w:left="4320" w:hanging="360"/>
      </w:pPr>
      <w:rPr>
        <w:rFonts w:ascii="Wingdings" w:hAnsi="Wingdings" w:hint="default"/>
      </w:rPr>
    </w:lvl>
    <w:lvl w:ilvl="6" w:tplc="72407B30" w:tentative="1">
      <w:start w:val="1"/>
      <w:numFmt w:val="bullet"/>
      <w:lvlText w:val=""/>
      <w:lvlJc w:val="left"/>
      <w:pPr>
        <w:ind w:left="5040" w:hanging="360"/>
      </w:pPr>
      <w:rPr>
        <w:rFonts w:ascii="Symbol" w:hAnsi="Symbol" w:hint="default"/>
      </w:rPr>
    </w:lvl>
    <w:lvl w:ilvl="7" w:tplc="5426C4DC" w:tentative="1">
      <w:start w:val="1"/>
      <w:numFmt w:val="bullet"/>
      <w:lvlText w:val="o"/>
      <w:lvlJc w:val="left"/>
      <w:pPr>
        <w:ind w:left="5760" w:hanging="360"/>
      </w:pPr>
      <w:rPr>
        <w:rFonts w:ascii="Courier New" w:hAnsi="Courier New" w:cs="Courier New" w:hint="default"/>
      </w:rPr>
    </w:lvl>
    <w:lvl w:ilvl="8" w:tplc="9E722A08" w:tentative="1">
      <w:start w:val="1"/>
      <w:numFmt w:val="bullet"/>
      <w:lvlText w:val=""/>
      <w:lvlJc w:val="left"/>
      <w:pPr>
        <w:ind w:left="6480" w:hanging="360"/>
      </w:pPr>
      <w:rPr>
        <w:rFonts w:ascii="Wingdings" w:hAnsi="Wingdings" w:hint="default"/>
      </w:rPr>
    </w:lvl>
  </w:abstractNum>
  <w:abstractNum w:abstractNumId="25" w15:restartNumberingAfterBreak="0">
    <w:nsid w:val="66495A00"/>
    <w:multiLevelType w:val="hybridMultilevel"/>
    <w:tmpl w:val="E050EF24"/>
    <w:lvl w:ilvl="0" w:tplc="3CD2A2D6">
      <w:start w:val="12"/>
      <w:numFmt w:val="bullet"/>
      <w:lvlText w:val="-"/>
      <w:lvlJc w:val="left"/>
      <w:pPr>
        <w:ind w:left="720" w:hanging="360"/>
      </w:pPr>
      <w:rPr>
        <w:rFonts w:ascii="Calibri" w:eastAsia="Times New Roman" w:hAnsi="Calibri" w:cs="Times New Roman" w:hint="default"/>
      </w:rPr>
    </w:lvl>
    <w:lvl w:ilvl="1" w:tplc="62549188" w:tentative="1">
      <w:start w:val="1"/>
      <w:numFmt w:val="bullet"/>
      <w:lvlText w:val="o"/>
      <w:lvlJc w:val="left"/>
      <w:pPr>
        <w:ind w:left="1440" w:hanging="360"/>
      </w:pPr>
      <w:rPr>
        <w:rFonts w:ascii="Courier New" w:hAnsi="Courier New" w:cs="Courier New" w:hint="default"/>
      </w:rPr>
    </w:lvl>
    <w:lvl w:ilvl="2" w:tplc="A6DCD2F2" w:tentative="1">
      <w:start w:val="1"/>
      <w:numFmt w:val="bullet"/>
      <w:lvlText w:val=""/>
      <w:lvlJc w:val="left"/>
      <w:pPr>
        <w:ind w:left="2160" w:hanging="360"/>
      </w:pPr>
      <w:rPr>
        <w:rFonts w:ascii="Wingdings" w:hAnsi="Wingdings" w:hint="default"/>
      </w:rPr>
    </w:lvl>
    <w:lvl w:ilvl="3" w:tplc="056AF0B8" w:tentative="1">
      <w:start w:val="1"/>
      <w:numFmt w:val="bullet"/>
      <w:lvlText w:val=""/>
      <w:lvlJc w:val="left"/>
      <w:pPr>
        <w:ind w:left="2880" w:hanging="360"/>
      </w:pPr>
      <w:rPr>
        <w:rFonts w:ascii="Symbol" w:hAnsi="Symbol" w:hint="default"/>
      </w:rPr>
    </w:lvl>
    <w:lvl w:ilvl="4" w:tplc="773834B0" w:tentative="1">
      <w:start w:val="1"/>
      <w:numFmt w:val="bullet"/>
      <w:lvlText w:val="o"/>
      <w:lvlJc w:val="left"/>
      <w:pPr>
        <w:ind w:left="3600" w:hanging="360"/>
      </w:pPr>
      <w:rPr>
        <w:rFonts w:ascii="Courier New" w:hAnsi="Courier New" w:cs="Courier New" w:hint="default"/>
      </w:rPr>
    </w:lvl>
    <w:lvl w:ilvl="5" w:tplc="A410A77A" w:tentative="1">
      <w:start w:val="1"/>
      <w:numFmt w:val="bullet"/>
      <w:lvlText w:val=""/>
      <w:lvlJc w:val="left"/>
      <w:pPr>
        <w:ind w:left="4320" w:hanging="360"/>
      </w:pPr>
      <w:rPr>
        <w:rFonts w:ascii="Wingdings" w:hAnsi="Wingdings" w:hint="default"/>
      </w:rPr>
    </w:lvl>
    <w:lvl w:ilvl="6" w:tplc="6FF44B22" w:tentative="1">
      <w:start w:val="1"/>
      <w:numFmt w:val="bullet"/>
      <w:lvlText w:val=""/>
      <w:lvlJc w:val="left"/>
      <w:pPr>
        <w:ind w:left="5040" w:hanging="360"/>
      </w:pPr>
      <w:rPr>
        <w:rFonts w:ascii="Symbol" w:hAnsi="Symbol" w:hint="default"/>
      </w:rPr>
    </w:lvl>
    <w:lvl w:ilvl="7" w:tplc="E126F0AC" w:tentative="1">
      <w:start w:val="1"/>
      <w:numFmt w:val="bullet"/>
      <w:lvlText w:val="o"/>
      <w:lvlJc w:val="left"/>
      <w:pPr>
        <w:ind w:left="5760" w:hanging="360"/>
      </w:pPr>
      <w:rPr>
        <w:rFonts w:ascii="Courier New" w:hAnsi="Courier New" w:cs="Courier New" w:hint="default"/>
      </w:rPr>
    </w:lvl>
    <w:lvl w:ilvl="8" w:tplc="7520D1A4" w:tentative="1">
      <w:start w:val="1"/>
      <w:numFmt w:val="bullet"/>
      <w:lvlText w:val=""/>
      <w:lvlJc w:val="left"/>
      <w:pPr>
        <w:ind w:left="6480" w:hanging="360"/>
      </w:pPr>
      <w:rPr>
        <w:rFonts w:ascii="Wingdings" w:hAnsi="Wingdings" w:hint="default"/>
      </w:rPr>
    </w:lvl>
  </w:abstractNum>
  <w:abstractNum w:abstractNumId="26" w15:restartNumberingAfterBreak="0">
    <w:nsid w:val="6A0801C7"/>
    <w:multiLevelType w:val="hybridMultilevel"/>
    <w:tmpl w:val="C33A257A"/>
    <w:lvl w:ilvl="0" w:tplc="A36E6660">
      <w:start w:val="1"/>
      <w:numFmt w:val="decimal"/>
      <w:lvlText w:val="%1)"/>
      <w:lvlJc w:val="left"/>
      <w:pPr>
        <w:ind w:left="720" w:hanging="360"/>
      </w:pPr>
    </w:lvl>
    <w:lvl w:ilvl="1" w:tplc="F4BC84E0" w:tentative="1">
      <w:start w:val="1"/>
      <w:numFmt w:val="lowerLetter"/>
      <w:lvlText w:val="%2."/>
      <w:lvlJc w:val="left"/>
      <w:pPr>
        <w:ind w:left="1440" w:hanging="360"/>
      </w:pPr>
    </w:lvl>
    <w:lvl w:ilvl="2" w:tplc="2012BF42" w:tentative="1">
      <w:start w:val="1"/>
      <w:numFmt w:val="lowerRoman"/>
      <w:lvlText w:val="%3."/>
      <w:lvlJc w:val="right"/>
      <w:pPr>
        <w:ind w:left="2160" w:hanging="180"/>
      </w:pPr>
    </w:lvl>
    <w:lvl w:ilvl="3" w:tplc="EDBA9022" w:tentative="1">
      <w:start w:val="1"/>
      <w:numFmt w:val="decimal"/>
      <w:lvlText w:val="%4."/>
      <w:lvlJc w:val="left"/>
      <w:pPr>
        <w:ind w:left="2880" w:hanging="360"/>
      </w:pPr>
    </w:lvl>
    <w:lvl w:ilvl="4" w:tplc="EE887882" w:tentative="1">
      <w:start w:val="1"/>
      <w:numFmt w:val="lowerLetter"/>
      <w:lvlText w:val="%5."/>
      <w:lvlJc w:val="left"/>
      <w:pPr>
        <w:ind w:left="3600" w:hanging="360"/>
      </w:pPr>
    </w:lvl>
    <w:lvl w:ilvl="5" w:tplc="A9827D5A" w:tentative="1">
      <w:start w:val="1"/>
      <w:numFmt w:val="lowerRoman"/>
      <w:lvlText w:val="%6."/>
      <w:lvlJc w:val="right"/>
      <w:pPr>
        <w:ind w:left="4320" w:hanging="180"/>
      </w:pPr>
    </w:lvl>
    <w:lvl w:ilvl="6" w:tplc="474A42E2" w:tentative="1">
      <w:start w:val="1"/>
      <w:numFmt w:val="decimal"/>
      <w:lvlText w:val="%7."/>
      <w:lvlJc w:val="left"/>
      <w:pPr>
        <w:ind w:left="5040" w:hanging="360"/>
      </w:pPr>
    </w:lvl>
    <w:lvl w:ilvl="7" w:tplc="4A2E58BE" w:tentative="1">
      <w:start w:val="1"/>
      <w:numFmt w:val="lowerLetter"/>
      <w:lvlText w:val="%8."/>
      <w:lvlJc w:val="left"/>
      <w:pPr>
        <w:ind w:left="5760" w:hanging="360"/>
      </w:pPr>
    </w:lvl>
    <w:lvl w:ilvl="8" w:tplc="D3863AD4" w:tentative="1">
      <w:start w:val="1"/>
      <w:numFmt w:val="lowerRoman"/>
      <w:lvlText w:val="%9."/>
      <w:lvlJc w:val="right"/>
      <w:pPr>
        <w:ind w:left="6480" w:hanging="180"/>
      </w:pPr>
    </w:lvl>
  </w:abstractNum>
  <w:abstractNum w:abstractNumId="27" w15:restartNumberingAfterBreak="0">
    <w:nsid w:val="6FD57C8E"/>
    <w:multiLevelType w:val="hybridMultilevel"/>
    <w:tmpl w:val="0DEA2AE8"/>
    <w:lvl w:ilvl="0" w:tplc="9CDE7786">
      <w:start w:val="1"/>
      <w:numFmt w:val="lowerLetter"/>
      <w:lvlText w:val="%1)"/>
      <w:lvlJc w:val="left"/>
      <w:pPr>
        <w:ind w:left="720" w:hanging="360"/>
      </w:pPr>
      <w:rPr>
        <w:rFonts w:hint="default"/>
      </w:rPr>
    </w:lvl>
    <w:lvl w:ilvl="1" w:tplc="D680644E" w:tentative="1">
      <w:start w:val="1"/>
      <w:numFmt w:val="lowerLetter"/>
      <w:lvlText w:val="%2."/>
      <w:lvlJc w:val="left"/>
      <w:pPr>
        <w:ind w:left="1440" w:hanging="360"/>
      </w:pPr>
    </w:lvl>
    <w:lvl w:ilvl="2" w:tplc="5936FCD8" w:tentative="1">
      <w:start w:val="1"/>
      <w:numFmt w:val="lowerRoman"/>
      <w:lvlText w:val="%3."/>
      <w:lvlJc w:val="right"/>
      <w:pPr>
        <w:ind w:left="2160" w:hanging="180"/>
      </w:pPr>
    </w:lvl>
    <w:lvl w:ilvl="3" w:tplc="B18CC294" w:tentative="1">
      <w:start w:val="1"/>
      <w:numFmt w:val="decimal"/>
      <w:lvlText w:val="%4."/>
      <w:lvlJc w:val="left"/>
      <w:pPr>
        <w:ind w:left="2880" w:hanging="360"/>
      </w:pPr>
    </w:lvl>
    <w:lvl w:ilvl="4" w:tplc="52D06A34" w:tentative="1">
      <w:start w:val="1"/>
      <w:numFmt w:val="lowerLetter"/>
      <w:lvlText w:val="%5."/>
      <w:lvlJc w:val="left"/>
      <w:pPr>
        <w:ind w:left="3600" w:hanging="360"/>
      </w:pPr>
    </w:lvl>
    <w:lvl w:ilvl="5" w:tplc="B5668428" w:tentative="1">
      <w:start w:val="1"/>
      <w:numFmt w:val="lowerRoman"/>
      <w:lvlText w:val="%6."/>
      <w:lvlJc w:val="right"/>
      <w:pPr>
        <w:ind w:left="4320" w:hanging="180"/>
      </w:pPr>
    </w:lvl>
    <w:lvl w:ilvl="6" w:tplc="559CDA90" w:tentative="1">
      <w:start w:val="1"/>
      <w:numFmt w:val="decimal"/>
      <w:lvlText w:val="%7."/>
      <w:lvlJc w:val="left"/>
      <w:pPr>
        <w:ind w:left="5040" w:hanging="360"/>
      </w:pPr>
    </w:lvl>
    <w:lvl w:ilvl="7" w:tplc="594646E8" w:tentative="1">
      <w:start w:val="1"/>
      <w:numFmt w:val="lowerLetter"/>
      <w:lvlText w:val="%8."/>
      <w:lvlJc w:val="left"/>
      <w:pPr>
        <w:ind w:left="5760" w:hanging="360"/>
      </w:pPr>
    </w:lvl>
    <w:lvl w:ilvl="8" w:tplc="C0FACE98" w:tentative="1">
      <w:start w:val="1"/>
      <w:numFmt w:val="lowerRoman"/>
      <w:lvlText w:val="%9."/>
      <w:lvlJc w:val="right"/>
      <w:pPr>
        <w:ind w:left="6480" w:hanging="180"/>
      </w:pPr>
    </w:lvl>
  </w:abstractNum>
  <w:abstractNum w:abstractNumId="28" w15:restartNumberingAfterBreak="0">
    <w:nsid w:val="70C32F71"/>
    <w:multiLevelType w:val="hybridMultilevel"/>
    <w:tmpl w:val="68BE9B40"/>
    <w:lvl w:ilvl="0" w:tplc="01CC2F40">
      <w:start w:val="1"/>
      <w:numFmt w:val="decimal"/>
      <w:lvlText w:val="%1."/>
      <w:lvlJc w:val="left"/>
      <w:pPr>
        <w:ind w:left="720" w:hanging="360"/>
      </w:pPr>
      <w:rPr>
        <w:rFonts w:ascii="Verdana" w:eastAsia="SimSun" w:hAnsi="Verdana" w:cs="Times New Roman"/>
        <w:sz w:val="18"/>
        <w:szCs w:val="18"/>
      </w:rPr>
    </w:lvl>
    <w:lvl w:ilvl="1" w:tplc="F1AE5844">
      <w:start w:val="1"/>
      <w:numFmt w:val="lowerLetter"/>
      <w:lvlText w:val="%2."/>
      <w:lvlJc w:val="left"/>
      <w:pPr>
        <w:ind w:left="1440" w:hanging="360"/>
      </w:pPr>
    </w:lvl>
    <w:lvl w:ilvl="2" w:tplc="A9BC204C" w:tentative="1">
      <w:start w:val="1"/>
      <w:numFmt w:val="lowerRoman"/>
      <w:lvlText w:val="%3."/>
      <w:lvlJc w:val="right"/>
      <w:pPr>
        <w:ind w:left="2160" w:hanging="180"/>
      </w:pPr>
    </w:lvl>
    <w:lvl w:ilvl="3" w:tplc="53F0B7CA" w:tentative="1">
      <w:start w:val="1"/>
      <w:numFmt w:val="decimal"/>
      <w:lvlText w:val="%4."/>
      <w:lvlJc w:val="left"/>
      <w:pPr>
        <w:ind w:left="2880" w:hanging="360"/>
      </w:pPr>
    </w:lvl>
    <w:lvl w:ilvl="4" w:tplc="7988B3E6" w:tentative="1">
      <w:start w:val="1"/>
      <w:numFmt w:val="lowerLetter"/>
      <w:lvlText w:val="%5."/>
      <w:lvlJc w:val="left"/>
      <w:pPr>
        <w:ind w:left="3600" w:hanging="360"/>
      </w:pPr>
    </w:lvl>
    <w:lvl w:ilvl="5" w:tplc="0B724FAA" w:tentative="1">
      <w:start w:val="1"/>
      <w:numFmt w:val="lowerRoman"/>
      <w:lvlText w:val="%6."/>
      <w:lvlJc w:val="right"/>
      <w:pPr>
        <w:ind w:left="4320" w:hanging="180"/>
      </w:pPr>
    </w:lvl>
    <w:lvl w:ilvl="6" w:tplc="82B27070" w:tentative="1">
      <w:start w:val="1"/>
      <w:numFmt w:val="decimal"/>
      <w:lvlText w:val="%7."/>
      <w:lvlJc w:val="left"/>
      <w:pPr>
        <w:ind w:left="5040" w:hanging="360"/>
      </w:pPr>
    </w:lvl>
    <w:lvl w:ilvl="7" w:tplc="FF4E10F8" w:tentative="1">
      <w:start w:val="1"/>
      <w:numFmt w:val="lowerLetter"/>
      <w:lvlText w:val="%8."/>
      <w:lvlJc w:val="left"/>
      <w:pPr>
        <w:ind w:left="5760" w:hanging="360"/>
      </w:pPr>
    </w:lvl>
    <w:lvl w:ilvl="8" w:tplc="798E9AB0" w:tentative="1">
      <w:start w:val="1"/>
      <w:numFmt w:val="lowerRoman"/>
      <w:lvlText w:val="%9."/>
      <w:lvlJc w:val="right"/>
      <w:pPr>
        <w:ind w:left="6480" w:hanging="180"/>
      </w:pPr>
    </w:lvl>
  </w:abstractNum>
  <w:abstractNum w:abstractNumId="29" w15:restartNumberingAfterBreak="0">
    <w:nsid w:val="70D7479A"/>
    <w:multiLevelType w:val="hybridMultilevel"/>
    <w:tmpl w:val="5FEC3B92"/>
    <w:lvl w:ilvl="0" w:tplc="49C2EC7E">
      <w:start w:val="1"/>
      <w:numFmt w:val="bullet"/>
      <w:lvlText w:val=""/>
      <w:lvlJc w:val="left"/>
      <w:pPr>
        <w:ind w:left="720" w:hanging="360"/>
      </w:pPr>
      <w:rPr>
        <w:rFonts w:ascii="Symbol" w:hAnsi="Symbol" w:hint="default"/>
      </w:rPr>
    </w:lvl>
    <w:lvl w:ilvl="1" w:tplc="2F8A3D38">
      <w:start w:val="1"/>
      <w:numFmt w:val="bullet"/>
      <w:lvlText w:val="o"/>
      <w:lvlJc w:val="left"/>
      <w:pPr>
        <w:ind w:left="1440" w:hanging="360"/>
      </w:pPr>
      <w:rPr>
        <w:rFonts w:ascii="Courier New" w:hAnsi="Courier New" w:cs="Courier New" w:hint="default"/>
      </w:rPr>
    </w:lvl>
    <w:lvl w:ilvl="2" w:tplc="1E68F320" w:tentative="1">
      <w:start w:val="1"/>
      <w:numFmt w:val="bullet"/>
      <w:lvlText w:val=""/>
      <w:lvlJc w:val="left"/>
      <w:pPr>
        <w:ind w:left="2160" w:hanging="360"/>
      </w:pPr>
      <w:rPr>
        <w:rFonts w:ascii="Wingdings" w:hAnsi="Wingdings" w:hint="default"/>
      </w:rPr>
    </w:lvl>
    <w:lvl w:ilvl="3" w:tplc="CF7C6174" w:tentative="1">
      <w:start w:val="1"/>
      <w:numFmt w:val="bullet"/>
      <w:lvlText w:val=""/>
      <w:lvlJc w:val="left"/>
      <w:pPr>
        <w:ind w:left="2880" w:hanging="360"/>
      </w:pPr>
      <w:rPr>
        <w:rFonts w:ascii="Symbol" w:hAnsi="Symbol" w:hint="default"/>
      </w:rPr>
    </w:lvl>
    <w:lvl w:ilvl="4" w:tplc="137CB8C2" w:tentative="1">
      <w:start w:val="1"/>
      <w:numFmt w:val="bullet"/>
      <w:lvlText w:val="o"/>
      <w:lvlJc w:val="left"/>
      <w:pPr>
        <w:ind w:left="3600" w:hanging="360"/>
      </w:pPr>
      <w:rPr>
        <w:rFonts w:ascii="Courier New" w:hAnsi="Courier New" w:cs="Courier New" w:hint="default"/>
      </w:rPr>
    </w:lvl>
    <w:lvl w:ilvl="5" w:tplc="73C4BFFC" w:tentative="1">
      <w:start w:val="1"/>
      <w:numFmt w:val="bullet"/>
      <w:lvlText w:val=""/>
      <w:lvlJc w:val="left"/>
      <w:pPr>
        <w:ind w:left="4320" w:hanging="360"/>
      </w:pPr>
      <w:rPr>
        <w:rFonts w:ascii="Wingdings" w:hAnsi="Wingdings" w:hint="default"/>
      </w:rPr>
    </w:lvl>
    <w:lvl w:ilvl="6" w:tplc="C402F53A" w:tentative="1">
      <w:start w:val="1"/>
      <w:numFmt w:val="bullet"/>
      <w:lvlText w:val=""/>
      <w:lvlJc w:val="left"/>
      <w:pPr>
        <w:ind w:left="5040" w:hanging="360"/>
      </w:pPr>
      <w:rPr>
        <w:rFonts w:ascii="Symbol" w:hAnsi="Symbol" w:hint="default"/>
      </w:rPr>
    </w:lvl>
    <w:lvl w:ilvl="7" w:tplc="54CEDD8E" w:tentative="1">
      <w:start w:val="1"/>
      <w:numFmt w:val="bullet"/>
      <w:lvlText w:val="o"/>
      <w:lvlJc w:val="left"/>
      <w:pPr>
        <w:ind w:left="5760" w:hanging="360"/>
      </w:pPr>
      <w:rPr>
        <w:rFonts w:ascii="Courier New" w:hAnsi="Courier New" w:cs="Courier New" w:hint="default"/>
      </w:rPr>
    </w:lvl>
    <w:lvl w:ilvl="8" w:tplc="11D20232" w:tentative="1">
      <w:start w:val="1"/>
      <w:numFmt w:val="bullet"/>
      <w:lvlText w:val=""/>
      <w:lvlJc w:val="left"/>
      <w:pPr>
        <w:ind w:left="6480" w:hanging="360"/>
      </w:pPr>
      <w:rPr>
        <w:rFonts w:ascii="Wingdings" w:hAnsi="Wingdings" w:hint="default"/>
      </w:rPr>
    </w:lvl>
  </w:abstractNum>
  <w:abstractNum w:abstractNumId="30" w15:restartNumberingAfterBreak="0">
    <w:nsid w:val="72FC08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2" w15:restartNumberingAfterBreak="0">
    <w:nsid w:val="7BA41E02"/>
    <w:multiLevelType w:val="hybridMultilevel"/>
    <w:tmpl w:val="D83CEE94"/>
    <w:lvl w:ilvl="0" w:tplc="C4AA4912">
      <w:start w:val="1"/>
      <w:numFmt w:val="bullet"/>
      <w:lvlText w:val=""/>
      <w:lvlJc w:val="left"/>
      <w:pPr>
        <w:ind w:left="720" w:hanging="360"/>
      </w:pPr>
      <w:rPr>
        <w:rFonts w:ascii="Symbol" w:hAnsi="Symbol" w:hint="default"/>
        <w:color w:val="365F91" w:themeColor="accent1" w:themeShade="BF"/>
      </w:rPr>
    </w:lvl>
    <w:lvl w:ilvl="1" w:tplc="BF84A44E" w:tentative="1">
      <w:start w:val="1"/>
      <w:numFmt w:val="bullet"/>
      <w:lvlText w:val="o"/>
      <w:lvlJc w:val="left"/>
      <w:pPr>
        <w:ind w:left="1440" w:hanging="360"/>
      </w:pPr>
      <w:rPr>
        <w:rFonts w:ascii="Courier New" w:hAnsi="Courier New" w:cs="Courier New" w:hint="default"/>
      </w:rPr>
    </w:lvl>
    <w:lvl w:ilvl="2" w:tplc="D41E20C6" w:tentative="1">
      <w:start w:val="1"/>
      <w:numFmt w:val="bullet"/>
      <w:lvlText w:val=""/>
      <w:lvlJc w:val="left"/>
      <w:pPr>
        <w:ind w:left="2160" w:hanging="360"/>
      </w:pPr>
      <w:rPr>
        <w:rFonts w:ascii="Wingdings" w:hAnsi="Wingdings" w:hint="default"/>
      </w:rPr>
    </w:lvl>
    <w:lvl w:ilvl="3" w:tplc="C18E1A44" w:tentative="1">
      <w:start w:val="1"/>
      <w:numFmt w:val="bullet"/>
      <w:lvlText w:val=""/>
      <w:lvlJc w:val="left"/>
      <w:pPr>
        <w:ind w:left="2880" w:hanging="360"/>
      </w:pPr>
      <w:rPr>
        <w:rFonts w:ascii="Symbol" w:hAnsi="Symbol" w:hint="default"/>
      </w:rPr>
    </w:lvl>
    <w:lvl w:ilvl="4" w:tplc="0C963848" w:tentative="1">
      <w:start w:val="1"/>
      <w:numFmt w:val="bullet"/>
      <w:lvlText w:val="o"/>
      <w:lvlJc w:val="left"/>
      <w:pPr>
        <w:ind w:left="3600" w:hanging="360"/>
      </w:pPr>
      <w:rPr>
        <w:rFonts w:ascii="Courier New" w:hAnsi="Courier New" w:cs="Courier New" w:hint="default"/>
      </w:rPr>
    </w:lvl>
    <w:lvl w:ilvl="5" w:tplc="7D5006AE" w:tentative="1">
      <w:start w:val="1"/>
      <w:numFmt w:val="bullet"/>
      <w:lvlText w:val=""/>
      <w:lvlJc w:val="left"/>
      <w:pPr>
        <w:ind w:left="4320" w:hanging="360"/>
      </w:pPr>
      <w:rPr>
        <w:rFonts w:ascii="Wingdings" w:hAnsi="Wingdings" w:hint="default"/>
      </w:rPr>
    </w:lvl>
    <w:lvl w:ilvl="6" w:tplc="8FEE1D82" w:tentative="1">
      <w:start w:val="1"/>
      <w:numFmt w:val="bullet"/>
      <w:lvlText w:val=""/>
      <w:lvlJc w:val="left"/>
      <w:pPr>
        <w:ind w:left="5040" w:hanging="360"/>
      </w:pPr>
      <w:rPr>
        <w:rFonts w:ascii="Symbol" w:hAnsi="Symbol" w:hint="default"/>
      </w:rPr>
    </w:lvl>
    <w:lvl w:ilvl="7" w:tplc="6772FDA4" w:tentative="1">
      <w:start w:val="1"/>
      <w:numFmt w:val="bullet"/>
      <w:lvlText w:val="o"/>
      <w:lvlJc w:val="left"/>
      <w:pPr>
        <w:ind w:left="5760" w:hanging="360"/>
      </w:pPr>
      <w:rPr>
        <w:rFonts w:ascii="Courier New" w:hAnsi="Courier New" w:cs="Courier New" w:hint="default"/>
      </w:rPr>
    </w:lvl>
    <w:lvl w:ilvl="8" w:tplc="1D4E8C6C" w:tentative="1">
      <w:start w:val="1"/>
      <w:numFmt w:val="bullet"/>
      <w:lvlText w:val=""/>
      <w:lvlJc w:val="left"/>
      <w:pPr>
        <w:ind w:left="6480" w:hanging="360"/>
      </w:pPr>
      <w:rPr>
        <w:rFonts w:ascii="Wingdings" w:hAnsi="Wingdings" w:hint="default"/>
      </w:rPr>
    </w:lvl>
  </w:abstractNum>
  <w:abstractNum w:abstractNumId="33" w15:restartNumberingAfterBreak="0">
    <w:nsid w:val="7DD24548"/>
    <w:multiLevelType w:val="hybridMultilevel"/>
    <w:tmpl w:val="2570C3E8"/>
    <w:lvl w:ilvl="0" w:tplc="4782C318">
      <w:start w:val="1"/>
      <w:numFmt w:val="lowerLetter"/>
      <w:lvlText w:val="%1)"/>
      <w:lvlJc w:val="left"/>
      <w:pPr>
        <w:ind w:left="720" w:hanging="360"/>
      </w:pPr>
      <w:rPr>
        <w:rFonts w:hint="default"/>
      </w:rPr>
    </w:lvl>
    <w:lvl w:ilvl="1" w:tplc="1C567F5A" w:tentative="1">
      <w:start w:val="1"/>
      <w:numFmt w:val="lowerLetter"/>
      <w:lvlText w:val="%2."/>
      <w:lvlJc w:val="left"/>
      <w:pPr>
        <w:ind w:left="1440" w:hanging="360"/>
      </w:pPr>
    </w:lvl>
    <w:lvl w:ilvl="2" w:tplc="1F5C946E" w:tentative="1">
      <w:start w:val="1"/>
      <w:numFmt w:val="lowerRoman"/>
      <w:lvlText w:val="%3."/>
      <w:lvlJc w:val="right"/>
      <w:pPr>
        <w:ind w:left="2160" w:hanging="180"/>
      </w:pPr>
    </w:lvl>
    <w:lvl w:ilvl="3" w:tplc="ECD89BD0" w:tentative="1">
      <w:start w:val="1"/>
      <w:numFmt w:val="decimal"/>
      <w:lvlText w:val="%4."/>
      <w:lvlJc w:val="left"/>
      <w:pPr>
        <w:ind w:left="2880" w:hanging="360"/>
      </w:pPr>
    </w:lvl>
    <w:lvl w:ilvl="4" w:tplc="1B1A0046" w:tentative="1">
      <w:start w:val="1"/>
      <w:numFmt w:val="lowerLetter"/>
      <w:lvlText w:val="%5."/>
      <w:lvlJc w:val="left"/>
      <w:pPr>
        <w:ind w:left="3600" w:hanging="360"/>
      </w:pPr>
    </w:lvl>
    <w:lvl w:ilvl="5" w:tplc="C01A255A" w:tentative="1">
      <w:start w:val="1"/>
      <w:numFmt w:val="lowerRoman"/>
      <w:lvlText w:val="%6."/>
      <w:lvlJc w:val="right"/>
      <w:pPr>
        <w:ind w:left="4320" w:hanging="180"/>
      </w:pPr>
    </w:lvl>
    <w:lvl w:ilvl="6" w:tplc="4FFE2544" w:tentative="1">
      <w:start w:val="1"/>
      <w:numFmt w:val="decimal"/>
      <w:lvlText w:val="%7."/>
      <w:lvlJc w:val="left"/>
      <w:pPr>
        <w:ind w:left="5040" w:hanging="360"/>
      </w:pPr>
    </w:lvl>
    <w:lvl w:ilvl="7" w:tplc="E4D6A628" w:tentative="1">
      <w:start w:val="1"/>
      <w:numFmt w:val="lowerLetter"/>
      <w:lvlText w:val="%8."/>
      <w:lvlJc w:val="left"/>
      <w:pPr>
        <w:ind w:left="5760" w:hanging="360"/>
      </w:pPr>
    </w:lvl>
    <w:lvl w:ilvl="8" w:tplc="BF54841A"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9"/>
  </w:num>
  <w:num w:numId="4">
    <w:abstractNumId w:val="13"/>
  </w:num>
  <w:num w:numId="5">
    <w:abstractNumId w:val="22"/>
  </w:num>
  <w:num w:numId="6">
    <w:abstractNumId w:val="26"/>
  </w:num>
  <w:num w:numId="7">
    <w:abstractNumId w:val="19"/>
  </w:num>
  <w:num w:numId="8">
    <w:abstractNumId w:val="17"/>
  </w:num>
  <w:num w:numId="9">
    <w:abstractNumId w:val="28"/>
  </w:num>
  <w:num w:numId="10">
    <w:abstractNumId w:val="14"/>
  </w:num>
  <w:num w:numId="11">
    <w:abstractNumId w:val="23"/>
  </w:num>
  <w:num w:numId="12">
    <w:abstractNumId w:val="24"/>
  </w:num>
  <w:num w:numId="13">
    <w:abstractNumId w:val="32"/>
  </w:num>
  <w:num w:numId="14">
    <w:abstractNumId w:val="18"/>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2"/>
  </w:num>
  <w:num w:numId="26">
    <w:abstractNumId w:val="27"/>
  </w:num>
  <w:num w:numId="27">
    <w:abstractNumId w:val="30"/>
  </w:num>
  <w:num w:numId="28">
    <w:abstractNumId w:val="25"/>
  </w:num>
  <w:num w:numId="29">
    <w:abstractNumId w:val="20"/>
  </w:num>
  <w:num w:numId="30">
    <w:abstractNumId w:val="33"/>
  </w:num>
  <w:num w:numId="31">
    <w:abstractNumId w:val="15"/>
  </w:num>
  <w:num w:numId="32">
    <w:abstractNumId w:val="31"/>
  </w:num>
  <w:num w:numId="33">
    <w:abstractNumId w:val="1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CE"/>
    <w:rsid w:val="00001B15"/>
    <w:rsid w:val="000135AE"/>
    <w:rsid w:val="00025189"/>
    <w:rsid w:val="0003276D"/>
    <w:rsid w:val="00033D49"/>
    <w:rsid w:val="00064144"/>
    <w:rsid w:val="00064C27"/>
    <w:rsid w:val="000725A1"/>
    <w:rsid w:val="00080ED8"/>
    <w:rsid w:val="000A1727"/>
    <w:rsid w:val="000A785E"/>
    <w:rsid w:val="000C0AA7"/>
    <w:rsid w:val="000C105F"/>
    <w:rsid w:val="000E3DAE"/>
    <w:rsid w:val="000E7A0A"/>
    <w:rsid w:val="00107543"/>
    <w:rsid w:val="0014024A"/>
    <w:rsid w:val="00162C47"/>
    <w:rsid w:val="00175475"/>
    <w:rsid w:val="001815D4"/>
    <w:rsid w:val="00194CB2"/>
    <w:rsid w:val="001B0692"/>
    <w:rsid w:val="001B4AC3"/>
    <w:rsid w:val="001E6913"/>
    <w:rsid w:val="001F009E"/>
    <w:rsid w:val="00213302"/>
    <w:rsid w:val="00221C14"/>
    <w:rsid w:val="00225D2E"/>
    <w:rsid w:val="00241CB9"/>
    <w:rsid w:val="00246507"/>
    <w:rsid w:val="00252927"/>
    <w:rsid w:val="002702EA"/>
    <w:rsid w:val="00286CB8"/>
    <w:rsid w:val="002A2D04"/>
    <w:rsid w:val="002A4C88"/>
    <w:rsid w:val="002A7FAB"/>
    <w:rsid w:val="002B3DFC"/>
    <w:rsid w:val="002C1A27"/>
    <w:rsid w:val="002D4BE6"/>
    <w:rsid w:val="002D6772"/>
    <w:rsid w:val="002E4387"/>
    <w:rsid w:val="002F325E"/>
    <w:rsid w:val="002F7F49"/>
    <w:rsid w:val="00302736"/>
    <w:rsid w:val="00322674"/>
    <w:rsid w:val="003245B7"/>
    <w:rsid w:val="00335C02"/>
    <w:rsid w:val="0033649F"/>
    <w:rsid w:val="00345FAE"/>
    <w:rsid w:val="00360762"/>
    <w:rsid w:val="0036375D"/>
    <w:rsid w:val="00367DDB"/>
    <w:rsid w:val="00374B44"/>
    <w:rsid w:val="00390391"/>
    <w:rsid w:val="00393634"/>
    <w:rsid w:val="00396CDA"/>
    <w:rsid w:val="003B02B0"/>
    <w:rsid w:val="003D4CFB"/>
    <w:rsid w:val="003E166D"/>
    <w:rsid w:val="003E77B3"/>
    <w:rsid w:val="004051C2"/>
    <w:rsid w:val="00416576"/>
    <w:rsid w:val="00426514"/>
    <w:rsid w:val="004349AA"/>
    <w:rsid w:val="00441E25"/>
    <w:rsid w:val="00446F51"/>
    <w:rsid w:val="00482632"/>
    <w:rsid w:val="00484B92"/>
    <w:rsid w:val="00492B9B"/>
    <w:rsid w:val="00497AA2"/>
    <w:rsid w:val="004A3C4A"/>
    <w:rsid w:val="004A70FC"/>
    <w:rsid w:val="004B243E"/>
    <w:rsid w:val="004B2ADA"/>
    <w:rsid w:val="004B5096"/>
    <w:rsid w:val="004B7893"/>
    <w:rsid w:val="004D495D"/>
    <w:rsid w:val="004E7861"/>
    <w:rsid w:val="005001B2"/>
    <w:rsid w:val="00502921"/>
    <w:rsid w:val="00503740"/>
    <w:rsid w:val="00506B05"/>
    <w:rsid w:val="0052241C"/>
    <w:rsid w:val="005259C5"/>
    <w:rsid w:val="005266C3"/>
    <w:rsid w:val="00535715"/>
    <w:rsid w:val="00535C50"/>
    <w:rsid w:val="00544F21"/>
    <w:rsid w:val="005557A3"/>
    <w:rsid w:val="005563E3"/>
    <w:rsid w:val="00561D70"/>
    <w:rsid w:val="005637B9"/>
    <w:rsid w:val="005643DC"/>
    <w:rsid w:val="00580C7B"/>
    <w:rsid w:val="00587E20"/>
    <w:rsid w:val="00590CA4"/>
    <w:rsid w:val="00590ECE"/>
    <w:rsid w:val="00597064"/>
    <w:rsid w:val="005A5293"/>
    <w:rsid w:val="005B2DE0"/>
    <w:rsid w:val="005C3A44"/>
    <w:rsid w:val="005D58C5"/>
    <w:rsid w:val="00602B27"/>
    <w:rsid w:val="00603CC6"/>
    <w:rsid w:val="006339E7"/>
    <w:rsid w:val="00635A62"/>
    <w:rsid w:val="00641C07"/>
    <w:rsid w:val="00655749"/>
    <w:rsid w:val="00661A06"/>
    <w:rsid w:val="00663491"/>
    <w:rsid w:val="0069256E"/>
    <w:rsid w:val="006B179A"/>
    <w:rsid w:val="006C05D1"/>
    <w:rsid w:val="006C574D"/>
    <w:rsid w:val="006D6CB1"/>
    <w:rsid w:val="006E4AB3"/>
    <w:rsid w:val="006F39EB"/>
    <w:rsid w:val="00743D6D"/>
    <w:rsid w:val="0074748C"/>
    <w:rsid w:val="00755174"/>
    <w:rsid w:val="0076384C"/>
    <w:rsid w:val="00780DF2"/>
    <w:rsid w:val="00790D00"/>
    <w:rsid w:val="007C1E41"/>
    <w:rsid w:val="007C3061"/>
    <w:rsid w:val="007E471D"/>
    <w:rsid w:val="007E65AD"/>
    <w:rsid w:val="007F2B25"/>
    <w:rsid w:val="008039FC"/>
    <w:rsid w:val="00803DF0"/>
    <w:rsid w:val="00804F4D"/>
    <w:rsid w:val="008225FA"/>
    <w:rsid w:val="00835A77"/>
    <w:rsid w:val="008430E5"/>
    <w:rsid w:val="00857D1D"/>
    <w:rsid w:val="008628D1"/>
    <w:rsid w:val="0086435F"/>
    <w:rsid w:val="008735C2"/>
    <w:rsid w:val="00874A00"/>
    <w:rsid w:val="00874F2E"/>
    <w:rsid w:val="0088106F"/>
    <w:rsid w:val="00891974"/>
    <w:rsid w:val="00893588"/>
    <w:rsid w:val="00895761"/>
    <w:rsid w:val="008A353A"/>
    <w:rsid w:val="008C0FF2"/>
    <w:rsid w:val="008C1852"/>
    <w:rsid w:val="008C1D4F"/>
    <w:rsid w:val="008C3E0E"/>
    <w:rsid w:val="008C728F"/>
    <w:rsid w:val="008D2707"/>
    <w:rsid w:val="008D2AF6"/>
    <w:rsid w:val="008D789A"/>
    <w:rsid w:val="008E4552"/>
    <w:rsid w:val="0091188A"/>
    <w:rsid w:val="00913B71"/>
    <w:rsid w:val="00917B12"/>
    <w:rsid w:val="00944012"/>
    <w:rsid w:val="009506BC"/>
    <w:rsid w:val="00961F15"/>
    <w:rsid w:val="009752D2"/>
    <w:rsid w:val="00975E12"/>
    <w:rsid w:val="009823D4"/>
    <w:rsid w:val="00991B13"/>
    <w:rsid w:val="00994181"/>
    <w:rsid w:val="009952F6"/>
    <w:rsid w:val="009A6FC4"/>
    <w:rsid w:val="009B2964"/>
    <w:rsid w:val="009D1995"/>
    <w:rsid w:val="009D1BD4"/>
    <w:rsid w:val="009F10F5"/>
    <w:rsid w:val="00A04349"/>
    <w:rsid w:val="00A055FF"/>
    <w:rsid w:val="00A129A4"/>
    <w:rsid w:val="00A2183C"/>
    <w:rsid w:val="00A32B9C"/>
    <w:rsid w:val="00A33516"/>
    <w:rsid w:val="00A4685C"/>
    <w:rsid w:val="00A87DD9"/>
    <w:rsid w:val="00AA0451"/>
    <w:rsid w:val="00AA076A"/>
    <w:rsid w:val="00AB05CA"/>
    <w:rsid w:val="00AB551E"/>
    <w:rsid w:val="00AE1BA7"/>
    <w:rsid w:val="00AE7A95"/>
    <w:rsid w:val="00AF563E"/>
    <w:rsid w:val="00B1186A"/>
    <w:rsid w:val="00B31971"/>
    <w:rsid w:val="00B36CBB"/>
    <w:rsid w:val="00B411A7"/>
    <w:rsid w:val="00B41E45"/>
    <w:rsid w:val="00B44438"/>
    <w:rsid w:val="00B51A20"/>
    <w:rsid w:val="00B539E6"/>
    <w:rsid w:val="00B74719"/>
    <w:rsid w:val="00B80526"/>
    <w:rsid w:val="00B818F0"/>
    <w:rsid w:val="00BB3CE5"/>
    <w:rsid w:val="00BC7208"/>
    <w:rsid w:val="00BD1FA7"/>
    <w:rsid w:val="00C17573"/>
    <w:rsid w:val="00C2106F"/>
    <w:rsid w:val="00C37614"/>
    <w:rsid w:val="00C4735B"/>
    <w:rsid w:val="00C656D0"/>
    <w:rsid w:val="00C6590E"/>
    <w:rsid w:val="00C670F6"/>
    <w:rsid w:val="00C74256"/>
    <w:rsid w:val="00C77D8A"/>
    <w:rsid w:val="00C809F2"/>
    <w:rsid w:val="00C83564"/>
    <w:rsid w:val="00C85582"/>
    <w:rsid w:val="00C94F8F"/>
    <w:rsid w:val="00CB0778"/>
    <w:rsid w:val="00CC14CC"/>
    <w:rsid w:val="00CC5F2A"/>
    <w:rsid w:val="00CC7F3C"/>
    <w:rsid w:val="00D10D40"/>
    <w:rsid w:val="00D14C80"/>
    <w:rsid w:val="00D16175"/>
    <w:rsid w:val="00D27D75"/>
    <w:rsid w:val="00D34DAE"/>
    <w:rsid w:val="00D358F1"/>
    <w:rsid w:val="00D372A5"/>
    <w:rsid w:val="00D63DC8"/>
    <w:rsid w:val="00D734EF"/>
    <w:rsid w:val="00D7550F"/>
    <w:rsid w:val="00DA0FFD"/>
    <w:rsid w:val="00DE0A8F"/>
    <w:rsid w:val="00DF2788"/>
    <w:rsid w:val="00E12EB3"/>
    <w:rsid w:val="00E1544A"/>
    <w:rsid w:val="00E17138"/>
    <w:rsid w:val="00E17802"/>
    <w:rsid w:val="00E204A0"/>
    <w:rsid w:val="00E27B33"/>
    <w:rsid w:val="00E30F06"/>
    <w:rsid w:val="00E3519F"/>
    <w:rsid w:val="00E51C72"/>
    <w:rsid w:val="00E56973"/>
    <w:rsid w:val="00E576BE"/>
    <w:rsid w:val="00E73628"/>
    <w:rsid w:val="00E74DFE"/>
    <w:rsid w:val="00E7684B"/>
    <w:rsid w:val="00E825AC"/>
    <w:rsid w:val="00E827C2"/>
    <w:rsid w:val="00E87FB8"/>
    <w:rsid w:val="00EA3B97"/>
    <w:rsid w:val="00EA5719"/>
    <w:rsid w:val="00EB0FE1"/>
    <w:rsid w:val="00EB3E2B"/>
    <w:rsid w:val="00EB6D19"/>
    <w:rsid w:val="00ED2681"/>
    <w:rsid w:val="00EF31F3"/>
    <w:rsid w:val="00EF3D54"/>
    <w:rsid w:val="00EF4EC3"/>
    <w:rsid w:val="00EF750A"/>
    <w:rsid w:val="00F01E28"/>
    <w:rsid w:val="00F030A3"/>
    <w:rsid w:val="00F12690"/>
    <w:rsid w:val="00F21A95"/>
    <w:rsid w:val="00F553D8"/>
    <w:rsid w:val="00F5741F"/>
    <w:rsid w:val="00F62F3A"/>
    <w:rsid w:val="00F671E5"/>
    <w:rsid w:val="00F75B98"/>
    <w:rsid w:val="00F80BCC"/>
    <w:rsid w:val="00F9543E"/>
    <w:rsid w:val="00FA67A2"/>
    <w:rsid w:val="00FC7B8E"/>
    <w:rsid w:val="00FD0896"/>
    <w:rsid w:val="00FD172E"/>
    <w:rsid w:val="00FD3A29"/>
    <w:rsid w:val="00FE4DFA"/>
    <w:rsid w:val="00FE4FAA"/>
    <w:rsid w:val="00FF5493"/>
    <w:rsid w:val="00FF607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A8634"/>
  <w15:docId w15:val="{46A269EF-250D-461C-9A99-5778F47A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0"/>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85E"/>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eastAsia="en-US"/>
    </w:rPr>
  </w:style>
  <w:style w:type="paragraph" w:styleId="Heading1">
    <w:name w:val="heading 1"/>
    <w:basedOn w:val="Normal"/>
    <w:next w:val="Normal"/>
    <w:link w:val="Heading1Char"/>
    <w:qFormat/>
    <w:rsid w:val="006F39EB"/>
    <w:pPr>
      <w:keepNext/>
      <w:keepLines/>
      <w:spacing w:before="280"/>
      <w:ind w:left="794" w:hanging="794"/>
      <w:outlineLvl w:val="0"/>
    </w:pPr>
    <w:rPr>
      <w:b/>
      <w:sz w:val="28"/>
    </w:rPr>
  </w:style>
  <w:style w:type="paragraph" w:styleId="Heading2">
    <w:name w:val="heading 2"/>
    <w:basedOn w:val="Heading1"/>
    <w:next w:val="Normal"/>
    <w:link w:val="Heading2Char"/>
    <w:qFormat/>
    <w:rsid w:val="006F39EB"/>
    <w:pPr>
      <w:spacing w:before="200"/>
      <w:outlineLvl w:val="1"/>
    </w:pPr>
    <w:rPr>
      <w:sz w:val="24"/>
    </w:rPr>
  </w:style>
  <w:style w:type="paragraph" w:styleId="Heading3">
    <w:name w:val="heading 3"/>
    <w:basedOn w:val="Heading1"/>
    <w:next w:val="Normal"/>
    <w:link w:val="Heading3Char"/>
    <w:qFormat/>
    <w:rsid w:val="006F39EB"/>
    <w:pPr>
      <w:spacing w:before="200"/>
      <w:outlineLvl w:val="2"/>
    </w:pPr>
    <w:rPr>
      <w:sz w:val="24"/>
    </w:rPr>
  </w:style>
  <w:style w:type="paragraph" w:styleId="Heading4">
    <w:name w:val="heading 4"/>
    <w:basedOn w:val="Heading3"/>
    <w:next w:val="Normal"/>
    <w:link w:val="Heading4Char"/>
    <w:qFormat/>
    <w:rsid w:val="006F39EB"/>
    <w:pPr>
      <w:tabs>
        <w:tab w:val="clear" w:pos="794"/>
        <w:tab w:val="left" w:pos="992"/>
      </w:tabs>
      <w:ind w:left="992" w:hanging="992"/>
      <w:outlineLvl w:val="3"/>
    </w:pPr>
  </w:style>
  <w:style w:type="paragraph" w:styleId="Heading5">
    <w:name w:val="heading 5"/>
    <w:basedOn w:val="Heading4"/>
    <w:next w:val="Normal"/>
    <w:link w:val="Heading5Char"/>
    <w:qFormat/>
    <w:rsid w:val="006F39EB"/>
    <w:pPr>
      <w:outlineLvl w:val="4"/>
    </w:pPr>
  </w:style>
  <w:style w:type="paragraph" w:styleId="Heading6">
    <w:name w:val="heading 6"/>
    <w:basedOn w:val="Heading4"/>
    <w:next w:val="Normal"/>
    <w:link w:val="Heading6Char"/>
    <w:qFormat/>
    <w:rsid w:val="006F39EB"/>
    <w:pPr>
      <w:tabs>
        <w:tab w:val="clear" w:pos="992"/>
        <w:tab w:val="clear" w:pos="1191"/>
      </w:tabs>
      <w:ind w:left="1588" w:hanging="1588"/>
      <w:outlineLvl w:val="5"/>
    </w:pPr>
  </w:style>
  <w:style w:type="paragraph" w:styleId="Heading7">
    <w:name w:val="heading 7"/>
    <w:basedOn w:val="Heading6"/>
    <w:next w:val="Normal"/>
    <w:link w:val="Heading7Char"/>
    <w:qFormat/>
    <w:rsid w:val="006F39EB"/>
    <w:pPr>
      <w:outlineLvl w:val="6"/>
    </w:pPr>
  </w:style>
  <w:style w:type="paragraph" w:styleId="Heading8">
    <w:name w:val="heading 8"/>
    <w:basedOn w:val="Heading6"/>
    <w:next w:val="Normal"/>
    <w:link w:val="Heading8Char"/>
    <w:qFormat/>
    <w:rsid w:val="006F39EB"/>
    <w:pPr>
      <w:outlineLvl w:val="7"/>
    </w:pPr>
  </w:style>
  <w:style w:type="paragraph" w:styleId="Heading9">
    <w:name w:val="heading 9"/>
    <w:basedOn w:val="Heading6"/>
    <w:next w:val="Normal"/>
    <w:link w:val="Heading9Char"/>
    <w:qFormat/>
    <w:rsid w:val="006F39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39EB"/>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6F39EB"/>
    <w:rPr>
      <w:rFonts w:eastAsia="Times New Roman" w:cs="Times New Roman"/>
      <w:sz w:val="18"/>
      <w:szCs w:val="20"/>
      <w:lang w:eastAsia="en-US"/>
    </w:rPr>
  </w:style>
  <w:style w:type="paragraph" w:styleId="Footer">
    <w:name w:val="footer"/>
    <w:basedOn w:val="Normal"/>
    <w:link w:val="FooterChar"/>
    <w:rsid w:val="006F39E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6F39EB"/>
    <w:rPr>
      <w:rFonts w:eastAsia="Times New Roman" w:cs="Times New Roman"/>
      <w:caps/>
      <w:noProof/>
      <w:sz w:val="16"/>
      <w:szCs w:val="20"/>
      <w:lang w:eastAsia="en-US"/>
    </w:rPr>
  </w:style>
  <w:style w:type="character" w:styleId="Hyperlink">
    <w:name w:val="Hyperlink"/>
    <w:aliases w:val="CEO_Hyperlink,超级链接,Style 58,超?级链,超????,하이퍼링크2,하이퍼링크21,超链接1,超?级链?,Style?,S,ECC Hyperlink"/>
    <w:basedOn w:val="DefaultParagraphFont"/>
    <w:unhideWhenUsed/>
    <w:qFormat/>
    <w:rsid w:val="0088106F"/>
    <w:rPr>
      <w:color w:val="0000FF" w:themeColor="hyperlink"/>
      <w:u w:val="single"/>
    </w:rPr>
  </w:style>
  <w:style w:type="paragraph" w:customStyle="1" w:styleId="FirstFooter">
    <w:name w:val="FirstFooter"/>
    <w:basedOn w:val="Footer"/>
    <w:rsid w:val="006F39EB"/>
    <w:pPr>
      <w:tabs>
        <w:tab w:val="clear" w:pos="5954"/>
        <w:tab w:val="clear" w:pos="9639"/>
      </w:tabs>
      <w:overflowPunct/>
      <w:autoSpaceDE/>
      <w:autoSpaceDN/>
      <w:adjustRightInd/>
      <w:spacing w:before="40"/>
      <w:textAlignment w:val="auto"/>
    </w:pPr>
    <w:rPr>
      <w:caps w:val="0"/>
      <w:noProof w:val="0"/>
    </w:rPr>
  </w:style>
  <w:style w:type="table" w:styleId="TableGrid">
    <w:name w:val="Table Grid"/>
    <w:basedOn w:val="TableNormal"/>
    <w:uiPriority w:val="39"/>
    <w:rsid w:val="006F39EB"/>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No">
    <w:name w:val="Annex_No"/>
    <w:basedOn w:val="Normal"/>
    <w:next w:val="Normal"/>
    <w:rsid w:val="006F39EB"/>
    <w:pPr>
      <w:keepNext/>
      <w:keepLines/>
      <w:spacing w:before="480" w:after="80"/>
      <w:jc w:val="center"/>
    </w:pPr>
    <w:rPr>
      <w:caps/>
      <w:sz w:val="28"/>
    </w:rPr>
  </w:style>
  <w:style w:type="paragraph" w:customStyle="1" w:styleId="Annexref">
    <w:name w:val="Annex_ref"/>
    <w:basedOn w:val="Normal"/>
    <w:next w:val="Normal"/>
    <w:rsid w:val="006F39EB"/>
    <w:pPr>
      <w:keepNext/>
      <w:keepLines/>
      <w:spacing w:after="280"/>
      <w:jc w:val="center"/>
    </w:pPr>
  </w:style>
  <w:style w:type="paragraph" w:customStyle="1" w:styleId="Annextitle">
    <w:name w:val="Annex_title"/>
    <w:basedOn w:val="Normal"/>
    <w:next w:val="Normal"/>
    <w:rsid w:val="006F39EB"/>
    <w:pPr>
      <w:keepNext/>
      <w:keepLines/>
      <w:spacing w:before="240" w:after="280"/>
      <w:jc w:val="center"/>
    </w:pPr>
    <w:rPr>
      <w:b/>
      <w:sz w:val="28"/>
    </w:rPr>
  </w:style>
  <w:style w:type="character" w:customStyle="1" w:styleId="Appdef">
    <w:name w:val="App_def"/>
    <w:basedOn w:val="DefaultParagraphFont"/>
    <w:rsid w:val="006F39EB"/>
    <w:rPr>
      <w:rFonts w:asciiTheme="minorHAnsi" w:hAnsiTheme="minorHAnsi"/>
      <w:b/>
    </w:rPr>
  </w:style>
  <w:style w:type="character" w:customStyle="1" w:styleId="Appref">
    <w:name w:val="App_ref"/>
    <w:basedOn w:val="DefaultParagraphFont"/>
    <w:rsid w:val="006F39EB"/>
    <w:rPr>
      <w:rFonts w:asciiTheme="minorHAnsi" w:hAnsiTheme="minorHAnsi"/>
    </w:rPr>
  </w:style>
  <w:style w:type="paragraph" w:customStyle="1" w:styleId="AppendixNo">
    <w:name w:val="Appendix_No"/>
    <w:basedOn w:val="AnnexNo"/>
    <w:next w:val="Annexref"/>
    <w:rsid w:val="006F39EB"/>
  </w:style>
  <w:style w:type="paragraph" w:customStyle="1" w:styleId="Appendixref">
    <w:name w:val="Appendix_ref"/>
    <w:basedOn w:val="Annexref"/>
    <w:next w:val="Annextitle"/>
    <w:rsid w:val="006F39EB"/>
  </w:style>
  <w:style w:type="paragraph" w:customStyle="1" w:styleId="Appendixtitle">
    <w:name w:val="Appendix_title"/>
    <w:basedOn w:val="Annextitle"/>
    <w:next w:val="Normal"/>
    <w:rsid w:val="006F39EB"/>
  </w:style>
  <w:style w:type="character" w:customStyle="1" w:styleId="Artdef">
    <w:name w:val="Art_def"/>
    <w:basedOn w:val="DefaultParagraphFont"/>
    <w:rsid w:val="006F39EB"/>
    <w:rPr>
      <w:rFonts w:asciiTheme="minorHAnsi" w:hAnsiTheme="minorHAnsi"/>
      <w:b/>
    </w:rPr>
  </w:style>
  <w:style w:type="paragraph" w:customStyle="1" w:styleId="Artheading">
    <w:name w:val="Art_heading"/>
    <w:basedOn w:val="Normal"/>
    <w:next w:val="Normal"/>
    <w:rsid w:val="006F39EB"/>
    <w:pPr>
      <w:spacing w:before="480"/>
      <w:jc w:val="center"/>
    </w:pPr>
    <w:rPr>
      <w:b/>
      <w:sz w:val="28"/>
    </w:rPr>
  </w:style>
  <w:style w:type="paragraph" w:customStyle="1" w:styleId="ArtNo">
    <w:name w:val="Art_No"/>
    <w:basedOn w:val="Normal"/>
    <w:next w:val="Normal"/>
    <w:rsid w:val="006F39EB"/>
    <w:pPr>
      <w:keepNext/>
      <w:keepLines/>
      <w:spacing w:before="480"/>
      <w:jc w:val="center"/>
    </w:pPr>
    <w:rPr>
      <w:caps/>
      <w:sz w:val="28"/>
    </w:rPr>
  </w:style>
  <w:style w:type="character" w:customStyle="1" w:styleId="Artref">
    <w:name w:val="Art_ref"/>
    <w:basedOn w:val="DefaultParagraphFont"/>
    <w:rsid w:val="006F39EB"/>
    <w:rPr>
      <w:rFonts w:asciiTheme="minorHAnsi" w:hAnsiTheme="minorHAnsi"/>
    </w:rPr>
  </w:style>
  <w:style w:type="paragraph" w:customStyle="1" w:styleId="Arttitle">
    <w:name w:val="Art_title"/>
    <w:basedOn w:val="Normal"/>
    <w:next w:val="Normal"/>
    <w:rsid w:val="006F39EB"/>
    <w:pPr>
      <w:keepNext/>
      <w:keepLines/>
      <w:spacing w:before="240"/>
      <w:jc w:val="center"/>
    </w:pPr>
    <w:rPr>
      <w:b/>
      <w:sz w:val="28"/>
    </w:rPr>
  </w:style>
  <w:style w:type="paragraph" w:customStyle="1" w:styleId="ASN1">
    <w:name w:val="ASN.1"/>
    <w:basedOn w:val="Normal"/>
    <w:rsid w:val="006F39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6F39EB"/>
    <w:pPr>
      <w:keepNext/>
      <w:keepLines/>
      <w:spacing w:before="160"/>
      <w:ind w:left="794"/>
    </w:pPr>
    <w:rPr>
      <w:i/>
    </w:rPr>
  </w:style>
  <w:style w:type="paragraph" w:customStyle="1" w:styleId="ChapNo">
    <w:name w:val="Chap_No"/>
    <w:basedOn w:val="ArtNo"/>
    <w:next w:val="Normal"/>
    <w:rsid w:val="006F39EB"/>
    <w:rPr>
      <w:b/>
    </w:rPr>
  </w:style>
  <w:style w:type="paragraph" w:customStyle="1" w:styleId="Chaptitle">
    <w:name w:val="Chap_title"/>
    <w:basedOn w:val="Arttitle"/>
    <w:next w:val="Normal"/>
    <w:rsid w:val="006F39EB"/>
  </w:style>
  <w:style w:type="paragraph" w:customStyle="1" w:styleId="Committee">
    <w:name w:val="Committee"/>
    <w:basedOn w:val="Normal"/>
    <w:qFormat/>
    <w:rsid w:val="006F39EB"/>
    <w:rPr>
      <w:rFonts w:cs="Times New Roman Bold"/>
      <w:b/>
      <w:caps/>
    </w:rPr>
  </w:style>
  <w:style w:type="paragraph" w:customStyle="1" w:styleId="ddate">
    <w:name w:val="ddate"/>
    <w:basedOn w:val="Normal"/>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6F39EB"/>
    <w:rPr>
      <w:vertAlign w:val="superscript"/>
    </w:rPr>
  </w:style>
  <w:style w:type="paragraph" w:customStyle="1" w:styleId="enumlev1">
    <w:name w:val="enumlev1"/>
    <w:basedOn w:val="Normal"/>
    <w:link w:val="enumlev1Char"/>
    <w:qFormat/>
    <w:rsid w:val="006F39EB"/>
    <w:pPr>
      <w:spacing w:before="80"/>
      <w:ind w:left="794" w:hanging="794"/>
    </w:pPr>
  </w:style>
  <w:style w:type="paragraph" w:customStyle="1" w:styleId="enumlev2">
    <w:name w:val="enumlev2"/>
    <w:basedOn w:val="enumlev1"/>
    <w:link w:val="enumlev2Char"/>
    <w:qFormat/>
    <w:rsid w:val="006F39EB"/>
    <w:pPr>
      <w:ind w:left="1191" w:hanging="397"/>
    </w:pPr>
  </w:style>
  <w:style w:type="paragraph" w:customStyle="1" w:styleId="enumlev3">
    <w:name w:val="enumlev3"/>
    <w:basedOn w:val="enumlev2"/>
    <w:rsid w:val="006F39EB"/>
    <w:pPr>
      <w:ind w:left="1588"/>
    </w:pPr>
  </w:style>
  <w:style w:type="paragraph" w:customStyle="1" w:styleId="Equation">
    <w:name w:val="Equation"/>
    <w:basedOn w:val="Normal"/>
    <w:rsid w:val="006F39EB"/>
    <w:pPr>
      <w:tabs>
        <w:tab w:val="clear" w:pos="1191"/>
        <w:tab w:val="clear" w:pos="1588"/>
        <w:tab w:val="clear" w:pos="1985"/>
        <w:tab w:val="center" w:pos="4820"/>
        <w:tab w:val="right" w:pos="9639"/>
      </w:tabs>
    </w:pPr>
  </w:style>
  <w:style w:type="paragraph" w:customStyle="1" w:styleId="Equationlegend">
    <w:name w:val="Equation_legend"/>
    <w:basedOn w:val="Normal"/>
    <w:rsid w:val="006F39EB"/>
    <w:pPr>
      <w:tabs>
        <w:tab w:val="clear" w:pos="794"/>
        <w:tab w:val="clear" w:pos="1191"/>
        <w:tab w:val="clear" w:pos="1588"/>
        <w:tab w:val="clear" w:pos="1985"/>
        <w:tab w:val="right" w:pos="1531"/>
        <w:tab w:val="left" w:pos="1701"/>
      </w:tabs>
      <w:spacing w:before="80"/>
      <w:ind w:left="1701" w:hanging="1701"/>
    </w:pPr>
    <w:rPr>
      <w:lang w:val="en-GB"/>
    </w:rPr>
  </w:style>
  <w:style w:type="paragraph" w:customStyle="1" w:styleId="Figurelegend">
    <w:name w:val="Figure_legend"/>
    <w:basedOn w:val="Normal"/>
    <w:rsid w:val="006F39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6F39EB"/>
    <w:pPr>
      <w:keepNext/>
      <w:keepLines/>
      <w:spacing w:before="480" w:after="120"/>
      <w:jc w:val="center"/>
    </w:pPr>
    <w:rPr>
      <w:caps/>
      <w:lang w:val="en-GB"/>
    </w:rPr>
  </w:style>
  <w:style w:type="paragraph" w:customStyle="1" w:styleId="Tabletitle">
    <w:name w:val="Table_title"/>
    <w:basedOn w:val="Normal"/>
    <w:next w:val="Normal"/>
    <w:rsid w:val="006F39EB"/>
    <w:pPr>
      <w:keepNext/>
      <w:keepLines/>
      <w:spacing w:before="0" w:after="120"/>
      <w:jc w:val="center"/>
    </w:pPr>
    <w:rPr>
      <w:b/>
      <w:lang w:val="en-GB"/>
    </w:rPr>
  </w:style>
  <w:style w:type="paragraph" w:customStyle="1" w:styleId="Figuretitle">
    <w:name w:val="Figure_title"/>
    <w:basedOn w:val="Tabletitle"/>
    <w:next w:val="Normal"/>
    <w:rsid w:val="006F39EB"/>
    <w:pPr>
      <w:keepNext w:val="0"/>
      <w:spacing w:after="480"/>
    </w:pPr>
  </w:style>
  <w:style w:type="paragraph" w:customStyle="1" w:styleId="Figurewithouttitle">
    <w:name w:val="Figure_without_title"/>
    <w:basedOn w:val="FigureNo"/>
    <w:next w:val="Normal"/>
    <w:rsid w:val="006F39EB"/>
    <w:pPr>
      <w:keepNext w:val="0"/>
    </w:p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6F39EB"/>
    <w:rPr>
      <w:rFonts w:asciiTheme="minorHAnsi" w:hAnsiTheme="minorHAnsi"/>
      <w:position w:val="6"/>
      <w:sz w:val="18"/>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Footnote Text Char1"/>
    <w:basedOn w:val="Normal"/>
    <w:link w:val="FootnoteTextChar"/>
    <w:qFormat/>
    <w:rsid w:val="006F39EB"/>
    <w:pPr>
      <w:keepLines/>
      <w:tabs>
        <w:tab w:val="left" w:pos="255"/>
      </w:tabs>
      <w:ind w:left="255" w:hanging="255"/>
    </w:p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Footnote Text Char1 Char"/>
    <w:basedOn w:val="DefaultParagraphFont"/>
    <w:link w:val="FootnoteText"/>
    <w:qFormat/>
    <w:rsid w:val="006F39EB"/>
    <w:rPr>
      <w:rFonts w:eastAsia="Times New Roman" w:cs="Times New Roman"/>
      <w:sz w:val="24"/>
      <w:szCs w:val="20"/>
      <w:lang w:eastAsia="en-US"/>
    </w:rPr>
  </w:style>
  <w:style w:type="character" w:customStyle="1" w:styleId="Heading1Char">
    <w:name w:val="Heading 1 Char"/>
    <w:basedOn w:val="DefaultParagraphFont"/>
    <w:link w:val="Heading1"/>
    <w:rsid w:val="006F39EB"/>
    <w:rPr>
      <w:rFonts w:eastAsia="Times New Roman" w:cs="Times New Roman"/>
      <w:b/>
      <w:sz w:val="28"/>
      <w:szCs w:val="20"/>
      <w:lang w:eastAsia="en-US"/>
    </w:rPr>
  </w:style>
  <w:style w:type="character" w:customStyle="1" w:styleId="Heading2Char">
    <w:name w:val="Heading 2 Char"/>
    <w:basedOn w:val="DefaultParagraphFont"/>
    <w:link w:val="Heading2"/>
    <w:rsid w:val="006F39EB"/>
    <w:rPr>
      <w:rFonts w:eastAsia="Times New Roman" w:cs="Times New Roman"/>
      <w:b/>
      <w:sz w:val="24"/>
      <w:szCs w:val="20"/>
      <w:lang w:eastAsia="en-US"/>
    </w:rPr>
  </w:style>
  <w:style w:type="character" w:customStyle="1" w:styleId="Heading3Char">
    <w:name w:val="Heading 3 Char"/>
    <w:basedOn w:val="DefaultParagraphFont"/>
    <w:link w:val="Heading3"/>
    <w:rsid w:val="006F39EB"/>
    <w:rPr>
      <w:rFonts w:eastAsia="Times New Roman" w:cs="Times New Roman"/>
      <w:b/>
      <w:sz w:val="24"/>
      <w:szCs w:val="20"/>
      <w:lang w:eastAsia="en-US"/>
    </w:rPr>
  </w:style>
  <w:style w:type="character" w:customStyle="1" w:styleId="Heading4Char">
    <w:name w:val="Heading 4 Char"/>
    <w:basedOn w:val="DefaultParagraphFont"/>
    <w:link w:val="Heading4"/>
    <w:rsid w:val="006F39EB"/>
    <w:rPr>
      <w:rFonts w:eastAsia="Times New Roman" w:cs="Times New Roman"/>
      <w:b/>
      <w:sz w:val="24"/>
      <w:szCs w:val="20"/>
      <w:lang w:eastAsia="en-US"/>
    </w:rPr>
  </w:style>
  <w:style w:type="character" w:customStyle="1" w:styleId="Heading5Char">
    <w:name w:val="Heading 5 Char"/>
    <w:basedOn w:val="DefaultParagraphFont"/>
    <w:link w:val="Heading5"/>
    <w:rsid w:val="006F39EB"/>
    <w:rPr>
      <w:rFonts w:eastAsia="Times New Roman" w:cs="Times New Roman"/>
      <w:b/>
      <w:sz w:val="24"/>
      <w:szCs w:val="20"/>
      <w:lang w:eastAsia="en-US"/>
    </w:rPr>
  </w:style>
  <w:style w:type="character" w:customStyle="1" w:styleId="Heading6Char">
    <w:name w:val="Heading 6 Char"/>
    <w:basedOn w:val="DefaultParagraphFont"/>
    <w:link w:val="Heading6"/>
    <w:rsid w:val="006F39EB"/>
    <w:rPr>
      <w:rFonts w:eastAsia="Times New Roman" w:cs="Times New Roman"/>
      <w:b/>
      <w:sz w:val="24"/>
      <w:szCs w:val="20"/>
      <w:lang w:eastAsia="en-US"/>
    </w:rPr>
  </w:style>
  <w:style w:type="character" w:customStyle="1" w:styleId="Heading7Char">
    <w:name w:val="Heading 7 Char"/>
    <w:basedOn w:val="DefaultParagraphFont"/>
    <w:link w:val="Heading7"/>
    <w:rsid w:val="006F39EB"/>
    <w:rPr>
      <w:rFonts w:eastAsia="Times New Roman" w:cs="Times New Roman"/>
      <w:b/>
      <w:sz w:val="24"/>
      <w:szCs w:val="20"/>
      <w:lang w:eastAsia="en-US"/>
    </w:rPr>
  </w:style>
  <w:style w:type="character" w:customStyle="1" w:styleId="Heading8Char">
    <w:name w:val="Heading 8 Char"/>
    <w:basedOn w:val="DefaultParagraphFont"/>
    <w:link w:val="Heading8"/>
    <w:rsid w:val="006F39EB"/>
    <w:rPr>
      <w:rFonts w:eastAsia="Times New Roman" w:cs="Times New Roman"/>
      <w:b/>
      <w:sz w:val="24"/>
      <w:szCs w:val="20"/>
      <w:lang w:eastAsia="en-US"/>
    </w:rPr>
  </w:style>
  <w:style w:type="character" w:customStyle="1" w:styleId="Heading9Char">
    <w:name w:val="Heading 9 Char"/>
    <w:basedOn w:val="DefaultParagraphFont"/>
    <w:link w:val="Heading9"/>
    <w:rsid w:val="006F39EB"/>
    <w:rPr>
      <w:rFonts w:eastAsia="Times New Roman" w:cs="Times New Roman"/>
      <w:b/>
      <w:sz w:val="24"/>
      <w:szCs w:val="20"/>
      <w:lang w:eastAsia="en-US"/>
    </w:rPr>
  </w:style>
  <w:style w:type="paragraph" w:customStyle="1" w:styleId="Headingb">
    <w:name w:val="Heading_b"/>
    <w:basedOn w:val="Normal"/>
    <w:next w:val="Normal"/>
    <w:qFormat/>
    <w:rsid w:val="006F39EB"/>
    <w:pPr>
      <w:keepNext/>
      <w:spacing w:before="160"/>
    </w:pPr>
    <w:rPr>
      <w:b/>
    </w:rPr>
  </w:style>
  <w:style w:type="paragraph" w:customStyle="1" w:styleId="Headingi">
    <w:name w:val="Heading_i"/>
    <w:basedOn w:val="Normal"/>
    <w:next w:val="Normal"/>
    <w:qFormat/>
    <w:rsid w:val="006F39EB"/>
    <w:pPr>
      <w:keepNext/>
      <w:spacing w:before="160"/>
    </w:pPr>
    <w:rPr>
      <w:i/>
    </w:rPr>
  </w:style>
  <w:style w:type="paragraph" w:styleId="Index1">
    <w:name w:val="index 1"/>
    <w:basedOn w:val="Normal"/>
    <w:next w:val="Normal"/>
    <w:semiHidden/>
    <w:rsid w:val="006F39EB"/>
  </w:style>
  <w:style w:type="paragraph" w:styleId="Index2">
    <w:name w:val="index 2"/>
    <w:basedOn w:val="Normal"/>
    <w:next w:val="Normal"/>
    <w:semiHidden/>
    <w:rsid w:val="006F39EB"/>
    <w:pPr>
      <w:ind w:left="283"/>
    </w:pPr>
  </w:style>
  <w:style w:type="paragraph" w:styleId="Index3">
    <w:name w:val="index 3"/>
    <w:basedOn w:val="Normal"/>
    <w:next w:val="Normal"/>
    <w:semiHidden/>
    <w:rsid w:val="006F39EB"/>
    <w:pPr>
      <w:ind w:left="566"/>
    </w:pPr>
  </w:style>
  <w:style w:type="paragraph" w:styleId="Index4">
    <w:name w:val="index 4"/>
    <w:basedOn w:val="Normal"/>
    <w:next w:val="Normal"/>
    <w:semiHidden/>
    <w:rsid w:val="006F39EB"/>
    <w:pPr>
      <w:ind w:left="849"/>
    </w:pPr>
  </w:style>
  <w:style w:type="paragraph" w:styleId="Index5">
    <w:name w:val="index 5"/>
    <w:basedOn w:val="Normal"/>
    <w:next w:val="Normal"/>
    <w:semiHidden/>
    <w:rsid w:val="006F39EB"/>
    <w:pPr>
      <w:ind w:left="1132"/>
    </w:pPr>
  </w:style>
  <w:style w:type="paragraph" w:styleId="Index6">
    <w:name w:val="index 6"/>
    <w:basedOn w:val="Normal"/>
    <w:next w:val="Normal"/>
    <w:semiHidden/>
    <w:rsid w:val="006F39EB"/>
    <w:pPr>
      <w:ind w:left="1415"/>
    </w:pPr>
  </w:style>
  <w:style w:type="paragraph" w:styleId="Index7">
    <w:name w:val="index 7"/>
    <w:basedOn w:val="Normal"/>
    <w:next w:val="Normal"/>
    <w:semiHidden/>
    <w:rsid w:val="006F39EB"/>
    <w:pPr>
      <w:ind w:left="1698"/>
    </w:pPr>
  </w:style>
  <w:style w:type="paragraph" w:styleId="IndexHeading">
    <w:name w:val="index heading"/>
    <w:basedOn w:val="Normal"/>
    <w:next w:val="Index1"/>
    <w:semiHidden/>
    <w:rsid w:val="006F39EB"/>
  </w:style>
  <w:style w:type="character" w:styleId="LineNumber">
    <w:name w:val="line number"/>
    <w:rsid w:val="006F39EB"/>
    <w:rPr>
      <w:rFonts w:asciiTheme="minorHAnsi" w:hAnsiTheme="minorHAnsi"/>
    </w:rPr>
  </w:style>
  <w:style w:type="paragraph" w:customStyle="1" w:styleId="Normalaftertitle">
    <w:name w:val="Normal after title"/>
    <w:basedOn w:val="Normal"/>
    <w:next w:val="Normal"/>
    <w:link w:val="NormalaftertitleChar"/>
    <w:rsid w:val="00E51C72"/>
    <w:pPr>
      <w:spacing w:before="280"/>
    </w:pPr>
  </w:style>
  <w:style w:type="paragraph" w:styleId="NormalIndent">
    <w:name w:val="Normal Indent"/>
    <w:basedOn w:val="Normal"/>
    <w:rsid w:val="006F39EB"/>
    <w:pPr>
      <w:ind w:left="794"/>
    </w:pPr>
  </w:style>
  <w:style w:type="paragraph" w:customStyle="1" w:styleId="Note">
    <w:name w:val="Note"/>
    <w:basedOn w:val="Normal"/>
    <w:rsid w:val="006F39EB"/>
    <w:pPr>
      <w:spacing w:before="80"/>
    </w:pPr>
  </w:style>
  <w:style w:type="character" w:styleId="PageNumber">
    <w:name w:val="page number"/>
    <w:basedOn w:val="DefaultParagraphFont"/>
    <w:rsid w:val="006F39EB"/>
    <w:rPr>
      <w:rFonts w:asciiTheme="minorHAnsi" w:hAnsiTheme="minorHAnsi"/>
    </w:rPr>
  </w:style>
  <w:style w:type="paragraph" w:customStyle="1" w:styleId="PartNo">
    <w:name w:val="Part_No"/>
    <w:basedOn w:val="AnnexNo"/>
    <w:next w:val="Normal"/>
    <w:rsid w:val="006F39EB"/>
  </w:style>
  <w:style w:type="paragraph" w:customStyle="1" w:styleId="Partref">
    <w:name w:val="Part_ref"/>
    <w:basedOn w:val="Annexref"/>
    <w:next w:val="Normal"/>
    <w:rsid w:val="006F39EB"/>
  </w:style>
  <w:style w:type="paragraph" w:customStyle="1" w:styleId="Parttitle">
    <w:name w:val="Part_title"/>
    <w:basedOn w:val="Annextitle"/>
    <w:next w:val="Normalaftertitle"/>
    <w:rsid w:val="006F39EB"/>
  </w:style>
  <w:style w:type="paragraph" w:customStyle="1" w:styleId="RecNo">
    <w:name w:val="Rec_No"/>
    <w:basedOn w:val="Normal"/>
    <w:next w:val="Normal"/>
    <w:rsid w:val="006F39EB"/>
    <w:pPr>
      <w:keepNext/>
      <w:keepLines/>
      <w:spacing w:before="480"/>
      <w:jc w:val="center"/>
    </w:pPr>
    <w:rPr>
      <w:caps/>
      <w:sz w:val="28"/>
    </w:rPr>
  </w:style>
  <w:style w:type="paragraph" w:customStyle="1" w:styleId="Rectitle">
    <w:name w:val="Rec_title"/>
    <w:basedOn w:val="RecNo"/>
    <w:next w:val="Normal"/>
    <w:rsid w:val="006F39EB"/>
    <w:pPr>
      <w:spacing w:before="240"/>
    </w:pPr>
    <w:rPr>
      <w:b/>
      <w:caps w:val="0"/>
    </w:rPr>
  </w:style>
  <w:style w:type="paragraph" w:customStyle="1" w:styleId="Recref">
    <w:name w:val="Rec_ref"/>
    <w:basedOn w:val="Rectitle"/>
    <w:next w:val="Normal"/>
    <w:rsid w:val="006F39EB"/>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6F39EB"/>
    <w:pPr>
      <w:jc w:val="right"/>
    </w:pPr>
    <w:rPr>
      <w:sz w:val="22"/>
    </w:rPr>
  </w:style>
  <w:style w:type="paragraph" w:customStyle="1" w:styleId="Questiondate">
    <w:name w:val="Question_date"/>
    <w:basedOn w:val="Recdate"/>
    <w:next w:val="Normalaftertitle"/>
    <w:rsid w:val="006F39EB"/>
  </w:style>
  <w:style w:type="paragraph" w:customStyle="1" w:styleId="QuestionNo">
    <w:name w:val="Question_No"/>
    <w:basedOn w:val="RecNo"/>
    <w:next w:val="Normal"/>
    <w:rsid w:val="006F39EB"/>
  </w:style>
  <w:style w:type="paragraph" w:customStyle="1" w:styleId="Questionref">
    <w:name w:val="Question_ref"/>
    <w:basedOn w:val="Normal"/>
    <w:next w:val="Questiondate"/>
    <w:rsid w:val="006F39EB"/>
  </w:style>
  <w:style w:type="paragraph" w:customStyle="1" w:styleId="Questiontitle">
    <w:name w:val="Question_title"/>
    <w:basedOn w:val="Rectitle"/>
    <w:next w:val="Questionref"/>
    <w:rsid w:val="006F39EB"/>
  </w:style>
  <w:style w:type="character" w:customStyle="1" w:styleId="Recdef">
    <w:name w:val="Rec_def"/>
    <w:basedOn w:val="DefaultParagraphFont"/>
    <w:rsid w:val="006F39EB"/>
    <w:rPr>
      <w:rFonts w:asciiTheme="minorHAnsi" w:hAnsiTheme="minorHAnsi"/>
      <w:b/>
    </w:rPr>
  </w:style>
  <w:style w:type="paragraph" w:customStyle="1" w:styleId="Reftext">
    <w:name w:val="Ref_text"/>
    <w:basedOn w:val="Normal"/>
    <w:rsid w:val="006F39EB"/>
    <w:pPr>
      <w:ind w:left="794" w:hanging="794"/>
    </w:pPr>
  </w:style>
  <w:style w:type="paragraph" w:customStyle="1" w:styleId="Reftitle">
    <w:name w:val="Ref_title"/>
    <w:basedOn w:val="Normal"/>
    <w:next w:val="Reftext"/>
    <w:rsid w:val="006F39EB"/>
    <w:pPr>
      <w:spacing w:before="480"/>
      <w:jc w:val="center"/>
    </w:pPr>
    <w:rPr>
      <w:caps/>
    </w:rPr>
  </w:style>
  <w:style w:type="paragraph" w:customStyle="1" w:styleId="Repdate">
    <w:name w:val="Rep_date"/>
    <w:basedOn w:val="Recdate"/>
    <w:next w:val="Normalaftertitle"/>
    <w:rsid w:val="006F39EB"/>
  </w:style>
  <w:style w:type="paragraph" w:customStyle="1" w:styleId="RepNo">
    <w:name w:val="Rep_No"/>
    <w:basedOn w:val="RecNo"/>
    <w:next w:val="Normal"/>
    <w:rsid w:val="006F39EB"/>
  </w:style>
  <w:style w:type="paragraph" w:customStyle="1" w:styleId="Repref">
    <w:name w:val="Rep_ref"/>
    <w:basedOn w:val="Recref"/>
    <w:next w:val="Repdate"/>
    <w:rsid w:val="006F39EB"/>
  </w:style>
  <w:style w:type="paragraph" w:customStyle="1" w:styleId="Reptitle">
    <w:name w:val="Rep_title"/>
    <w:basedOn w:val="Rectitle"/>
    <w:next w:val="Repref"/>
    <w:rsid w:val="006F39EB"/>
  </w:style>
  <w:style w:type="paragraph" w:customStyle="1" w:styleId="Resdate">
    <w:name w:val="Res_date"/>
    <w:basedOn w:val="Recdate"/>
    <w:next w:val="Normalaftertitle"/>
    <w:rsid w:val="006F39EB"/>
  </w:style>
  <w:style w:type="character" w:customStyle="1" w:styleId="Resdef">
    <w:name w:val="Res_def"/>
    <w:basedOn w:val="DefaultParagraphFont"/>
    <w:rsid w:val="006F39EB"/>
    <w:rPr>
      <w:rFonts w:asciiTheme="minorHAnsi" w:hAnsiTheme="minorHAnsi"/>
      <w:b/>
    </w:rPr>
  </w:style>
  <w:style w:type="paragraph" w:customStyle="1" w:styleId="ResNo">
    <w:name w:val="Res_No"/>
    <w:basedOn w:val="RecNo"/>
    <w:next w:val="Normal"/>
    <w:rsid w:val="006F39EB"/>
  </w:style>
  <w:style w:type="paragraph" w:customStyle="1" w:styleId="Resref">
    <w:name w:val="Res_ref"/>
    <w:basedOn w:val="Recref"/>
    <w:next w:val="Resdate"/>
    <w:rsid w:val="006F39EB"/>
  </w:style>
  <w:style w:type="paragraph" w:customStyle="1" w:styleId="Restitle">
    <w:name w:val="Res_title"/>
    <w:basedOn w:val="Rectitle"/>
    <w:next w:val="Resref"/>
    <w:rsid w:val="006F39EB"/>
  </w:style>
  <w:style w:type="paragraph" w:customStyle="1" w:styleId="SectionNo">
    <w:name w:val="Section_No"/>
    <w:basedOn w:val="AnnexNo"/>
    <w:next w:val="Normal"/>
    <w:rsid w:val="006F39EB"/>
  </w:style>
  <w:style w:type="paragraph" w:customStyle="1" w:styleId="Sectiontitle">
    <w:name w:val="Section_title"/>
    <w:basedOn w:val="Annextitle"/>
    <w:next w:val="Normalaftertitle"/>
    <w:rsid w:val="006F39EB"/>
  </w:style>
  <w:style w:type="paragraph" w:customStyle="1" w:styleId="Source">
    <w:name w:val="Source"/>
    <w:basedOn w:val="Normal"/>
    <w:next w:val="Normalaftertitle"/>
    <w:rsid w:val="00991B13"/>
    <w:pPr>
      <w:spacing w:before="240" w:after="240"/>
      <w:jc w:val="center"/>
    </w:pPr>
    <w:rPr>
      <w:b/>
      <w:sz w:val="28"/>
    </w:rPr>
  </w:style>
  <w:style w:type="paragraph" w:customStyle="1" w:styleId="SpecialFooter">
    <w:name w:val="Special Footer"/>
    <w:basedOn w:val="Normal"/>
    <w:rsid w:val="006F39EB"/>
    <w:pPr>
      <w:tabs>
        <w:tab w:val="left" w:pos="567"/>
        <w:tab w:val="left" w:pos="1134"/>
        <w:tab w:val="left" w:pos="1701"/>
        <w:tab w:val="left" w:pos="2268"/>
        <w:tab w:val="left" w:pos="2835"/>
      </w:tabs>
      <w:jc w:val="both"/>
    </w:pPr>
    <w:rPr>
      <w:caps/>
    </w:rPr>
  </w:style>
  <w:style w:type="character" w:customStyle="1" w:styleId="Tablefreq">
    <w:name w:val="Table_freq"/>
    <w:basedOn w:val="DefaultParagraphFont"/>
    <w:rsid w:val="006F39EB"/>
    <w:rPr>
      <w:rFonts w:asciiTheme="minorHAnsi" w:hAnsiTheme="minorHAnsi"/>
      <w:b/>
      <w:color w:val="auto"/>
    </w:rPr>
  </w:style>
  <w:style w:type="paragraph" w:customStyle="1" w:styleId="Tabletext">
    <w:name w:val="Table_text"/>
    <w:basedOn w:val="Normal"/>
    <w:rsid w:val="006F39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rsid w:val="006F39EB"/>
    <w:pPr>
      <w:keepNext/>
      <w:spacing w:before="80" w:after="80"/>
      <w:jc w:val="center"/>
    </w:pPr>
    <w:rPr>
      <w:b/>
    </w:rPr>
  </w:style>
  <w:style w:type="paragraph" w:customStyle="1" w:styleId="Tablelegend">
    <w:name w:val="Table_legend"/>
    <w:basedOn w:val="Tabletext"/>
    <w:rsid w:val="006F39EB"/>
    <w:pPr>
      <w:spacing w:before="120"/>
    </w:pPr>
  </w:style>
  <w:style w:type="paragraph" w:customStyle="1" w:styleId="TableNo">
    <w:name w:val="Table_No"/>
    <w:basedOn w:val="Normal"/>
    <w:next w:val="Tabletitle"/>
    <w:rsid w:val="006F39EB"/>
    <w:pPr>
      <w:keepNext/>
      <w:spacing w:before="560" w:after="120"/>
      <w:jc w:val="center"/>
    </w:pPr>
    <w:rPr>
      <w:caps/>
      <w:lang w:val="en-GB"/>
    </w:rPr>
  </w:style>
  <w:style w:type="paragraph" w:customStyle="1" w:styleId="Tableref">
    <w:name w:val="Table_ref"/>
    <w:basedOn w:val="Normal"/>
    <w:next w:val="Tabletitle"/>
    <w:rsid w:val="006F39EB"/>
    <w:pPr>
      <w:keepNext/>
      <w:spacing w:before="0" w:after="120"/>
      <w:jc w:val="center"/>
    </w:pPr>
    <w:rPr>
      <w:lang w:val="en-GB"/>
    </w:rPr>
  </w:style>
  <w:style w:type="paragraph" w:customStyle="1" w:styleId="Title1">
    <w:name w:val="Title 1"/>
    <w:basedOn w:val="Source"/>
    <w:next w:val="Normal"/>
    <w:rsid w:val="00991B13"/>
    <w:pPr>
      <w:tabs>
        <w:tab w:val="clear" w:pos="794"/>
        <w:tab w:val="clear" w:pos="1191"/>
        <w:tab w:val="clear" w:pos="1588"/>
        <w:tab w:val="clear" w:pos="1985"/>
        <w:tab w:val="left" w:pos="567"/>
        <w:tab w:val="left" w:pos="1134"/>
        <w:tab w:val="left" w:pos="1701"/>
        <w:tab w:val="left" w:pos="2268"/>
        <w:tab w:val="left" w:pos="2835"/>
      </w:tabs>
      <w:spacing w:before="120" w:after="120"/>
    </w:pPr>
    <w:rPr>
      <w:b w:val="0"/>
      <w:caps/>
    </w:rPr>
  </w:style>
  <w:style w:type="paragraph" w:customStyle="1" w:styleId="Title2">
    <w:name w:val="Title 2"/>
    <w:basedOn w:val="Title1"/>
    <w:next w:val="Normal"/>
    <w:rsid w:val="006F39EB"/>
  </w:style>
  <w:style w:type="paragraph" w:customStyle="1" w:styleId="Title3">
    <w:name w:val="Title 3"/>
    <w:basedOn w:val="Title2"/>
    <w:next w:val="Normal"/>
    <w:rsid w:val="006F39EB"/>
    <w:rPr>
      <w:caps w:val="0"/>
    </w:rPr>
  </w:style>
  <w:style w:type="paragraph" w:customStyle="1" w:styleId="Title4">
    <w:name w:val="Title 4"/>
    <w:basedOn w:val="Title3"/>
    <w:next w:val="Heading1"/>
    <w:rsid w:val="006F39EB"/>
    <w:rPr>
      <w:b/>
    </w:rPr>
  </w:style>
  <w:style w:type="paragraph" w:customStyle="1" w:styleId="toc0">
    <w:name w:val="toc 0"/>
    <w:basedOn w:val="Normal"/>
    <w:next w:val="TOC1"/>
    <w:rsid w:val="006F39EB"/>
    <w:pPr>
      <w:tabs>
        <w:tab w:val="clear" w:pos="794"/>
        <w:tab w:val="clear" w:pos="1191"/>
        <w:tab w:val="clear" w:pos="1588"/>
        <w:tab w:val="clear" w:pos="1985"/>
        <w:tab w:val="right" w:pos="9781"/>
      </w:tabs>
    </w:pPr>
    <w:rPr>
      <w:b/>
    </w:rPr>
  </w:style>
  <w:style w:type="paragraph" w:styleId="TOC1">
    <w:name w:val="toc 1"/>
    <w:basedOn w:val="Normal"/>
    <w:uiPriority w:val="39"/>
    <w:rsid w:val="006F39EB"/>
    <w:pPr>
      <w:keepLines/>
      <w:tabs>
        <w:tab w:val="clear" w:pos="794"/>
        <w:tab w:val="clear" w:pos="1191"/>
        <w:tab w:val="clear" w:pos="1588"/>
        <w:tab w:val="clear" w:pos="1985"/>
        <w:tab w:val="left" w:pos="964"/>
        <w:tab w:val="left" w:leader="dot" w:pos="8647"/>
        <w:tab w:val="center" w:pos="9526"/>
      </w:tabs>
      <w:spacing w:before="240"/>
      <w:ind w:left="964" w:hanging="964"/>
    </w:pPr>
    <w:rPr>
      <w:lang w:val="en-GB"/>
    </w:rPr>
  </w:style>
  <w:style w:type="paragraph" w:styleId="TOC2">
    <w:name w:val="toc 2"/>
    <w:basedOn w:val="TOC1"/>
    <w:uiPriority w:val="39"/>
    <w:rsid w:val="006F39EB"/>
    <w:pPr>
      <w:spacing w:before="120"/>
    </w:pPr>
  </w:style>
  <w:style w:type="paragraph" w:styleId="TOC3">
    <w:name w:val="toc 3"/>
    <w:basedOn w:val="TOC2"/>
    <w:rsid w:val="006F39EB"/>
  </w:style>
  <w:style w:type="paragraph" w:styleId="TOC4">
    <w:name w:val="toc 4"/>
    <w:basedOn w:val="TOC3"/>
    <w:rsid w:val="006F39EB"/>
  </w:style>
  <w:style w:type="paragraph" w:styleId="TOC5">
    <w:name w:val="toc 5"/>
    <w:basedOn w:val="TOC4"/>
    <w:rsid w:val="006F39EB"/>
  </w:style>
  <w:style w:type="paragraph" w:styleId="TOC6">
    <w:name w:val="toc 6"/>
    <w:basedOn w:val="TOC4"/>
    <w:rsid w:val="006F39EB"/>
  </w:style>
  <w:style w:type="paragraph" w:styleId="TOC7">
    <w:name w:val="toc 7"/>
    <w:basedOn w:val="TOC4"/>
    <w:rsid w:val="006F39EB"/>
  </w:style>
  <w:style w:type="paragraph" w:styleId="TOC8">
    <w:name w:val="toc 8"/>
    <w:basedOn w:val="TOC4"/>
    <w:rsid w:val="006F39EB"/>
  </w:style>
  <w:style w:type="paragraph" w:styleId="TOC9">
    <w:name w:val="toc 9"/>
    <w:basedOn w:val="TOC3"/>
    <w:semiHidden/>
    <w:rsid w:val="006F39EB"/>
  </w:style>
  <w:style w:type="paragraph" w:customStyle="1" w:styleId="Reasons">
    <w:name w:val="Reasons"/>
    <w:basedOn w:val="Normal"/>
    <w:qFormat/>
    <w:rsid w:val="006E4AB3"/>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Volumetitle">
    <w:name w:val="Volume_title"/>
    <w:basedOn w:val="Normal"/>
    <w:qFormat/>
    <w:rsid w:val="005557A3"/>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Proposal">
    <w:name w:val="Proposal"/>
    <w:basedOn w:val="Normal"/>
    <w:next w:val="Normal"/>
    <w:rsid w:val="006339E7"/>
    <w:pPr>
      <w:keepNext/>
      <w:tabs>
        <w:tab w:val="clear" w:pos="794"/>
        <w:tab w:val="clear" w:pos="1191"/>
        <w:tab w:val="clear" w:pos="1588"/>
        <w:tab w:val="clear" w:pos="1985"/>
        <w:tab w:val="left" w:pos="1134"/>
        <w:tab w:val="left" w:pos="1871"/>
        <w:tab w:val="left" w:pos="2268"/>
      </w:tabs>
      <w:spacing w:before="240"/>
    </w:pPr>
    <w:rPr>
      <w:rFonts w:hAnsi="Times New Roman Bold"/>
      <w:lang w:val="en-GB"/>
    </w:rPr>
  </w:style>
  <w:style w:type="character" w:styleId="UnresolvedMention">
    <w:name w:val="Unresolved Mention"/>
    <w:basedOn w:val="DefaultParagraphFont"/>
    <w:uiPriority w:val="99"/>
    <w:semiHidden/>
    <w:unhideWhenUsed/>
    <w:rsid w:val="00497AA2"/>
    <w:rPr>
      <w:color w:val="605E5C"/>
      <w:shd w:val="clear" w:color="auto" w:fill="E1DFDD"/>
    </w:rPr>
  </w:style>
  <w:style w:type="character" w:styleId="FollowedHyperlink">
    <w:name w:val="FollowedHyperlink"/>
    <w:basedOn w:val="DefaultParagraphFont"/>
    <w:semiHidden/>
    <w:unhideWhenUsed/>
    <w:rsid w:val="00497AA2"/>
    <w:rPr>
      <w:color w:val="800080" w:themeColor="followedHyperlink"/>
      <w:u w:val="single"/>
    </w:rPr>
  </w:style>
  <w:style w:type="paragraph" w:customStyle="1" w:styleId="Agendaitem">
    <w:name w:val="Agenda_item"/>
    <w:basedOn w:val="Normal"/>
    <w:next w:val="Normal"/>
    <w:qFormat/>
    <w:rsid w:val="00497AA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toAnnex">
    <w:name w:val="App_to_Annex"/>
    <w:basedOn w:val="AppendixNo"/>
    <w:next w:val="Normal"/>
    <w:qFormat/>
    <w:rsid w:val="00497AA2"/>
    <w:pPr>
      <w:tabs>
        <w:tab w:val="clear" w:pos="794"/>
        <w:tab w:val="clear" w:pos="1191"/>
        <w:tab w:val="clear" w:pos="1588"/>
        <w:tab w:val="clear" w:pos="1985"/>
        <w:tab w:val="left" w:pos="1134"/>
        <w:tab w:val="left" w:pos="1871"/>
        <w:tab w:val="left" w:pos="2268"/>
      </w:tabs>
    </w:pPr>
    <w:rPr>
      <w:lang w:val="en-GB"/>
    </w:rPr>
  </w:style>
  <w:style w:type="paragraph" w:customStyle="1" w:styleId="Figure">
    <w:name w:val="Figure"/>
    <w:basedOn w:val="Normal"/>
    <w:next w:val="Normal"/>
    <w:rsid w:val="00497AA2"/>
    <w:pPr>
      <w:keepNext/>
      <w:keepLines/>
      <w:tabs>
        <w:tab w:val="clear" w:pos="794"/>
        <w:tab w:val="clear" w:pos="1191"/>
        <w:tab w:val="clear" w:pos="1588"/>
        <w:tab w:val="clear" w:pos="1985"/>
        <w:tab w:val="left" w:pos="1134"/>
        <w:tab w:val="left" w:pos="1871"/>
        <w:tab w:val="left" w:pos="2268"/>
      </w:tabs>
      <w:jc w:val="center"/>
    </w:pPr>
    <w:rPr>
      <w:lang w:val="en-GB"/>
    </w:rPr>
  </w:style>
  <w:style w:type="paragraph" w:customStyle="1" w:styleId="Section1">
    <w:name w:val="Section_1"/>
    <w:basedOn w:val="Normal"/>
    <w:rsid w:val="00497AA2"/>
    <w:pPr>
      <w:tabs>
        <w:tab w:val="clear" w:pos="794"/>
        <w:tab w:val="clear" w:pos="1191"/>
        <w:tab w:val="clear" w:pos="1588"/>
        <w:tab w:val="clear" w:pos="1985"/>
        <w:tab w:val="left" w:pos="1871"/>
        <w:tab w:val="center" w:pos="4820"/>
      </w:tabs>
      <w:spacing w:before="360"/>
      <w:jc w:val="center"/>
    </w:pPr>
    <w:rPr>
      <w:b/>
      <w:lang w:val="en-GB"/>
    </w:rPr>
  </w:style>
  <w:style w:type="paragraph" w:customStyle="1" w:styleId="Section2">
    <w:name w:val="Section_2"/>
    <w:basedOn w:val="Section1"/>
    <w:rsid w:val="00497AA2"/>
    <w:rPr>
      <w:b w:val="0"/>
      <w:i/>
    </w:rPr>
  </w:style>
  <w:style w:type="paragraph" w:customStyle="1" w:styleId="Section3">
    <w:name w:val="Section_3"/>
    <w:basedOn w:val="Section1"/>
    <w:rsid w:val="00497AA2"/>
    <w:rPr>
      <w:b w:val="0"/>
    </w:rPr>
  </w:style>
  <w:style w:type="paragraph" w:customStyle="1" w:styleId="Subsection1">
    <w:name w:val="Subsection_1"/>
    <w:basedOn w:val="Section1"/>
    <w:next w:val="Normalaftertitle"/>
    <w:qFormat/>
    <w:rsid w:val="00497AA2"/>
  </w:style>
  <w:style w:type="paragraph" w:customStyle="1" w:styleId="Normalend">
    <w:name w:val="Normal_end"/>
    <w:basedOn w:val="Normal"/>
    <w:next w:val="Normal"/>
    <w:qFormat/>
    <w:rsid w:val="00497AA2"/>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497AA2"/>
  </w:style>
  <w:style w:type="paragraph" w:customStyle="1" w:styleId="AppArtNo">
    <w:name w:val="App_Art_No"/>
    <w:basedOn w:val="ArtNo"/>
    <w:qFormat/>
    <w:rsid w:val="00497AA2"/>
    <w:pPr>
      <w:tabs>
        <w:tab w:val="clear" w:pos="794"/>
        <w:tab w:val="clear" w:pos="1191"/>
        <w:tab w:val="clear" w:pos="1588"/>
        <w:tab w:val="clear" w:pos="1985"/>
        <w:tab w:val="left" w:pos="1134"/>
        <w:tab w:val="left" w:pos="1871"/>
        <w:tab w:val="left" w:pos="2268"/>
      </w:tabs>
    </w:pPr>
    <w:rPr>
      <w:lang w:val="en-GB"/>
    </w:rPr>
  </w:style>
  <w:style w:type="paragraph" w:customStyle="1" w:styleId="AppArttitle">
    <w:name w:val="App_Art_title"/>
    <w:basedOn w:val="Arttitle"/>
    <w:qFormat/>
    <w:rsid w:val="00497AA2"/>
    <w:pPr>
      <w:tabs>
        <w:tab w:val="clear" w:pos="794"/>
        <w:tab w:val="clear" w:pos="1191"/>
        <w:tab w:val="clear" w:pos="1588"/>
        <w:tab w:val="clear" w:pos="1985"/>
        <w:tab w:val="left" w:pos="1134"/>
        <w:tab w:val="left" w:pos="1871"/>
        <w:tab w:val="left" w:pos="2268"/>
      </w:tabs>
    </w:pPr>
    <w:rPr>
      <w:lang w:val="en-GB"/>
    </w:rPr>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497AA2"/>
    <w:pPr>
      <w:tabs>
        <w:tab w:val="clear" w:pos="794"/>
        <w:tab w:val="clear" w:pos="1191"/>
        <w:tab w:val="clear" w:pos="1588"/>
        <w:tab w:val="clear" w:pos="1985"/>
        <w:tab w:val="left" w:pos="1134"/>
        <w:tab w:val="left" w:pos="1871"/>
        <w:tab w:val="left" w:pos="2268"/>
      </w:tabs>
      <w:ind w:left="720"/>
      <w:contextualSpacing/>
    </w:pPr>
    <w:rPr>
      <w:lang w:val="en-GB"/>
    </w:rPr>
  </w:style>
  <w:style w:type="paragraph" w:customStyle="1" w:styleId="Opiniontitle">
    <w:name w:val="Opinion_title"/>
    <w:basedOn w:val="Rectitle"/>
    <w:next w:val="Normalaftertitle"/>
    <w:qFormat/>
    <w:rsid w:val="00497AA2"/>
    <w:pPr>
      <w:tabs>
        <w:tab w:val="clear" w:pos="794"/>
        <w:tab w:val="clear" w:pos="1191"/>
        <w:tab w:val="clear" w:pos="1588"/>
        <w:tab w:val="clear" w:pos="1985"/>
        <w:tab w:val="left" w:pos="1134"/>
        <w:tab w:val="left" w:pos="1871"/>
        <w:tab w:val="left" w:pos="2268"/>
      </w:tabs>
    </w:pPr>
    <w:rPr>
      <w:lang w:val="en-GB"/>
    </w:rPr>
  </w:style>
  <w:style w:type="paragraph" w:customStyle="1" w:styleId="OpinionNo">
    <w:name w:val="Opinion_No"/>
    <w:basedOn w:val="RecNo"/>
    <w:next w:val="Opiniontitle"/>
    <w:qFormat/>
    <w:rsid w:val="00497AA2"/>
    <w:pPr>
      <w:tabs>
        <w:tab w:val="clear" w:pos="794"/>
        <w:tab w:val="clear" w:pos="1191"/>
        <w:tab w:val="clear" w:pos="1588"/>
        <w:tab w:val="clear" w:pos="1985"/>
        <w:tab w:val="left" w:pos="1134"/>
        <w:tab w:val="left" w:pos="1871"/>
        <w:tab w:val="left" w:pos="2268"/>
      </w:tabs>
    </w:pPr>
    <w:rPr>
      <w:lang w:val="en-GB"/>
    </w:rPr>
  </w:style>
  <w:style w:type="paragraph" w:styleId="BalloonText">
    <w:name w:val="Balloon Text"/>
    <w:basedOn w:val="Normal"/>
    <w:link w:val="BalloonTextChar"/>
    <w:rsid w:val="00497AA2"/>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rsid w:val="00497AA2"/>
    <w:rPr>
      <w:rFonts w:ascii="Tahoma" w:eastAsia="Times New Roman" w:hAnsi="Tahoma" w:cs="Tahoma"/>
      <w:sz w:val="16"/>
      <w:szCs w:val="16"/>
      <w:lang w:val="en-GB" w:eastAsia="en-US"/>
    </w:rPr>
  </w:style>
  <w:style w:type="character" w:customStyle="1" w:styleId="NormalaftertitleChar">
    <w:name w:val="Normal after title Char"/>
    <w:basedOn w:val="DefaultParagraphFont"/>
    <w:link w:val="Normalaftertitle"/>
    <w:locked/>
    <w:rsid w:val="00497AA2"/>
    <w:rPr>
      <w:rFonts w:eastAsia="Times New Roman" w:cs="Times New Roman"/>
      <w:sz w:val="24"/>
      <w:szCs w:val="20"/>
      <w:lang w:eastAsia="en-US"/>
    </w:rPr>
  </w:style>
  <w:style w:type="table" w:customStyle="1" w:styleId="TableGrid1">
    <w:name w:val="Table Grid1"/>
    <w:basedOn w:val="TableNormal"/>
    <w:next w:val="TableGrid"/>
    <w:uiPriority w:val="59"/>
    <w:rsid w:val="00497AA2"/>
    <w:pPr>
      <w:spacing w:after="0" w:line="240" w:lineRule="auto"/>
    </w:pPr>
    <w:rPr>
      <w:rFonts w:ascii="CG Times" w:eastAsia="Times New Roman" w:hAnsi="CG Time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Normal">
    <w:name w:val="CEO_Normal"/>
    <w:link w:val="CEONormalChar"/>
    <w:qFormat/>
    <w:rsid w:val="00497AA2"/>
    <w:pPr>
      <w:spacing w:before="120" w:after="120" w:line="240" w:lineRule="auto"/>
    </w:pPr>
    <w:rPr>
      <w:rFonts w:ascii="Verdana" w:eastAsia="SimSun" w:hAnsi="Verdana" w:cs="Times New Roman"/>
      <w:sz w:val="19"/>
      <w:szCs w:val="19"/>
      <w:lang w:val="en-GB" w:eastAsia="en-US"/>
    </w:rPr>
  </w:style>
  <w:style w:type="paragraph" w:customStyle="1" w:styleId="CEOcontribution-H123">
    <w:name w:val="CEO_contribution-H123"/>
    <w:basedOn w:val="Normal"/>
    <w:next w:val="CEONormal"/>
    <w:link w:val="CEOcontribution-H123CharChar"/>
    <w:rsid w:val="00497AA2"/>
    <w:pPr>
      <w:keepNext/>
      <w:keepLines/>
      <w:numPr>
        <w:numId w:val="8"/>
      </w:numPr>
      <w:tabs>
        <w:tab w:val="clear" w:pos="794"/>
        <w:tab w:val="clear" w:pos="1191"/>
        <w:tab w:val="clear" w:pos="1588"/>
        <w:tab w:val="clear" w:pos="1985"/>
      </w:tabs>
      <w:overflowPunct/>
      <w:autoSpaceDE/>
      <w:autoSpaceDN/>
      <w:adjustRightInd/>
      <w:spacing w:before="480" w:after="120"/>
      <w:textAlignment w:val="auto"/>
    </w:pPr>
    <w:rPr>
      <w:rFonts w:ascii="Verdana" w:eastAsia="SimHei" w:hAnsi="Verdana" w:cs="Simplified Arabic"/>
      <w:b/>
      <w:sz w:val="19"/>
      <w:szCs w:val="19"/>
      <w:lang w:val="en-GB"/>
    </w:rPr>
  </w:style>
  <w:style w:type="character" w:customStyle="1" w:styleId="CEONormalChar">
    <w:name w:val="CEO_Normal Char"/>
    <w:link w:val="CEONormal"/>
    <w:locked/>
    <w:rsid w:val="00497AA2"/>
    <w:rPr>
      <w:rFonts w:ascii="Verdana" w:eastAsia="SimSun" w:hAnsi="Verdana" w:cs="Times New Roman"/>
      <w:sz w:val="19"/>
      <w:szCs w:val="19"/>
      <w:lang w:val="en-GB" w:eastAsia="en-US"/>
    </w:rPr>
  </w:style>
  <w:style w:type="character" w:customStyle="1" w:styleId="CEOcontribution-H123CharChar">
    <w:name w:val="CEO_contribution-H123 Char Char"/>
    <w:link w:val="CEOcontribution-H123"/>
    <w:locked/>
    <w:rsid w:val="00497AA2"/>
    <w:rPr>
      <w:rFonts w:ascii="Verdana" w:eastAsia="SimHei" w:hAnsi="Verdana" w:cs="Simplified Arabic"/>
      <w:b/>
      <w:sz w:val="19"/>
      <w:szCs w:val="19"/>
      <w:lang w:val="en-GB" w:eastAsia="en-US"/>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rsid w:val="00497AA2"/>
    <w:rPr>
      <w:rFonts w:eastAsia="Times New Roman" w:cs="Times New Roman"/>
      <w:sz w:val="24"/>
      <w:szCs w:val="20"/>
      <w:lang w:val="en-GB" w:eastAsia="en-US"/>
    </w:rPr>
  </w:style>
  <w:style w:type="table" w:styleId="GridTable1Light-Accent1">
    <w:name w:val="Grid Table 1 Light Accent 1"/>
    <w:basedOn w:val="TableNormal"/>
    <w:rsid w:val="00497AA2"/>
    <w:pPr>
      <w:spacing w:after="0" w:line="240" w:lineRule="auto"/>
    </w:pPr>
    <w:rPr>
      <w:rFonts w:ascii="Times" w:eastAsia="Times New Roman" w:hAnsi="Times"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97AA2"/>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DTNormal">
    <w:name w:val="BDT_Normal"/>
    <w:link w:val="BDTNormalChar"/>
    <w:uiPriority w:val="99"/>
    <w:rsid w:val="00497AA2"/>
    <w:pPr>
      <w:spacing w:before="120" w:after="120" w:line="240" w:lineRule="auto"/>
    </w:pPr>
    <w:rPr>
      <w:rFonts w:ascii="Calibri" w:eastAsia="SimSun" w:hAnsi="Calibri" w:cs="Traditional Arabic"/>
      <w:szCs w:val="30"/>
      <w:lang w:val="es-ES" w:eastAsia="en-US"/>
    </w:rPr>
  </w:style>
  <w:style w:type="character" w:customStyle="1" w:styleId="BDTNormalChar">
    <w:name w:val="BDT_Normal Char"/>
    <w:basedOn w:val="DefaultParagraphFont"/>
    <w:link w:val="BDTNormal"/>
    <w:uiPriority w:val="99"/>
    <w:locked/>
    <w:rsid w:val="00497AA2"/>
    <w:rPr>
      <w:rFonts w:ascii="Calibri" w:eastAsia="SimSun" w:hAnsi="Calibri" w:cs="Traditional Arabic"/>
      <w:szCs w:val="30"/>
      <w:lang w:val="es-ES" w:eastAsia="en-US"/>
    </w:rPr>
  </w:style>
  <w:style w:type="paragraph" w:customStyle="1" w:styleId="Default">
    <w:name w:val="Default"/>
    <w:rsid w:val="00497AA2"/>
    <w:pPr>
      <w:autoSpaceDE w:val="0"/>
      <w:autoSpaceDN w:val="0"/>
      <w:adjustRightInd w:val="0"/>
      <w:spacing w:after="0" w:line="240" w:lineRule="auto"/>
    </w:pPr>
    <w:rPr>
      <w:rFonts w:ascii="Calibri" w:hAnsi="Calibri" w:cs="Calibri"/>
      <w:color w:val="000000"/>
      <w:sz w:val="24"/>
      <w:szCs w:val="24"/>
      <w:lang w:val="en-US"/>
    </w:rPr>
  </w:style>
  <w:style w:type="character" w:customStyle="1" w:styleId="enumlev1Char">
    <w:name w:val="enumlev1 Char"/>
    <w:basedOn w:val="DefaultParagraphFont"/>
    <w:link w:val="enumlev1"/>
    <w:qFormat/>
    <w:locked/>
    <w:rsid w:val="00497AA2"/>
    <w:rPr>
      <w:rFonts w:eastAsia="Times New Roman" w:cs="Times New Roman"/>
      <w:sz w:val="24"/>
      <w:szCs w:val="20"/>
      <w:lang w:eastAsia="en-US"/>
    </w:rPr>
  </w:style>
  <w:style w:type="character" w:customStyle="1" w:styleId="enumlev2Char">
    <w:name w:val="enumlev2 Char"/>
    <w:basedOn w:val="enumlev1Char"/>
    <w:link w:val="enumlev2"/>
    <w:rsid w:val="00497AA2"/>
    <w:rPr>
      <w:rFonts w:eastAsia="Times New Roman" w:cs="Times New Roman"/>
      <w:sz w:val="24"/>
      <w:szCs w:val="20"/>
      <w:lang w:eastAsia="en-US"/>
    </w:rPr>
  </w:style>
  <w:style w:type="paragraph" w:styleId="PlainText">
    <w:name w:val="Plain Text"/>
    <w:basedOn w:val="Normal"/>
    <w:link w:val="PlainTextChar"/>
    <w:uiPriority w:val="99"/>
    <w:unhideWhenUsed/>
    <w:rsid w:val="00497AA2"/>
    <w:pPr>
      <w:tabs>
        <w:tab w:val="clear" w:pos="794"/>
        <w:tab w:val="clear" w:pos="1191"/>
        <w:tab w:val="clear" w:pos="1588"/>
        <w:tab w:val="clear" w:pos="1985"/>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497AA2"/>
    <w:rPr>
      <w:rFonts w:ascii="Calibri" w:eastAsia="SimSun" w:hAnsi="Calibri" w:cs="Arial"/>
      <w:szCs w:val="21"/>
      <w:lang w:val="en-US"/>
    </w:rPr>
  </w:style>
  <w:style w:type="character" w:styleId="Strong">
    <w:name w:val="Strong"/>
    <w:basedOn w:val="DefaultParagraphFont"/>
    <w:uiPriority w:val="22"/>
    <w:qFormat/>
    <w:rsid w:val="00497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5459">
      <w:bodyDiv w:val="1"/>
      <w:marLeft w:val="0"/>
      <w:marRight w:val="0"/>
      <w:marTop w:val="0"/>
      <w:marBottom w:val="0"/>
      <w:divBdr>
        <w:top w:val="none" w:sz="0" w:space="0" w:color="auto"/>
        <w:left w:val="none" w:sz="0" w:space="0" w:color="auto"/>
        <w:bottom w:val="none" w:sz="0" w:space="0" w:color="auto"/>
        <w:right w:val="none" w:sz="0" w:space="0" w:color="auto"/>
      </w:divBdr>
    </w:div>
    <w:div w:id="171842924">
      <w:bodyDiv w:val="1"/>
      <w:marLeft w:val="0"/>
      <w:marRight w:val="0"/>
      <w:marTop w:val="0"/>
      <w:marBottom w:val="0"/>
      <w:divBdr>
        <w:top w:val="none" w:sz="0" w:space="0" w:color="auto"/>
        <w:left w:val="none" w:sz="0" w:space="0" w:color="auto"/>
        <w:bottom w:val="none" w:sz="0" w:space="0" w:color="auto"/>
        <w:right w:val="none" w:sz="0" w:space="0" w:color="auto"/>
      </w:divBdr>
    </w:div>
    <w:div w:id="173614586">
      <w:bodyDiv w:val="1"/>
      <w:marLeft w:val="0"/>
      <w:marRight w:val="0"/>
      <w:marTop w:val="0"/>
      <w:marBottom w:val="0"/>
      <w:divBdr>
        <w:top w:val="none" w:sz="0" w:space="0" w:color="auto"/>
        <w:left w:val="none" w:sz="0" w:space="0" w:color="auto"/>
        <w:bottom w:val="none" w:sz="0" w:space="0" w:color="auto"/>
        <w:right w:val="none" w:sz="0" w:space="0" w:color="auto"/>
      </w:divBdr>
    </w:div>
    <w:div w:id="215046185">
      <w:bodyDiv w:val="1"/>
      <w:marLeft w:val="0"/>
      <w:marRight w:val="0"/>
      <w:marTop w:val="0"/>
      <w:marBottom w:val="0"/>
      <w:divBdr>
        <w:top w:val="none" w:sz="0" w:space="0" w:color="auto"/>
        <w:left w:val="none" w:sz="0" w:space="0" w:color="auto"/>
        <w:bottom w:val="none" w:sz="0" w:space="0" w:color="auto"/>
        <w:right w:val="none" w:sz="0" w:space="0" w:color="auto"/>
      </w:divBdr>
    </w:div>
    <w:div w:id="233127697">
      <w:bodyDiv w:val="1"/>
      <w:marLeft w:val="0"/>
      <w:marRight w:val="0"/>
      <w:marTop w:val="0"/>
      <w:marBottom w:val="0"/>
      <w:divBdr>
        <w:top w:val="none" w:sz="0" w:space="0" w:color="auto"/>
        <w:left w:val="none" w:sz="0" w:space="0" w:color="auto"/>
        <w:bottom w:val="none" w:sz="0" w:space="0" w:color="auto"/>
        <w:right w:val="none" w:sz="0" w:space="0" w:color="auto"/>
      </w:divBdr>
    </w:div>
    <w:div w:id="397020617">
      <w:bodyDiv w:val="1"/>
      <w:marLeft w:val="0"/>
      <w:marRight w:val="0"/>
      <w:marTop w:val="0"/>
      <w:marBottom w:val="0"/>
      <w:divBdr>
        <w:top w:val="none" w:sz="0" w:space="0" w:color="auto"/>
        <w:left w:val="none" w:sz="0" w:space="0" w:color="auto"/>
        <w:bottom w:val="none" w:sz="0" w:space="0" w:color="auto"/>
        <w:right w:val="none" w:sz="0" w:space="0" w:color="auto"/>
      </w:divBdr>
    </w:div>
    <w:div w:id="988368242">
      <w:bodyDiv w:val="1"/>
      <w:marLeft w:val="0"/>
      <w:marRight w:val="0"/>
      <w:marTop w:val="0"/>
      <w:marBottom w:val="0"/>
      <w:divBdr>
        <w:top w:val="none" w:sz="0" w:space="0" w:color="auto"/>
        <w:left w:val="none" w:sz="0" w:space="0" w:color="auto"/>
        <w:bottom w:val="none" w:sz="0" w:space="0" w:color="auto"/>
        <w:right w:val="none" w:sz="0" w:space="0" w:color="auto"/>
      </w:divBdr>
    </w:div>
    <w:div w:id="1056389145">
      <w:bodyDiv w:val="1"/>
      <w:marLeft w:val="0"/>
      <w:marRight w:val="0"/>
      <w:marTop w:val="0"/>
      <w:marBottom w:val="0"/>
      <w:divBdr>
        <w:top w:val="none" w:sz="0" w:space="0" w:color="auto"/>
        <w:left w:val="none" w:sz="0" w:space="0" w:color="auto"/>
        <w:bottom w:val="none" w:sz="0" w:space="0" w:color="auto"/>
        <w:right w:val="none" w:sz="0" w:space="0" w:color="auto"/>
      </w:divBdr>
    </w:div>
    <w:div w:id="1091043395">
      <w:bodyDiv w:val="1"/>
      <w:marLeft w:val="0"/>
      <w:marRight w:val="0"/>
      <w:marTop w:val="0"/>
      <w:marBottom w:val="0"/>
      <w:divBdr>
        <w:top w:val="none" w:sz="0" w:space="0" w:color="auto"/>
        <w:left w:val="none" w:sz="0" w:space="0" w:color="auto"/>
        <w:bottom w:val="none" w:sz="0" w:space="0" w:color="auto"/>
        <w:right w:val="none" w:sz="0" w:space="0" w:color="auto"/>
      </w:divBdr>
    </w:div>
    <w:div w:id="1187871117">
      <w:bodyDiv w:val="1"/>
      <w:marLeft w:val="0"/>
      <w:marRight w:val="0"/>
      <w:marTop w:val="0"/>
      <w:marBottom w:val="0"/>
      <w:divBdr>
        <w:top w:val="none" w:sz="0" w:space="0" w:color="auto"/>
        <w:left w:val="none" w:sz="0" w:space="0" w:color="auto"/>
        <w:bottom w:val="none" w:sz="0" w:space="0" w:color="auto"/>
        <w:right w:val="none" w:sz="0" w:space="0" w:color="auto"/>
      </w:divBdr>
    </w:div>
    <w:div w:id="1274822319">
      <w:bodyDiv w:val="1"/>
      <w:marLeft w:val="0"/>
      <w:marRight w:val="0"/>
      <w:marTop w:val="0"/>
      <w:marBottom w:val="0"/>
      <w:divBdr>
        <w:top w:val="none" w:sz="0" w:space="0" w:color="auto"/>
        <w:left w:val="none" w:sz="0" w:space="0" w:color="auto"/>
        <w:bottom w:val="none" w:sz="0" w:space="0" w:color="auto"/>
        <w:right w:val="none" w:sz="0" w:space="0" w:color="auto"/>
      </w:divBdr>
    </w:div>
    <w:div w:id="160892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4.svg"/><Relationship Id="rId47" Type="http://schemas.openxmlformats.org/officeDocument/2006/relationships/hyperlink" Target="https://www.itu.int/md/D18-TDAG26-C-0005/es" TargetMode="External"/><Relationship Id="rId63" Type="http://schemas.openxmlformats.org/officeDocument/2006/relationships/image" Target="media/image39.png"/><Relationship Id="rId68" Type="http://schemas.openxmlformats.org/officeDocument/2006/relationships/image" Target="media/image44.svg"/><Relationship Id="rId84" Type="http://schemas.openxmlformats.org/officeDocument/2006/relationships/fontTable" Target="fontTable.xml"/><Relationship Id="rId16" Type="http://schemas.openxmlformats.org/officeDocument/2006/relationships/hyperlink" Target="https://www.itu.int/es/ITU-D/Conferences/TDAG/Pages/default.aspx" TargetMode="External"/><Relationship Id="rId11" Type="http://schemas.openxmlformats.org/officeDocument/2006/relationships/hyperlink" Target="https://www.itu.int/md/D18-TDAG24-C-0044/es" TargetMode="Externa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0.svg"/><Relationship Id="rId58" Type="http://schemas.openxmlformats.org/officeDocument/2006/relationships/image" Target="media/image34.svg"/><Relationship Id="rId74" Type="http://schemas.openxmlformats.org/officeDocument/2006/relationships/hyperlink" Target="https://www.itu.int/es/ITU-D/Conferences/TDAG/Pages/TDAG_WG_WTDC.aspx" TargetMode="External"/><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s://www.itu.int/md/D18-TDAG27-C-0007/es" TargetMode="External"/><Relationship Id="rId22" Type="http://schemas.openxmlformats.org/officeDocument/2006/relationships/image" Target="media/image6.sv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www.itu.int/md/D18-TDAG25.2-C-0031/es" TargetMode="External"/><Relationship Id="rId48" Type="http://schemas.openxmlformats.org/officeDocument/2006/relationships/image" Target="media/image25.png"/><Relationship Id="rId56" Type="http://schemas.openxmlformats.org/officeDocument/2006/relationships/hyperlink" Target="https://www.itu.int/md/D18-TDAG26-200616-TD-0003/es" TargetMode="External"/><Relationship Id="rId64" Type="http://schemas.openxmlformats.org/officeDocument/2006/relationships/image" Target="media/image40.svg"/><Relationship Id="rId69" Type="http://schemas.openxmlformats.org/officeDocument/2006/relationships/image" Target="media/image45.png"/><Relationship Id="rId77" Type="http://schemas.openxmlformats.org/officeDocument/2006/relationships/hyperlink" Target="https://www.itu.int/en/council/Documents/basic-texts/RES-191-E.pdf" TargetMode="External"/><Relationship Id="rId8" Type="http://schemas.openxmlformats.org/officeDocument/2006/relationships/image" Target="media/image1.jpeg"/><Relationship Id="rId51" Type="http://schemas.openxmlformats.org/officeDocument/2006/relationships/image" Target="media/image28.svg"/><Relationship Id="rId72" Type="http://schemas.openxmlformats.org/officeDocument/2006/relationships/image" Target="media/image48.sv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md/D18-TDAG25.2-C-0059/es" TargetMode="External"/><Relationship Id="rId17" Type="http://schemas.openxmlformats.org/officeDocument/2006/relationships/hyperlink" Target="http://www.itu.int/ITU-D/tdag/" TargetMode="External"/><Relationship Id="rId25" Type="http://schemas.openxmlformats.org/officeDocument/2006/relationships/hyperlink" Target="https://www.itu.int/md/D18-TDAG24-C-0044/es" TargetMode="External"/><Relationship Id="rId33" Type="http://schemas.openxmlformats.org/officeDocument/2006/relationships/image" Target="media/image16.svg"/><Relationship Id="rId38" Type="http://schemas.openxmlformats.org/officeDocument/2006/relationships/image" Target="media/image20.svg"/><Relationship Id="rId46" Type="http://schemas.openxmlformats.org/officeDocument/2006/relationships/hyperlink" Target="https://www.itu.int/en/general-secretariat/Pages/ISCG/default.aspx" TargetMode="Externa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4.svg"/><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8.svg"/><Relationship Id="rId70" Type="http://schemas.openxmlformats.org/officeDocument/2006/relationships/image" Target="media/image46.svg"/><Relationship Id="rId75" Type="http://schemas.openxmlformats.org/officeDocument/2006/relationships/hyperlink" Target="https://www.itu.int/es/ITU-D/Conferences/TDAG/Pages/TDAG_WG_SOP.aspx"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D18-TDAG28-C-0039/es"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svg"/><Relationship Id="rId49" Type="http://schemas.openxmlformats.org/officeDocument/2006/relationships/image" Target="media/image26.svg"/><Relationship Id="rId57" Type="http://schemas.openxmlformats.org/officeDocument/2006/relationships/image" Target="media/image33.png"/><Relationship Id="rId10" Type="http://schemas.openxmlformats.org/officeDocument/2006/relationships/hyperlink" Target="https://www.itu.int/md/D18-TDAG23-C-0038/es" TargetMode="External"/><Relationship Id="rId31" Type="http://schemas.openxmlformats.org/officeDocument/2006/relationships/image" Target="media/image14.svg"/><Relationship Id="rId44" Type="http://schemas.openxmlformats.org/officeDocument/2006/relationships/hyperlink" Target="https://www.itu.int/md/D18-TDAG25.2-C-0032/es" TargetMode="External"/><Relationship Id="rId52" Type="http://schemas.openxmlformats.org/officeDocument/2006/relationships/image" Target="media/image29.png"/><Relationship Id="rId60" Type="http://schemas.openxmlformats.org/officeDocument/2006/relationships/image" Target="media/image36.svg"/><Relationship Id="rId65" Type="http://schemas.openxmlformats.org/officeDocument/2006/relationships/image" Target="media/image41.png"/><Relationship Id="rId73" Type="http://schemas.openxmlformats.org/officeDocument/2006/relationships/hyperlink" Target="https://www.itu.int/es/ITU-D/Conferences/TDAG/Pages/TDAG_WG_WTDC_Prep.aspx"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tu.int/md/D18-TDAG26-C-0005/es" TargetMode="External"/><Relationship Id="rId18" Type="http://schemas.openxmlformats.org/officeDocument/2006/relationships/hyperlink" Target="https://www.itu.int/es/ITU-D/Conferences/WTDC/WTDC17/Pages/default.aspx" TargetMode="External"/><Relationship Id="rId39" Type="http://schemas.openxmlformats.org/officeDocument/2006/relationships/image" Target="media/image21.png"/><Relationship Id="rId34" Type="http://schemas.openxmlformats.org/officeDocument/2006/relationships/hyperlink" Target="https://www.itu.int/md/D18-TDAG25.2-C-0059/es" TargetMode="External"/><Relationship Id="rId50" Type="http://schemas.openxmlformats.org/officeDocument/2006/relationships/image" Target="media/image27.png"/><Relationship Id="rId55" Type="http://schemas.openxmlformats.org/officeDocument/2006/relationships/image" Target="media/image32.svg"/><Relationship Id="rId76" Type="http://schemas.openxmlformats.org/officeDocument/2006/relationships/hyperlink" Target="http://www.itu.int/itudsgpub" TargetMode="Externa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svg"/><Relationship Id="rId24" Type="http://schemas.openxmlformats.org/officeDocument/2006/relationships/image" Target="media/image8.png"/><Relationship Id="rId40" Type="http://schemas.openxmlformats.org/officeDocument/2006/relationships/image" Target="media/image22.svg"/><Relationship Id="rId45" Type="http://schemas.openxmlformats.org/officeDocument/2006/relationships/hyperlink" Target="https://www.itu.int/md/D18-TDAG25.2-C-0039/es" TargetMode="External"/><Relationship Id="rId66" Type="http://schemas.openxmlformats.org/officeDocument/2006/relationships/image" Target="media/image42.svg"/><Relationship Id="rId61" Type="http://schemas.openxmlformats.org/officeDocument/2006/relationships/image" Target="media/image37.png"/><Relationship Id="rId8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ITU-D/Conferences/TDAG/Pages/default.aspx" TargetMode="External"/><Relationship Id="rId1" Type="http://schemas.openxmlformats.org/officeDocument/2006/relationships/hyperlink" Target="http://www.itu.int/ITU-D/TDA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dms_pub/itu-d/opb/tnd/D-TND-01-2020-PDF-E.pdf" TargetMode="External"/><Relationship Id="rId3" Type="http://schemas.openxmlformats.org/officeDocument/2006/relationships/hyperlink" Target="https://www.itu.int/en/ITU-D/Regional-Presence/Africa/Pages/EVENTS/2020/RDF.aspx" TargetMode="External"/><Relationship Id="rId7" Type="http://schemas.openxmlformats.org/officeDocument/2006/relationships/hyperlink" Target="https://www.itu.int/md/D18-SG01.RGQ-C-0444/en" TargetMode="External"/><Relationship Id="rId2" Type="http://schemas.openxmlformats.org/officeDocument/2006/relationships/hyperlink" Target="https://www.itu.int/en/ITU-D/Regulatory-Market/Pages/Events2020/RED-AMS-Agenda.aspx" TargetMode="External"/><Relationship Id="rId1" Type="http://schemas.openxmlformats.org/officeDocument/2006/relationships/hyperlink" Target="https://www.itu.int/en/ITU-D/Regulatory-Market/Pages/Events2020/RED-AFR-2020.aspx" TargetMode="External"/><Relationship Id="rId6" Type="http://schemas.openxmlformats.org/officeDocument/2006/relationships/hyperlink" Target="https://www.itu.int/es/ITU-D/Conferences/WTDC/WTDC21/R2A/Pages/Connect2Include.aspx" TargetMode="External"/><Relationship Id="rId5" Type="http://schemas.openxmlformats.org/officeDocument/2006/relationships/hyperlink" Target="https://www.itu.int/es/ITU-D/Conferences/WTDC/WTDC21/Pages/RPM-EUR.aspx" TargetMode="External"/><Relationship Id="rId4" Type="http://schemas.openxmlformats.org/officeDocument/2006/relationships/hyperlink" Target="https://www.itu.int/en/ITU-D/Conferences/WTDC/WTDC21/NoW/Pages/Events/Regional/Africa/2021_0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398-F548-4B5A-8303-EDD5F691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14</Pages>
  <Words>14460</Words>
  <Characters>82424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TDAG17</vt:lpstr>
    </vt:vector>
  </TitlesOfParts>
  <Company>International Telecommunication Union (ITU)</Company>
  <LinksUpToDate>false</LinksUpToDate>
  <CharactersWithSpaces>96691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Spanish</dc:creator>
  <cp:keywords/>
  <dc:description/>
  <cp:lastModifiedBy>BDT-nd</cp:lastModifiedBy>
  <cp:revision>9</cp:revision>
  <cp:lastPrinted>2021-11-02T08:22:00Z</cp:lastPrinted>
  <dcterms:created xsi:type="dcterms:W3CDTF">2021-11-01T15:43:00Z</dcterms:created>
  <dcterms:modified xsi:type="dcterms:W3CDTF">2021-11-08T16:22:00Z</dcterms:modified>
</cp:coreProperties>
</file>