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B829E6" w14:paraId="655A2A93" w14:textId="77777777" w:rsidTr="00AD4677">
        <w:trPr>
          <w:cantSplit/>
          <w:trHeight w:val="1134"/>
        </w:trPr>
        <w:tc>
          <w:tcPr>
            <w:tcW w:w="2410" w:type="dxa"/>
          </w:tcPr>
          <w:p w14:paraId="06097538" w14:textId="77777777" w:rsidR="00590ECE" w:rsidRPr="00B829E6" w:rsidRDefault="00B411A7" w:rsidP="00574DEC">
            <w:pPr>
              <w:tabs>
                <w:tab w:val="clear" w:pos="1191"/>
                <w:tab w:val="clear" w:pos="1588"/>
                <w:tab w:val="clear" w:pos="1985"/>
              </w:tabs>
              <w:spacing w:after="120"/>
              <w:ind w:left="34"/>
              <w:rPr>
                <w:b/>
                <w:bCs/>
                <w:sz w:val="32"/>
                <w:szCs w:val="32"/>
                <w:lang w:val="es-ES_tradnl"/>
              </w:rPr>
            </w:pPr>
            <w:r w:rsidRPr="00B829E6">
              <w:rPr>
                <w:b/>
                <w:bCs/>
                <w:noProof/>
                <w:sz w:val="32"/>
                <w:szCs w:val="32"/>
                <w:lang w:val="es-ES_tradnl"/>
              </w:rPr>
              <w:drawing>
                <wp:inline distT="0" distB="0" distL="0" distR="0" wp14:anchorId="6D1B037B" wp14:editId="40616704">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33E2A5B5" w14:textId="77777777" w:rsidR="00590ECE" w:rsidRPr="00B829E6" w:rsidRDefault="00590ECE" w:rsidP="00574DEC">
            <w:pPr>
              <w:tabs>
                <w:tab w:val="clear" w:pos="1191"/>
                <w:tab w:val="clear" w:pos="1588"/>
                <w:tab w:val="clear" w:pos="1985"/>
              </w:tabs>
              <w:spacing w:before="280" w:after="120"/>
              <w:ind w:left="34"/>
              <w:rPr>
                <w:b/>
                <w:bCs/>
                <w:sz w:val="32"/>
                <w:szCs w:val="32"/>
                <w:lang w:val="es-ES_tradnl"/>
              </w:rPr>
            </w:pPr>
            <w:r w:rsidRPr="00B829E6">
              <w:rPr>
                <w:b/>
                <w:bCs/>
                <w:sz w:val="32"/>
                <w:szCs w:val="32"/>
                <w:lang w:val="es-ES_tradnl"/>
              </w:rPr>
              <w:t>Grupo Asesor de Desarrollo de las Telecomunicaciones (GADT)</w:t>
            </w:r>
          </w:p>
          <w:p w14:paraId="18FBEBB8" w14:textId="77777777" w:rsidR="00590ECE" w:rsidRPr="00B829E6" w:rsidRDefault="00590ECE" w:rsidP="00574DEC">
            <w:pPr>
              <w:tabs>
                <w:tab w:val="clear" w:pos="1191"/>
                <w:tab w:val="clear" w:pos="1588"/>
                <w:tab w:val="clear" w:pos="1985"/>
              </w:tabs>
              <w:spacing w:before="100" w:after="120"/>
              <w:ind w:left="34"/>
              <w:rPr>
                <w:rFonts w:ascii="Verdana" w:hAnsi="Verdana"/>
                <w:sz w:val="28"/>
                <w:szCs w:val="28"/>
                <w:lang w:val="es-ES_tradnl"/>
              </w:rPr>
            </w:pPr>
            <w:r w:rsidRPr="00B829E6">
              <w:rPr>
                <w:b/>
                <w:bCs/>
                <w:sz w:val="26"/>
                <w:szCs w:val="26"/>
                <w:lang w:val="es-ES_tradnl"/>
              </w:rPr>
              <w:t>29ª reunión, virtual, 8-12 de noviembre de 2021</w:t>
            </w:r>
          </w:p>
        </w:tc>
        <w:tc>
          <w:tcPr>
            <w:tcW w:w="1524" w:type="dxa"/>
          </w:tcPr>
          <w:p w14:paraId="138EB8F4" w14:textId="77777777" w:rsidR="00590ECE" w:rsidRPr="00B829E6" w:rsidRDefault="00590ECE" w:rsidP="00574DEC">
            <w:pPr>
              <w:spacing w:before="240"/>
              <w:ind w:right="142"/>
              <w:jc w:val="right"/>
              <w:rPr>
                <w:lang w:val="es-ES_tradnl"/>
              </w:rPr>
            </w:pPr>
            <w:r w:rsidRPr="00B829E6">
              <w:rPr>
                <w:noProof/>
                <w:lang w:val="es-ES_tradnl" w:eastAsia="fr-FR"/>
              </w:rPr>
              <w:drawing>
                <wp:inline distT="0" distB="0" distL="0" distR="0" wp14:anchorId="73B9DC7E" wp14:editId="3C4CB80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B829E6" w14:paraId="4829AF52" w14:textId="77777777" w:rsidTr="0009076F">
        <w:trPr>
          <w:cantSplit/>
        </w:trPr>
        <w:tc>
          <w:tcPr>
            <w:tcW w:w="6379" w:type="dxa"/>
            <w:gridSpan w:val="2"/>
            <w:tcBorders>
              <w:top w:val="single" w:sz="12" w:space="0" w:color="auto"/>
            </w:tcBorders>
          </w:tcPr>
          <w:p w14:paraId="4F20439C" w14:textId="77777777" w:rsidR="00590ECE" w:rsidRPr="00B829E6" w:rsidRDefault="00590ECE" w:rsidP="00574DEC">
            <w:pPr>
              <w:spacing w:before="0"/>
              <w:rPr>
                <w:rFonts w:cs="Arial"/>
                <w:b/>
                <w:bCs/>
                <w:sz w:val="20"/>
                <w:lang w:val="es-ES_tradnl"/>
              </w:rPr>
            </w:pPr>
          </w:p>
        </w:tc>
        <w:tc>
          <w:tcPr>
            <w:tcW w:w="3509" w:type="dxa"/>
            <w:gridSpan w:val="2"/>
            <w:tcBorders>
              <w:top w:val="single" w:sz="12" w:space="0" w:color="auto"/>
            </w:tcBorders>
          </w:tcPr>
          <w:p w14:paraId="23CE9B54" w14:textId="77777777" w:rsidR="00590ECE" w:rsidRPr="00B829E6" w:rsidRDefault="00590ECE" w:rsidP="00574DEC">
            <w:pPr>
              <w:spacing w:before="0"/>
              <w:rPr>
                <w:b/>
                <w:bCs/>
                <w:sz w:val="20"/>
                <w:lang w:val="es-ES_tradnl"/>
              </w:rPr>
            </w:pPr>
          </w:p>
        </w:tc>
      </w:tr>
      <w:tr w:rsidR="00590ECE" w:rsidRPr="00B829E6" w14:paraId="16B304FE" w14:textId="77777777" w:rsidTr="0009076F">
        <w:trPr>
          <w:cantSplit/>
        </w:trPr>
        <w:tc>
          <w:tcPr>
            <w:tcW w:w="6379" w:type="dxa"/>
            <w:gridSpan w:val="2"/>
          </w:tcPr>
          <w:p w14:paraId="0237B369" w14:textId="77777777" w:rsidR="00590ECE" w:rsidRPr="00B829E6" w:rsidRDefault="00590ECE" w:rsidP="00574DEC">
            <w:pPr>
              <w:pStyle w:val="Committee"/>
              <w:spacing w:before="0"/>
              <w:rPr>
                <w:b w:val="0"/>
                <w:szCs w:val="24"/>
                <w:lang w:val="es-ES_tradnl"/>
              </w:rPr>
            </w:pPr>
          </w:p>
        </w:tc>
        <w:tc>
          <w:tcPr>
            <w:tcW w:w="3509" w:type="dxa"/>
            <w:gridSpan w:val="2"/>
          </w:tcPr>
          <w:p w14:paraId="2DEA75B9" w14:textId="49086ED1" w:rsidR="00590ECE" w:rsidRPr="00B829E6" w:rsidRDefault="00590ECE" w:rsidP="00574DEC">
            <w:pPr>
              <w:spacing w:before="0"/>
              <w:jc w:val="both"/>
              <w:rPr>
                <w:bCs/>
                <w:szCs w:val="24"/>
                <w:lang w:val="es-ES_tradnl"/>
              </w:rPr>
            </w:pPr>
            <w:r w:rsidRPr="00B829E6">
              <w:rPr>
                <w:b/>
                <w:bCs/>
                <w:lang w:val="es-ES_tradnl"/>
              </w:rPr>
              <w:t xml:space="preserve">Documento </w:t>
            </w:r>
            <w:bookmarkStart w:id="0" w:name="DocRef1"/>
            <w:bookmarkEnd w:id="0"/>
            <w:r w:rsidRPr="00B829E6">
              <w:rPr>
                <w:b/>
                <w:bCs/>
                <w:lang w:val="es-ES_tradnl"/>
              </w:rPr>
              <w:t>TDAG-2</w:t>
            </w:r>
            <w:bookmarkStart w:id="1" w:name="DocNo1"/>
            <w:bookmarkEnd w:id="1"/>
            <w:r w:rsidRPr="00B829E6">
              <w:rPr>
                <w:b/>
                <w:bCs/>
                <w:lang w:val="es-ES_tradnl"/>
              </w:rPr>
              <w:t>1/2/</w:t>
            </w:r>
            <w:r w:rsidR="00623A8B" w:rsidRPr="00B829E6">
              <w:rPr>
                <w:b/>
                <w:bCs/>
                <w:lang w:val="es-ES_tradnl"/>
              </w:rPr>
              <w:t>14</w:t>
            </w:r>
            <w:r w:rsidRPr="00B829E6">
              <w:rPr>
                <w:b/>
                <w:bCs/>
                <w:lang w:val="es-ES_tradnl"/>
              </w:rPr>
              <w:t>-</w:t>
            </w:r>
            <w:r w:rsidR="00E73628" w:rsidRPr="00B829E6">
              <w:rPr>
                <w:b/>
                <w:bCs/>
                <w:lang w:val="es-ES_tradnl"/>
              </w:rPr>
              <w:t>S</w:t>
            </w:r>
          </w:p>
        </w:tc>
      </w:tr>
      <w:tr w:rsidR="00590ECE" w:rsidRPr="00B829E6" w14:paraId="6CC00396" w14:textId="77777777" w:rsidTr="0009076F">
        <w:trPr>
          <w:cantSplit/>
        </w:trPr>
        <w:tc>
          <w:tcPr>
            <w:tcW w:w="6379" w:type="dxa"/>
            <w:gridSpan w:val="2"/>
          </w:tcPr>
          <w:p w14:paraId="6CD33307" w14:textId="77777777" w:rsidR="00590ECE" w:rsidRPr="00B829E6" w:rsidRDefault="00590ECE" w:rsidP="00574DEC">
            <w:pPr>
              <w:spacing w:before="0"/>
              <w:rPr>
                <w:b/>
                <w:bCs/>
                <w:smallCaps/>
                <w:szCs w:val="24"/>
                <w:lang w:val="es-ES_tradnl"/>
              </w:rPr>
            </w:pPr>
          </w:p>
        </w:tc>
        <w:tc>
          <w:tcPr>
            <w:tcW w:w="3509" w:type="dxa"/>
            <w:gridSpan w:val="2"/>
          </w:tcPr>
          <w:p w14:paraId="7D597A91" w14:textId="7D1DF4C9" w:rsidR="00590ECE" w:rsidRPr="00B829E6" w:rsidRDefault="00623A8B" w:rsidP="00574DEC">
            <w:pPr>
              <w:spacing w:before="0"/>
              <w:rPr>
                <w:b/>
                <w:szCs w:val="24"/>
                <w:lang w:val="es-ES_tradnl"/>
              </w:rPr>
            </w:pPr>
            <w:bookmarkStart w:id="2" w:name="CreationDate"/>
            <w:bookmarkEnd w:id="2"/>
            <w:r w:rsidRPr="00B829E6">
              <w:rPr>
                <w:b/>
                <w:bCs/>
                <w:szCs w:val="28"/>
                <w:lang w:val="es-ES_tradnl"/>
              </w:rPr>
              <w:t>15 de septiembre de</w:t>
            </w:r>
            <w:r w:rsidR="00590ECE" w:rsidRPr="00B829E6">
              <w:rPr>
                <w:b/>
                <w:bCs/>
                <w:szCs w:val="28"/>
                <w:lang w:val="es-ES_tradnl"/>
              </w:rPr>
              <w:t xml:space="preserve"> 2021</w:t>
            </w:r>
          </w:p>
        </w:tc>
      </w:tr>
      <w:tr w:rsidR="00590ECE" w:rsidRPr="00B829E6" w14:paraId="7EC2B49C" w14:textId="77777777" w:rsidTr="0009076F">
        <w:trPr>
          <w:cantSplit/>
        </w:trPr>
        <w:tc>
          <w:tcPr>
            <w:tcW w:w="6379" w:type="dxa"/>
            <w:gridSpan w:val="2"/>
          </w:tcPr>
          <w:p w14:paraId="1D567586" w14:textId="77777777" w:rsidR="00590ECE" w:rsidRPr="00B829E6" w:rsidRDefault="00590ECE" w:rsidP="00574DEC">
            <w:pPr>
              <w:spacing w:before="0"/>
              <w:rPr>
                <w:b/>
                <w:bCs/>
                <w:smallCaps/>
                <w:szCs w:val="24"/>
                <w:lang w:val="es-ES_tradnl"/>
              </w:rPr>
            </w:pPr>
          </w:p>
        </w:tc>
        <w:tc>
          <w:tcPr>
            <w:tcW w:w="3509" w:type="dxa"/>
            <w:gridSpan w:val="2"/>
          </w:tcPr>
          <w:p w14:paraId="18E75C0A" w14:textId="77777777" w:rsidR="00590ECE" w:rsidRPr="00B829E6" w:rsidRDefault="00590ECE" w:rsidP="00574DEC">
            <w:pPr>
              <w:spacing w:before="0"/>
              <w:rPr>
                <w:szCs w:val="24"/>
                <w:lang w:val="es-ES_tradnl"/>
              </w:rPr>
            </w:pPr>
            <w:r w:rsidRPr="00B829E6">
              <w:rPr>
                <w:b/>
                <w:lang w:val="es-ES_tradnl"/>
              </w:rPr>
              <w:t>Original:</w:t>
            </w:r>
            <w:bookmarkStart w:id="3" w:name="Original"/>
            <w:bookmarkEnd w:id="3"/>
            <w:r w:rsidRPr="00B829E6">
              <w:rPr>
                <w:b/>
                <w:lang w:val="es-ES_tradnl"/>
              </w:rPr>
              <w:t xml:space="preserve"> inglés</w:t>
            </w:r>
          </w:p>
        </w:tc>
      </w:tr>
      <w:tr w:rsidR="00590ECE" w:rsidRPr="00B829E6" w14:paraId="6EEFDC8D" w14:textId="77777777" w:rsidTr="00107E85">
        <w:trPr>
          <w:cantSplit/>
          <w:trHeight w:val="852"/>
        </w:trPr>
        <w:tc>
          <w:tcPr>
            <w:tcW w:w="9888" w:type="dxa"/>
            <w:gridSpan w:val="4"/>
          </w:tcPr>
          <w:p w14:paraId="0E97C1BB" w14:textId="607C9174" w:rsidR="00590ECE" w:rsidRPr="00B829E6" w:rsidRDefault="00623A8B" w:rsidP="000615C7">
            <w:pPr>
              <w:pStyle w:val="Source"/>
              <w:rPr>
                <w:lang w:val="es-ES_tradnl"/>
              </w:rPr>
            </w:pPr>
            <w:bookmarkStart w:id="4" w:name="Source"/>
            <w:bookmarkEnd w:id="4"/>
            <w:r w:rsidRPr="00B829E6">
              <w:rPr>
                <w:lang w:val="es-ES_tradnl"/>
              </w:rPr>
              <w:t>Directora de la Oficina de Desarrollo de las Telecomunicaciones</w:t>
            </w:r>
          </w:p>
        </w:tc>
      </w:tr>
      <w:tr w:rsidR="00590ECE" w:rsidRPr="00B829E6" w14:paraId="59545559" w14:textId="77777777" w:rsidTr="00107E85">
        <w:trPr>
          <w:cantSplit/>
        </w:trPr>
        <w:tc>
          <w:tcPr>
            <w:tcW w:w="9888" w:type="dxa"/>
            <w:gridSpan w:val="4"/>
          </w:tcPr>
          <w:p w14:paraId="02ED0137" w14:textId="37E09682" w:rsidR="00590ECE" w:rsidRPr="00B829E6" w:rsidRDefault="000615C7" w:rsidP="000615C7">
            <w:pPr>
              <w:pStyle w:val="Title1"/>
              <w:rPr>
                <w:lang w:val="es-ES_tradnl"/>
              </w:rPr>
            </w:pPr>
            <w:bookmarkStart w:id="5" w:name="Title"/>
            <w:bookmarkEnd w:id="5"/>
            <w:r w:rsidRPr="00B829E6">
              <w:rPr>
                <w:caps w:val="0"/>
                <w:lang w:val="es-ES_tradnl"/>
              </w:rPr>
              <w:t>Preparativos para la Cumbre Mundial de la Juventud Generation Connect</w:t>
            </w:r>
          </w:p>
        </w:tc>
      </w:tr>
      <w:tr w:rsidR="00590ECE" w:rsidRPr="00B829E6" w14:paraId="2A8BACAF" w14:textId="77777777" w:rsidTr="00A721F4">
        <w:trPr>
          <w:cantSplit/>
        </w:trPr>
        <w:tc>
          <w:tcPr>
            <w:tcW w:w="9888" w:type="dxa"/>
            <w:gridSpan w:val="4"/>
            <w:tcBorders>
              <w:bottom w:val="single" w:sz="4" w:space="0" w:color="auto"/>
            </w:tcBorders>
          </w:tcPr>
          <w:p w14:paraId="135B2448" w14:textId="77777777" w:rsidR="00590ECE" w:rsidRPr="00B829E6" w:rsidRDefault="00590ECE" w:rsidP="00574DEC">
            <w:pPr>
              <w:spacing w:before="0"/>
              <w:rPr>
                <w:lang w:val="es-ES_tradnl"/>
              </w:rPr>
            </w:pPr>
          </w:p>
        </w:tc>
      </w:tr>
      <w:tr w:rsidR="00590ECE" w:rsidRPr="00B829E6" w14:paraId="056EF717"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4B6C76D6" w14:textId="77777777" w:rsidR="00590ECE" w:rsidRPr="00B829E6" w:rsidRDefault="00590ECE" w:rsidP="000615C7">
            <w:pPr>
              <w:spacing w:before="160" w:after="120"/>
              <w:rPr>
                <w:b/>
                <w:bCs/>
                <w:szCs w:val="24"/>
                <w:lang w:val="es-ES_tradnl"/>
              </w:rPr>
            </w:pPr>
            <w:r w:rsidRPr="00B829E6">
              <w:rPr>
                <w:b/>
                <w:bCs/>
                <w:szCs w:val="24"/>
                <w:lang w:val="es-ES_tradnl"/>
              </w:rPr>
              <w:t>Resumen:</w:t>
            </w:r>
          </w:p>
          <w:p w14:paraId="1B17D19A" w14:textId="15475159" w:rsidR="00590ECE" w:rsidRPr="00B829E6" w:rsidRDefault="00623A8B" w:rsidP="000615C7">
            <w:pPr>
              <w:spacing w:after="120"/>
              <w:rPr>
                <w:szCs w:val="24"/>
                <w:lang w:val="es-ES_tradnl"/>
              </w:rPr>
            </w:pPr>
            <w:r w:rsidRPr="00B829E6">
              <w:rPr>
                <w:lang w:val="es-ES_tradnl"/>
              </w:rPr>
              <w:t xml:space="preserve">La Estrategia para la Juventud de la UIT brindará a los jóvenes la posibilidad de participar en reuniones de la UIT, hacer oír su voz, colaborar con los </w:t>
            </w:r>
            <w:r w:rsidR="00405F6E" w:rsidRPr="00B829E6">
              <w:rPr>
                <w:lang w:val="es-ES_tradnl"/>
              </w:rPr>
              <w:t xml:space="preserve">miembros </w:t>
            </w:r>
            <w:r w:rsidRPr="00B829E6">
              <w:rPr>
                <w:lang w:val="es-ES_tradnl"/>
              </w:rPr>
              <w:t xml:space="preserve">de la Unión y contribuir a la labor de la organización. La Estrategia contiene un plan para organizar una Cumbre Mundial de la Juventud Generation Connect, que se celebrará en paralelo a la Conferencia. La Cumbre se centrará en fomentar la participación intensa de los jóvenes en los preparativos de la CMDT y en tener en cuenta la opinión de los jóvenes en los debates, las reuniones y las actividades de la CMDT. Se han iniciado los preparativos de la Cumbre de la Juventud, que están siendo coordinados por el Grupo de Tareas Especiales para la juventud de la UIT y el </w:t>
            </w:r>
            <w:r w:rsidR="00CB71E4" w:rsidRPr="00B829E6">
              <w:rPr>
                <w:lang w:val="es-ES_tradnl"/>
              </w:rPr>
              <w:t>Equipo de diseño conjunto de la Cumbre de la Juventud Generation Connect</w:t>
            </w:r>
            <w:r w:rsidRPr="00B829E6">
              <w:rPr>
                <w:lang w:val="es-ES_tradnl"/>
              </w:rPr>
              <w:t>.</w:t>
            </w:r>
          </w:p>
          <w:p w14:paraId="7BD0BCF6" w14:textId="77777777" w:rsidR="00590ECE" w:rsidRPr="00B829E6" w:rsidRDefault="00590ECE" w:rsidP="000615C7">
            <w:pPr>
              <w:spacing w:before="160" w:after="120"/>
              <w:rPr>
                <w:b/>
                <w:bCs/>
                <w:szCs w:val="24"/>
                <w:lang w:val="es-ES_tradnl"/>
              </w:rPr>
            </w:pPr>
            <w:r w:rsidRPr="00B829E6">
              <w:rPr>
                <w:b/>
                <w:bCs/>
                <w:lang w:val="es-ES_tradnl"/>
              </w:rPr>
              <w:t>Acción solicitada:</w:t>
            </w:r>
          </w:p>
          <w:p w14:paraId="11EE162B" w14:textId="35200CAA" w:rsidR="00590ECE" w:rsidRPr="00B829E6" w:rsidRDefault="00623A8B" w:rsidP="00574DEC">
            <w:pPr>
              <w:spacing w:before="100" w:after="120"/>
              <w:rPr>
                <w:szCs w:val="24"/>
                <w:lang w:val="es-ES_tradnl"/>
              </w:rPr>
            </w:pPr>
            <w:r w:rsidRPr="00B829E6">
              <w:rPr>
                <w:lang w:val="es-ES_tradnl"/>
              </w:rPr>
              <w:t>Se invita al GADT a tomar nota del presente documento.</w:t>
            </w:r>
          </w:p>
          <w:p w14:paraId="75D51934" w14:textId="77777777" w:rsidR="00590ECE" w:rsidRPr="00B829E6" w:rsidRDefault="00590ECE" w:rsidP="000615C7">
            <w:pPr>
              <w:spacing w:before="160" w:after="120"/>
              <w:rPr>
                <w:b/>
                <w:bCs/>
                <w:szCs w:val="24"/>
                <w:lang w:val="es-ES_tradnl"/>
              </w:rPr>
            </w:pPr>
            <w:r w:rsidRPr="00B829E6">
              <w:rPr>
                <w:b/>
                <w:bCs/>
                <w:szCs w:val="24"/>
                <w:lang w:val="es-ES_tradnl"/>
              </w:rPr>
              <w:t>Referencias:</w:t>
            </w:r>
          </w:p>
          <w:p w14:paraId="431DB797" w14:textId="77777777" w:rsidR="00623A8B" w:rsidRPr="00B829E6" w:rsidRDefault="00623A8B" w:rsidP="000615C7">
            <w:pPr>
              <w:tabs>
                <w:tab w:val="clear" w:pos="794"/>
                <w:tab w:val="left" w:pos="320"/>
              </w:tabs>
              <w:spacing w:before="80" w:after="80"/>
              <w:ind w:left="320" w:hanging="320"/>
              <w:rPr>
                <w:lang w:val="es-ES_tradnl"/>
              </w:rPr>
            </w:pPr>
            <w:r w:rsidRPr="00B829E6">
              <w:rPr>
                <w:lang w:val="es-ES_tradnl"/>
              </w:rPr>
              <w:t>–</w:t>
            </w:r>
            <w:r w:rsidRPr="00B829E6">
              <w:rPr>
                <w:lang w:val="es-ES_tradnl"/>
              </w:rPr>
              <w:tab/>
              <w:t>Documento TDAG-20/3/INF/2-E: Proyecto de nota conceptual de la Cumbre Mundial de la Juventud Generation Connect de la CMDT-21.</w:t>
            </w:r>
          </w:p>
          <w:p w14:paraId="6618EE20" w14:textId="2B8F1E51" w:rsidR="00623A8B" w:rsidRPr="00B829E6" w:rsidRDefault="00623A8B" w:rsidP="000615C7">
            <w:pPr>
              <w:tabs>
                <w:tab w:val="clear" w:pos="794"/>
                <w:tab w:val="left" w:pos="320"/>
              </w:tabs>
              <w:spacing w:before="80" w:after="80"/>
              <w:ind w:left="320" w:hanging="320"/>
              <w:rPr>
                <w:lang w:val="es-ES_tradnl"/>
              </w:rPr>
            </w:pPr>
            <w:r w:rsidRPr="00B829E6">
              <w:rPr>
                <w:lang w:val="es-ES_tradnl"/>
              </w:rPr>
              <w:t>–</w:t>
            </w:r>
            <w:r w:rsidRPr="00B829E6">
              <w:rPr>
                <w:lang w:val="es-ES_tradnl"/>
              </w:rPr>
              <w:tab/>
              <w:t>Documento TDAG-20/16-S: Proyecto de Estrategia para la Juventud.</w:t>
            </w:r>
          </w:p>
          <w:p w14:paraId="2C8AD0FC" w14:textId="680873EC" w:rsidR="00867D56" w:rsidRPr="00B829E6" w:rsidRDefault="00867D56" w:rsidP="000615C7">
            <w:pPr>
              <w:tabs>
                <w:tab w:val="clear" w:pos="794"/>
                <w:tab w:val="left" w:pos="320"/>
              </w:tabs>
              <w:spacing w:before="80" w:after="80"/>
              <w:ind w:left="320" w:hanging="320"/>
              <w:rPr>
                <w:lang w:val="es-ES_tradnl"/>
              </w:rPr>
            </w:pPr>
            <w:r w:rsidRPr="00B829E6">
              <w:rPr>
                <w:lang w:val="es-ES_tradnl"/>
              </w:rPr>
              <w:t>–</w:t>
            </w:r>
            <w:r w:rsidRPr="00B829E6">
              <w:rPr>
                <w:lang w:val="es-ES_tradnl"/>
              </w:rPr>
              <w:tab/>
              <w:t>Documento TDAG-21/18-S: Preparativos para la Cumbre Mundial de la Juventud Generation Connect</w:t>
            </w:r>
            <w:r w:rsidR="00CB71E4" w:rsidRPr="00B829E6">
              <w:rPr>
                <w:lang w:val="es-ES_tradnl"/>
              </w:rPr>
              <w:t xml:space="preserve"> de la CMDT-21</w:t>
            </w:r>
          </w:p>
          <w:p w14:paraId="779F4047" w14:textId="77777777" w:rsidR="00590ECE" w:rsidRPr="00B829E6" w:rsidRDefault="00623A8B" w:rsidP="000615C7">
            <w:pPr>
              <w:tabs>
                <w:tab w:val="clear" w:pos="794"/>
                <w:tab w:val="left" w:pos="320"/>
              </w:tabs>
              <w:spacing w:before="80" w:after="80"/>
              <w:ind w:left="320" w:hanging="320"/>
              <w:rPr>
                <w:lang w:val="es-ES_tradnl"/>
              </w:rPr>
            </w:pPr>
            <w:r w:rsidRPr="00B829E6">
              <w:rPr>
                <w:lang w:val="es-ES_tradnl"/>
              </w:rPr>
              <w:t>–</w:t>
            </w:r>
            <w:r w:rsidRPr="00B829E6">
              <w:rPr>
                <w:lang w:val="es-ES_tradnl"/>
              </w:rPr>
              <w:tab/>
              <w:t>Resolución 198 (Rev. Dubái, 2018) de la Conferencia de Plenipotenciarios; Resolución 37 (Rev. Buenos Aires, 2017); Resolución 67, (Rev. Buenos Aires, 2017); Resolución 76 (Rev. Buenos Aires, 2017) de la Conferencia Mundial de Desarrollo de las Telecomunicaciones; Objetivo 4 del UIT-D en materia de sociedad digital inclusiva; Cuestión 7/1 de la Comisión de Estudio 1 del UIT-D.</w:t>
            </w:r>
          </w:p>
          <w:p w14:paraId="0B34D8D4" w14:textId="75ECC55C" w:rsidR="00623A8B" w:rsidRPr="00B829E6" w:rsidRDefault="00623A8B" w:rsidP="000615C7">
            <w:pPr>
              <w:tabs>
                <w:tab w:val="clear" w:pos="794"/>
                <w:tab w:val="left" w:pos="320"/>
              </w:tabs>
              <w:spacing w:before="80" w:after="80"/>
              <w:ind w:left="320" w:hanging="320"/>
              <w:rPr>
                <w:lang w:val="es-ES_tradnl"/>
              </w:rPr>
            </w:pPr>
            <w:r w:rsidRPr="00B829E6">
              <w:rPr>
                <w:lang w:val="es-ES_tradnl"/>
              </w:rPr>
              <w:t>–</w:t>
            </w:r>
            <w:r w:rsidRPr="00B829E6">
              <w:rPr>
                <w:lang w:val="es-ES_tradnl"/>
              </w:rPr>
              <w:tab/>
            </w:r>
            <w:hyperlink r:id="rId9" w:history="1">
              <w:r w:rsidRPr="00B829E6">
                <w:rPr>
                  <w:rStyle w:val="Hyperlink"/>
                  <w:lang w:val="es-ES_tradnl"/>
                </w:rPr>
                <w:t>https://www.itu.int/generationconnect/wp-content/uploads/2020/11/ITU_Youth_Strategy.pdf</w:t>
              </w:r>
            </w:hyperlink>
          </w:p>
        </w:tc>
      </w:tr>
    </w:tbl>
    <w:p w14:paraId="317751E0" w14:textId="77777777" w:rsidR="00590ECE" w:rsidRPr="00B829E6" w:rsidRDefault="00590ECE" w:rsidP="00574DEC">
      <w:pPr>
        <w:tabs>
          <w:tab w:val="clear" w:pos="794"/>
          <w:tab w:val="clear" w:pos="1191"/>
          <w:tab w:val="clear" w:pos="1588"/>
          <w:tab w:val="clear" w:pos="1985"/>
        </w:tabs>
        <w:overflowPunct/>
        <w:autoSpaceDE/>
        <w:autoSpaceDN/>
        <w:adjustRightInd/>
        <w:spacing w:before="0"/>
        <w:textAlignment w:val="auto"/>
        <w:rPr>
          <w:lang w:val="es-ES_tradnl"/>
        </w:rPr>
      </w:pPr>
      <w:r w:rsidRPr="00B829E6">
        <w:rPr>
          <w:lang w:val="es-ES_tradnl"/>
        </w:rPr>
        <w:br w:type="page"/>
      </w:r>
    </w:p>
    <w:p w14:paraId="2019F72E" w14:textId="77777777" w:rsidR="00623A8B" w:rsidRPr="00B829E6" w:rsidRDefault="00623A8B" w:rsidP="00574DEC">
      <w:pPr>
        <w:pStyle w:val="Heading1"/>
        <w:rPr>
          <w:lang w:val="es-ES_tradnl"/>
        </w:rPr>
      </w:pPr>
      <w:r w:rsidRPr="00B829E6">
        <w:rPr>
          <w:lang w:val="es-ES_tradnl"/>
        </w:rPr>
        <w:lastRenderedPageBreak/>
        <w:t>1</w:t>
      </w:r>
      <w:r w:rsidRPr="00B829E6">
        <w:rPr>
          <w:lang w:val="es-ES_tradnl"/>
        </w:rPr>
        <w:tab/>
        <w:t>Antecedentes</w:t>
      </w:r>
    </w:p>
    <w:p w14:paraId="1F2C6F23" w14:textId="77777777"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La crisis mundial derivada de la pandemia de COVID-19 ha puesto de manifiesto el papel fundamental que pueden tener las soluciones digitales para garantizar la continuidad de los principales servicios públicos. La juventud ha sufrido de forma especial las perturbaciones de esta crisis, en particular en lo que respecta a la educación presencial. Esta experiencia ha confirmado que las tecnologías digitales deben ser un elemento central de las medidas para lograr los 17 Objetivos de Desarrollo Sostenible (ODS) de aquí a 2030.</w:t>
      </w:r>
    </w:p>
    <w:p w14:paraId="06B059E0" w14:textId="6E87599E"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 xml:space="preserve">En reconocimiento de este contexto, la Estrategia para la Juventud de la UIT incluye entre sus actividades la organización de una </w:t>
      </w:r>
      <w:r w:rsidRPr="00B829E6">
        <w:rPr>
          <w:szCs w:val="24"/>
          <w:lang w:val="es-ES_tradnl"/>
        </w:rPr>
        <w:t xml:space="preserve">Cumbre Mundial de la Juventud </w:t>
      </w:r>
      <w:r w:rsidRPr="00B829E6">
        <w:rPr>
          <w:iCs/>
          <w:szCs w:val="24"/>
          <w:lang w:val="es-ES_tradnl"/>
        </w:rPr>
        <w:t>Generation Connect</w:t>
      </w:r>
      <w:r w:rsidRPr="00B829E6">
        <w:rPr>
          <w:szCs w:val="24"/>
          <w:lang w:val="es-ES_tradnl"/>
        </w:rPr>
        <w:t xml:space="preserve">, que se celebrará antes de la Conferencia. La Cumbre se centrará en </w:t>
      </w:r>
      <w:r w:rsidRPr="00B829E6">
        <w:rPr>
          <w:lang w:val="es-ES_tradnl"/>
        </w:rPr>
        <w:t>fomentar la participación intensa de los jóvenes en los preparativos de la Conferencia y en tener en cuenta la opinión, la perspectiva y la creatividad de los jóvenes en los debates, las reuniones y las actividades de la CMDT</w:t>
      </w:r>
      <w:r w:rsidRPr="00B829E6">
        <w:rPr>
          <w:rFonts w:cstheme="minorHAnsi"/>
          <w:szCs w:val="24"/>
          <w:lang w:val="es-ES_tradnl"/>
        </w:rPr>
        <w:t>.</w:t>
      </w:r>
    </w:p>
    <w:p w14:paraId="367496C8" w14:textId="69EA803B" w:rsidR="00623A8B" w:rsidRPr="00B829E6" w:rsidRDefault="00623A8B" w:rsidP="00574DEC">
      <w:pPr>
        <w:pStyle w:val="Heading1"/>
        <w:rPr>
          <w:lang w:val="es-ES_tradnl"/>
        </w:rPr>
      </w:pPr>
      <w:r w:rsidRPr="00B829E6">
        <w:rPr>
          <w:lang w:val="es-ES_tradnl"/>
        </w:rPr>
        <w:t>2</w:t>
      </w:r>
      <w:r w:rsidRPr="00B829E6">
        <w:rPr>
          <w:lang w:val="es-ES_tradnl"/>
        </w:rPr>
        <w:tab/>
      </w:r>
      <w:r w:rsidR="00574DEC" w:rsidRPr="00B829E6">
        <w:rPr>
          <w:lang w:val="es-ES_tradnl"/>
        </w:rPr>
        <w:t>participantes</w:t>
      </w:r>
      <w:r w:rsidRPr="00B829E6">
        <w:rPr>
          <w:lang w:val="es-ES_tradnl"/>
        </w:rPr>
        <w:t xml:space="preserve"> – no dejar a nadie atrás</w:t>
      </w:r>
    </w:p>
    <w:p w14:paraId="31C9372C" w14:textId="5DE75091"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 xml:space="preserve">Los participantes en la </w:t>
      </w:r>
      <w:r w:rsidRPr="00B829E6">
        <w:rPr>
          <w:szCs w:val="24"/>
          <w:lang w:val="es-ES_tradnl"/>
        </w:rPr>
        <w:t xml:space="preserve">Cumbre Mundial de la Juventud </w:t>
      </w:r>
      <w:r w:rsidRPr="00B829E6">
        <w:rPr>
          <w:iCs/>
          <w:szCs w:val="24"/>
          <w:lang w:val="es-ES_tradnl"/>
        </w:rPr>
        <w:t>Generation Connect</w:t>
      </w:r>
      <w:r w:rsidRPr="00B829E6">
        <w:rPr>
          <w:szCs w:val="24"/>
          <w:lang w:val="es-ES_tradnl"/>
        </w:rPr>
        <w:t xml:space="preserve"> serán </w:t>
      </w:r>
      <w:r w:rsidRPr="00B829E6">
        <w:rPr>
          <w:rFonts w:cstheme="minorHAnsi"/>
          <w:szCs w:val="24"/>
          <w:lang w:val="es-ES_tradnl"/>
        </w:rPr>
        <w:t xml:space="preserve">jóvenes de todo el mundo, pero en especial de países en desarrollo. La Cumbre movilizará a </w:t>
      </w:r>
      <w:r w:rsidR="00CB71E4" w:rsidRPr="00B829E6">
        <w:rPr>
          <w:rFonts w:cstheme="minorHAnsi"/>
          <w:szCs w:val="24"/>
          <w:lang w:val="es-ES_tradnl"/>
        </w:rPr>
        <w:t xml:space="preserve">jóvenes </w:t>
      </w:r>
      <w:r w:rsidRPr="00B829E6">
        <w:rPr>
          <w:rFonts w:cstheme="minorHAnsi"/>
          <w:szCs w:val="24"/>
          <w:lang w:val="es-ES_tradnl"/>
        </w:rPr>
        <w:t xml:space="preserve">representantes de los Estados Miembros de la UIT y de organizaciones dirigidas por jóvenes, del sector privado y del mundo académico, que participarán en un evento concebido como plataforma para la participación multilateral. </w:t>
      </w:r>
    </w:p>
    <w:p w14:paraId="0F565586" w14:textId="77777777"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En particular, la Cumbre se esforzará por garantizar la diversidad y la inclusión. Para ello, los organizadores alentarán la participación de mujeres jóvenes, personas con discapacidad y representantes de comunidades indígenas</w:t>
      </w:r>
      <w:r w:rsidRPr="00B829E6">
        <w:rPr>
          <w:lang w:val="es-ES_tradnl"/>
        </w:rPr>
        <w:t>. Además, tendrá en cuenta las opiniones de los jóvenes que no poseen conexión a Internet y no pueden aprovechar las ventajas que brinda la tecnología</w:t>
      </w:r>
      <w:r w:rsidRPr="00B829E6">
        <w:rPr>
          <w:rFonts w:cstheme="minorHAnsi"/>
          <w:szCs w:val="24"/>
          <w:lang w:val="es-ES_tradnl"/>
        </w:rPr>
        <w:t>. Su diseño garantizará que todos los asistentes participan plenamente en las reuniones, los debates, los eventos y las actividades.</w:t>
      </w:r>
    </w:p>
    <w:p w14:paraId="7E1BB48B" w14:textId="0E0AADF6" w:rsidR="00623A8B" w:rsidRPr="00B829E6" w:rsidRDefault="00623A8B" w:rsidP="00574DEC">
      <w:pPr>
        <w:pStyle w:val="Heading1"/>
        <w:rPr>
          <w:lang w:val="es-ES_tradnl"/>
        </w:rPr>
      </w:pPr>
      <w:r w:rsidRPr="00B829E6">
        <w:rPr>
          <w:lang w:val="es-ES_tradnl"/>
        </w:rPr>
        <w:t>3</w:t>
      </w:r>
      <w:r w:rsidRPr="00B829E6">
        <w:rPr>
          <w:lang w:val="es-ES_tradnl"/>
        </w:rPr>
        <w:tab/>
        <w:t xml:space="preserve">Objetivos de la Cumbre Mundial de la Juventud </w:t>
      </w:r>
      <w:r w:rsidRPr="00B829E6">
        <w:rPr>
          <w:iCs/>
          <w:lang w:val="es-ES_tradnl"/>
        </w:rPr>
        <w:t>Generation Connect</w:t>
      </w:r>
    </w:p>
    <w:p w14:paraId="07EA218D" w14:textId="77777777"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La Cumbre se guiará por los objetivos siguientes:</w:t>
      </w:r>
    </w:p>
    <w:p w14:paraId="3C15C4D0" w14:textId="746CD5A2" w:rsidR="00623A8B" w:rsidRPr="00B829E6" w:rsidRDefault="00623A8B" w:rsidP="00574DEC">
      <w:pPr>
        <w:pStyle w:val="enumlev1"/>
        <w:rPr>
          <w:rFonts w:cstheme="minorHAnsi"/>
          <w:szCs w:val="24"/>
          <w:lang w:val="es-ES_tradnl"/>
        </w:rPr>
      </w:pPr>
      <w:r w:rsidRPr="00B829E6">
        <w:rPr>
          <w:rFonts w:cstheme="minorHAnsi"/>
          <w:szCs w:val="24"/>
          <w:lang w:val="es-ES_tradnl"/>
        </w:rPr>
        <w:t>–</w:t>
      </w:r>
      <w:r w:rsidRPr="00B829E6">
        <w:rPr>
          <w:rFonts w:cstheme="minorHAnsi"/>
          <w:szCs w:val="24"/>
          <w:lang w:val="es-ES_tradnl"/>
        </w:rPr>
        <w:tab/>
        <w:t xml:space="preserve">Conseguir la </w:t>
      </w:r>
      <w:r w:rsidRPr="00B829E6">
        <w:rPr>
          <w:lang w:val="es-ES_tradnl"/>
        </w:rPr>
        <w:t>implicación eficaz de los jóvenes, las consultas, la colaboración, el empoderamiento, la participación y los llamamientos a la acción, con objeto de tener en cuenta la opinión de los jóvenes en los debates, las reuniones y las actividades de la CMDT</w:t>
      </w:r>
      <w:r w:rsidR="00574DEC" w:rsidRPr="00B829E6">
        <w:rPr>
          <w:rFonts w:cstheme="minorHAnsi"/>
          <w:szCs w:val="24"/>
          <w:lang w:val="es-ES_tradnl"/>
        </w:rPr>
        <w:t>.</w:t>
      </w:r>
    </w:p>
    <w:p w14:paraId="2A2C27F2" w14:textId="2BA48C2F" w:rsidR="00623A8B" w:rsidRPr="00B829E6" w:rsidRDefault="00623A8B" w:rsidP="00574DEC">
      <w:pPr>
        <w:pStyle w:val="enumlev1"/>
        <w:rPr>
          <w:rFonts w:cstheme="minorHAnsi"/>
          <w:szCs w:val="24"/>
          <w:lang w:val="es-ES_tradnl"/>
        </w:rPr>
      </w:pPr>
      <w:r w:rsidRPr="00B829E6">
        <w:rPr>
          <w:rFonts w:cstheme="minorHAnsi"/>
          <w:szCs w:val="24"/>
          <w:lang w:val="es-ES_tradnl"/>
        </w:rPr>
        <w:t>–</w:t>
      </w:r>
      <w:r w:rsidRPr="00B829E6">
        <w:rPr>
          <w:rFonts w:cstheme="minorHAnsi"/>
          <w:szCs w:val="24"/>
          <w:lang w:val="es-ES_tradnl"/>
        </w:rPr>
        <w:tab/>
        <w:t>Celebrar debates serios, abiertos y sinceros que permitan a los jóvenes examinar y compartir los beneficios de la tecnología y sus inquietudes. Al adoptar este enfoque y conseguir la participación plena de los jóvenes en todos los aspectos, desde el diseño y el contenido hasta el formato de la Cumbre, la UIT dispondrá de una hoja de ruta de la juventud verdaderamente pertinente para el futuro</w:t>
      </w:r>
      <w:r w:rsidR="00574DEC" w:rsidRPr="00B829E6">
        <w:rPr>
          <w:rFonts w:cstheme="minorHAnsi"/>
          <w:szCs w:val="24"/>
          <w:lang w:val="es-ES_tradnl"/>
        </w:rPr>
        <w:t>.</w:t>
      </w:r>
    </w:p>
    <w:p w14:paraId="7B053438" w14:textId="145A7606" w:rsidR="00623A8B" w:rsidRPr="00B829E6" w:rsidRDefault="00623A8B" w:rsidP="00574DEC">
      <w:pPr>
        <w:pStyle w:val="enumlev1"/>
        <w:rPr>
          <w:rFonts w:cstheme="minorHAnsi"/>
          <w:szCs w:val="24"/>
          <w:lang w:val="es-ES_tradnl"/>
        </w:rPr>
      </w:pPr>
      <w:r w:rsidRPr="00B829E6">
        <w:rPr>
          <w:rFonts w:cstheme="minorHAnsi"/>
          <w:szCs w:val="24"/>
          <w:lang w:val="es-ES_tradnl"/>
        </w:rPr>
        <w:t>–</w:t>
      </w:r>
      <w:r w:rsidRPr="00B829E6">
        <w:rPr>
          <w:rFonts w:cstheme="minorHAnsi"/>
          <w:szCs w:val="24"/>
          <w:lang w:val="es-ES_tradnl"/>
        </w:rPr>
        <w:tab/>
        <w:t>Alentar la participación de mujeres jóvenes, jóvenes con discapacidad y jóvenes indígenas</w:t>
      </w:r>
      <w:r w:rsidRPr="00B829E6">
        <w:rPr>
          <w:lang w:val="es-ES_tradnl"/>
        </w:rPr>
        <w:t>. Además, la Cumbre tendrá en cuenta las opiniones de los jóvenes que no poseen conexión a Internet y no pueden aprovechar las ventajas que brinda la tecnología</w:t>
      </w:r>
      <w:r w:rsidR="00574DEC" w:rsidRPr="00B829E6">
        <w:rPr>
          <w:rFonts w:cstheme="minorHAnsi"/>
          <w:szCs w:val="24"/>
          <w:lang w:val="es-ES_tradnl"/>
        </w:rPr>
        <w:t>.</w:t>
      </w:r>
    </w:p>
    <w:p w14:paraId="11B14939" w14:textId="03A4A013" w:rsidR="00623A8B" w:rsidRPr="00B829E6" w:rsidRDefault="00623A8B" w:rsidP="00574DEC">
      <w:pPr>
        <w:pStyle w:val="enumlev1"/>
        <w:rPr>
          <w:rFonts w:cstheme="minorHAnsi"/>
          <w:szCs w:val="24"/>
          <w:lang w:val="es-ES_tradnl"/>
        </w:rPr>
      </w:pPr>
      <w:r w:rsidRPr="00B829E6">
        <w:rPr>
          <w:rFonts w:cstheme="minorHAnsi"/>
          <w:szCs w:val="24"/>
          <w:lang w:val="es-ES_tradnl"/>
        </w:rPr>
        <w:t>–</w:t>
      </w:r>
      <w:r w:rsidRPr="00B829E6">
        <w:rPr>
          <w:rFonts w:cstheme="minorHAnsi"/>
          <w:szCs w:val="24"/>
          <w:lang w:val="es-ES_tradnl"/>
        </w:rPr>
        <w:tab/>
        <w:t xml:space="preserve">Con motivo de la organización de la Cumbre, ejecutar la Estrategia para la Juventud de la UIT, aprobada por los </w:t>
      </w:r>
      <w:r w:rsidR="00405F6E" w:rsidRPr="00B829E6">
        <w:rPr>
          <w:rFonts w:cstheme="minorHAnsi"/>
          <w:szCs w:val="24"/>
          <w:lang w:val="es-ES_tradnl"/>
        </w:rPr>
        <w:t xml:space="preserve">miembros </w:t>
      </w:r>
      <w:r w:rsidRPr="00B829E6">
        <w:rPr>
          <w:rFonts w:cstheme="minorHAnsi"/>
          <w:szCs w:val="24"/>
          <w:lang w:val="es-ES_tradnl"/>
        </w:rPr>
        <w:t>de la UIT en el GADT-20</w:t>
      </w:r>
      <w:r w:rsidR="00574DEC" w:rsidRPr="00B829E6">
        <w:rPr>
          <w:rFonts w:cstheme="minorHAnsi"/>
          <w:szCs w:val="24"/>
          <w:lang w:val="es-ES_tradnl"/>
        </w:rPr>
        <w:t>.</w:t>
      </w:r>
    </w:p>
    <w:p w14:paraId="5952D35E" w14:textId="77777777" w:rsidR="00623A8B" w:rsidRPr="00B829E6" w:rsidRDefault="00623A8B" w:rsidP="00574DEC">
      <w:pPr>
        <w:pStyle w:val="enumlev1"/>
        <w:rPr>
          <w:rFonts w:cstheme="minorHAnsi"/>
          <w:szCs w:val="24"/>
          <w:lang w:val="es-ES_tradnl"/>
        </w:rPr>
      </w:pPr>
      <w:r w:rsidRPr="00B829E6">
        <w:rPr>
          <w:rFonts w:cstheme="minorHAnsi"/>
          <w:szCs w:val="24"/>
          <w:lang w:val="es-ES_tradnl"/>
        </w:rPr>
        <w:lastRenderedPageBreak/>
        <w:t>–</w:t>
      </w:r>
      <w:r w:rsidRPr="00B829E6">
        <w:rPr>
          <w:rFonts w:cstheme="minorHAnsi"/>
          <w:szCs w:val="24"/>
          <w:lang w:val="es-ES_tradnl"/>
        </w:rPr>
        <w:tab/>
        <w:t xml:space="preserve">Mantener la conformidad </w:t>
      </w:r>
      <w:r w:rsidRPr="00B829E6">
        <w:rPr>
          <w:lang w:val="es-ES_tradnl"/>
        </w:rPr>
        <w:t>con la visión y los objetivos de la Estrategia para la Juventud de las Naciones Unidas, "Juventud 2030 – trabajando con y para los jóvenes"</w:t>
      </w:r>
      <w:r w:rsidRPr="00B829E6">
        <w:rPr>
          <w:rFonts w:cstheme="minorHAnsi"/>
          <w:szCs w:val="24"/>
          <w:lang w:val="es-ES_tradnl"/>
        </w:rPr>
        <w:t>.</w:t>
      </w:r>
    </w:p>
    <w:p w14:paraId="598397CF" w14:textId="77777777" w:rsidR="00623A8B" w:rsidRPr="00B829E6" w:rsidRDefault="00623A8B" w:rsidP="00574DEC">
      <w:pPr>
        <w:keepNext/>
        <w:overflowPunct/>
        <w:autoSpaceDE/>
        <w:autoSpaceDN/>
        <w:adjustRightInd/>
        <w:spacing w:after="120"/>
        <w:textAlignment w:val="auto"/>
        <w:rPr>
          <w:rFonts w:cstheme="minorHAnsi"/>
          <w:szCs w:val="24"/>
          <w:lang w:val="es-ES_tradnl"/>
        </w:rPr>
      </w:pPr>
      <w:bookmarkStart w:id="6" w:name="_Hlk68876963"/>
      <w:r w:rsidRPr="00B829E6">
        <w:rPr>
          <w:rFonts w:cstheme="minorHAnsi"/>
          <w:szCs w:val="24"/>
          <w:lang w:val="es-ES_tradnl"/>
        </w:rPr>
        <w:t>Se espera obtener los resultados siguientes mediante la organización de la Cumbre:</w:t>
      </w:r>
    </w:p>
    <w:p w14:paraId="2863D829" w14:textId="35CF5C68" w:rsidR="00623A8B" w:rsidRPr="00B829E6" w:rsidRDefault="00623A8B" w:rsidP="00574DEC">
      <w:pPr>
        <w:pStyle w:val="enumlev1"/>
        <w:rPr>
          <w:rFonts w:cstheme="minorHAnsi"/>
          <w:lang w:val="es-ES_tradnl"/>
        </w:rPr>
      </w:pPr>
      <w:r w:rsidRPr="00B829E6">
        <w:rPr>
          <w:rFonts w:cstheme="minorHAnsi"/>
          <w:lang w:val="es-ES_tradnl"/>
        </w:rPr>
        <w:t>–</w:t>
      </w:r>
      <w:r w:rsidRPr="00B829E6">
        <w:rPr>
          <w:rFonts w:cstheme="minorHAnsi"/>
          <w:lang w:val="es-ES_tradnl"/>
        </w:rPr>
        <w:tab/>
      </w:r>
      <w:r w:rsidR="00574DEC" w:rsidRPr="00B829E6">
        <w:rPr>
          <w:rFonts w:cstheme="minorHAnsi"/>
          <w:lang w:val="es-ES_tradnl"/>
        </w:rPr>
        <w:t xml:space="preserve">una </w:t>
      </w:r>
      <w:r w:rsidRPr="00B829E6">
        <w:rPr>
          <w:rFonts w:cstheme="minorHAnsi"/>
          <w:lang w:val="es-ES_tradnl"/>
        </w:rPr>
        <w:t xml:space="preserve">declaración de la </w:t>
      </w:r>
      <w:r w:rsidRPr="00B829E6">
        <w:rPr>
          <w:lang w:val="es-ES_tradnl"/>
        </w:rPr>
        <w:t xml:space="preserve">Cumbre Mundial de la Juventud </w:t>
      </w:r>
      <w:r w:rsidRPr="00B829E6">
        <w:rPr>
          <w:iCs/>
          <w:lang w:val="es-ES_tradnl"/>
        </w:rPr>
        <w:t>Generation Connect</w:t>
      </w:r>
      <w:r w:rsidRPr="00B829E6">
        <w:rPr>
          <w:lang w:val="es-ES_tradnl"/>
        </w:rPr>
        <w:t>, que se presentará a la CMDT</w:t>
      </w:r>
      <w:r w:rsidRPr="00B829E6">
        <w:rPr>
          <w:rFonts w:cstheme="minorHAnsi"/>
          <w:lang w:val="es-ES_tradnl"/>
        </w:rPr>
        <w:t>;</w:t>
      </w:r>
    </w:p>
    <w:p w14:paraId="19686F51" w14:textId="56107C61" w:rsidR="00623A8B" w:rsidRPr="00B829E6" w:rsidRDefault="00623A8B" w:rsidP="00574DEC">
      <w:pPr>
        <w:pStyle w:val="enumlev1"/>
        <w:rPr>
          <w:rFonts w:cstheme="minorHAnsi"/>
          <w:lang w:val="es-ES_tradnl"/>
        </w:rPr>
      </w:pPr>
      <w:r w:rsidRPr="00B829E6">
        <w:rPr>
          <w:rFonts w:cstheme="minorHAnsi"/>
          <w:lang w:val="es-ES_tradnl"/>
        </w:rPr>
        <w:t>–</w:t>
      </w:r>
      <w:r w:rsidRPr="00B829E6">
        <w:rPr>
          <w:rFonts w:cstheme="minorHAnsi"/>
          <w:lang w:val="es-ES_tradnl"/>
        </w:rPr>
        <w:tab/>
      </w:r>
      <w:r w:rsidR="00574DEC" w:rsidRPr="00B829E6">
        <w:rPr>
          <w:rFonts w:cstheme="minorHAnsi"/>
          <w:lang w:val="es-ES_tradnl"/>
        </w:rPr>
        <w:t xml:space="preserve">un </w:t>
      </w:r>
      <w:r w:rsidRPr="00B829E6">
        <w:rPr>
          <w:rFonts w:cstheme="minorHAnsi"/>
          <w:lang w:val="es-ES_tradnl"/>
        </w:rPr>
        <w:t>proceso preparatorio de la Cumbre de la Juventud y la CMDT;</w:t>
      </w:r>
    </w:p>
    <w:p w14:paraId="568348C5" w14:textId="191ED4BF" w:rsidR="00623A8B" w:rsidRPr="00B829E6" w:rsidRDefault="00623A8B" w:rsidP="00574DEC">
      <w:pPr>
        <w:pStyle w:val="enumlev1"/>
        <w:rPr>
          <w:rFonts w:cstheme="minorHAnsi"/>
          <w:lang w:val="es-ES_tradnl"/>
        </w:rPr>
      </w:pPr>
      <w:r w:rsidRPr="00B829E6">
        <w:rPr>
          <w:rFonts w:cstheme="minorHAnsi"/>
          <w:lang w:val="es-ES_tradnl"/>
        </w:rPr>
        <w:t>–</w:t>
      </w:r>
      <w:r w:rsidRPr="00B829E6">
        <w:rPr>
          <w:rFonts w:cstheme="minorHAnsi"/>
          <w:lang w:val="es-ES_tradnl"/>
        </w:rPr>
        <w:tab/>
      </w:r>
      <w:r w:rsidR="00574DEC" w:rsidRPr="00B829E6">
        <w:rPr>
          <w:rFonts w:cstheme="minorHAnsi"/>
          <w:lang w:val="es-ES_tradnl"/>
        </w:rPr>
        <w:t xml:space="preserve">participación </w:t>
      </w:r>
      <w:r w:rsidRPr="00B829E6">
        <w:rPr>
          <w:rFonts w:cstheme="minorHAnsi"/>
          <w:lang w:val="es-ES_tradnl"/>
        </w:rPr>
        <w:t>eficaz de los jóvenes en los planos regional y mundial antes de la Cumbre de la Juventud y la CMDT y durante su celebración;</w:t>
      </w:r>
    </w:p>
    <w:p w14:paraId="058B9F50" w14:textId="063DAAF9" w:rsidR="00623A8B" w:rsidRPr="00B829E6" w:rsidRDefault="00623A8B" w:rsidP="00574DEC">
      <w:pPr>
        <w:pStyle w:val="enumlev1"/>
        <w:rPr>
          <w:rFonts w:cstheme="minorHAnsi"/>
          <w:lang w:val="es-ES_tradnl"/>
        </w:rPr>
      </w:pPr>
      <w:r w:rsidRPr="00B829E6">
        <w:rPr>
          <w:rFonts w:cstheme="minorHAnsi"/>
          <w:lang w:val="es-ES_tradnl"/>
        </w:rPr>
        <w:t>–</w:t>
      </w:r>
      <w:r w:rsidRPr="00B829E6">
        <w:rPr>
          <w:rFonts w:cstheme="minorHAnsi"/>
          <w:lang w:val="es-ES_tradnl"/>
        </w:rPr>
        <w:tab/>
      </w:r>
      <w:r w:rsidR="00574DEC" w:rsidRPr="00B829E6">
        <w:rPr>
          <w:rFonts w:cstheme="minorHAnsi"/>
          <w:lang w:val="es-ES_tradnl"/>
        </w:rPr>
        <w:t xml:space="preserve">seguimiento </w:t>
      </w:r>
      <w:r w:rsidRPr="00B829E6">
        <w:rPr>
          <w:rFonts w:cstheme="minorHAnsi"/>
          <w:lang w:val="es-ES_tradnl"/>
        </w:rPr>
        <w:t>de la Cumbre de la Juventud y la CMDT-21, con la ejecución simultánea de la Estrategia para la Juventud de la UIT.</w:t>
      </w:r>
    </w:p>
    <w:p w14:paraId="586B6932" w14:textId="77777777" w:rsidR="00623A8B" w:rsidRPr="00B829E6" w:rsidRDefault="00623A8B" w:rsidP="00574DEC">
      <w:pPr>
        <w:pStyle w:val="Heading1"/>
        <w:rPr>
          <w:lang w:val="es-ES_tradnl"/>
        </w:rPr>
      </w:pPr>
      <w:r w:rsidRPr="00B829E6">
        <w:rPr>
          <w:lang w:val="es-ES_tradnl"/>
        </w:rPr>
        <w:t>4</w:t>
      </w:r>
      <w:r w:rsidRPr="00B829E6">
        <w:rPr>
          <w:lang w:val="es-ES_tradnl"/>
        </w:rPr>
        <w:tab/>
        <w:t>Formato, contenido y diseño de la Cumbre de la Juventud</w:t>
      </w:r>
    </w:p>
    <w:p w14:paraId="2BAF98A7" w14:textId="1C54165A" w:rsidR="00623A8B" w:rsidRPr="00B829E6" w:rsidRDefault="00623A8B" w:rsidP="00574DEC">
      <w:pPr>
        <w:overflowPunct/>
        <w:autoSpaceDE/>
        <w:autoSpaceDN/>
        <w:adjustRightInd/>
        <w:spacing w:after="120"/>
        <w:textAlignment w:val="auto"/>
        <w:rPr>
          <w:rFonts w:cstheme="minorHAnsi"/>
          <w:szCs w:val="24"/>
          <w:lang w:val="es-ES_tradnl"/>
        </w:rPr>
      </w:pPr>
      <w:r w:rsidRPr="00B829E6">
        <w:rPr>
          <w:rFonts w:cstheme="minorHAnsi"/>
          <w:szCs w:val="24"/>
          <w:lang w:val="es-ES_tradnl"/>
        </w:rPr>
        <w:t>El tema de la Cumbre de la Juventud será</w:t>
      </w:r>
      <w:r w:rsidR="00CB71E4" w:rsidRPr="00B829E6">
        <w:rPr>
          <w:rFonts w:cstheme="minorHAnsi"/>
          <w:szCs w:val="24"/>
          <w:lang w:val="es-ES_tradnl"/>
        </w:rPr>
        <w:t xml:space="preserve"> idéntico al de la CMDT</w:t>
      </w:r>
      <w:r w:rsidRPr="00B829E6">
        <w:rPr>
          <w:rFonts w:cstheme="minorHAnsi"/>
          <w:szCs w:val="24"/>
          <w:lang w:val="es-ES_tradnl"/>
        </w:rPr>
        <w:t>: "</w:t>
      </w:r>
      <w:r w:rsidRPr="00B829E6">
        <w:rPr>
          <w:rFonts w:cstheme="minorHAnsi"/>
          <w:iCs/>
          <w:szCs w:val="24"/>
          <w:lang w:val="es-ES_tradnl"/>
        </w:rPr>
        <w:t>Generation Connect</w:t>
      </w:r>
      <w:r w:rsidRPr="00B829E6">
        <w:rPr>
          <w:rFonts w:cstheme="minorHAnsi"/>
          <w:szCs w:val="24"/>
          <w:lang w:val="es-ES_tradnl"/>
        </w:rPr>
        <w:t xml:space="preserve">: </w:t>
      </w:r>
      <w:r w:rsidRPr="00B829E6">
        <w:rPr>
          <w:color w:val="000000"/>
          <w:lang w:val="es-ES_tradnl"/>
        </w:rPr>
        <w:t>Conectar a quienes carecen de conexión para lograr el desarrollo sostenible</w:t>
      </w:r>
      <w:r w:rsidRPr="00B829E6">
        <w:rPr>
          <w:rFonts w:cstheme="minorHAnsi"/>
          <w:szCs w:val="24"/>
          <w:lang w:val="es-ES_tradnl"/>
        </w:rPr>
        <w:t xml:space="preserve">". Este tema general se irá desarrollando y abarcará los subtemas vinculados con las prioridades temáticas de la BDT, con las esferas de interés resultantes de la participación en consultas con jóvenes y con los 17 ODS y la </w:t>
      </w:r>
      <w:r w:rsidRPr="00B829E6">
        <w:rPr>
          <w:color w:val="000000"/>
          <w:lang w:val="es-ES_tradnl"/>
        </w:rPr>
        <w:t>Hoja de Ruta para la Cooperación Digital</w:t>
      </w:r>
      <w:r w:rsidRPr="00B829E6">
        <w:rPr>
          <w:rFonts w:cstheme="minorHAnsi"/>
          <w:szCs w:val="24"/>
          <w:lang w:val="es-ES_tradnl"/>
        </w:rPr>
        <w:t xml:space="preserve"> de las Naciones Unidas.</w:t>
      </w:r>
    </w:p>
    <w:p w14:paraId="3B75B0DD" w14:textId="0F6615C8" w:rsidR="00867D56" w:rsidRPr="00B829E6" w:rsidRDefault="000204D1"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A causa del retraso de la CMDT a 2022, la Cumbre de la Juventud</w:t>
      </w:r>
      <w:r w:rsidR="00867D56" w:rsidRPr="00B829E6">
        <w:rPr>
          <w:rFonts w:cstheme="minorHAnsi"/>
          <w:szCs w:val="24"/>
          <w:lang w:val="es-ES_tradnl"/>
        </w:rPr>
        <w:t xml:space="preserve"> Generation Connect </w:t>
      </w:r>
      <w:r w:rsidRPr="00B829E6">
        <w:rPr>
          <w:rFonts w:cstheme="minorHAnsi"/>
          <w:szCs w:val="24"/>
          <w:lang w:val="es-ES_tradnl"/>
        </w:rPr>
        <w:t>se celebrará los días 4 y 5 de junio de 2022, justo antes de la Conferencia. La Cumbre de la Juventud se celebrará en formato híbrido, con participación presencial en Addis Abeba y participación virtual. El objetivo es contar con la presencia real de al menos 400 jóvenes de entre 18 y 24 años, como mínimo 2 por país, con un adecuado equilibrio de género y representación de los jóvenes con necesidades especiales</w:t>
      </w:r>
      <w:r w:rsidR="00867D56" w:rsidRPr="00B829E6">
        <w:rPr>
          <w:rFonts w:cstheme="minorHAnsi"/>
          <w:szCs w:val="24"/>
          <w:lang w:val="es-ES_tradnl"/>
        </w:rPr>
        <w:t>.</w:t>
      </w:r>
    </w:p>
    <w:p w14:paraId="2D0EF4A4" w14:textId="09EA457A" w:rsidR="00867D56" w:rsidRPr="00B829E6" w:rsidRDefault="000204D1"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 xml:space="preserve">En julio de 2021 se formó el Equipo de diseño conjunto de la Cumbre de la Juventud en el que participan los </w:t>
      </w:r>
      <w:r w:rsidR="00405F6E" w:rsidRPr="00B829E6">
        <w:rPr>
          <w:rFonts w:cstheme="minorHAnsi"/>
          <w:szCs w:val="24"/>
          <w:lang w:val="es-ES_tradnl"/>
        </w:rPr>
        <w:t xml:space="preserve">enviados </w:t>
      </w:r>
      <w:r w:rsidRPr="00B829E6">
        <w:rPr>
          <w:rFonts w:cstheme="minorHAnsi"/>
          <w:szCs w:val="24"/>
          <w:lang w:val="es-ES_tradnl"/>
        </w:rPr>
        <w:t xml:space="preserve">para la </w:t>
      </w:r>
      <w:r w:rsidR="00405F6E" w:rsidRPr="00B829E6">
        <w:rPr>
          <w:rFonts w:cstheme="minorHAnsi"/>
          <w:szCs w:val="24"/>
          <w:lang w:val="es-ES_tradnl"/>
        </w:rPr>
        <w:t xml:space="preserve">juventud </w:t>
      </w:r>
      <w:r w:rsidRPr="00B829E6">
        <w:rPr>
          <w:rFonts w:cstheme="minorHAnsi"/>
          <w:szCs w:val="24"/>
          <w:lang w:val="es-ES_tradnl"/>
        </w:rPr>
        <w:t>regionales de</w:t>
      </w:r>
      <w:r w:rsidR="00867D56" w:rsidRPr="00B829E6">
        <w:rPr>
          <w:rFonts w:cstheme="minorHAnsi"/>
          <w:szCs w:val="24"/>
          <w:lang w:val="es-ES_tradnl"/>
        </w:rPr>
        <w:t xml:space="preserve"> Generation Connect</w:t>
      </w:r>
      <w:r w:rsidRPr="00B829E6">
        <w:rPr>
          <w:rFonts w:cstheme="minorHAnsi"/>
          <w:szCs w:val="24"/>
          <w:lang w:val="es-ES_tradnl"/>
        </w:rPr>
        <w:t>, los miembros de la Junta de Visionarios de</w:t>
      </w:r>
      <w:r w:rsidR="00867D56" w:rsidRPr="00B829E6">
        <w:rPr>
          <w:rFonts w:cstheme="minorHAnsi"/>
          <w:szCs w:val="24"/>
          <w:lang w:val="es-ES_tradnl"/>
        </w:rPr>
        <w:t xml:space="preserve"> Generation Connect</w:t>
      </w:r>
      <w:r w:rsidRPr="00B829E6">
        <w:rPr>
          <w:rFonts w:cstheme="minorHAnsi"/>
          <w:szCs w:val="24"/>
          <w:lang w:val="es-ES_tradnl"/>
        </w:rPr>
        <w:t xml:space="preserve">, los </w:t>
      </w:r>
      <w:r w:rsidR="00405F6E" w:rsidRPr="00B829E6">
        <w:rPr>
          <w:rFonts w:cstheme="minorHAnsi"/>
          <w:szCs w:val="24"/>
          <w:lang w:val="es-ES_tradnl"/>
        </w:rPr>
        <w:t xml:space="preserve">coordinadores </w:t>
      </w:r>
      <w:r w:rsidRPr="00B829E6">
        <w:rPr>
          <w:rFonts w:cstheme="minorHAnsi"/>
          <w:szCs w:val="24"/>
          <w:lang w:val="es-ES_tradnl"/>
        </w:rPr>
        <w:t>regionales de la UIT, los miembros del Equipo de Tareas Especiales para la Juventud de la UIT y los ganadores del concurso</w:t>
      </w:r>
      <w:r w:rsidR="00867D56" w:rsidRPr="00B829E6">
        <w:rPr>
          <w:rFonts w:cstheme="minorHAnsi"/>
          <w:szCs w:val="24"/>
          <w:lang w:val="es-ES_tradnl"/>
        </w:rPr>
        <w:t xml:space="preserve"> Generation Connect Video Pitch. </w:t>
      </w:r>
    </w:p>
    <w:p w14:paraId="40D29750" w14:textId="38046386" w:rsidR="00867D56" w:rsidRPr="00B829E6" w:rsidRDefault="000204D1"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Entre agosto y septiembre de 2021 se celebraron tres talleres de diseño conjunto en un intento de elaborar el anteproyecto de la Cumbre. En el primer taller los participantes presentaron y debatieron sus ideas para el contenido, la estructura y la apariencia de la Cumbre de la Juventud, mientras que en el segundo taller se centraron en la selección de participantes y en cómo dar a conocer la Cumbre. El tercer taller se centró en perfilar los conceptos debatidos en los dos primeros talleres. El Equipo de diseño conjunto de la Cumbre de la Juventud ha preparado un primer proyecto de formato, contenido y diseño de la Cumbre</w:t>
      </w:r>
      <w:r w:rsidR="00867D56" w:rsidRPr="00B829E6">
        <w:rPr>
          <w:rFonts w:cstheme="minorHAnsi"/>
          <w:szCs w:val="24"/>
          <w:lang w:val="es-ES_tradnl"/>
        </w:rPr>
        <w:t>.</w:t>
      </w:r>
    </w:p>
    <w:p w14:paraId="0A801151" w14:textId="1FFC1390"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 xml:space="preserve">La Cumbre podrá incluir </w:t>
      </w:r>
      <w:r w:rsidRPr="00B829E6">
        <w:rPr>
          <w:lang w:val="es-ES_tradnl"/>
        </w:rPr>
        <w:t xml:space="preserve">diferentes actividades, como mesas redondas organizadas y moderadas por jóvenes, diálogos entre jóvenes y funcionarios electos y </w:t>
      </w:r>
      <w:r w:rsidR="00405F6E" w:rsidRPr="00B829E6">
        <w:rPr>
          <w:lang w:val="es-ES_tradnl"/>
        </w:rPr>
        <w:t xml:space="preserve">miembros </w:t>
      </w:r>
      <w:r w:rsidRPr="00B829E6">
        <w:rPr>
          <w:lang w:val="es-ES_tradnl"/>
        </w:rPr>
        <w:t>de la UIT, debates intergeneracionales con participantes en la CMDT, testimoni</w:t>
      </w:r>
      <w:r w:rsidR="00405F6E" w:rsidRPr="00B829E6">
        <w:rPr>
          <w:lang w:val="es-ES_tradnl"/>
        </w:rPr>
        <w:t>o</w:t>
      </w:r>
      <w:r w:rsidRPr="00B829E6">
        <w:rPr>
          <w:lang w:val="es-ES_tradnl"/>
        </w:rPr>
        <w:t xml:space="preserve">s digitales, sesiones de entrenamiento, hackathones, talleres, desafíos, formaciones, así como sesiones </w:t>
      </w:r>
      <w:r w:rsidRPr="00B829E6">
        <w:rPr>
          <w:i/>
          <w:lang w:val="es-ES_tradnl"/>
        </w:rPr>
        <w:t>fishbowl</w:t>
      </w:r>
      <w:r w:rsidRPr="00B829E6">
        <w:rPr>
          <w:lang w:val="es-ES_tradnl"/>
        </w:rPr>
        <w:t xml:space="preserve"> con mentor</w:t>
      </w:r>
      <w:r w:rsidR="000204D1" w:rsidRPr="00B829E6">
        <w:rPr>
          <w:lang w:val="es-ES_tradnl"/>
        </w:rPr>
        <w:t>es</w:t>
      </w:r>
      <w:r w:rsidRPr="00B829E6">
        <w:rPr>
          <w:rFonts w:cstheme="minorHAnsi"/>
          <w:szCs w:val="24"/>
          <w:lang w:val="es-ES_tradnl"/>
        </w:rPr>
        <w:t xml:space="preserve">. </w:t>
      </w:r>
    </w:p>
    <w:p w14:paraId="7CD01B69" w14:textId="21B038CD" w:rsidR="00867D56" w:rsidRPr="00B829E6" w:rsidRDefault="000204D1"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 xml:space="preserve">Se crearán centros virtuales regionales para facilitar la participación de aquellos que no puedan estar presentes en la Cumbre. Los centros virtuales permitirán a los jóvenes de una misma región reunirse e interactuar con otros jóvenes líderes del resto del mundo, facilitando así el </w:t>
      </w:r>
      <w:r w:rsidRPr="00B829E6">
        <w:rPr>
          <w:rFonts w:cstheme="minorHAnsi"/>
          <w:szCs w:val="24"/>
          <w:lang w:val="es-ES_tradnl"/>
        </w:rPr>
        <w:lastRenderedPageBreak/>
        <w:t>establecimiento de relaciones y de intercambio. Aquellos que deseen participar virtualmente en la Cumbre también tendrán la opción de ver la difusión en flujo continuo en directo</w:t>
      </w:r>
      <w:r w:rsidR="00867D56" w:rsidRPr="00B829E6">
        <w:rPr>
          <w:rFonts w:cstheme="minorHAnsi"/>
          <w:szCs w:val="24"/>
          <w:lang w:val="es-ES_tradnl"/>
        </w:rPr>
        <w:t>.</w:t>
      </w:r>
    </w:p>
    <w:p w14:paraId="6E251150" w14:textId="52B820D3"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En cuanto al aspecto virtual de la Cumbre, se están estudiando diferentes plataformas en línea puesto que es importante garantizar que las soluciones seleccionadas estén disponibles y accesibles para todos los participantes destinatarios.</w:t>
      </w:r>
    </w:p>
    <w:p w14:paraId="1F160F71" w14:textId="77777777" w:rsidR="00623A8B" w:rsidRPr="00B829E6" w:rsidRDefault="00623A8B" w:rsidP="00574DEC">
      <w:pPr>
        <w:pStyle w:val="Heading1"/>
        <w:rPr>
          <w:lang w:val="es-ES_tradnl"/>
        </w:rPr>
      </w:pPr>
      <w:r w:rsidRPr="00B829E6">
        <w:rPr>
          <w:lang w:val="es-ES_tradnl"/>
        </w:rPr>
        <w:t>5</w:t>
      </w:r>
      <w:r w:rsidRPr="00B829E6">
        <w:rPr>
          <w:lang w:val="es-ES_tradnl"/>
        </w:rPr>
        <w:tab/>
        <w:t>Estrategia de participación</w:t>
      </w:r>
    </w:p>
    <w:p w14:paraId="2C5B32C0" w14:textId="77777777" w:rsidR="00623A8B" w:rsidRPr="00B829E6" w:rsidRDefault="00623A8B" w:rsidP="00574DEC">
      <w:pPr>
        <w:keepNext/>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Para que la Cumbre tenga éxito, se requiere una estrategia de participación sólida que esté estructurada en torno al pilar de la participación y de las diferentes acciones y grupos de participación:</w:t>
      </w:r>
    </w:p>
    <w:p w14:paraId="41B6BB47" w14:textId="77777777" w:rsidR="00623A8B" w:rsidRPr="00B829E6" w:rsidRDefault="00623A8B" w:rsidP="00574DEC">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es-ES_tradnl"/>
        </w:rPr>
      </w:pPr>
      <w:r w:rsidRPr="00B829E6">
        <w:rPr>
          <w:rFonts w:cstheme="minorHAnsi"/>
          <w:szCs w:val="24"/>
          <w:u w:val="single"/>
          <w:lang w:val="es-ES_tradnl"/>
        </w:rPr>
        <w:t>Grupo de Tareas Especiales para la juventud de la UIT</w:t>
      </w:r>
    </w:p>
    <w:p w14:paraId="1A3B703B" w14:textId="007FC275"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lang w:val="es-ES_tradnl"/>
        </w:rPr>
        <w:t xml:space="preserve">La UIT ha designado </w:t>
      </w:r>
      <w:r w:rsidR="000204D1" w:rsidRPr="00B829E6">
        <w:rPr>
          <w:lang w:val="es-ES_tradnl"/>
        </w:rPr>
        <w:t>40</w:t>
      </w:r>
      <w:r w:rsidRPr="00B829E6">
        <w:rPr>
          <w:lang w:val="es-ES_tradnl"/>
        </w:rPr>
        <w:t xml:space="preserve"> coordinadores de jóvenes de la BDT, la TSB, la BR y la Secretaría General en la sede de la UIT, así como en las oficinas regionales y zonales de la Unión, que se encargarán de coordinar e integrar eficazmente las iniciativas de la UIT relacionadas con la ejecución de la Estrategia para la Juventud. El Grupo de Tareas Especiales se ha dividido en tres grupos de trabajo de acuerdo con los pilares de la Estrategia para la Juventud de la UIT: empoderamiento, colaboración y participación</w:t>
      </w:r>
      <w:r w:rsidRPr="00B829E6">
        <w:rPr>
          <w:rFonts w:cstheme="minorHAnsi"/>
          <w:szCs w:val="24"/>
          <w:lang w:val="es-ES_tradnl"/>
        </w:rPr>
        <w:t>.</w:t>
      </w:r>
    </w:p>
    <w:p w14:paraId="31C24CD2" w14:textId="77777777" w:rsidR="00623A8B" w:rsidRPr="00B829E6" w:rsidRDefault="00623A8B" w:rsidP="00574DEC">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es-ES_tradnl"/>
        </w:rPr>
      </w:pPr>
      <w:r w:rsidRPr="00B829E6">
        <w:rPr>
          <w:rFonts w:cstheme="minorHAnsi"/>
          <w:bCs/>
          <w:szCs w:val="24"/>
          <w:u w:val="single"/>
          <w:lang w:val="es-ES_tradnl"/>
        </w:rPr>
        <w:t xml:space="preserve">Grupos regionales de jóvenes de </w:t>
      </w:r>
      <w:r w:rsidRPr="00B829E6">
        <w:rPr>
          <w:rFonts w:cstheme="minorHAnsi"/>
          <w:bCs/>
          <w:iCs/>
          <w:szCs w:val="24"/>
          <w:u w:val="single"/>
          <w:lang w:val="es-ES_tradnl"/>
        </w:rPr>
        <w:t>Generation Connect</w:t>
      </w:r>
    </w:p>
    <w:bookmarkEnd w:id="6"/>
    <w:p w14:paraId="0609F493" w14:textId="5D2F1908"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lang w:val="es-ES_tradnl"/>
        </w:rPr>
        <w:t xml:space="preserve">En línea con la Estrategia para la Juventud, se ha pedido a la juventud de las diferentes regiones que contribuya al proceso preparatorio de la CMDT y a las reuniones preparatorias regionales (RPR). </w:t>
      </w:r>
      <w:bookmarkStart w:id="7" w:name="lt_pId110"/>
      <w:r w:rsidRPr="00B829E6">
        <w:rPr>
          <w:lang w:val="es-ES_tradnl"/>
        </w:rPr>
        <w:t xml:space="preserve">Se han creado y presentado en las diversas RPR (entre enero y abril de 2021) seis grupos regionales de jóvenes de </w:t>
      </w:r>
      <w:r w:rsidRPr="00B829E6">
        <w:rPr>
          <w:iCs/>
          <w:lang w:val="es-ES_tradnl"/>
        </w:rPr>
        <w:t>Generation Connect</w:t>
      </w:r>
      <w:r w:rsidRPr="00B829E6">
        <w:rPr>
          <w:lang w:val="es-ES_tradnl"/>
        </w:rPr>
        <w:t>, mediante actos paralelos y sesiones plenarias</w:t>
      </w:r>
      <w:bookmarkEnd w:id="7"/>
      <w:r w:rsidRPr="00B829E6">
        <w:rPr>
          <w:rFonts w:cstheme="minorHAnsi"/>
          <w:szCs w:val="24"/>
          <w:lang w:val="es-ES_tradnl"/>
        </w:rPr>
        <w:t>.</w:t>
      </w:r>
    </w:p>
    <w:p w14:paraId="46F86E8A" w14:textId="5D5D402A"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lang w:val="es-ES_tradnl"/>
        </w:rPr>
        <w:t xml:space="preserve">Los </w:t>
      </w:r>
      <w:r w:rsidR="000204D1" w:rsidRPr="00B829E6">
        <w:rPr>
          <w:lang w:val="es-ES_tradnl"/>
        </w:rPr>
        <w:t xml:space="preserve">enviados para la juventud </w:t>
      </w:r>
      <w:r w:rsidRPr="00B829E6">
        <w:rPr>
          <w:lang w:val="es-ES_tradnl"/>
        </w:rPr>
        <w:t xml:space="preserve">miembros de cada grupo regional de jóvenes </w:t>
      </w:r>
      <w:r w:rsidR="000204D1" w:rsidRPr="00B829E6">
        <w:rPr>
          <w:lang w:val="es-ES_tradnl"/>
        </w:rPr>
        <w:t>elaboraron documentos en los</w:t>
      </w:r>
      <w:r w:rsidRPr="00B829E6">
        <w:rPr>
          <w:lang w:val="es-ES_tradnl"/>
        </w:rPr>
        <w:t xml:space="preserve"> que exponen sus opiniones sobre las prioridades regionales de relevancia para cada región, y también sobre los desafíos y las oportunidades, que se han compartido co</w:t>
      </w:r>
      <w:r w:rsidR="00A5496D" w:rsidRPr="00B829E6">
        <w:rPr>
          <w:lang w:val="es-ES_tradnl"/>
        </w:rPr>
        <w:t xml:space="preserve">n los </w:t>
      </w:r>
      <w:r w:rsidR="00405F6E" w:rsidRPr="00B829E6">
        <w:rPr>
          <w:lang w:val="es-ES_tradnl"/>
        </w:rPr>
        <w:t xml:space="preserve">miembros </w:t>
      </w:r>
      <w:r w:rsidR="00A5496D" w:rsidRPr="00B829E6">
        <w:rPr>
          <w:lang w:val="es-ES_tradnl"/>
        </w:rPr>
        <w:t>de la UIT. Esos documentos se considerarán como contribuciones para la preparación de la Declaración de la Cumbre de la Juventud Generation Connect</w:t>
      </w:r>
      <w:r w:rsidRPr="00B829E6">
        <w:rPr>
          <w:rFonts w:cstheme="minorHAnsi"/>
          <w:szCs w:val="24"/>
          <w:lang w:val="es-ES_tradnl"/>
        </w:rPr>
        <w:t>.</w:t>
      </w:r>
    </w:p>
    <w:p w14:paraId="0BAE917A" w14:textId="7CD62044" w:rsidR="00867D56" w:rsidRPr="00B829E6" w:rsidRDefault="00A5496D"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En todos los documentos de resultados regionales se hizo hincapié en siete temas transversales que forman parte de las prioridades temáticas de la UIT, a saber, la participación de los jóvenes, la innovación, el espíritu empresarial y el empleo de los jóvenes, la educación, formación y capacitación de los jóvenes, la salvaguardia y protección en línea de los jóvenes, la inclusión y el acceso para todos los jóvenes, el medio ambiente y el desarrollo sostenible y los servicios digitales al ciudadano y la comunidad</w:t>
      </w:r>
      <w:r w:rsidR="00867D56" w:rsidRPr="00B829E6">
        <w:rPr>
          <w:rFonts w:cstheme="minorHAnsi"/>
          <w:szCs w:val="24"/>
          <w:lang w:val="es-ES_tradnl"/>
        </w:rPr>
        <w:t>.</w:t>
      </w:r>
    </w:p>
    <w:p w14:paraId="4D361F82" w14:textId="77777777" w:rsidR="00623A8B" w:rsidRPr="00B829E6" w:rsidRDefault="00623A8B" w:rsidP="00574DEC">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es-ES_tradnl"/>
        </w:rPr>
      </w:pPr>
      <w:r w:rsidRPr="00B829E6">
        <w:rPr>
          <w:rFonts w:cstheme="minorHAnsi"/>
          <w:bCs/>
          <w:szCs w:val="24"/>
          <w:u w:val="single"/>
          <w:lang w:val="es-ES_tradnl"/>
        </w:rPr>
        <w:t xml:space="preserve">Junta de Visionarios de </w:t>
      </w:r>
      <w:r w:rsidRPr="00B829E6">
        <w:rPr>
          <w:rFonts w:cstheme="minorHAnsi"/>
          <w:bCs/>
          <w:iCs/>
          <w:szCs w:val="24"/>
          <w:u w:val="single"/>
          <w:lang w:val="es-ES_tradnl"/>
        </w:rPr>
        <w:t>Generation Connect</w:t>
      </w:r>
    </w:p>
    <w:p w14:paraId="3063A6C1" w14:textId="0FDFB89E"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lang w:val="es-ES_tradnl"/>
        </w:rPr>
      </w:pPr>
      <w:r w:rsidRPr="00B829E6">
        <w:rPr>
          <w:lang w:val="es-ES_tradnl"/>
        </w:rPr>
        <w:t xml:space="preserve">La Junta de Visionarios de </w:t>
      </w:r>
      <w:r w:rsidRPr="00B829E6">
        <w:rPr>
          <w:iCs/>
          <w:lang w:val="es-ES_tradnl"/>
        </w:rPr>
        <w:t>Generation Connect</w:t>
      </w:r>
      <w:r w:rsidRPr="00B829E6">
        <w:rPr>
          <w:lang w:val="es-ES_tradnl"/>
        </w:rPr>
        <w:t xml:space="preserve"> se estableció </w:t>
      </w:r>
      <w:r w:rsidR="00A5496D" w:rsidRPr="00B829E6">
        <w:rPr>
          <w:lang w:val="es-ES_tradnl"/>
        </w:rPr>
        <w:t xml:space="preserve">en enero de 2021 </w:t>
      </w:r>
      <w:r w:rsidRPr="00B829E6">
        <w:rPr>
          <w:lang w:val="es-ES_tradnl"/>
        </w:rPr>
        <w:t>con el objetivo de ofrecer orientación estratégica sobre la labor de la UIT relacionada con la juventud durante la puesta en marcha de la Estrategia para la Juventud de la Unión y de impulsar la participación significativa de los jóvenes</w:t>
      </w:r>
      <w:r w:rsidRPr="00B829E6">
        <w:rPr>
          <w:rFonts w:cstheme="minorHAnsi"/>
          <w:szCs w:val="24"/>
          <w:lang w:val="es-ES_tradnl"/>
        </w:rPr>
        <w:t xml:space="preserve">. </w:t>
      </w:r>
      <w:r w:rsidRPr="00B829E6">
        <w:rPr>
          <w:lang w:val="es-ES_tradnl"/>
        </w:rPr>
        <w:t xml:space="preserve">El trabajo de esta Junta </w:t>
      </w:r>
      <w:r w:rsidR="00A5496D" w:rsidRPr="00B829E6">
        <w:rPr>
          <w:lang w:val="es-ES_tradnl"/>
        </w:rPr>
        <w:t>ha sido hasta la fecha</w:t>
      </w:r>
      <w:r w:rsidRPr="00B829E6">
        <w:rPr>
          <w:lang w:val="es-ES_tradnl"/>
        </w:rPr>
        <w:t xml:space="preserve"> fundamental para la organización de la </w:t>
      </w:r>
      <w:r w:rsidRPr="00B829E6">
        <w:rPr>
          <w:color w:val="000000"/>
          <w:lang w:val="es-ES_tradnl"/>
        </w:rPr>
        <w:t xml:space="preserve">Cumbre Mundial de la Juventud </w:t>
      </w:r>
      <w:r w:rsidRPr="00B829E6">
        <w:rPr>
          <w:iCs/>
          <w:color w:val="000000"/>
          <w:lang w:val="es-ES_tradnl"/>
        </w:rPr>
        <w:t>Generation Connect</w:t>
      </w:r>
      <w:r w:rsidRPr="00B829E6">
        <w:rPr>
          <w:rFonts w:cstheme="minorHAnsi"/>
          <w:szCs w:val="24"/>
          <w:lang w:val="es-ES_tradnl"/>
        </w:rPr>
        <w:t xml:space="preserve">. </w:t>
      </w:r>
      <w:r w:rsidRPr="00B829E6">
        <w:rPr>
          <w:color w:val="000000"/>
          <w:lang w:val="es-ES_tradnl"/>
        </w:rPr>
        <w:t xml:space="preserve">La Junta </w:t>
      </w:r>
      <w:bookmarkStart w:id="8" w:name="lt_pId121"/>
      <w:r w:rsidRPr="00B829E6">
        <w:rPr>
          <w:lang w:val="es-ES_tradnl"/>
        </w:rPr>
        <w:t xml:space="preserve">está formada por representantes de la UIT, ocho jóvenes líderes y ocho titulares de alto nivel, que trabajarán juntos en pos de los objetivos estratégicos de la Junta. </w:t>
      </w:r>
      <w:bookmarkEnd w:id="8"/>
    </w:p>
    <w:p w14:paraId="41E3EB7A" w14:textId="78EB96BC" w:rsidR="00867D56" w:rsidRPr="00B829E6" w:rsidRDefault="00A5496D"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lastRenderedPageBreak/>
        <w:t>La Junta celebró su primera reunión el 14 de abril de 2021 y la segunda, el 8 de septiembre de 2021. En ambas reuniones los miembros de la Junta compartieron sus opiniones e ideas acerca de la organización de la Cumbre de la Juventud</w:t>
      </w:r>
      <w:r w:rsidR="00867D56" w:rsidRPr="00B829E6">
        <w:rPr>
          <w:rFonts w:cstheme="minorHAnsi"/>
          <w:szCs w:val="24"/>
          <w:lang w:val="es-ES_tradnl"/>
        </w:rPr>
        <w:t>.</w:t>
      </w:r>
    </w:p>
    <w:p w14:paraId="7A00FC7F" w14:textId="77777777" w:rsidR="00623A8B" w:rsidRPr="00B829E6" w:rsidRDefault="00623A8B" w:rsidP="00574DEC">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es-ES_tradnl"/>
        </w:rPr>
      </w:pPr>
      <w:r w:rsidRPr="00B829E6">
        <w:rPr>
          <w:rFonts w:cstheme="minorHAnsi"/>
          <w:szCs w:val="24"/>
          <w:u w:val="single"/>
          <w:lang w:val="es-ES_tradnl"/>
        </w:rPr>
        <w:t>Estrategia de comunicaciones de la Cumbre de la Juventud</w:t>
      </w:r>
    </w:p>
    <w:p w14:paraId="12E391CB" w14:textId="0102AB8D"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El plan de participación de la Cumbre se apoyará en un</w:t>
      </w:r>
      <w:r w:rsidR="00416656" w:rsidRPr="00B829E6">
        <w:rPr>
          <w:rFonts w:cstheme="minorHAnsi"/>
          <w:szCs w:val="24"/>
          <w:lang w:val="es-ES_tradnl"/>
        </w:rPr>
        <w:t>a</w:t>
      </w:r>
      <w:r w:rsidRPr="00B829E6">
        <w:rPr>
          <w:rFonts w:cstheme="minorHAnsi"/>
          <w:szCs w:val="24"/>
          <w:lang w:val="es-ES_tradnl"/>
        </w:rPr>
        <w:t xml:space="preserve"> estrategia de comunicación de la Cumbre de la Juventud, elaborada en torno a los objetivos siguientes: promover y dar a conocer la Cumbre de la Juventud entre diferentes jóvenes y organizaciones juveniles, mejorar los conocimientos sobre la amplia labor de la UIT en el ámbito de la juventud y sus iniciativas, y hacer uso de la Junta de Visionarios de </w:t>
      </w:r>
      <w:r w:rsidRPr="00B829E6">
        <w:rPr>
          <w:rFonts w:cstheme="minorHAnsi"/>
          <w:iCs/>
          <w:szCs w:val="24"/>
          <w:lang w:val="es-ES_tradnl"/>
        </w:rPr>
        <w:t>Generation Connect</w:t>
      </w:r>
      <w:r w:rsidRPr="00B829E6">
        <w:rPr>
          <w:rFonts w:cstheme="minorHAnsi"/>
          <w:szCs w:val="24"/>
          <w:lang w:val="es-ES_tradnl"/>
        </w:rPr>
        <w:t xml:space="preserve">, los grupos regionales de jóvenes y la comunidad virtual de </w:t>
      </w:r>
      <w:r w:rsidRPr="00B829E6">
        <w:rPr>
          <w:rFonts w:cstheme="minorHAnsi"/>
          <w:iCs/>
          <w:szCs w:val="24"/>
          <w:lang w:val="es-ES_tradnl"/>
        </w:rPr>
        <w:t>Generation Connect</w:t>
      </w:r>
      <w:r w:rsidRPr="00B829E6">
        <w:rPr>
          <w:rFonts w:cstheme="minorHAnsi"/>
          <w:szCs w:val="24"/>
          <w:lang w:val="es-ES_tradnl"/>
        </w:rPr>
        <w:t xml:space="preserve"> para conseguir la participación de más jóvenes antes, durante y después de la Cumbre.</w:t>
      </w:r>
    </w:p>
    <w:p w14:paraId="3F5CE3C0" w14:textId="58935393"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cstheme="minorHAnsi"/>
          <w:szCs w:val="24"/>
          <w:lang w:val="es-ES_tradnl"/>
        </w:rPr>
        <w:t>La estrategia de comunicación se dividirá en tres fases: promoción previa, promoción durante la Cumbre y la CMDT</w:t>
      </w:r>
      <w:r w:rsidR="00574DEC" w:rsidRPr="00B829E6">
        <w:rPr>
          <w:rFonts w:cstheme="minorHAnsi"/>
          <w:szCs w:val="24"/>
          <w:lang w:val="es-ES_tradnl"/>
        </w:rPr>
        <w:t xml:space="preserve"> </w:t>
      </w:r>
      <w:r w:rsidRPr="00B829E6">
        <w:rPr>
          <w:rFonts w:cstheme="minorHAnsi"/>
          <w:szCs w:val="24"/>
          <w:lang w:val="es-ES_tradnl"/>
        </w:rPr>
        <w:t>y promoción posterior.</w:t>
      </w:r>
    </w:p>
    <w:p w14:paraId="699A0FC5" w14:textId="77777777" w:rsidR="00623A8B" w:rsidRPr="00B829E6" w:rsidRDefault="00623A8B" w:rsidP="00574DEC">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es-ES_tradnl"/>
        </w:rPr>
      </w:pPr>
      <w:r w:rsidRPr="00B829E6">
        <w:rPr>
          <w:rFonts w:cstheme="minorHAnsi"/>
          <w:szCs w:val="24"/>
          <w:u w:val="single"/>
          <w:lang w:val="es-ES_tradnl"/>
        </w:rPr>
        <w:t>Relaciones con los asociados</w:t>
      </w:r>
    </w:p>
    <w:p w14:paraId="565BDC4C" w14:textId="77777777" w:rsidR="00623A8B" w:rsidRPr="00B829E6" w:rsidRDefault="00623A8B"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bCs/>
          <w:lang w:val="es-ES_tradnl"/>
        </w:rPr>
        <w:t>Las asociaciones son cruciales para la aplicación sostenible y efectiva de la Estrategia para la Juventud</w:t>
      </w:r>
      <w:r w:rsidRPr="00B829E6">
        <w:rPr>
          <w:rFonts w:cstheme="minorHAnsi"/>
          <w:szCs w:val="24"/>
          <w:lang w:val="es-ES_tradnl"/>
        </w:rPr>
        <w:t xml:space="preserve"> y la organización de la Cumbre de la Juventud. </w:t>
      </w:r>
      <w:r w:rsidRPr="00B829E6">
        <w:rPr>
          <w:bCs/>
          <w:lang w:val="es-ES_tradnl"/>
        </w:rPr>
        <w:t>La BDT se propone colaborar con los Miembros de la UIT y las organizaciones, las redes y los donantes interesados pertinentes (bancos de desarrollo, fundaciones, entidades del sector privado, etc.), cuyas estrategias se centran en la promoción del desarrollo y el empoderamiento de la juventud</w:t>
      </w:r>
      <w:r w:rsidRPr="00B829E6">
        <w:rPr>
          <w:rFonts w:cstheme="minorHAnsi"/>
          <w:szCs w:val="24"/>
          <w:lang w:val="es-ES_tradnl"/>
        </w:rPr>
        <w:t>.</w:t>
      </w:r>
    </w:p>
    <w:p w14:paraId="1D1F2062" w14:textId="1AC0268B" w:rsidR="00623A8B" w:rsidRPr="00B829E6" w:rsidRDefault="00A5496D"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bookmarkStart w:id="9" w:name="lt_pId149"/>
      <w:r w:rsidRPr="00B829E6">
        <w:rPr>
          <w:lang w:val="es-ES_tradnl"/>
        </w:rPr>
        <w:t>Se ofrecerán diversas opciones de asociación para la contribución financiera y/o en especie a la Cumbre de la Juventud, por ejemplo, sufragando los gastos de viaje a Etiopía de los jóvenes participantes, patrocinando la Cumbre y las actividades específicas que se realicen, y organizando talleres/reuniones/formaciones interactivos</w:t>
      </w:r>
      <w:bookmarkEnd w:id="9"/>
      <w:r w:rsidR="00623A8B" w:rsidRPr="00B829E6">
        <w:rPr>
          <w:rFonts w:cstheme="minorHAnsi"/>
          <w:szCs w:val="24"/>
          <w:lang w:val="es-ES_tradnl"/>
        </w:rPr>
        <w:t>.</w:t>
      </w:r>
    </w:p>
    <w:p w14:paraId="7B8A541B" w14:textId="44BA1A6C" w:rsidR="00416656" w:rsidRPr="00B829E6" w:rsidRDefault="00A5496D" w:rsidP="00574DEC">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B829E6">
        <w:rPr>
          <w:rFonts w:ascii="Calibri" w:hAnsi="Calibri" w:cs="Calibri"/>
          <w:szCs w:val="24"/>
          <w:lang w:val="es-ES_tradnl"/>
        </w:rPr>
        <w:t xml:space="preserve">La Junta de Visionarios de Generation Connect creó el </w:t>
      </w:r>
      <w:r w:rsidR="000615C7" w:rsidRPr="00B829E6">
        <w:rPr>
          <w:rFonts w:ascii="Calibri" w:hAnsi="Calibri" w:cs="Calibri"/>
          <w:szCs w:val="24"/>
          <w:lang w:val="es-ES_tradnl"/>
        </w:rPr>
        <w:t>"</w:t>
      </w:r>
      <w:r w:rsidRPr="00B829E6">
        <w:rPr>
          <w:rFonts w:ascii="Calibri" w:hAnsi="Calibri" w:cs="Calibri"/>
          <w:szCs w:val="24"/>
          <w:lang w:val="es-ES_tradnl"/>
        </w:rPr>
        <w:t>grupo de trabajo sobre asociaciones</w:t>
      </w:r>
      <w:r w:rsidR="000615C7" w:rsidRPr="00B829E6">
        <w:rPr>
          <w:rFonts w:ascii="Calibri" w:hAnsi="Calibri" w:cs="Calibri"/>
          <w:szCs w:val="24"/>
          <w:lang w:val="es-ES_tradnl"/>
        </w:rPr>
        <w:t>"</w:t>
      </w:r>
      <w:r w:rsidRPr="00B829E6">
        <w:rPr>
          <w:rFonts w:ascii="Calibri" w:hAnsi="Calibri" w:cs="Calibri"/>
          <w:szCs w:val="24"/>
          <w:lang w:val="es-ES_tradnl"/>
        </w:rPr>
        <w:t>, en el que los miembros de la Junta se concentran en atraer a otras organizaciones y asociarse con ellas como contribución directa a la aplicación de la Iniciativa Generation Connect y la organización de la Cumbre de la Juventud</w:t>
      </w:r>
      <w:r w:rsidR="00416656" w:rsidRPr="00B829E6">
        <w:rPr>
          <w:rFonts w:cstheme="minorHAnsi"/>
          <w:szCs w:val="24"/>
          <w:lang w:val="es-ES_tradnl"/>
        </w:rPr>
        <w:t>.</w:t>
      </w:r>
    </w:p>
    <w:p w14:paraId="3BE2210F" w14:textId="77777777" w:rsidR="00590ECE" w:rsidRPr="00B829E6" w:rsidRDefault="00590ECE" w:rsidP="00574DEC">
      <w:pPr>
        <w:jc w:val="center"/>
        <w:rPr>
          <w:lang w:val="es-ES_tradnl"/>
        </w:rPr>
      </w:pPr>
      <w:r w:rsidRPr="00B829E6">
        <w:rPr>
          <w:lang w:val="es-ES_tradnl"/>
        </w:rPr>
        <w:t>______________</w:t>
      </w:r>
    </w:p>
    <w:sectPr w:rsidR="00590ECE" w:rsidRPr="00B829E6" w:rsidSect="004B7893">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589A" w14:textId="77777777" w:rsidR="00623A8B" w:rsidRDefault="00623A8B" w:rsidP="0088106F">
      <w:r>
        <w:separator/>
      </w:r>
    </w:p>
  </w:endnote>
  <w:endnote w:type="continuationSeparator" w:id="0">
    <w:p w14:paraId="1405CEC2" w14:textId="77777777" w:rsidR="00623A8B" w:rsidRDefault="00623A8B"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6DC0" w14:textId="77777777" w:rsidR="00B829E6" w:rsidRDefault="00B82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EDE6" w14:textId="77B9C22C" w:rsidR="0088106F" w:rsidRDefault="00416656" w:rsidP="00175475">
    <w:pPr>
      <w:pStyle w:val="Footer"/>
      <w:rPr>
        <w:lang w:val="en-GB"/>
      </w:rPr>
    </w:pPr>
    <w:r>
      <w:fldChar w:fldCharType="begin"/>
    </w:r>
    <w:r w:rsidRPr="00416656">
      <w:rPr>
        <w:lang w:val="en-GB"/>
      </w:rPr>
      <w:instrText xml:space="preserve"> FILENAME \p  \* MERGEFORMAT </w:instrText>
    </w:r>
    <w:r>
      <w:fldChar w:fldCharType="separate"/>
    </w:r>
    <w:r w:rsidR="00574DEC">
      <w:rPr>
        <w:lang w:val="en-GB"/>
      </w:rPr>
      <w:t>P:\ESP\ITU-D\CONF-D\TDAG21\TDAG21-29\000\014S.docx</w:t>
    </w:r>
    <w:r>
      <w:fldChar w:fldCharType="end"/>
    </w:r>
    <w:r w:rsidR="00175475" w:rsidRPr="00416656">
      <w:rPr>
        <w:lang w:val="en-GB"/>
      </w:rPr>
      <w:t xml:space="preserve"> (</w:t>
    </w:r>
    <w:r>
      <w:rPr>
        <w:lang w:val="en-GB"/>
      </w:rPr>
      <w:t>494720</w:t>
    </w:r>
    <w:r w:rsidR="00175475" w:rsidRPr="00416656">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623A8B" w:rsidRPr="00B829E6" w14:paraId="48C0A1C8" w14:textId="77777777" w:rsidTr="004E3CF5">
      <w:tc>
        <w:tcPr>
          <w:tcW w:w="1134" w:type="dxa"/>
          <w:tcBorders>
            <w:top w:val="single" w:sz="4" w:space="0" w:color="000000"/>
          </w:tcBorders>
          <w:shd w:val="clear" w:color="auto" w:fill="auto"/>
        </w:tcPr>
        <w:p w14:paraId="36CDD2A2" w14:textId="77777777" w:rsidR="00623A8B" w:rsidRPr="004D495C" w:rsidRDefault="00623A8B" w:rsidP="000615C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11166333" w14:textId="5C77BD94" w:rsidR="00623A8B" w:rsidRPr="004D495C" w:rsidRDefault="00623A8B" w:rsidP="000615C7">
          <w:pPr>
            <w:pStyle w:val="FirstFooter"/>
            <w:tabs>
              <w:tab w:val="left" w:pos="2302"/>
            </w:tabs>
            <w:ind w:left="2302" w:hanging="2302"/>
            <w:rPr>
              <w:sz w:val="18"/>
              <w:szCs w:val="18"/>
              <w:lang w:val="en-US"/>
            </w:rPr>
          </w:pPr>
          <w:r w:rsidRPr="004E3BF4">
            <w:rPr>
              <w:sz w:val="18"/>
              <w:szCs w:val="18"/>
              <w:lang w:val="es-ES_tradnl"/>
            </w:rPr>
            <w:t>Nombre/Organización/Entidad:</w:t>
          </w:r>
        </w:p>
      </w:tc>
      <w:tc>
        <w:tcPr>
          <w:tcW w:w="6237" w:type="dxa"/>
          <w:tcBorders>
            <w:top w:val="single" w:sz="4" w:space="0" w:color="000000"/>
          </w:tcBorders>
          <w:shd w:val="clear" w:color="auto" w:fill="auto"/>
        </w:tcPr>
        <w:p w14:paraId="22E866E8" w14:textId="2B421830" w:rsidR="00623A8B" w:rsidRPr="00623A8B" w:rsidRDefault="00867D56" w:rsidP="000615C7">
          <w:pPr>
            <w:pStyle w:val="FirstFooter"/>
            <w:rPr>
              <w:sz w:val="18"/>
              <w:szCs w:val="18"/>
              <w:lang w:val="es-ES"/>
            </w:rPr>
          </w:pPr>
          <w:bookmarkStart w:id="10" w:name="OrgName"/>
          <w:bookmarkEnd w:id="10"/>
          <w:r>
            <w:rPr>
              <w:sz w:val="18"/>
              <w:szCs w:val="18"/>
              <w:lang w:val="es-ES"/>
            </w:rPr>
            <w:t>S</w:t>
          </w:r>
          <w:r w:rsidRPr="00867D56">
            <w:rPr>
              <w:sz w:val="18"/>
              <w:szCs w:val="18"/>
              <w:lang w:val="es-ES"/>
            </w:rPr>
            <w:t>r</w:t>
          </w:r>
          <w:r>
            <w:rPr>
              <w:sz w:val="18"/>
              <w:szCs w:val="18"/>
              <w:lang w:val="es-ES"/>
            </w:rPr>
            <w:t>.</w:t>
          </w:r>
          <w:r w:rsidRPr="00867D56">
            <w:rPr>
              <w:sz w:val="18"/>
              <w:szCs w:val="18"/>
              <w:lang w:val="es-ES"/>
            </w:rPr>
            <w:t xml:space="preserve"> Marco Obiso, </w:t>
          </w:r>
          <w:r w:rsidR="000615C7">
            <w:rPr>
              <w:sz w:val="18"/>
              <w:szCs w:val="18"/>
              <w:lang w:val="es-ES"/>
            </w:rPr>
            <w:t>Jefe</w:t>
          </w:r>
          <w:r w:rsidRPr="00867D56">
            <w:rPr>
              <w:sz w:val="18"/>
              <w:szCs w:val="18"/>
              <w:lang w:val="es-ES"/>
            </w:rPr>
            <w:t xml:space="preserve"> a.i. </w:t>
          </w:r>
          <w:r w:rsidR="000615C7">
            <w:rPr>
              <w:sz w:val="18"/>
              <w:szCs w:val="18"/>
              <w:lang w:val="es-ES"/>
            </w:rPr>
            <w:t>del Departamento de Redes Digitales y Sociedad</w:t>
          </w:r>
          <w:r w:rsidRPr="00867D56">
            <w:rPr>
              <w:sz w:val="18"/>
              <w:szCs w:val="18"/>
              <w:lang w:val="es-ES"/>
            </w:rPr>
            <w:t xml:space="preserve"> (DNS)</w:t>
          </w:r>
          <w:r w:rsidR="00623A8B" w:rsidRPr="004E3BF4">
            <w:rPr>
              <w:sz w:val="18"/>
              <w:szCs w:val="18"/>
              <w:lang w:val="es-ES_tradnl"/>
            </w:rPr>
            <w:t>, Oficina de Desarrollo de las Telecomunicaciones</w:t>
          </w:r>
        </w:p>
      </w:tc>
    </w:tr>
    <w:tr w:rsidR="00623A8B" w:rsidRPr="004D495C" w14:paraId="738D3415" w14:textId="77777777" w:rsidTr="004E3CF5">
      <w:tc>
        <w:tcPr>
          <w:tcW w:w="1134" w:type="dxa"/>
          <w:shd w:val="clear" w:color="auto" w:fill="auto"/>
        </w:tcPr>
        <w:p w14:paraId="210B44C8" w14:textId="77777777" w:rsidR="00623A8B" w:rsidRPr="00623A8B" w:rsidRDefault="00623A8B" w:rsidP="000615C7">
          <w:pPr>
            <w:pStyle w:val="FirstFooter"/>
            <w:tabs>
              <w:tab w:val="left" w:pos="1559"/>
              <w:tab w:val="left" w:pos="3828"/>
            </w:tabs>
            <w:rPr>
              <w:sz w:val="20"/>
              <w:lang w:val="es-ES"/>
            </w:rPr>
          </w:pPr>
        </w:p>
      </w:tc>
      <w:tc>
        <w:tcPr>
          <w:tcW w:w="2552" w:type="dxa"/>
          <w:shd w:val="clear" w:color="auto" w:fill="auto"/>
        </w:tcPr>
        <w:p w14:paraId="485A7F4D" w14:textId="240BBFBC" w:rsidR="00623A8B" w:rsidRPr="004D495C" w:rsidRDefault="00623A8B" w:rsidP="000615C7">
          <w:pPr>
            <w:pStyle w:val="FirstFooter"/>
            <w:tabs>
              <w:tab w:val="left" w:pos="2302"/>
            </w:tabs>
            <w:rPr>
              <w:sz w:val="18"/>
              <w:szCs w:val="18"/>
              <w:lang w:val="en-US"/>
            </w:rPr>
          </w:pPr>
          <w:r w:rsidRPr="004E3BF4">
            <w:rPr>
              <w:sz w:val="18"/>
              <w:szCs w:val="18"/>
              <w:lang w:val="es-ES_tradnl"/>
            </w:rPr>
            <w:t>Teléfono:</w:t>
          </w:r>
        </w:p>
      </w:tc>
      <w:tc>
        <w:tcPr>
          <w:tcW w:w="6237" w:type="dxa"/>
          <w:shd w:val="clear" w:color="auto" w:fill="auto"/>
        </w:tcPr>
        <w:p w14:paraId="52D29439" w14:textId="7C275637" w:rsidR="00623A8B" w:rsidRPr="00050E06" w:rsidRDefault="00867D56" w:rsidP="000615C7">
          <w:pPr>
            <w:pStyle w:val="FirstFooter"/>
            <w:tabs>
              <w:tab w:val="left" w:pos="2302"/>
            </w:tabs>
            <w:rPr>
              <w:sz w:val="18"/>
              <w:szCs w:val="18"/>
              <w:lang w:val="en-US"/>
            </w:rPr>
          </w:pPr>
          <w:bookmarkStart w:id="11" w:name="PhoneNo"/>
          <w:bookmarkEnd w:id="11"/>
          <w:r w:rsidRPr="00867D56">
            <w:rPr>
              <w:sz w:val="18"/>
              <w:szCs w:val="18"/>
              <w:lang w:val="en-US"/>
            </w:rPr>
            <w:t>+41 22 730 6318</w:t>
          </w:r>
        </w:p>
      </w:tc>
    </w:tr>
    <w:tr w:rsidR="00623A8B" w:rsidRPr="004D495C" w14:paraId="36244BD2" w14:textId="77777777" w:rsidTr="004E3CF5">
      <w:tc>
        <w:tcPr>
          <w:tcW w:w="1134" w:type="dxa"/>
          <w:shd w:val="clear" w:color="auto" w:fill="auto"/>
        </w:tcPr>
        <w:p w14:paraId="0B14009E" w14:textId="77777777" w:rsidR="00623A8B" w:rsidRPr="004D495C" w:rsidRDefault="00623A8B" w:rsidP="000615C7">
          <w:pPr>
            <w:pStyle w:val="FirstFooter"/>
            <w:tabs>
              <w:tab w:val="left" w:pos="1559"/>
              <w:tab w:val="left" w:pos="3828"/>
            </w:tabs>
            <w:rPr>
              <w:sz w:val="20"/>
              <w:lang w:val="en-US"/>
            </w:rPr>
          </w:pPr>
        </w:p>
      </w:tc>
      <w:tc>
        <w:tcPr>
          <w:tcW w:w="2552" w:type="dxa"/>
          <w:shd w:val="clear" w:color="auto" w:fill="auto"/>
        </w:tcPr>
        <w:p w14:paraId="196871F6" w14:textId="05C73207" w:rsidR="00623A8B" w:rsidRPr="004D495C" w:rsidRDefault="00623A8B" w:rsidP="000615C7">
          <w:pPr>
            <w:pStyle w:val="FirstFooter"/>
            <w:tabs>
              <w:tab w:val="left" w:pos="2302"/>
            </w:tabs>
            <w:rPr>
              <w:sz w:val="18"/>
              <w:szCs w:val="18"/>
              <w:lang w:val="en-US"/>
            </w:rPr>
          </w:pPr>
          <w:r w:rsidRPr="004E3BF4">
            <w:rPr>
              <w:sz w:val="18"/>
              <w:szCs w:val="18"/>
              <w:lang w:val="es-ES_tradnl"/>
            </w:rPr>
            <w:t>Correo-e:</w:t>
          </w:r>
        </w:p>
      </w:tc>
      <w:bookmarkStart w:id="12" w:name="Email"/>
      <w:bookmarkEnd w:id="12"/>
      <w:tc>
        <w:tcPr>
          <w:tcW w:w="6237" w:type="dxa"/>
          <w:shd w:val="clear" w:color="auto" w:fill="auto"/>
        </w:tcPr>
        <w:p w14:paraId="56E8A58F" w14:textId="5D442628" w:rsidR="00623A8B" w:rsidRPr="00050E06" w:rsidRDefault="00623A8B" w:rsidP="000615C7">
          <w:pPr>
            <w:pStyle w:val="FirstFooter"/>
            <w:tabs>
              <w:tab w:val="left" w:pos="2302"/>
            </w:tabs>
            <w:rPr>
              <w:sz w:val="18"/>
              <w:szCs w:val="18"/>
              <w:lang w:val="en-US"/>
            </w:rPr>
          </w:pPr>
          <w:r w:rsidRPr="004E3BF4">
            <w:fldChar w:fldCharType="begin"/>
          </w:r>
          <w:r w:rsidRPr="004E3BF4">
            <w:rPr>
              <w:lang w:val="es-ES_tradnl"/>
            </w:rPr>
            <w:instrText xml:space="preserve"> HYPERLINK "mailto:sulyna.abdullah@itu.int" </w:instrText>
          </w:r>
          <w:r w:rsidRPr="004E3BF4">
            <w:fldChar w:fldCharType="separate"/>
          </w:r>
          <w:r w:rsidR="00867D56" w:rsidRPr="00867D56">
            <w:rPr>
              <w:color w:val="0000FF" w:themeColor="hyperlink"/>
              <w:sz w:val="18"/>
              <w:szCs w:val="18"/>
              <w:u w:val="single"/>
              <w:lang w:val="en-US"/>
            </w:rPr>
            <w:t xml:space="preserve">marco.obiso@itu.int </w:t>
          </w:r>
          <w:r w:rsidRPr="004E3BF4">
            <w:rPr>
              <w:rStyle w:val="Hyperlink"/>
              <w:sz w:val="18"/>
              <w:szCs w:val="18"/>
              <w:lang w:val="es-ES_tradnl"/>
            </w:rPr>
            <w:fldChar w:fldCharType="end"/>
          </w:r>
        </w:p>
      </w:tc>
    </w:tr>
  </w:tbl>
  <w:p w14:paraId="297D8E35" w14:textId="77777777" w:rsidR="009D1BD4" w:rsidRPr="000615C7" w:rsidRDefault="009D1BD4" w:rsidP="006E4AB3">
    <w:pPr>
      <w:tabs>
        <w:tab w:val="clear" w:pos="794"/>
        <w:tab w:val="clear" w:pos="1191"/>
        <w:tab w:val="clear" w:pos="1588"/>
        <w:tab w:val="clear" w:pos="1985"/>
        <w:tab w:val="left" w:pos="5954"/>
        <w:tab w:val="right" w:pos="9639"/>
      </w:tabs>
      <w:spacing w:before="0"/>
      <w:jc w:val="center"/>
      <w:rPr>
        <w:szCs w:val="24"/>
      </w:rPr>
    </w:pPr>
  </w:p>
  <w:p w14:paraId="50C555B4" w14:textId="77777777" w:rsidR="006E4AB3" w:rsidRPr="006E4AB3" w:rsidRDefault="00B829E6"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C670F6">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8788" w14:textId="77777777" w:rsidR="00623A8B" w:rsidRDefault="00623A8B" w:rsidP="0088106F">
      <w:r>
        <w:separator/>
      </w:r>
    </w:p>
  </w:footnote>
  <w:footnote w:type="continuationSeparator" w:id="0">
    <w:p w14:paraId="17DB99DB" w14:textId="77777777" w:rsidR="00623A8B" w:rsidRDefault="00623A8B"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CE5E" w14:textId="77777777" w:rsidR="00B829E6" w:rsidRDefault="00B82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E689" w14:textId="4D3A92FD" w:rsidR="009A6FC4" w:rsidRPr="00590ECE" w:rsidRDefault="009A6FC4"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416576" w:rsidRPr="00416576">
      <w:rPr>
        <w:rFonts w:ascii="Calibri" w:hAnsi="Calibri"/>
        <w:sz w:val="22"/>
        <w:szCs w:val="22"/>
        <w:lang w:val="de-CH"/>
      </w:rPr>
      <w:t>TDAG-21/2/</w:t>
    </w:r>
    <w:r w:rsidR="00867D56">
      <w:rPr>
        <w:rFonts w:ascii="Calibri" w:hAnsi="Calibri"/>
        <w:sz w:val="22"/>
        <w:szCs w:val="22"/>
        <w:lang w:val="de-CH"/>
      </w:rPr>
      <w:t>14</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EFB8" w14:textId="77777777" w:rsidR="00B829E6" w:rsidRDefault="00B82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135AE"/>
    <w:rsid w:val="000204D1"/>
    <w:rsid w:val="00033D49"/>
    <w:rsid w:val="000615C7"/>
    <w:rsid w:val="000725A1"/>
    <w:rsid w:val="000C0AA7"/>
    <w:rsid w:val="000E7A0A"/>
    <w:rsid w:val="00175475"/>
    <w:rsid w:val="00194CB2"/>
    <w:rsid w:val="00213302"/>
    <w:rsid w:val="00221C14"/>
    <w:rsid w:val="00225D2E"/>
    <w:rsid w:val="00241CB9"/>
    <w:rsid w:val="002A7FAB"/>
    <w:rsid w:val="002D4BE6"/>
    <w:rsid w:val="002D6772"/>
    <w:rsid w:val="002F7F49"/>
    <w:rsid w:val="00302736"/>
    <w:rsid w:val="0033649F"/>
    <w:rsid w:val="00360762"/>
    <w:rsid w:val="00390391"/>
    <w:rsid w:val="003B02B0"/>
    <w:rsid w:val="003D4CFB"/>
    <w:rsid w:val="003F31A7"/>
    <w:rsid w:val="00405F6E"/>
    <w:rsid w:val="00416576"/>
    <w:rsid w:val="00416656"/>
    <w:rsid w:val="00482632"/>
    <w:rsid w:val="00492B9B"/>
    <w:rsid w:val="004B7893"/>
    <w:rsid w:val="004E7861"/>
    <w:rsid w:val="00535C50"/>
    <w:rsid w:val="005557A3"/>
    <w:rsid w:val="005637B9"/>
    <w:rsid w:val="005643DC"/>
    <w:rsid w:val="00574DEC"/>
    <w:rsid w:val="00590ECE"/>
    <w:rsid w:val="00602B27"/>
    <w:rsid w:val="00603CC6"/>
    <w:rsid w:val="00623A8B"/>
    <w:rsid w:val="006339E7"/>
    <w:rsid w:val="00635A62"/>
    <w:rsid w:val="00665801"/>
    <w:rsid w:val="006E4AB3"/>
    <w:rsid w:val="006F39EB"/>
    <w:rsid w:val="007C3061"/>
    <w:rsid w:val="007E471D"/>
    <w:rsid w:val="00835A77"/>
    <w:rsid w:val="008430E5"/>
    <w:rsid w:val="0086435F"/>
    <w:rsid w:val="00867D56"/>
    <w:rsid w:val="0088106F"/>
    <w:rsid w:val="00891974"/>
    <w:rsid w:val="008C1852"/>
    <w:rsid w:val="008D2AF6"/>
    <w:rsid w:val="008D789A"/>
    <w:rsid w:val="00917B12"/>
    <w:rsid w:val="009752D2"/>
    <w:rsid w:val="00991B13"/>
    <w:rsid w:val="009952F6"/>
    <w:rsid w:val="009A6FC4"/>
    <w:rsid w:val="009D1BD4"/>
    <w:rsid w:val="00A33516"/>
    <w:rsid w:val="00A5496D"/>
    <w:rsid w:val="00A87DD9"/>
    <w:rsid w:val="00AA076A"/>
    <w:rsid w:val="00AB05CA"/>
    <w:rsid w:val="00AE1BA7"/>
    <w:rsid w:val="00AF563E"/>
    <w:rsid w:val="00B411A7"/>
    <w:rsid w:val="00B829E6"/>
    <w:rsid w:val="00BC7208"/>
    <w:rsid w:val="00C670F6"/>
    <w:rsid w:val="00C85582"/>
    <w:rsid w:val="00CB71E4"/>
    <w:rsid w:val="00D16175"/>
    <w:rsid w:val="00D372A5"/>
    <w:rsid w:val="00E17138"/>
    <w:rsid w:val="00E204A0"/>
    <w:rsid w:val="00E27B33"/>
    <w:rsid w:val="00E30F06"/>
    <w:rsid w:val="00E3519F"/>
    <w:rsid w:val="00E51C72"/>
    <w:rsid w:val="00E73628"/>
    <w:rsid w:val="00E827C2"/>
    <w:rsid w:val="00EB6D19"/>
    <w:rsid w:val="00ED2681"/>
    <w:rsid w:val="00F01E28"/>
    <w:rsid w:val="00F12690"/>
    <w:rsid w:val="00F5741F"/>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95B33"/>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iPriority w:val="99"/>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62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generationconnect/wp-content/uploads/2020/11/ITU_Youth_Strategy.pdf"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4</cp:revision>
  <cp:lastPrinted>2021-09-29T13:07:00Z</cp:lastPrinted>
  <dcterms:created xsi:type="dcterms:W3CDTF">2021-09-29T12:59:00Z</dcterms:created>
  <dcterms:modified xsi:type="dcterms:W3CDTF">2021-09-29T14:24:00Z</dcterms:modified>
</cp:coreProperties>
</file>