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3B02B0" w14:paraId="594CA1C8" w14:textId="77777777" w:rsidTr="00AD4677">
        <w:trPr>
          <w:cantSplit/>
          <w:trHeight w:val="1134"/>
        </w:trPr>
        <w:tc>
          <w:tcPr>
            <w:tcW w:w="2410" w:type="dxa"/>
          </w:tcPr>
          <w:p w14:paraId="38C2D3D7" w14:textId="38516DD4" w:rsidR="00590ECE" w:rsidRPr="003B02B0" w:rsidRDefault="00B411A7" w:rsidP="00AD4677">
            <w:pPr>
              <w:tabs>
                <w:tab w:val="clear" w:pos="1191"/>
                <w:tab w:val="clear" w:pos="1588"/>
                <w:tab w:val="clear" w:pos="1985"/>
              </w:tabs>
              <w:spacing w:after="120"/>
              <w:ind w:left="34"/>
              <w:rPr>
                <w:b/>
                <w:bCs/>
                <w:sz w:val="32"/>
                <w:szCs w:val="32"/>
                <w:lang w:val="es-ES_tradnl"/>
              </w:rPr>
            </w:pPr>
            <w:r w:rsidRPr="003B02B0">
              <w:rPr>
                <w:b/>
                <w:bCs/>
                <w:noProof/>
                <w:sz w:val="32"/>
                <w:szCs w:val="32"/>
                <w:lang w:val="en-US"/>
              </w:rPr>
              <w:drawing>
                <wp:inline distT="0" distB="0" distL="0" distR="0" wp14:anchorId="26EF3502" wp14:editId="41D16325">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545A4CA" w14:textId="77777777" w:rsidR="00590ECE" w:rsidRPr="003B02B0" w:rsidRDefault="00590ECE" w:rsidP="00AD4677">
            <w:pPr>
              <w:tabs>
                <w:tab w:val="clear" w:pos="1191"/>
                <w:tab w:val="clear" w:pos="1588"/>
                <w:tab w:val="clear" w:pos="1985"/>
              </w:tabs>
              <w:spacing w:before="280" w:after="120"/>
              <w:ind w:left="34"/>
              <w:rPr>
                <w:b/>
                <w:bCs/>
                <w:sz w:val="32"/>
                <w:szCs w:val="32"/>
                <w:lang w:val="es-ES_tradnl"/>
              </w:rPr>
            </w:pPr>
            <w:r w:rsidRPr="003B02B0">
              <w:rPr>
                <w:b/>
                <w:bCs/>
                <w:sz w:val="32"/>
                <w:szCs w:val="32"/>
                <w:lang w:val="es-ES_tradnl"/>
              </w:rPr>
              <w:t>Grupo Asesor de Desarrollo de las Telecomunicaciones (GADT)</w:t>
            </w:r>
          </w:p>
          <w:p w14:paraId="7BCFB05F" w14:textId="77777777" w:rsidR="00590ECE" w:rsidRPr="003B02B0"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3B02B0">
              <w:rPr>
                <w:b/>
                <w:bCs/>
                <w:sz w:val="26"/>
                <w:szCs w:val="26"/>
                <w:lang w:val="es-ES_tradnl"/>
              </w:rPr>
              <w:t>29ª reunión, virtual, 8-12 de noviembre de 2021</w:t>
            </w:r>
          </w:p>
        </w:tc>
        <w:tc>
          <w:tcPr>
            <w:tcW w:w="1524" w:type="dxa"/>
          </w:tcPr>
          <w:p w14:paraId="69AE284B" w14:textId="77777777" w:rsidR="00590ECE" w:rsidRPr="003B02B0" w:rsidRDefault="00590ECE" w:rsidP="00AD4677">
            <w:pPr>
              <w:spacing w:before="240"/>
              <w:ind w:right="142"/>
              <w:jc w:val="right"/>
              <w:rPr>
                <w:lang w:val="es-ES_tradnl"/>
              </w:rPr>
            </w:pPr>
            <w:r w:rsidRPr="003B02B0">
              <w:rPr>
                <w:noProof/>
                <w:lang w:val="es-ES_tradnl" w:eastAsia="fr-FR"/>
              </w:rPr>
              <w:drawing>
                <wp:inline distT="0" distB="0" distL="0" distR="0" wp14:anchorId="2B86E217" wp14:editId="709C52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3B02B0" w14:paraId="0ED2CE68" w14:textId="77777777" w:rsidTr="0009076F">
        <w:trPr>
          <w:cantSplit/>
        </w:trPr>
        <w:tc>
          <w:tcPr>
            <w:tcW w:w="6379" w:type="dxa"/>
            <w:gridSpan w:val="2"/>
            <w:tcBorders>
              <w:top w:val="single" w:sz="12" w:space="0" w:color="auto"/>
            </w:tcBorders>
          </w:tcPr>
          <w:p w14:paraId="6BE75C02" w14:textId="77777777" w:rsidR="00590ECE" w:rsidRPr="003B02B0" w:rsidRDefault="00590ECE" w:rsidP="00107E85">
            <w:pPr>
              <w:spacing w:before="0"/>
              <w:rPr>
                <w:rFonts w:cs="Arial"/>
                <w:b/>
                <w:bCs/>
                <w:sz w:val="20"/>
                <w:lang w:val="es-ES_tradnl"/>
              </w:rPr>
            </w:pPr>
          </w:p>
        </w:tc>
        <w:tc>
          <w:tcPr>
            <w:tcW w:w="3509" w:type="dxa"/>
            <w:gridSpan w:val="2"/>
            <w:tcBorders>
              <w:top w:val="single" w:sz="12" w:space="0" w:color="auto"/>
            </w:tcBorders>
          </w:tcPr>
          <w:p w14:paraId="25C19737" w14:textId="77777777" w:rsidR="00590ECE" w:rsidRPr="003B02B0" w:rsidRDefault="00590ECE" w:rsidP="00107E85">
            <w:pPr>
              <w:spacing w:before="0"/>
              <w:rPr>
                <w:b/>
                <w:bCs/>
                <w:sz w:val="20"/>
                <w:lang w:val="es-ES_tradnl"/>
              </w:rPr>
            </w:pPr>
          </w:p>
        </w:tc>
      </w:tr>
      <w:tr w:rsidR="00590ECE" w:rsidRPr="003B02B0" w14:paraId="2635C729" w14:textId="77777777" w:rsidTr="0009076F">
        <w:trPr>
          <w:cantSplit/>
        </w:trPr>
        <w:tc>
          <w:tcPr>
            <w:tcW w:w="6379" w:type="dxa"/>
            <w:gridSpan w:val="2"/>
          </w:tcPr>
          <w:p w14:paraId="484532D0" w14:textId="77777777" w:rsidR="00590ECE" w:rsidRPr="003B02B0" w:rsidRDefault="00590ECE" w:rsidP="00400CCF">
            <w:pPr>
              <w:pStyle w:val="Committee"/>
              <w:spacing w:before="0"/>
              <w:rPr>
                <w:b w:val="0"/>
                <w:szCs w:val="24"/>
                <w:lang w:val="es-ES_tradnl"/>
              </w:rPr>
            </w:pPr>
          </w:p>
        </w:tc>
        <w:tc>
          <w:tcPr>
            <w:tcW w:w="3509" w:type="dxa"/>
            <w:gridSpan w:val="2"/>
          </w:tcPr>
          <w:p w14:paraId="21BB36E6" w14:textId="39F4B337" w:rsidR="00590ECE" w:rsidRPr="003B02B0" w:rsidRDefault="00590ECE" w:rsidP="00B648C7">
            <w:pPr>
              <w:spacing w:before="0"/>
              <w:jc w:val="both"/>
              <w:rPr>
                <w:bCs/>
                <w:szCs w:val="24"/>
                <w:lang w:val="es-ES_tradnl"/>
              </w:rPr>
            </w:pPr>
            <w:r w:rsidRPr="003B02B0">
              <w:rPr>
                <w:b/>
                <w:bCs/>
                <w:lang w:val="es-ES_tradnl"/>
              </w:rPr>
              <w:t xml:space="preserve">Documento </w:t>
            </w:r>
            <w:bookmarkStart w:id="0" w:name="DocRef1"/>
            <w:bookmarkEnd w:id="0"/>
            <w:r w:rsidRPr="003B02B0">
              <w:rPr>
                <w:b/>
                <w:bCs/>
                <w:lang w:val="es-ES_tradnl"/>
              </w:rPr>
              <w:t>TDAG-2</w:t>
            </w:r>
            <w:bookmarkStart w:id="1" w:name="DocNo1"/>
            <w:bookmarkEnd w:id="1"/>
            <w:r w:rsidRPr="003B02B0">
              <w:rPr>
                <w:b/>
                <w:bCs/>
                <w:lang w:val="es-ES_tradnl"/>
              </w:rPr>
              <w:t>1/2/</w:t>
            </w:r>
            <w:r w:rsidR="00D34376">
              <w:rPr>
                <w:b/>
                <w:bCs/>
                <w:lang w:val="es-ES_tradnl"/>
              </w:rPr>
              <w:t>6</w:t>
            </w:r>
            <w:r w:rsidRPr="003B02B0">
              <w:rPr>
                <w:b/>
                <w:bCs/>
                <w:lang w:val="es-ES_tradnl"/>
              </w:rPr>
              <w:t>-</w:t>
            </w:r>
            <w:r w:rsidR="00E73628" w:rsidRPr="003B02B0">
              <w:rPr>
                <w:b/>
                <w:bCs/>
                <w:lang w:val="es-ES_tradnl"/>
              </w:rPr>
              <w:t>S</w:t>
            </w:r>
          </w:p>
        </w:tc>
      </w:tr>
      <w:tr w:rsidR="00590ECE" w:rsidRPr="003B02B0" w14:paraId="596C93B0" w14:textId="77777777" w:rsidTr="0009076F">
        <w:trPr>
          <w:cantSplit/>
        </w:trPr>
        <w:tc>
          <w:tcPr>
            <w:tcW w:w="6379" w:type="dxa"/>
            <w:gridSpan w:val="2"/>
          </w:tcPr>
          <w:p w14:paraId="78262CCF" w14:textId="77777777" w:rsidR="00590ECE" w:rsidRPr="003B02B0" w:rsidRDefault="00590ECE" w:rsidP="00400CCF">
            <w:pPr>
              <w:spacing w:before="0"/>
              <w:rPr>
                <w:b/>
                <w:bCs/>
                <w:smallCaps/>
                <w:szCs w:val="24"/>
                <w:lang w:val="es-ES_tradnl"/>
              </w:rPr>
            </w:pPr>
          </w:p>
        </w:tc>
        <w:tc>
          <w:tcPr>
            <w:tcW w:w="3509" w:type="dxa"/>
            <w:gridSpan w:val="2"/>
          </w:tcPr>
          <w:p w14:paraId="6B91F4E3" w14:textId="31E7523E" w:rsidR="00590ECE" w:rsidRPr="003B02B0" w:rsidRDefault="00D34376" w:rsidP="00B648C7">
            <w:pPr>
              <w:spacing w:before="0"/>
              <w:rPr>
                <w:b/>
                <w:szCs w:val="24"/>
                <w:lang w:val="es-ES_tradnl"/>
              </w:rPr>
            </w:pPr>
            <w:bookmarkStart w:id="2" w:name="CreationDate"/>
            <w:bookmarkEnd w:id="2"/>
            <w:r>
              <w:rPr>
                <w:b/>
                <w:bCs/>
                <w:szCs w:val="28"/>
                <w:lang w:val="es-ES_tradnl"/>
              </w:rPr>
              <w:t>29 de octubre de</w:t>
            </w:r>
            <w:r w:rsidR="00590ECE" w:rsidRPr="003B02B0">
              <w:rPr>
                <w:b/>
                <w:bCs/>
                <w:szCs w:val="28"/>
                <w:lang w:val="es-ES_tradnl"/>
              </w:rPr>
              <w:t xml:space="preserve"> 2021</w:t>
            </w:r>
          </w:p>
        </w:tc>
      </w:tr>
      <w:tr w:rsidR="00590ECE" w:rsidRPr="003B02B0" w14:paraId="54D1D00E" w14:textId="77777777" w:rsidTr="0009076F">
        <w:trPr>
          <w:cantSplit/>
        </w:trPr>
        <w:tc>
          <w:tcPr>
            <w:tcW w:w="6379" w:type="dxa"/>
            <w:gridSpan w:val="2"/>
          </w:tcPr>
          <w:p w14:paraId="356A9E14" w14:textId="77777777" w:rsidR="00590ECE" w:rsidRPr="003B02B0" w:rsidRDefault="00590ECE" w:rsidP="00400CCF">
            <w:pPr>
              <w:spacing w:before="0"/>
              <w:rPr>
                <w:b/>
                <w:bCs/>
                <w:smallCaps/>
                <w:szCs w:val="24"/>
                <w:lang w:val="es-ES_tradnl"/>
              </w:rPr>
            </w:pPr>
          </w:p>
        </w:tc>
        <w:tc>
          <w:tcPr>
            <w:tcW w:w="3509" w:type="dxa"/>
            <w:gridSpan w:val="2"/>
          </w:tcPr>
          <w:p w14:paraId="563F489F" w14:textId="77777777" w:rsidR="00590ECE" w:rsidRPr="003B02B0" w:rsidRDefault="00590ECE" w:rsidP="00400CCF">
            <w:pPr>
              <w:spacing w:before="0"/>
              <w:rPr>
                <w:szCs w:val="24"/>
                <w:lang w:val="es-ES_tradnl"/>
              </w:rPr>
            </w:pPr>
            <w:r w:rsidRPr="003B02B0">
              <w:rPr>
                <w:b/>
                <w:lang w:val="es-ES_tradnl"/>
              </w:rPr>
              <w:t>Original:</w:t>
            </w:r>
            <w:bookmarkStart w:id="3" w:name="Original"/>
            <w:bookmarkEnd w:id="3"/>
            <w:r w:rsidRPr="003B02B0">
              <w:rPr>
                <w:b/>
                <w:lang w:val="es-ES_tradnl"/>
              </w:rPr>
              <w:t xml:space="preserve"> inglés</w:t>
            </w:r>
          </w:p>
        </w:tc>
      </w:tr>
      <w:tr w:rsidR="00590ECE" w:rsidRPr="00721DB1" w14:paraId="58D358E1" w14:textId="77777777" w:rsidTr="00107E85">
        <w:trPr>
          <w:cantSplit/>
          <w:trHeight w:val="852"/>
        </w:trPr>
        <w:tc>
          <w:tcPr>
            <w:tcW w:w="9888" w:type="dxa"/>
            <w:gridSpan w:val="4"/>
          </w:tcPr>
          <w:p w14:paraId="10279031" w14:textId="7D7BEEF9" w:rsidR="00590ECE" w:rsidRPr="00721DB1" w:rsidRDefault="00721DB1" w:rsidP="0030353C">
            <w:pPr>
              <w:pStyle w:val="Source"/>
              <w:rPr>
                <w:lang w:val="es-ES"/>
              </w:rPr>
            </w:pPr>
            <w:bookmarkStart w:id="4" w:name="Source"/>
            <w:bookmarkEnd w:id="4"/>
            <w:r w:rsidRPr="00721DB1">
              <w:rPr>
                <w:lang w:val="es-ES"/>
              </w:rPr>
              <w:t>Presidente de la Comisión de Estudio</w:t>
            </w:r>
            <w:r>
              <w:rPr>
                <w:lang w:val="es-ES"/>
              </w:rPr>
              <w:t xml:space="preserve"> 2 del UIT-D</w:t>
            </w:r>
          </w:p>
        </w:tc>
      </w:tr>
      <w:tr w:rsidR="00590ECE" w:rsidRPr="00903ACF" w14:paraId="5256661E" w14:textId="77777777" w:rsidTr="00107E85">
        <w:trPr>
          <w:cantSplit/>
        </w:trPr>
        <w:tc>
          <w:tcPr>
            <w:tcW w:w="9888" w:type="dxa"/>
            <w:gridSpan w:val="4"/>
          </w:tcPr>
          <w:p w14:paraId="3F05889B" w14:textId="0FEEAC3D" w:rsidR="00590ECE" w:rsidRPr="00903ACF" w:rsidRDefault="00903ACF" w:rsidP="0030353C">
            <w:pPr>
              <w:pStyle w:val="Title1"/>
              <w:rPr>
                <w:lang w:val="es-ES"/>
              </w:rPr>
            </w:pPr>
            <w:bookmarkStart w:id="5" w:name="Title"/>
            <w:bookmarkEnd w:id="5"/>
            <w:r w:rsidRPr="00903ACF">
              <w:rPr>
                <w:caps w:val="0"/>
                <w:lang w:val="es-ES"/>
              </w:rPr>
              <w:t>Actividades de la Comisión de Estudio 2 del UIT</w:t>
            </w:r>
            <w:r w:rsidR="00D34376" w:rsidRPr="00903ACF">
              <w:rPr>
                <w:lang w:val="es-ES"/>
              </w:rPr>
              <w:t xml:space="preserve">-D </w:t>
            </w:r>
            <w:r w:rsidRPr="00903ACF">
              <w:rPr>
                <w:caps w:val="0"/>
                <w:lang w:val="es-ES"/>
              </w:rPr>
              <w:t>del</w:t>
            </w:r>
            <w:r>
              <w:rPr>
                <w:caps w:val="0"/>
                <w:lang w:val="es-ES"/>
              </w:rPr>
              <w:t xml:space="preserve"> séptimo periodo de estudios</w:t>
            </w:r>
          </w:p>
        </w:tc>
      </w:tr>
      <w:tr w:rsidR="00590ECE" w:rsidRPr="00903ACF" w14:paraId="0EE078DC" w14:textId="77777777" w:rsidTr="00A721F4">
        <w:trPr>
          <w:cantSplit/>
        </w:trPr>
        <w:tc>
          <w:tcPr>
            <w:tcW w:w="9888" w:type="dxa"/>
            <w:gridSpan w:val="4"/>
            <w:tcBorders>
              <w:bottom w:val="single" w:sz="4" w:space="0" w:color="auto"/>
            </w:tcBorders>
          </w:tcPr>
          <w:p w14:paraId="5798757F" w14:textId="77777777" w:rsidR="00590ECE" w:rsidRPr="00903ACF" w:rsidRDefault="00590ECE" w:rsidP="0060066F">
            <w:pPr>
              <w:rPr>
                <w:lang w:val="es-ES"/>
              </w:rPr>
            </w:pPr>
          </w:p>
        </w:tc>
      </w:tr>
      <w:tr w:rsidR="00590ECE" w:rsidRPr="00721DB1" w14:paraId="640B1959" w14:textId="77777777" w:rsidTr="0060066F">
        <w:tc>
          <w:tcPr>
            <w:tcW w:w="9888" w:type="dxa"/>
            <w:gridSpan w:val="4"/>
            <w:tcBorders>
              <w:top w:val="single" w:sz="4" w:space="0" w:color="auto"/>
              <w:left w:val="single" w:sz="4" w:space="0" w:color="auto"/>
              <w:bottom w:val="single" w:sz="4" w:space="0" w:color="auto"/>
              <w:right w:val="single" w:sz="4" w:space="0" w:color="auto"/>
            </w:tcBorders>
          </w:tcPr>
          <w:p w14:paraId="54893CBA" w14:textId="77777777" w:rsidR="00590ECE" w:rsidRPr="005529CC" w:rsidRDefault="00590ECE" w:rsidP="00EA0C51">
            <w:pPr>
              <w:spacing w:after="120"/>
              <w:rPr>
                <w:b/>
                <w:bCs/>
                <w:szCs w:val="24"/>
                <w:lang w:val="es-ES"/>
              </w:rPr>
            </w:pPr>
            <w:r w:rsidRPr="005529CC">
              <w:rPr>
                <w:b/>
                <w:bCs/>
                <w:szCs w:val="24"/>
                <w:lang w:val="es-ES"/>
              </w:rPr>
              <w:t>Resumen:</w:t>
            </w:r>
          </w:p>
          <w:p w14:paraId="2FEB9D3D" w14:textId="7FB5C590" w:rsidR="00590ECE" w:rsidRPr="005529CC" w:rsidRDefault="00903ACF" w:rsidP="00D34376">
            <w:pPr>
              <w:spacing w:after="120"/>
              <w:rPr>
                <w:lang w:val="es-ES"/>
              </w:rPr>
            </w:pPr>
            <w:r w:rsidRPr="005529CC">
              <w:rPr>
                <w:lang w:val="es-ES"/>
              </w:rPr>
              <w:t xml:space="preserve">Este </w:t>
            </w:r>
            <w:r w:rsidR="00E808EB">
              <w:rPr>
                <w:lang w:val="es-ES"/>
              </w:rPr>
              <w:t>I</w:t>
            </w:r>
            <w:r w:rsidR="00E808EB" w:rsidRPr="005529CC">
              <w:rPr>
                <w:lang w:val="es-ES"/>
              </w:rPr>
              <w:t xml:space="preserve">nforme </w:t>
            </w:r>
            <w:r w:rsidRPr="005529CC">
              <w:rPr>
                <w:lang w:val="es-ES"/>
              </w:rPr>
              <w:t>es una actualización del informe presentado a la última reunión del GADT (Revisión</w:t>
            </w:r>
            <w:r w:rsidR="003B1244">
              <w:rPr>
                <w:lang w:val="es-ES"/>
              </w:rPr>
              <w:t> </w:t>
            </w:r>
            <w:r w:rsidR="00D34376" w:rsidRPr="005529CC">
              <w:rPr>
                <w:lang w:val="es-ES"/>
              </w:rPr>
              <w:t xml:space="preserve">1 </w:t>
            </w:r>
            <w:r w:rsidRPr="005529CC">
              <w:rPr>
                <w:lang w:val="es-ES"/>
              </w:rPr>
              <w:t>del</w:t>
            </w:r>
            <w:r w:rsidR="00D34376" w:rsidRPr="005529CC">
              <w:rPr>
                <w:lang w:val="es-ES"/>
              </w:rPr>
              <w:t xml:space="preserve"> Document</w:t>
            </w:r>
            <w:r w:rsidRPr="005529CC">
              <w:rPr>
                <w:lang w:val="es-ES"/>
              </w:rPr>
              <w:t>o</w:t>
            </w:r>
            <w:r w:rsidR="0060066F">
              <w:rPr>
                <w:lang w:val="es-ES"/>
              </w:rPr>
              <w:t> </w:t>
            </w:r>
            <w:hyperlink r:id="rId10" w:history="1">
              <w:r w:rsidR="00D34376" w:rsidRPr="005529CC">
                <w:rPr>
                  <w:rStyle w:val="Hyperlink"/>
                  <w:lang w:val="es-ES"/>
                </w:rPr>
                <w:t>TDAG-21/9</w:t>
              </w:r>
            </w:hyperlink>
            <w:r w:rsidR="00D34376" w:rsidRPr="005529CC">
              <w:rPr>
                <w:lang w:val="es-ES"/>
              </w:rPr>
              <w:t xml:space="preserve">) </w:t>
            </w:r>
            <w:r w:rsidRPr="005529CC">
              <w:rPr>
                <w:lang w:val="es-ES"/>
              </w:rPr>
              <w:t>sobre las actividades realizadas por la Comisión de Estudio</w:t>
            </w:r>
            <w:r w:rsidR="0060066F">
              <w:rPr>
                <w:lang w:val="es-ES"/>
              </w:rPr>
              <w:t> </w:t>
            </w:r>
            <w:r w:rsidRPr="005529CC">
              <w:rPr>
                <w:lang w:val="es-ES"/>
              </w:rPr>
              <w:t>2 durante el séptimo periodo de estudios</w:t>
            </w:r>
            <w:r w:rsidR="00D34376" w:rsidRPr="005529CC">
              <w:rPr>
                <w:lang w:val="es-ES"/>
              </w:rPr>
              <w:t>.</w:t>
            </w:r>
          </w:p>
          <w:p w14:paraId="7C515DAF" w14:textId="21F6099B" w:rsidR="00D34376" w:rsidRPr="005529CC" w:rsidRDefault="00903ACF" w:rsidP="00D34376">
            <w:pPr>
              <w:spacing w:after="120"/>
              <w:rPr>
                <w:lang w:val="es-ES"/>
              </w:rPr>
            </w:pPr>
            <w:r w:rsidRPr="005529CC">
              <w:rPr>
                <w:lang w:val="es-ES"/>
              </w:rPr>
              <w:t xml:space="preserve">De acuerdo con las decisiones adoptadas por el GADT en su 28ª reunión </w:t>
            </w:r>
            <w:r w:rsidR="00D34376" w:rsidRPr="005529CC">
              <w:rPr>
                <w:lang w:val="es-ES"/>
              </w:rPr>
              <w:t xml:space="preserve">(24-28 </w:t>
            </w:r>
            <w:r w:rsidRPr="005529CC">
              <w:rPr>
                <w:lang w:val="es-ES"/>
              </w:rPr>
              <w:t>de mayo de</w:t>
            </w:r>
            <w:r w:rsidR="00D34376" w:rsidRPr="005529CC">
              <w:rPr>
                <w:lang w:val="es-ES"/>
              </w:rPr>
              <w:t xml:space="preserve"> 2021), </w:t>
            </w:r>
            <w:r w:rsidRPr="005529CC">
              <w:rPr>
                <w:lang w:val="es-ES"/>
              </w:rPr>
              <w:t>la Comisión de Estudio 2 celebró una reunión adicional del</w:t>
            </w:r>
            <w:r w:rsidR="00D34376" w:rsidRPr="005529CC">
              <w:rPr>
                <w:lang w:val="es-ES"/>
              </w:rPr>
              <w:t xml:space="preserve"> 18 </w:t>
            </w:r>
            <w:r w:rsidRPr="005529CC">
              <w:rPr>
                <w:lang w:val="es-ES"/>
              </w:rPr>
              <w:t>al</w:t>
            </w:r>
            <w:r w:rsidR="00D34376" w:rsidRPr="005529CC">
              <w:rPr>
                <w:lang w:val="es-ES"/>
              </w:rPr>
              <w:t xml:space="preserve"> 22 </w:t>
            </w:r>
            <w:r w:rsidRPr="005529CC">
              <w:rPr>
                <w:lang w:val="es-ES"/>
              </w:rPr>
              <w:t>de octubre de</w:t>
            </w:r>
            <w:r w:rsidR="00D34376" w:rsidRPr="005529CC">
              <w:rPr>
                <w:lang w:val="es-ES"/>
              </w:rPr>
              <w:t xml:space="preserve"> 2021</w:t>
            </w:r>
            <w:r w:rsidRPr="005529CC">
              <w:rPr>
                <w:lang w:val="es-ES"/>
              </w:rPr>
              <w:t xml:space="preserve"> con el objetivo principal de llegar a un consenso sobre el mandato revisado de las Cuestiones de estudio</w:t>
            </w:r>
            <w:r w:rsidR="00D34376" w:rsidRPr="005529CC">
              <w:rPr>
                <w:lang w:val="es-ES"/>
              </w:rPr>
              <w:t>.</w:t>
            </w:r>
          </w:p>
          <w:p w14:paraId="5883EC86" w14:textId="57173382" w:rsidR="00D34376" w:rsidRPr="005529CC" w:rsidRDefault="00903ACF" w:rsidP="00D34376">
            <w:pPr>
              <w:spacing w:after="120"/>
              <w:rPr>
                <w:lang w:val="es-ES"/>
              </w:rPr>
            </w:pPr>
            <w:r w:rsidRPr="005529CC">
              <w:rPr>
                <w:lang w:val="es-ES"/>
              </w:rPr>
              <w:t>A continuación se resumen las actualizaciones aportadas al último Informe presentado al GADT</w:t>
            </w:r>
            <w:r w:rsidR="00D34376" w:rsidRPr="005529CC">
              <w:rPr>
                <w:lang w:val="es-ES"/>
              </w:rPr>
              <w:t>:</w:t>
            </w:r>
          </w:p>
          <w:p w14:paraId="5815A486" w14:textId="5FB57DA8" w:rsidR="00D34376" w:rsidRPr="005529CC" w:rsidRDefault="00D34376" w:rsidP="00D34376">
            <w:pPr>
              <w:pStyle w:val="enumlev1"/>
              <w:rPr>
                <w:lang w:val="es-ES"/>
              </w:rPr>
            </w:pPr>
            <w:r w:rsidRPr="005529CC">
              <w:rPr>
                <w:lang w:val="es-ES"/>
              </w:rPr>
              <w:t>–</w:t>
            </w:r>
            <w:r w:rsidRPr="005529CC">
              <w:rPr>
                <w:lang w:val="es-ES"/>
              </w:rPr>
              <w:tab/>
            </w:r>
            <w:r w:rsidR="005529CC" w:rsidRPr="005529CC">
              <w:rPr>
                <w:lang w:val="es-ES"/>
              </w:rPr>
              <w:t xml:space="preserve">Se </w:t>
            </w:r>
            <w:r w:rsidR="00903ACF" w:rsidRPr="005529CC">
              <w:rPr>
                <w:lang w:val="es-ES"/>
              </w:rPr>
              <w:t xml:space="preserve">ha llegado a un consenso sobre el mandato revisado de las siete Cuestiones de la Comisión de Estudio 2. La lista de mandatos revisados puede encontrarse en el </w:t>
            </w:r>
            <w:r w:rsidR="00903ACF" w:rsidRPr="005529CC">
              <w:rPr>
                <w:b/>
                <w:bCs/>
                <w:lang w:val="es-ES"/>
              </w:rPr>
              <w:t>Anexo 6</w:t>
            </w:r>
            <w:r w:rsidR="00903ACF" w:rsidRPr="005529CC">
              <w:rPr>
                <w:lang w:val="es-ES"/>
              </w:rPr>
              <w:t xml:space="preserve"> a este </w:t>
            </w:r>
            <w:r w:rsidR="00E808EB">
              <w:rPr>
                <w:lang w:val="es-ES"/>
              </w:rPr>
              <w:t>I</w:t>
            </w:r>
            <w:r w:rsidR="00E808EB" w:rsidRPr="005529CC">
              <w:rPr>
                <w:lang w:val="es-ES"/>
              </w:rPr>
              <w:t>nforme</w:t>
            </w:r>
            <w:r w:rsidRPr="005529CC">
              <w:rPr>
                <w:lang w:val="es-ES"/>
              </w:rPr>
              <w:t>.</w:t>
            </w:r>
          </w:p>
          <w:p w14:paraId="51558C55" w14:textId="052E888D" w:rsidR="00D34376" w:rsidRPr="005529CC" w:rsidRDefault="00D34376" w:rsidP="00D34376">
            <w:pPr>
              <w:pStyle w:val="enumlev1"/>
              <w:rPr>
                <w:lang w:val="es-ES"/>
              </w:rPr>
            </w:pPr>
            <w:r w:rsidRPr="005529CC">
              <w:rPr>
                <w:lang w:val="es-ES"/>
              </w:rPr>
              <w:t>–</w:t>
            </w:r>
            <w:r w:rsidRPr="005529CC">
              <w:rPr>
                <w:lang w:val="es-ES"/>
              </w:rPr>
              <w:tab/>
            </w:r>
            <w:r w:rsidR="00903ACF" w:rsidRPr="005529CC">
              <w:rPr>
                <w:lang w:val="es-ES"/>
              </w:rPr>
              <w:t xml:space="preserve">Entre otros resultados pertinentes de la última reunión se cuentan la publicación de </w:t>
            </w:r>
            <w:r w:rsidR="005529CC">
              <w:rPr>
                <w:lang w:val="es-ES"/>
              </w:rPr>
              <w:t>siete </w:t>
            </w:r>
            <w:r w:rsidR="00903ACF" w:rsidRPr="005529CC">
              <w:rPr>
                <w:lang w:val="es-ES"/>
              </w:rPr>
              <w:t xml:space="preserve">informes de resultados y la aprobación de un nuevo producto anual sobre cibersalud, entre otros. Puede encontrarse más información al respecto en la </w:t>
            </w:r>
            <w:r w:rsidR="00903ACF" w:rsidRPr="005529CC">
              <w:rPr>
                <w:b/>
                <w:bCs/>
                <w:lang w:val="es-ES"/>
              </w:rPr>
              <w:t>cl</w:t>
            </w:r>
            <w:r w:rsidR="001850BA" w:rsidRPr="005529CC">
              <w:rPr>
                <w:b/>
                <w:bCs/>
                <w:lang w:val="es-ES"/>
              </w:rPr>
              <w:t>áusula</w:t>
            </w:r>
            <w:r w:rsidR="003B1244">
              <w:rPr>
                <w:b/>
                <w:bCs/>
                <w:lang w:val="es-ES"/>
              </w:rPr>
              <w:t> </w:t>
            </w:r>
            <w:r w:rsidRPr="003B1244">
              <w:rPr>
                <w:b/>
                <w:bCs/>
                <w:lang w:val="es-ES"/>
              </w:rPr>
              <w:t>2.2.6</w:t>
            </w:r>
            <w:r w:rsidRPr="005529CC">
              <w:rPr>
                <w:lang w:val="es-ES"/>
              </w:rPr>
              <w:t xml:space="preserve">. </w:t>
            </w:r>
            <w:r w:rsidR="001850BA" w:rsidRPr="005529CC">
              <w:rPr>
                <w:lang w:val="es-ES"/>
              </w:rPr>
              <w:t xml:space="preserve">Los resultados de cada Cuestión también se actualiza en la </w:t>
            </w:r>
            <w:r w:rsidR="001850BA" w:rsidRPr="005529CC">
              <w:rPr>
                <w:b/>
                <w:bCs/>
                <w:lang w:val="es-ES"/>
              </w:rPr>
              <w:t>cláusula</w:t>
            </w:r>
            <w:r w:rsidR="003B1244">
              <w:rPr>
                <w:b/>
                <w:bCs/>
                <w:lang w:val="es-ES"/>
              </w:rPr>
              <w:t> </w:t>
            </w:r>
            <w:r w:rsidRPr="005529CC">
              <w:rPr>
                <w:b/>
                <w:bCs/>
                <w:lang w:val="es-ES"/>
              </w:rPr>
              <w:t>3</w:t>
            </w:r>
            <w:r w:rsidRPr="005529CC">
              <w:rPr>
                <w:lang w:val="es-ES"/>
              </w:rPr>
              <w:t>.</w:t>
            </w:r>
          </w:p>
          <w:p w14:paraId="59F5890C" w14:textId="093A9A14" w:rsidR="00D34376" w:rsidRPr="005529CC" w:rsidRDefault="00D34376" w:rsidP="00D34376">
            <w:pPr>
              <w:pStyle w:val="enumlev1"/>
              <w:rPr>
                <w:lang w:val="es-ES"/>
              </w:rPr>
            </w:pPr>
            <w:r w:rsidRPr="005529CC">
              <w:rPr>
                <w:lang w:val="es-ES"/>
              </w:rPr>
              <w:t>–</w:t>
            </w:r>
            <w:r w:rsidRPr="005529CC">
              <w:rPr>
                <w:lang w:val="es-ES"/>
              </w:rPr>
              <w:tab/>
            </w:r>
            <w:r w:rsidR="00436DBD" w:rsidRPr="005529CC">
              <w:rPr>
                <w:lang w:val="es-ES"/>
              </w:rPr>
              <w:t xml:space="preserve">Se actualizaron las estadísticas globales de participación y contribuciones para tener en cuenta a los participantes y contribuciones de la última reunión. Los resultados permanecieron estables. Puede verse más información al respecto en la </w:t>
            </w:r>
            <w:r w:rsidR="00436DBD" w:rsidRPr="005529CC">
              <w:rPr>
                <w:b/>
                <w:bCs/>
                <w:lang w:val="es-ES"/>
              </w:rPr>
              <w:t>cláusula</w:t>
            </w:r>
            <w:r w:rsidR="003B1244">
              <w:rPr>
                <w:b/>
                <w:bCs/>
                <w:lang w:val="es-ES"/>
              </w:rPr>
              <w:t> </w:t>
            </w:r>
            <w:r w:rsidRPr="005529CC">
              <w:rPr>
                <w:b/>
                <w:bCs/>
                <w:lang w:val="es-ES"/>
              </w:rPr>
              <w:t>1.3</w:t>
            </w:r>
            <w:r w:rsidRPr="005529CC">
              <w:rPr>
                <w:lang w:val="es-ES"/>
              </w:rPr>
              <w:t>.</w:t>
            </w:r>
          </w:p>
          <w:p w14:paraId="175A9E42" w14:textId="66665B26" w:rsidR="00D34376" w:rsidRPr="005529CC" w:rsidRDefault="00D34376" w:rsidP="00D34376">
            <w:pPr>
              <w:pStyle w:val="enumlev1"/>
              <w:rPr>
                <w:szCs w:val="24"/>
                <w:lang w:val="es-ES"/>
              </w:rPr>
            </w:pPr>
            <w:r w:rsidRPr="005529CC">
              <w:rPr>
                <w:lang w:val="es-ES"/>
              </w:rPr>
              <w:t>–</w:t>
            </w:r>
            <w:r w:rsidRPr="005529CC">
              <w:rPr>
                <w:lang w:val="es-ES"/>
              </w:rPr>
              <w:tab/>
            </w:r>
            <w:r w:rsidR="005529CC" w:rsidRPr="005529CC">
              <w:rPr>
                <w:lang w:val="es-ES"/>
              </w:rPr>
              <w:t xml:space="preserve">La </w:t>
            </w:r>
            <w:r w:rsidR="00436DBD" w:rsidRPr="005529CC">
              <w:rPr>
                <w:lang w:val="es-ES"/>
              </w:rPr>
              <w:t xml:space="preserve">colaboración con otras Comisiones y Grupos sobre temas de interés mutuo ha sido provechosa y se prevé que continúe. La información al respecto puede consultarse en la </w:t>
            </w:r>
            <w:r w:rsidR="00436DBD" w:rsidRPr="005529CC">
              <w:rPr>
                <w:b/>
                <w:bCs/>
                <w:lang w:val="es-ES"/>
              </w:rPr>
              <w:t>cláusula</w:t>
            </w:r>
            <w:r w:rsidR="0060066F">
              <w:rPr>
                <w:b/>
                <w:bCs/>
                <w:lang w:val="es-ES"/>
              </w:rPr>
              <w:t> </w:t>
            </w:r>
            <w:r w:rsidRPr="005529CC">
              <w:rPr>
                <w:b/>
                <w:bCs/>
                <w:lang w:val="es-ES"/>
              </w:rPr>
              <w:t>4</w:t>
            </w:r>
            <w:r w:rsidRPr="005529CC">
              <w:rPr>
                <w:lang w:val="es-ES"/>
              </w:rPr>
              <w:t>.</w:t>
            </w:r>
          </w:p>
          <w:p w14:paraId="7CFBF5B0" w14:textId="77777777" w:rsidR="00590ECE" w:rsidRPr="005529CC" w:rsidRDefault="00590ECE" w:rsidP="0060066F">
            <w:pPr>
              <w:keepNext/>
              <w:spacing w:after="120"/>
              <w:rPr>
                <w:b/>
                <w:bCs/>
                <w:szCs w:val="24"/>
                <w:lang w:val="es-ES"/>
              </w:rPr>
            </w:pPr>
            <w:r w:rsidRPr="005529CC">
              <w:rPr>
                <w:b/>
                <w:bCs/>
                <w:lang w:val="es-ES"/>
              </w:rPr>
              <w:t>Acción solicitada:</w:t>
            </w:r>
          </w:p>
          <w:p w14:paraId="1F67BE20" w14:textId="674B8956" w:rsidR="00D34376" w:rsidRPr="005529CC" w:rsidRDefault="00D34376" w:rsidP="0060066F">
            <w:pPr>
              <w:pStyle w:val="enumlev1"/>
              <w:keepNext/>
              <w:rPr>
                <w:lang w:val="es-ES"/>
              </w:rPr>
            </w:pPr>
            <w:r w:rsidRPr="005529CC">
              <w:rPr>
                <w:lang w:val="es-ES"/>
              </w:rPr>
              <w:t>–</w:t>
            </w:r>
            <w:r w:rsidRPr="005529CC">
              <w:rPr>
                <w:lang w:val="es-ES"/>
              </w:rPr>
              <w:tab/>
            </w:r>
            <w:r w:rsidR="00436DBD" w:rsidRPr="005529CC">
              <w:rPr>
                <w:lang w:val="es-ES"/>
              </w:rPr>
              <w:t xml:space="preserve">Se invita al GADT a examinar los mandatos revisados del </w:t>
            </w:r>
            <w:r w:rsidR="00436DBD" w:rsidRPr="005529CC">
              <w:rPr>
                <w:b/>
                <w:bCs/>
                <w:lang w:val="es-ES"/>
              </w:rPr>
              <w:t xml:space="preserve">Anexo 6 </w:t>
            </w:r>
            <w:r w:rsidR="00436DBD" w:rsidRPr="005529CC">
              <w:rPr>
                <w:lang w:val="es-ES"/>
              </w:rPr>
              <w:t>y a tomar las medidas que considere necesarias</w:t>
            </w:r>
            <w:r w:rsidRPr="005529CC">
              <w:rPr>
                <w:lang w:val="es-ES"/>
              </w:rPr>
              <w:t>.</w:t>
            </w:r>
          </w:p>
          <w:p w14:paraId="690D5A8B" w14:textId="77777777" w:rsidR="00590ECE" w:rsidRPr="005529CC" w:rsidRDefault="00D34376" w:rsidP="0060066F">
            <w:pPr>
              <w:pStyle w:val="enumlev1"/>
              <w:keepNext/>
              <w:rPr>
                <w:szCs w:val="24"/>
                <w:lang w:val="es-ES"/>
              </w:rPr>
            </w:pPr>
            <w:r w:rsidRPr="005529CC">
              <w:rPr>
                <w:lang w:val="es-ES"/>
              </w:rPr>
              <w:t>–</w:t>
            </w:r>
            <w:r w:rsidRPr="005529CC">
              <w:rPr>
                <w:lang w:val="es-ES"/>
              </w:rPr>
              <w:tab/>
            </w:r>
            <w:r w:rsidR="00436DBD" w:rsidRPr="005529CC">
              <w:rPr>
                <w:lang w:val="es-ES"/>
              </w:rPr>
              <w:t>Se invita al GADT a tomar nota del resto del Informe</w:t>
            </w:r>
            <w:r w:rsidRPr="005529CC">
              <w:rPr>
                <w:lang w:val="es-ES"/>
              </w:rPr>
              <w:t>.</w:t>
            </w:r>
          </w:p>
          <w:p w14:paraId="40577F35" w14:textId="77777777" w:rsidR="00590ECE" w:rsidRPr="005529CC" w:rsidRDefault="00590ECE" w:rsidP="0060066F">
            <w:pPr>
              <w:keepNext/>
              <w:spacing w:after="120"/>
              <w:rPr>
                <w:b/>
                <w:bCs/>
                <w:szCs w:val="24"/>
                <w:lang w:val="es-ES"/>
              </w:rPr>
            </w:pPr>
            <w:r w:rsidRPr="005529CC">
              <w:rPr>
                <w:b/>
                <w:bCs/>
                <w:szCs w:val="24"/>
                <w:lang w:val="es-ES"/>
              </w:rPr>
              <w:lastRenderedPageBreak/>
              <w:t>Referencias:</w:t>
            </w:r>
          </w:p>
          <w:p w14:paraId="77B7DFA1" w14:textId="54BCBC61" w:rsidR="00590ECE" w:rsidRPr="005529CC" w:rsidRDefault="00CD0B93" w:rsidP="00D34376">
            <w:pPr>
              <w:spacing w:after="120"/>
              <w:rPr>
                <w:lang w:val="es-ES"/>
              </w:rPr>
            </w:pPr>
            <w:hyperlink r:id="rId11" w:history="1">
              <w:r w:rsidR="00D34376" w:rsidRPr="005529CC">
                <w:rPr>
                  <w:rStyle w:val="Hyperlink"/>
                  <w:lang w:val="es-ES"/>
                </w:rPr>
                <w:t>TDAG-18/13</w:t>
              </w:r>
            </w:hyperlink>
            <w:r w:rsidR="00D34376" w:rsidRPr="005529CC">
              <w:rPr>
                <w:lang w:val="es-ES"/>
              </w:rPr>
              <w:t xml:space="preserve">, </w:t>
            </w:r>
            <w:hyperlink r:id="rId12" w:history="1">
              <w:r w:rsidR="00D34376" w:rsidRPr="005529CC">
                <w:rPr>
                  <w:rStyle w:val="Hyperlink"/>
                  <w:lang w:val="es-ES"/>
                </w:rPr>
                <w:t>TDAG-19/13</w:t>
              </w:r>
            </w:hyperlink>
            <w:r w:rsidR="00D34376" w:rsidRPr="005529CC">
              <w:rPr>
                <w:lang w:val="es-ES"/>
              </w:rPr>
              <w:t xml:space="preserve">, </w:t>
            </w:r>
            <w:hyperlink r:id="rId13" w:history="1">
              <w:r w:rsidR="00D34376" w:rsidRPr="005529CC">
                <w:rPr>
                  <w:rStyle w:val="Hyperlink"/>
                  <w:lang w:val="es-ES"/>
                </w:rPr>
                <w:t>TDAG-20/13</w:t>
              </w:r>
            </w:hyperlink>
            <w:r w:rsidR="00D34376" w:rsidRPr="005529CC">
              <w:rPr>
                <w:lang w:val="es-ES"/>
              </w:rPr>
              <w:t xml:space="preserve">, </w:t>
            </w:r>
            <w:hyperlink r:id="rId14" w:history="1">
              <w:r w:rsidR="00D34376" w:rsidRPr="005529CC">
                <w:rPr>
                  <w:rStyle w:val="Hyperlink"/>
                  <w:lang w:val="es-ES"/>
                </w:rPr>
                <w:t>TDAG-21/9</w:t>
              </w:r>
            </w:hyperlink>
            <w:r w:rsidR="00D34376" w:rsidRPr="005529CC">
              <w:rPr>
                <w:lang w:val="es-ES"/>
              </w:rPr>
              <w:t xml:space="preserve">, </w:t>
            </w:r>
            <w:hyperlink r:id="rId15" w:history="1">
              <w:r w:rsidR="00D34376" w:rsidRPr="005529CC">
                <w:rPr>
                  <w:rStyle w:val="Hyperlink"/>
                  <w:lang w:val="es-ES"/>
                </w:rPr>
                <w:t>2/REP/8</w:t>
              </w:r>
            </w:hyperlink>
            <w:r w:rsidR="00D34376" w:rsidRPr="005529CC">
              <w:rPr>
                <w:lang w:val="es-ES"/>
              </w:rPr>
              <w:t xml:space="preserve"> (2018), </w:t>
            </w:r>
            <w:hyperlink r:id="rId16" w:history="1">
              <w:r w:rsidR="00D34376" w:rsidRPr="005529CC">
                <w:rPr>
                  <w:rStyle w:val="Hyperlink"/>
                  <w:lang w:val="es-ES"/>
                </w:rPr>
                <w:t>2/REP/16</w:t>
              </w:r>
            </w:hyperlink>
            <w:r w:rsidR="00D34376" w:rsidRPr="005529CC">
              <w:rPr>
                <w:lang w:val="es-ES"/>
              </w:rPr>
              <w:t xml:space="preserve"> (2019), </w:t>
            </w:r>
            <w:hyperlink r:id="rId17" w:history="1">
              <w:r w:rsidR="00D34376" w:rsidRPr="005529CC">
                <w:rPr>
                  <w:rStyle w:val="Hyperlink"/>
                  <w:lang w:val="es-ES"/>
                </w:rPr>
                <w:t>2/REP/24</w:t>
              </w:r>
            </w:hyperlink>
            <w:r w:rsidR="00D34376" w:rsidRPr="005529CC">
              <w:rPr>
                <w:lang w:val="es-ES"/>
              </w:rPr>
              <w:t xml:space="preserve"> </w:t>
            </w:r>
            <w:r w:rsidR="006151DA">
              <w:rPr>
                <w:lang w:val="es-ES"/>
              </w:rPr>
              <w:t>y</w:t>
            </w:r>
            <w:r w:rsidR="00D34376" w:rsidRPr="005529CC">
              <w:rPr>
                <w:lang w:val="es-ES"/>
              </w:rPr>
              <w:t xml:space="preserve"> </w:t>
            </w:r>
            <w:hyperlink r:id="rId18" w:history="1">
              <w:r w:rsidR="00D34376" w:rsidRPr="005529CC">
                <w:rPr>
                  <w:rStyle w:val="Hyperlink"/>
                  <w:lang w:val="es-ES"/>
                </w:rPr>
                <w:t>SG2RGQ/REP/22</w:t>
              </w:r>
            </w:hyperlink>
            <w:r w:rsidR="00D34376" w:rsidRPr="005529CC">
              <w:rPr>
                <w:lang w:val="es-ES"/>
              </w:rPr>
              <w:t xml:space="preserve"> (2020), </w:t>
            </w:r>
            <w:hyperlink r:id="rId19" w:history="1">
              <w:r w:rsidR="00D34376" w:rsidRPr="005529CC">
                <w:rPr>
                  <w:rStyle w:val="Hyperlink"/>
                  <w:lang w:val="es-ES"/>
                </w:rPr>
                <w:t>2/REP/32</w:t>
              </w:r>
            </w:hyperlink>
            <w:r w:rsidR="006151DA">
              <w:rPr>
                <w:lang w:val="es-ES"/>
              </w:rPr>
              <w:t>,</w:t>
            </w:r>
            <w:r w:rsidR="00D34376" w:rsidRPr="005529CC">
              <w:rPr>
                <w:lang w:val="es-ES"/>
              </w:rPr>
              <w:t xml:space="preserve"> </w:t>
            </w:r>
            <w:hyperlink r:id="rId20" w:history="1">
              <w:r w:rsidR="00D34376" w:rsidRPr="005529CC">
                <w:rPr>
                  <w:rStyle w:val="Hyperlink"/>
                  <w:lang w:val="es-ES"/>
                </w:rPr>
                <w:t>2/REP/33</w:t>
              </w:r>
            </w:hyperlink>
            <w:r w:rsidR="00D34376" w:rsidRPr="005529CC">
              <w:rPr>
                <w:lang w:val="es-ES"/>
              </w:rPr>
              <w:t xml:space="preserve"> </w:t>
            </w:r>
            <w:r w:rsidR="006151DA">
              <w:rPr>
                <w:lang w:val="es-ES"/>
              </w:rPr>
              <w:t>y</w:t>
            </w:r>
            <w:r w:rsidR="00D34376" w:rsidRPr="005529CC">
              <w:rPr>
                <w:lang w:val="es-ES"/>
              </w:rPr>
              <w:t xml:space="preserve"> </w:t>
            </w:r>
            <w:hyperlink r:id="rId21" w:history="1">
              <w:r w:rsidR="00D34376" w:rsidRPr="005529CC">
                <w:rPr>
                  <w:rStyle w:val="Hyperlink"/>
                  <w:lang w:val="es-ES"/>
                </w:rPr>
                <w:t>SG2RGQ/REP/23</w:t>
              </w:r>
            </w:hyperlink>
            <w:r w:rsidR="00D34376" w:rsidRPr="005529CC">
              <w:rPr>
                <w:lang w:val="es-ES"/>
              </w:rPr>
              <w:t xml:space="preserve"> (2021)</w:t>
            </w:r>
          </w:p>
        </w:tc>
      </w:tr>
    </w:tbl>
    <w:p w14:paraId="78605E19" w14:textId="77777777" w:rsidR="00590ECE" w:rsidRPr="00721DB1" w:rsidRDefault="00590ECE">
      <w:pPr>
        <w:tabs>
          <w:tab w:val="clear" w:pos="794"/>
          <w:tab w:val="clear" w:pos="1191"/>
          <w:tab w:val="clear" w:pos="1588"/>
          <w:tab w:val="clear" w:pos="1985"/>
        </w:tabs>
        <w:overflowPunct/>
        <w:autoSpaceDE/>
        <w:autoSpaceDN/>
        <w:adjustRightInd/>
        <w:spacing w:before="0"/>
        <w:textAlignment w:val="auto"/>
        <w:rPr>
          <w:lang w:val="en-US"/>
        </w:rPr>
      </w:pPr>
      <w:r w:rsidRPr="00721DB1">
        <w:rPr>
          <w:lang w:val="en-US"/>
        </w:rPr>
        <w:lastRenderedPageBreak/>
        <w:br w:type="page"/>
      </w:r>
    </w:p>
    <w:p w14:paraId="3A07686B" w14:textId="77777777" w:rsidR="00D34376" w:rsidRPr="0080478B" w:rsidRDefault="00D34376" w:rsidP="00D34376">
      <w:pPr>
        <w:pStyle w:val="Heading1"/>
        <w:rPr>
          <w:lang w:val="es-ES"/>
        </w:rPr>
      </w:pPr>
      <w:r w:rsidRPr="0080478B">
        <w:rPr>
          <w:lang w:val="es-ES"/>
        </w:rPr>
        <w:lastRenderedPageBreak/>
        <w:t>1</w:t>
      </w:r>
      <w:r w:rsidRPr="0080478B">
        <w:rPr>
          <w:lang w:val="es-ES"/>
        </w:rPr>
        <w:tab/>
        <w:t>Introducción</w:t>
      </w:r>
    </w:p>
    <w:p w14:paraId="493D9282" w14:textId="48DD3299" w:rsidR="00D34376" w:rsidRPr="000E7B47" w:rsidRDefault="00D34376" w:rsidP="00D34376">
      <w:pPr>
        <w:rPr>
          <w:rFonts w:ascii="Calibri" w:hAnsi="Calibri"/>
          <w:lang w:val="es-ES"/>
        </w:rPr>
      </w:pPr>
      <w:r w:rsidRPr="0080478B">
        <w:rPr>
          <w:lang w:val="es-ES"/>
        </w:rPr>
        <w:t>El informe abarca el séptimo periodo de estudios de la Comisión de Estudio 2 del UIT-D.</w:t>
      </w:r>
      <w:r w:rsidRPr="00285864">
        <w:rPr>
          <w:rFonts w:ascii="Calibri" w:hAnsi="Calibri"/>
          <w:lang w:val="es-ES"/>
        </w:rPr>
        <w:t xml:space="preserve"> </w:t>
      </w:r>
      <w:r w:rsidRPr="007265FD">
        <w:rPr>
          <w:rFonts w:ascii="Calibri" w:hAnsi="Calibri"/>
          <w:lang w:val="es-ES"/>
        </w:rPr>
        <w:t>La CE 2 concluyó su labor en su cuarta y última reunión, celebrada en Ginebra del 15 al 19 de marzo de</w:t>
      </w:r>
      <w:r w:rsidR="000E7B47">
        <w:rPr>
          <w:rFonts w:ascii="Calibri" w:hAnsi="Calibri"/>
          <w:lang w:val="es-ES"/>
        </w:rPr>
        <w:t> </w:t>
      </w:r>
      <w:r w:rsidRPr="007265FD">
        <w:rPr>
          <w:rFonts w:ascii="Calibri" w:hAnsi="Calibri"/>
          <w:lang w:val="es-ES"/>
        </w:rPr>
        <w:t xml:space="preserve">2021 en la que se aprobaron los informes finales de las siete Cuestiones. </w:t>
      </w:r>
      <w:r w:rsidR="00436DBD" w:rsidRPr="00436DBD">
        <w:rPr>
          <w:rFonts w:ascii="Calibri" w:hAnsi="Calibri"/>
          <w:lang w:val="es-ES"/>
        </w:rPr>
        <w:t>De</w:t>
      </w:r>
      <w:r w:rsidR="00436DBD" w:rsidRPr="00A326B5">
        <w:rPr>
          <w:rFonts w:ascii="Calibri" w:hAnsi="Calibri"/>
          <w:lang w:val="es-ES"/>
        </w:rPr>
        <w:t xml:space="preserve"> acuerdo con lo decidido por el GADT en su reunión celebrada del 24 al 28 de mayo de</w:t>
      </w:r>
      <w:r w:rsidRPr="00A326B5">
        <w:rPr>
          <w:rFonts w:ascii="Calibri" w:hAnsi="Calibri"/>
          <w:lang w:val="es-ES"/>
        </w:rPr>
        <w:t xml:space="preserve"> 2021, </w:t>
      </w:r>
      <w:r w:rsidR="00436DBD" w:rsidRPr="00A326B5">
        <w:rPr>
          <w:rFonts w:ascii="Calibri" w:hAnsi="Calibri"/>
          <w:lang w:val="es-ES"/>
        </w:rPr>
        <w:t>se celebró una reunión adicional del 18 al</w:t>
      </w:r>
      <w:r w:rsidR="00436DBD">
        <w:rPr>
          <w:rFonts w:ascii="Calibri" w:hAnsi="Calibri"/>
          <w:lang w:val="es-ES"/>
        </w:rPr>
        <w:t xml:space="preserve"> 22 de octubre de</w:t>
      </w:r>
      <w:r w:rsidRPr="00A326B5">
        <w:rPr>
          <w:rFonts w:ascii="Calibri" w:hAnsi="Calibri"/>
          <w:lang w:val="es-ES"/>
        </w:rPr>
        <w:t xml:space="preserve"> 2021, </w:t>
      </w:r>
      <w:r w:rsidR="00436DBD">
        <w:rPr>
          <w:rFonts w:ascii="Calibri" w:hAnsi="Calibri"/>
          <w:lang w:val="es-ES"/>
        </w:rPr>
        <w:t>que se centró en la revisión y actualización del mandato de las Cuestiones de la Comisión de Estudio 2 a fin de definir el futuro de su trabajo hasta la próxima CMDT</w:t>
      </w:r>
      <w:r w:rsidRPr="000E7B47">
        <w:rPr>
          <w:rFonts w:ascii="Calibri" w:hAnsi="Calibri"/>
          <w:lang w:val="es-ES"/>
        </w:rPr>
        <w:t>.</w:t>
      </w:r>
    </w:p>
    <w:p w14:paraId="5A2A638F" w14:textId="77777777" w:rsidR="00D34376" w:rsidRPr="007265FD" w:rsidRDefault="00D34376" w:rsidP="00D34376">
      <w:pPr>
        <w:rPr>
          <w:rFonts w:ascii="Calibri" w:hAnsi="Calibri"/>
          <w:lang w:val="es-ES"/>
        </w:rPr>
      </w:pPr>
      <w:r w:rsidRPr="007265FD">
        <w:rPr>
          <w:rFonts w:ascii="Calibri" w:hAnsi="Calibri"/>
          <w:lang w:val="es-ES"/>
        </w:rPr>
        <w:t>El periodo de estudios 2018-2021 de la CE 2 ha concluido hasta la fecha lo siguiente:</w:t>
      </w:r>
    </w:p>
    <w:p w14:paraId="273A5917" w14:textId="68EAE535" w:rsidR="00D34376" w:rsidRPr="008B4238" w:rsidRDefault="00D34376" w:rsidP="00330FC7">
      <w:pPr>
        <w:pStyle w:val="enumlev1"/>
        <w:rPr>
          <w:rFonts w:cstheme="minorHAnsi"/>
          <w:lang w:val="es-ES"/>
        </w:rPr>
      </w:pPr>
      <w:r w:rsidRPr="008B4238">
        <w:rPr>
          <w:rFonts w:cstheme="minorHAnsi"/>
          <w:lang w:val="es-ES"/>
        </w:rPr>
        <w:t>–</w:t>
      </w:r>
      <w:r w:rsidRPr="008B4238">
        <w:rPr>
          <w:rFonts w:cstheme="minorHAnsi"/>
          <w:lang w:val="es-ES"/>
        </w:rPr>
        <w:tab/>
        <w:t>7 informes de resultados</w:t>
      </w:r>
      <w:r w:rsidRPr="00721DB1">
        <w:rPr>
          <w:lang w:val="es-ES"/>
        </w:rPr>
        <w:t xml:space="preserve"> </w:t>
      </w:r>
      <w:r w:rsidR="00436DBD">
        <w:rPr>
          <w:lang w:val="es-ES"/>
        </w:rPr>
        <w:t>y clips de vídeo para su promoción</w:t>
      </w:r>
      <w:r>
        <w:rPr>
          <w:rStyle w:val="FootnoteReference"/>
          <w:rFonts w:cstheme="minorHAnsi"/>
          <w:lang w:val="en-GB"/>
        </w:rPr>
        <w:footnoteReference w:id="1"/>
      </w:r>
      <w:r w:rsidRPr="008B4238">
        <w:rPr>
          <w:rFonts w:cstheme="minorHAnsi"/>
          <w:lang w:val="es-ES"/>
        </w:rPr>
        <w:t>;</w:t>
      </w:r>
    </w:p>
    <w:p w14:paraId="04788FAA" w14:textId="1577479D" w:rsidR="00D34376" w:rsidRPr="008B4238" w:rsidRDefault="00D34376" w:rsidP="00330FC7">
      <w:pPr>
        <w:pStyle w:val="enumlev1"/>
        <w:rPr>
          <w:lang w:val="es-ES"/>
        </w:rPr>
      </w:pPr>
      <w:r w:rsidRPr="008B4238">
        <w:rPr>
          <w:lang w:val="es-ES"/>
        </w:rPr>
        <w:t>–</w:t>
      </w:r>
      <w:r w:rsidRPr="008B4238">
        <w:rPr>
          <w:lang w:val="es-ES"/>
        </w:rPr>
        <w:tab/>
      </w:r>
      <w:r>
        <w:rPr>
          <w:lang w:val="es-ES"/>
        </w:rPr>
        <w:t>5</w:t>
      </w:r>
      <w:r w:rsidRPr="008B4238">
        <w:rPr>
          <w:lang w:val="es-ES"/>
        </w:rPr>
        <w:t xml:space="preserve"> productos finales anuales</w:t>
      </w:r>
      <w:r w:rsidRPr="008B4238">
        <w:rPr>
          <w:position w:val="6"/>
          <w:sz w:val="18"/>
          <w:szCs w:val="18"/>
          <w:lang w:val="es-ES"/>
        </w:rPr>
        <w:footnoteReference w:id="2"/>
      </w:r>
      <w:r w:rsidRPr="008B4238">
        <w:rPr>
          <w:lang w:val="es-ES"/>
        </w:rPr>
        <w:t>;</w:t>
      </w:r>
    </w:p>
    <w:p w14:paraId="202C2B1A" w14:textId="77777777" w:rsidR="00D34376" w:rsidRPr="008B4238" w:rsidRDefault="00D34376" w:rsidP="00330FC7">
      <w:pPr>
        <w:pStyle w:val="enumlev1"/>
        <w:rPr>
          <w:lang w:val="es-ES"/>
        </w:rPr>
      </w:pPr>
      <w:r w:rsidRPr="008B4238">
        <w:rPr>
          <w:lang w:val="es-ES"/>
        </w:rPr>
        <w:t>–</w:t>
      </w:r>
      <w:r w:rsidRPr="008B4238">
        <w:rPr>
          <w:lang w:val="es-ES"/>
        </w:rPr>
        <w:tab/>
        <w:t>4 reuniones anuales de las Comisiones de Estudio desde 2018 a 2021;</w:t>
      </w:r>
    </w:p>
    <w:p w14:paraId="597E3CB7" w14:textId="7157445B" w:rsidR="00D34376" w:rsidRPr="008B4238" w:rsidRDefault="00D34376" w:rsidP="00330FC7">
      <w:pPr>
        <w:pStyle w:val="enumlev1"/>
        <w:rPr>
          <w:lang w:val="es-ES"/>
        </w:rPr>
      </w:pPr>
      <w:r w:rsidRPr="008B4238">
        <w:rPr>
          <w:lang w:val="es-ES"/>
        </w:rPr>
        <w:t>–</w:t>
      </w:r>
      <w:r w:rsidRPr="008B4238">
        <w:rPr>
          <w:lang w:val="es-ES"/>
        </w:rPr>
        <w:tab/>
      </w:r>
      <w:r w:rsidR="00195153">
        <w:rPr>
          <w:lang w:val="es-ES"/>
        </w:rPr>
        <w:t>4</w:t>
      </w:r>
      <w:r w:rsidRPr="008B4238">
        <w:rPr>
          <w:lang w:val="es-ES"/>
        </w:rPr>
        <w:t xml:space="preserve"> reuniones anuales a nivel de Grupos de Relator para las Cuestiones (RGQ) desde 2018 hasta </w:t>
      </w:r>
      <w:r w:rsidR="00195153">
        <w:rPr>
          <w:lang w:val="es-ES"/>
        </w:rPr>
        <w:t>2021</w:t>
      </w:r>
      <w:r w:rsidRPr="008B4238">
        <w:rPr>
          <w:lang w:val="es-ES"/>
        </w:rPr>
        <w:t>, así como un bloque de reuniones informales de RGQ en febrero de 2021;</w:t>
      </w:r>
    </w:p>
    <w:p w14:paraId="5AEC2221" w14:textId="67957509" w:rsidR="00D34376" w:rsidRPr="008B4238" w:rsidRDefault="00D34376" w:rsidP="00330FC7">
      <w:pPr>
        <w:pStyle w:val="enumlev1"/>
        <w:rPr>
          <w:lang w:val="es-ES"/>
        </w:rPr>
      </w:pPr>
      <w:r w:rsidRPr="008B4238">
        <w:rPr>
          <w:lang w:val="es-ES"/>
        </w:rPr>
        <w:t>–</w:t>
      </w:r>
      <w:r w:rsidRPr="008B4238">
        <w:rPr>
          <w:lang w:val="es-ES"/>
        </w:rPr>
        <w:tab/>
        <w:t>entrevistas en vídeo realizadas por 7 (co)autores de productos anuales</w:t>
      </w:r>
      <w:r w:rsidRPr="008B4238">
        <w:rPr>
          <w:position w:val="6"/>
          <w:sz w:val="18"/>
          <w:szCs w:val="18"/>
          <w:lang w:val="es-ES"/>
        </w:rPr>
        <w:footnoteReference w:id="3"/>
      </w:r>
      <w:r w:rsidRPr="008B4238">
        <w:rPr>
          <w:lang w:val="es-ES"/>
        </w:rPr>
        <w:t>;</w:t>
      </w:r>
    </w:p>
    <w:p w14:paraId="2FE62A2D" w14:textId="035FF358" w:rsidR="00D34376" w:rsidRPr="008B4238" w:rsidRDefault="00D34376" w:rsidP="00330FC7">
      <w:pPr>
        <w:pStyle w:val="enumlev1"/>
        <w:rPr>
          <w:lang w:val="es-ES"/>
        </w:rPr>
      </w:pPr>
      <w:r w:rsidRPr="008B4238">
        <w:rPr>
          <w:lang w:val="es-ES"/>
        </w:rPr>
        <w:t>–</w:t>
      </w:r>
      <w:r w:rsidRPr="008B4238">
        <w:rPr>
          <w:lang w:val="es-ES"/>
        </w:rPr>
        <w:tab/>
        <w:t>3 webinarios en el marco de la serie "Reflexiones sobre la COVID-19" en 2020</w:t>
      </w:r>
      <w:r w:rsidR="00CA0C09">
        <w:rPr>
          <w:rStyle w:val="FootnoteReference"/>
          <w:lang w:val="es-ES"/>
        </w:rPr>
        <w:footnoteReference w:id="4"/>
      </w:r>
      <w:r w:rsidRPr="008B4238">
        <w:rPr>
          <w:lang w:val="es-ES"/>
        </w:rPr>
        <w:t>;</w:t>
      </w:r>
    </w:p>
    <w:p w14:paraId="2BECC030" w14:textId="64A2D809" w:rsidR="00D34376" w:rsidRPr="00A326B5" w:rsidRDefault="00D34376" w:rsidP="00330FC7">
      <w:pPr>
        <w:pStyle w:val="enumlev1"/>
        <w:rPr>
          <w:lang w:val="es-ES"/>
        </w:rPr>
      </w:pPr>
      <w:r w:rsidRPr="00A326B5">
        <w:rPr>
          <w:lang w:val="es-ES"/>
        </w:rPr>
        <w:t>–</w:t>
      </w:r>
      <w:r w:rsidRPr="00A326B5">
        <w:rPr>
          <w:lang w:val="es-ES"/>
        </w:rPr>
        <w:tab/>
        <w:t>3</w:t>
      </w:r>
      <w:r w:rsidR="00330FC7">
        <w:rPr>
          <w:lang w:val="es-ES"/>
        </w:rPr>
        <w:t> </w:t>
      </w:r>
      <w:r w:rsidRPr="00A326B5">
        <w:rPr>
          <w:lang w:val="es-ES"/>
        </w:rPr>
        <w:t>reuniones de la CMSI 2020 (un taller temático y dos reuniones políticas de alto nivel)</w:t>
      </w:r>
      <w:r w:rsidRPr="008B4238">
        <w:rPr>
          <w:position w:val="6"/>
          <w:sz w:val="18"/>
          <w:szCs w:val="18"/>
          <w:lang w:val="es-ES"/>
        </w:rPr>
        <w:footnoteReference w:id="5"/>
      </w:r>
      <w:r w:rsidR="00195153" w:rsidRPr="00A326B5">
        <w:rPr>
          <w:lang w:val="es-ES"/>
        </w:rPr>
        <w:t xml:space="preserve"> </w:t>
      </w:r>
      <w:r w:rsidR="00436DBD" w:rsidRPr="00A326B5">
        <w:rPr>
          <w:lang w:val="es-ES"/>
        </w:rPr>
        <w:t>y</w:t>
      </w:r>
      <w:r w:rsidR="00195153" w:rsidRPr="00A326B5">
        <w:rPr>
          <w:lang w:val="es-ES"/>
        </w:rPr>
        <w:t xml:space="preserve"> 4</w:t>
      </w:r>
      <w:r w:rsidR="00330FC7">
        <w:rPr>
          <w:lang w:val="es-ES"/>
        </w:rPr>
        <w:t> </w:t>
      </w:r>
      <w:r w:rsidR="00436DBD">
        <w:rPr>
          <w:lang w:val="es-ES"/>
        </w:rPr>
        <w:t>sesiones de la CMSI</w:t>
      </w:r>
      <w:r w:rsidR="00195153" w:rsidRPr="00A326B5">
        <w:rPr>
          <w:lang w:val="es-ES"/>
        </w:rPr>
        <w:t xml:space="preserve"> 2021 </w:t>
      </w:r>
      <w:r w:rsidR="00436DBD">
        <w:rPr>
          <w:lang w:val="es-ES"/>
        </w:rPr>
        <w:t>(una sesión política de alto nivel, dos talleres temáticos y un taller de país</w:t>
      </w:r>
      <w:r w:rsidR="00195153" w:rsidRPr="00A326B5">
        <w:rPr>
          <w:lang w:val="es-ES"/>
        </w:rPr>
        <w:t>)</w:t>
      </w:r>
      <w:r w:rsidR="00195153">
        <w:rPr>
          <w:rStyle w:val="FootnoteReference"/>
          <w:rFonts w:cstheme="minorHAnsi"/>
          <w:lang w:val="en-GB"/>
        </w:rPr>
        <w:footnoteReference w:id="6"/>
      </w:r>
      <w:r w:rsidRPr="00A326B5">
        <w:rPr>
          <w:lang w:val="es-ES"/>
        </w:rPr>
        <w:t>;</w:t>
      </w:r>
    </w:p>
    <w:p w14:paraId="3495C1FD" w14:textId="77777777" w:rsidR="00D34376" w:rsidRPr="008B4238" w:rsidRDefault="00D34376" w:rsidP="00330FC7">
      <w:pPr>
        <w:pStyle w:val="enumlev1"/>
        <w:rPr>
          <w:lang w:val="es-ES"/>
        </w:rPr>
      </w:pPr>
      <w:r w:rsidRPr="008B4238">
        <w:rPr>
          <w:lang w:val="es-ES"/>
        </w:rPr>
        <w:t>–</w:t>
      </w:r>
      <w:r w:rsidRPr="008B4238">
        <w:rPr>
          <w:lang w:val="es-ES"/>
        </w:rPr>
        <w:tab/>
        <w:t>21 talleres y otros eventos</w:t>
      </w:r>
      <w:r w:rsidRPr="008B4238">
        <w:rPr>
          <w:position w:val="6"/>
          <w:sz w:val="18"/>
          <w:szCs w:val="18"/>
          <w:lang w:val="es-ES"/>
        </w:rPr>
        <w:footnoteReference w:id="7"/>
      </w:r>
      <w:r w:rsidRPr="008B4238">
        <w:rPr>
          <w:lang w:val="es-ES"/>
        </w:rPr>
        <w:t>;</w:t>
      </w:r>
    </w:p>
    <w:p w14:paraId="703FC480" w14:textId="6D9763F5" w:rsidR="00D34376" w:rsidRPr="008B4238" w:rsidRDefault="00D34376" w:rsidP="00330FC7">
      <w:pPr>
        <w:pStyle w:val="enumlev1"/>
        <w:rPr>
          <w:lang w:val="es-ES"/>
        </w:rPr>
      </w:pPr>
      <w:r w:rsidRPr="008B4238">
        <w:rPr>
          <w:lang w:val="es-ES"/>
        </w:rPr>
        <w:t>–</w:t>
      </w:r>
      <w:r w:rsidRPr="008B4238">
        <w:rPr>
          <w:lang w:val="es-ES"/>
        </w:rPr>
        <w:tab/>
      </w:r>
      <w:r w:rsidR="00195153">
        <w:rPr>
          <w:lang w:val="es-ES"/>
        </w:rPr>
        <w:t>6</w:t>
      </w:r>
      <w:r w:rsidRPr="008B4238">
        <w:rPr>
          <w:lang w:val="es-ES"/>
        </w:rPr>
        <w:t xml:space="preserve"> blogs de </w:t>
      </w:r>
      <w:r w:rsidRPr="008B4238">
        <w:rPr>
          <w:i/>
          <w:iCs/>
          <w:lang w:val="es-ES"/>
        </w:rPr>
        <w:t>Actualidades de la UIT</w:t>
      </w:r>
      <w:r w:rsidRPr="008B4238">
        <w:rPr>
          <w:position w:val="6"/>
          <w:sz w:val="18"/>
          <w:szCs w:val="18"/>
          <w:lang w:val="es-ES"/>
        </w:rPr>
        <w:footnoteReference w:id="8"/>
      </w:r>
      <w:r w:rsidR="00D50849" w:rsidRPr="00721DB1">
        <w:rPr>
          <w:lang w:val="es-ES"/>
        </w:rPr>
        <w:t xml:space="preserve"> </w:t>
      </w:r>
      <w:r w:rsidR="00436DBD">
        <w:rPr>
          <w:lang w:val="es-ES"/>
        </w:rPr>
        <w:t>y 1 comunicado de la UIT</w:t>
      </w:r>
      <w:r w:rsidR="00D50849" w:rsidRPr="00D50849">
        <w:rPr>
          <w:rStyle w:val="FootnoteReference"/>
          <w:rFonts w:cstheme="minorHAnsi"/>
          <w:lang w:val="en-GB"/>
        </w:rPr>
        <w:footnoteReference w:id="9"/>
      </w:r>
      <w:r w:rsidRPr="008B4238">
        <w:rPr>
          <w:lang w:val="es-ES"/>
        </w:rPr>
        <w:t>;</w:t>
      </w:r>
    </w:p>
    <w:p w14:paraId="5962482D" w14:textId="63E2B207" w:rsidR="00D34376" w:rsidRPr="008B4238" w:rsidRDefault="00D34376" w:rsidP="00330FC7">
      <w:pPr>
        <w:pStyle w:val="enumlev1"/>
        <w:rPr>
          <w:lang w:val="es-ES"/>
        </w:rPr>
      </w:pPr>
      <w:r w:rsidRPr="008B4238">
        <w:rPr>
          <w:lang w:val="es-ES"/>
        </w:rPr>
        <w:t>–</w:t>
      </w:r>
      <w:r w:rsidRPr="008B4238">
        <w:rPr>
          <w:lang w:val="es-ES"/>
        </w:rPr>
        <w:tab/>
      </w:r>
      <w:r w:rsidR="00195153">
        <w:rPr>
          <w:lang w:val="es-ES"/>
        </w:rPr>
        <w:t>166</w:t>
      </w:r>
      <w:r w:rsidRPr="008B4238">
        <w:rPr>
          <w:lang w:val="es-ES"/>
        </w:rPr>
        <w:t xml:space="preserve"> declaraciones de coordinación recibidas (a nivel de la CE 2 y de los Grupos de Relator para las Cuestiones);</w:t>
      </w:r>
    </w:p>
    <w:p w14:paraId="2A77D2EC" w14:textId="0AD4927C" w:rsidR="00D34376" w:rsidRPr="008B4238" w:rsidRDefault="00D34376" w:rsidP="00330FC7">
      <w:pPr>
        <w:pStyle w:val="enumlev1"/>
        <w:rPr>
          <w:lang w:val="es-ES"/>
        </w:rPr>
      </w:pPr>
      <w:r w:rsidRPr="008B4238">
        <w:rPr>
          <w:lang w:val="es-ES"/>
        </w:rPr>
        <w:lastRenderedPageBreak/>
        <w:t>–</w:t>
      </w:r>
      <w:r w:rsidRPr="008B4238">
        <w:rPr>
          <w:lang w:val="es-ES"/>
        </w:rPr>
        <w:tab/>
      </w:r>
      <w:r w:rsidR="00195153">
        <w:rPr>
          <w:lang w:val="es-ES"/>
        </w:rPr>
        <w:t>86</w:t>
      </w:r>
      <w:r w:rsidRPr="008B4238">
        <w:rPr>
          <w:lang w:val="es-ES"/>
        </w:rPr>
        <w:t xml:space="preserve"> declaraciones de coordinación enviadas (a nivel de la CE 2 y de los RGQ);</w:t>
      </w:r>
    </w:p>
    <w:p w14:paraId="51E362C7" w14:textId="18044DA8" w:rsidR="00D34376" w:rsidRPr="008B4238" w:rsidRDefault="00D34376" w:rsidP="00330FC7">
      <w:pPr>
        <w:pStyle w:val="enumlev1"/>
        <w:rPr>
          <w:lang w:val="es-ES"/>
        </w:rPr>
      </w:pPr>
      <w:r w:rsidRPr="008B4238">
        <w:rPr>
          <w:lang w:val="es-ES"/>
        </w:rPr>
        <w:t>–</w:t>
      </w:r>
      <w:r w:rsidRPr="008B4238">
        <w:rPr>
          <w:lang w:val="es-ES"/>
        </w:rPr>
        <w:tab/>
      </w:r>
      <w:r w:rsidR="00195153">
        <w:rPr>
          <w:lang w:val="es-ES"/>
        </w:rPr>
        <w:t>587</w:t>
      </w:r>
      <w:r w:rsidRPr="008B4238">
        <w:rPr>
          <w:lang w:val="es-ES"/>
        </w:rPr>
        <w:t xml:space="preserve"> contribuciones (miembros, equipo de dirección de la CE 2 y UIT);</w:t>
      </w:r>
    </w:p>
    <w:p w14:paraId="1B514B3B" w14:textId="77777777"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l mayor número de participantes en una sesión plenaria de la CE 2 fue de 130 (segunda</w:t>
      </w:r>
      <w:r>
        <w:rPr>
          <w:lang w:val="es-ES"/>
        </w:rPr>
        <w:t> </w:t>
      </w:r>
      <w:r w:rsidRPr="008B4238">
        <w:rPr>
          <w:lang w:val="es-ES"/>
        </w:rPr>
        <w:t>reunión en 2019);</w:t>
      </w:r>
    </w:p>
    <w:p w14:paraId="18BFCF3B" w14:textId="77777777"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l nivel más elevado de la participación femenina para una sesión plenaria de la CE 2 fue del 37 por ciento (cuarta reunión en 2021);</w:t>
      </w:r>
    </w:p>
    <w:p w14:paraId="117DD823" w14:textId="77777777"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l mayor número de participantes en una reunión a nivel de Grupo de Relator para una Cuestión fue de 156 (primera reunión en 2018);</w:t>
      </w:r>
    </w:p>
    <w:p w14:paraId="23D9780E" w14:textId="24CD2B0A" w:rsidR="00D34376" w:rsidRPr="008B4238" w:rsidRDefault="00D34376" w:rsidP="00330FC7">
      <w:pPr>
        <w:pStyle w:val="enumlev1"/>
        <w:rPr>
          <w:lang w:val="es-ES"/>
        </w:rPr>
      </w:pPr>
      <w:r w:rsidRPr="008B4238">
        <w:rPr>
          <w:lang w:val="es-ES"/>
        </w:rPr>
        <w:t>–</w:t>
      </w:r>
      <w:r w:rsidRPr="008B4238">
        <w:rPr>
          <w:lang w:val="es-ES"/>
        </w:rPr>
        <w:tab/>
      </w:r>
      <w:r>
        <w:rPr>
          <w:lang w:val="es-ES"/>
        </w:rPr>
        <w:t>e</w:t>
      </w:r>
      <w:r w:rsidRPr="008B4238">
        <w:rPr>
          <w:lang w:val="es-ES"/>
        </w:rPr>
        <w:t xml:space="preserve">l mayor porcentaje de participación femenina en una reunión a nivel de Grupo de Relator para una Cuestión fue del </w:t>
      </w:r>
      <w:r w:rsidR="00195153">
        <w:rPr>
          <w:lang w:val="es-ES"/>
        </w:rPr>
        <w:t>42</w:t>
      </w:r>
      <w:r w:rsidRPr="008B4238">
        <w:rPr>
          <w:lang w:val="es-ES"/>
        </w:rPr>
        <w:t xml:space="preserve"> por ciento (</w:t>
      </w:r>
      <w:r w:rsidR="00436DBD">
        <w:rPr>
          <w:lang w:val="es-ES"/>
        </w:rPr>
        <w:t>última</w:t>
      </w:r>
      <w:r w:rsidR="00195153" w:rsidRPr="00195153">
        <w:rPr>
          <w:lang w:val="es-ES"/>
        </w:rPr>
        <w:t xml:space="preserve"> </w:t>
      </w:r>
      <w:r w:rsidRPr="008B4238">
        <w:rPr>
          <w:lang w:val="es-ES"/>
        </w:rPr>
        <w:t xml:space="preserve">reunión en </w:t>
      </w:r>
      <w:r w:rsidR="00195153">
        <w:rPr>
          <w:lang w:val="es-ES"/>
        </w:rPr>
        <w:t xml:space="preserve">octubre de </w:t>
      </w:r>
      <w:r w:rsidRPr="008B4238">
        <w:rPr>
          <w:lang w:val="es-ES"/>
        </w:rPr>
        <w:t>2021)</w:t>
      </w:r>
      <w:r>
        <w:rPr>
          <w:lang w:val="es-ES"/>
        </w:rPr>
        <w:t>;</w:t>
      </w:r>
    </w:p>
    <w:p w14:paraId="68DF738C" w14:textId="0113C625" w:rsidR="00D34376" w:rsidRDefault="00D34376" w:rsidP="00330FC7">
      <w:pPr>
        <w:pStyle w:val="enumlev1"/>
        <w:rPr>
          <w:lang w:val="es-ES"/>
        </w:rPr>
      </w:pPr>
      <w:r w:rsidRPr="008B4238">
        <w:rPr>
          <w:lang w:val="es-ES"/>
        </w:rPr>
        <w:t>–</w:t>
      </w:r>
      <w:r w:rsidRPr="008B4238">
        <w:rPr>
          <w:lang w:val="es-ES"/>
        </w:rPr>
        <w:tab/>
        <w:t>el equipo de dirección de la CE 2 contribuyó a los trabajos de la UIT, en particular con representaciones en talleres regionales, FRD, RPR y RIR</w:t>
      </w:r>
      <w:r w:rsidR="00195153">
        <w:rPr>
          <w:lang w:val="es-ES"/>
        </w:rPr>
        <w:t>;</w:t>
      </w:r>
    </w:p>
    <w:p w14:paraId="1904EF90" w14:textId="27C86AF3" w:rsidR="00195153" w:rsidRPr="00A326B5" w:rsidRDefault="00195153" w:rsidP="00330FC7">
      <w:pPr>
        <w:pStyle w:val="enumlev1"/>
        <w:rPr>
          <w:lang w:val="es-ES"/>
        </w:rPr>
      </w:pPr>
      <w:r w:rsidRPr="00A326B5">
        <w:rPr>
          <w:lang w:val="es-ES"/>
        </w:rPr>
        <w:t>–</w:t>
      </w:r>
      <w:r w:rsidRPr="00A326B5">
        <w:rPr>
          <w:lang w:val="es-ES"/>
        </w:rPr>
        <w:tab/>
      </w:r>
      <w:r w:rsidR="00330FC7" w:rsidRPr="00330FC7">
        <w:rPr>
          <w:lang w:val="es-ES"/>
        </w:rPr>
        <w:t>s</w:t>
      </w:r>
      <w:r w:rsidR="00436DBD" w:rsidRPr="00A326B5">
        <w:rPr>
          <w:lang w:val="es-ES"/>
        </w:rPr>
        <w:t>e prepararon y acordaron los proyectos de revisión de los mandatos de las Cuestiones de la CE</w:t>
      </w:r>
      <w:r w:rsidR="00330FC7">
        <w:rPr>
          <w:lang w:val="es-ES"/>
        </w:rPr>
        <w:t> </w:t>
      </w:r>
      <w:r w:rsidR="00436DBD" w:rsidRPr="00330FC7">
        <w:rPr>
          <w:lang w:val="es-ES"/>
        </w:rPr>
        <w:t>2 durante la</w:t>
      </w:r>
      <w:r w:rsidR="00436DBD">
        <w:rPr>
          <w:lang w:val="es-ES"/>
        </w:rPr>
        <w:t xml:space="preserve"> última reunión de la CE</w:t>
      </w:r>
      <w:r w:rsidR="00330FC7">
        <w:rPr>
          <w:lang w:val="es-ES"/>
        </w:rPr>
        <w:t> </w:t>
      </w:r>
      <w:r w:rsidR="00436DBD">
        <w:rPr>
          <w:lang w:val="es-ES"/>
        </w:rPr>
        <w:t>2 de este periodo de estudios</w:t>
      </w:r>
      <w:r w:rsidRPr="00A326B5">
        <w:rPr>
          <w:lang w:val="es-ES"/>
        </w:rPr>
        <w:t xml:space="preserve"> (18-22 </w:t>
      </w:r>
      <w:r w:rsidR="00436DBD">
        <w:rPr>
          <w:lang w:val="es-ES"/>
        </w:rPr>
        <w:t>de octubre de</w:t>
      </w:r>
      <w:r w:rsidRPr="00A326B5">
        <w:rPr>
          <w:lang w:val="es-ES"/>
        </w:rPr>
        <w:t xml:space="preserve"> 2021).</w:t>
      </w:r>
    </w:p>
    <w:p w14:paraId="5F60A01E" w14:textId="77777777" w:rsidR="00D34376" w:rsidRPr="0080478B" w:rsidRDefault="00D34376" w:rsidP="00D34376">
      <w:pPr>
        <w:pStyle w:val="Heading2"/>
        <w:rPr>
          <w:lang w:val="es-ES"/>
        </w:rPr>
      </w:pPr>
      <w:r w:rsidRPr="0080478B">
        <w:rPr>
          <w:lang w:val="es-ES"/>
        </w:rPr>
        <w:t>1.1</w:t>
      </w:r>
      <w:r w:rsidRPr="0080478B">
        <w:rPr>
          <w:lang w:val="es-ES"/>
        </w:rPr>
        <w:tab/>
        <w:t>Mandato y resultados</w:t>
      </w:r>
    </w:p>
    <w:p w14:paraId="18EB8C12" w14:textId="0B28F665" w:rsidR="00D34376" w:rsidRPr="0080478B" w:rsidRDefault="00D34376" w:rsidP="001E536F">
      <w:pPr>
        <w:rPr>
          <w:lang w:val="es-ES"/>
        </w:rPr>
      </w:pPr>
      <w:r w:rsidRPr="0080478B">
        <w:rPr>
          <w:lang w:val="es-ES"/>
        </w:rPr>
        <w:t>La Comisión de Estudio 2 (CE</w:t>
      </w:r>
      <w:r w:rsidR="00DA5494">
        <w:rPr>
          <w:lang w:val="es-ES"/>
        </w:rPr>
        <w:t> </w:t>
      </w:r>
      <w:r w:rsidRPr="0080478B">
        <w:rPr>
          <w:lang w:val="es-ES"/>
        </w:rPr>
        <w:t>2) se estableció de conformidad con la Resolución 2 (Rev. Buenos Aires, 2017) para estudiar Cuestiones y temas relativos a servicios y aplicaciones de las TIC para el fomento del desarrollo sostenible. Esta Comisión es responsable de siete temas sustantivos de estudio de la utilización y repercusión de las TIC en los ámbitos de 1) las ciudades y sociedades inteligentes, 2) la cibersalud, 3) la ciberseguridad, 4) las pruebas de conformidad e interoperabilidad, la falsificación de equipos de TIC y el robo de dispositivos móviles, 5) la reducción del riesgo de catástrofes y su gestión, 6) los residuos electrónicos y el cambio climático, y 7) la exposición de las personas a los campos electromagnéticos. Además, en cumplimiento de su mandato, la CE</w:t>
      </w:r>
      <w:r w:rsidR="008B6704">
        <w:rPr>
          <w:lang w:val="es-ES"/>
        </w:rPr>
        <w:t> </w:t>
      </w:r>
      <w:r w:rsidRPr="0080478B">
        <w:rPr>
          <w:lang w:val="es-ES"/>
        </w:rPr>
        <w:t>2 tiene en cuenta los trabajos de otros Sectores de la UIT y organizaciones pertinentes, así como las prioridades de los países en desarrollo.</w:t>
      </w:r>
    </w:p>
    <w:p w14:paraId="1F695AF8" w14:textId="77777777" w:rsidR="00D34376" w:rsidRPr="0080478B" w:rsidRDefault="00D34376" w:rsidP="00D34376">
      <w:pPr>
        <w:rPr>
          <w:lang w:val="es-ES"/>
        </w:rPr>
      </w:pPr>
      <w:r w:rsidRPr="0080478B">
        <w:rPr>
          <w:lang w:val="es-ES"/>
        </w:rPr>
        <w:t>Los títulos oficiales de las Cuestiones de la Comisión de Estudio 2 son los siguientes:</w:t>
      </w:r>
    </w:p>
    <w:p w14:paraId="27D39A10" w14:textId="636B4AF2" w:rsidR="00D34376" w:rsidRPr="0080478B" w:rsidRDefault="00D34376" w:rsidP="00D34376">
      <w:pPr>
        <w:pStyle w:val="enumlev1"/>
        <w:rPr>
          <w:lang w:val="es-ES"/>
        </w:rPr>
      </w:pPr>
      <w:r w:rsidRPr="0080478B">
        <w:rPr>
          <w:lang w:val="es-ES"/>
        </w:rPr>
        <w:t>–</w:t>
      </w:r>
      <w:r w:rsidRPr="0080478B">
        <w:rPr>
          <w:lang w:val="es-ES"/>
        </w:rPr>
        <w:tab/>
      </w:r>
      <w:bookmarkStart w:id="6" w:name="_Hlk70942478"/>
      <w:r w:rsidRPr="0080478B">
        <w:rPr>
          <w:b/>
          <w:bCs/>
          <w:lang w:val="es-ES"/>
        </w:rPr>
        <w:t>Cuestión 1/2</w:t>
      </w:r>
      <w:r w:rsidRPr="0080478B">
        <w:rPr>
          <w:lang w:val="es-ES"/>
        </w:rPr>
        <w:t>: Creación de ciudades y sociedades inteligentes: Utilización de las tecnologías de la información y la comunicación en pro del desarrollo socioeconómico sostenible</w:t>
      </w:r>
      <w:bookmarkEnd w:id="6"/>
    </w:p>
    <w:p w14:paraId="7BCA139A" w14:textId="26270B98"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2/2</w:t>
      </w:r>
      <w:r w:rsidRPr="0080478B">
        <w:rPr>
          <w:lang w:val="es-ES"/>
        </w:rPr>
        <w:t>: Telecomunicaciones/TIC para la cibersalud</w:t>
      </w:r>
    </w:p>
    <w:p w14:paraId="125EF934" w14:textId="42F48C5A"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3/2</w:t>
      </w:r>
      <w:r w:rsidRPr="0080478B">
        <w:rPr>
          <w:lang w:val="es-ES"/>
        </w:rPr>
        <w:t xml:space="preserve">: </w:t>
      </w:r>
      <w:bookmarkStart w:id="7" w:name="_Hlk71095867"/>
      <w:r w:rsidRPr="0080478B">
        <w:rPr>
          <w:lang w:val="es-ES"/>
        </w:rPr>
        <w:t>Seguridad en las redes de información y comunicación</w:t>
      </w:r>
      <w:bookmarkEnd w:id="7"/>
      <w:r w:rsidRPr="0080478B">
        <w:rPr>
          <w:lang w:val="es-ES"/>
        </w:rPr>
        <w:t>: prácticas óptimas para el desarrollo de una cultura de ciberseguridad</w:t>
      </w:r>
    </w:p>
    <w:p w14:paraId="608AF5EA" w14:textId="3AB93322"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4/2</w:t>
      </w:r>
      <w:r w:rsidRPr="0080478B">
        <w:rPr>
          <w:lang w:val="es-ES"/>
        </w:rPr>
        <w:t xml:space="preserve">: </w:t>
      </w:r>
      <w:bookmarkStart w:id="8" w:name="_Hlk71097478"/>
      <w:r w:rsidRPr="0080478B">
        <w:rPr>
          <w:lang w:val="es-ES"/>
        </w:rPr>
        <w:t>Asistencia a los países en desarrollo para la aplicación de programas de conformidad e interoperabilidad y la lucha contra la falsificación de equipos de TIC y el robo de dispositivos móviles</w:t>
      </w:r>
      <w:bookmarkEnd w:id="8"/>
    </w:p>
    <w:p w14:paraId="4E08EA6C" w14:textId="7EF6AE90"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5/2</w:t>
      </w:r>
      <w:r w:rsidRPr="0080478B">
        <w:rPr>
          <w:lang w:val="es-ES"/>
        </w:rPr>
        <w:t>: Utilización de las telecomunicaciones/TIC para la reducción del riesgo de catástrofes y su gestión</w:t>
      </w:r>
    </w:p>
    <w:p w14:paraId="471617F6" w14:textId="6DEB8267"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6/2</w:t>
      </w:r>
      <w:r w:rsidRPr="0080478B">
        <w:rPr>
          <w:lang w:val="es-ES"/>
        </w:rPr>
        <w:t>: Las TIC y el medio ambiente</w:t>
      </w:r>
    </w:p>
    <w:p w14:paraId="35A21355" w14:textId="5893C1F9" w:rsidR="00D34376" w:rsidRPr="0080478B" w:rsidRDefault="00D34376" w:rsidP="00D34376">
      <w:pPr>
        <w:pStyle w:val="enumlev1"/>
        <w:rPr>
          <w:lang w:val="es-ES"/>
        </w:rPr>
      </w:pPr>
      <w:r w:rsidRPr="0080478B">
        <w:rPr>
          <w:lang w:val="es-ES"/>
        </w:rPr>
        <w:t>–</w:t>
      </w:r>
      <w:r w:rsidRPr="0080478B">
        <w:rPr>
          <w:lang w:val="es-ES"/>
        </w:rPr>
        <w:tab/>
      </w:r>
      <w:r w:rsidRPr="0080478B">
        <w:rPr>
          <w:b/>
          <w:bCs/>
          <w:lang w:val="es-ES"/>
        </w:rPr>
        <w:t>Cuestión 7/2</w:t>
      </w:r>
      <w:r w:rsidRPr="0080478B">
        <w:rPr>
          <w:lang w:val="es-ES"/>
        </w:rPr>
        <w:t>: Estrategias y políticas relativas a la exposición de las personas a los campos electromagnéticos</w:t>
      </w:r>
    </w:p>
    <w:p w14:paraId="25CC6AFD" w14:textId="20C3C6E8" w:rsidR="00D34376" w:rsidRPr="0080478B" w:rsidRDefault="00D34376" w:rsidP="008B6704">
      <w:pPr>
        <w:rPr>
          <w:lang w:val="es-ES"/>
        </w:rPr>
      </w:pPr>
      <w:r w:rsidRPr="0080478B">
        <w:rPr>
          <w:lang w:val="es-ES"/>
        </w:rPr>
        <w:lastRenderedPageBreak/>
        <w:t>Las definiciones de las Cuestiones, que comprenden, en particular, la exposición del problema, la descripción de los resultados esperados y el plan de trabajo inicial con la planificación necesaria para lograr esos resultados, figuran en el Documento</w:t>
      </w:r>
      <w:r w:rsidR="008B6704">
        <w:rPr>
          <w:lang w:val="es-ES"/>
        </w:rPr>
        <w:t> </w:t>
      </w:r>
      <w:hyperlink r:id="rId22" w:history="1">
        <w:r w:rsidRPr="0080478B">
          <w:rPr>
            <w:rStyle w:val="Hyperlink"/>
            <w:rFonts w:cstheme="minorHAnsi"/>
            <w:szCs w:val="24"/>
            <w:lang w:val="es-ES"/>
          </w:rPr>
          <w:t>2/2</w:t>
        </w:r>
      </w:hyperlink>
      <w:r w:rsidRPr="0080478B">
        <w:rPr>
          <w:lang w:val="es-ES"/>
        </w:rPr>
        <w:t>, disponible en el sitio web de la Comisión de Estudio 2.</w:t>
      </w:r>
    </w:p>
    <w:p w14:paraId="2E312DD9" w14:textId="4689C06F" w:rsidR="00D34376" w:rsidRPr="00326ED5" w:rsidRDefault="00D34376" w:rsidP="001B29FE">
      <w:pPr>
        <w:rPr>
          <w:lang w:val="es-ES"/>
        </w:rPr>
      </w:pPr>
      <w:r w:rsidRPr="0080478B">
        <w:rPr>
          <w:lang w:val="es-ES"/>
        </w:rPr>
        <w:t>La CE</w:t>
      </w:r>
      <w:r w:rsidR="00DA5494">
        <w:rPr>
          <w:lang w:val="es-ES"/>
        </w:rPr>
        <w:t> </w:t>
      </w:r>
      <w:r w:rsidRPr="0080478B">
        <w:rPr>
          <w:lang w:val="es-ES"/>
        </w:rPr>
        <w:t>2 concluyó su labor en su cuarta y última reunión celebrada virtualmente del 15 al 19 de marzo de 2021, en la que se aprobaron los informes de resultados de las siete Cuestiones de estudio.</w:t>
      </w:r>
      <w:r w:rsidR="001B29FE" w:rsidRPr="00721DB1">
        <w:rPr>
          <w:lang w:val="es-ES"/>
        </w:rPr>
        <w:t xml:space="preserve"> </w:t>
      </w:r>
      <w:r w:rsidR="00D30C8C" w:rsidRPr="00D30C8C">
        <w:rPr>
          <w:lang w:val="es-ES"/>
        </w:rPr>
        <w:t>Tr</w:t>
      </w:r>
      <w:r w:rsidR="00D30C8C" w:rsidRPr="00A326B5">
        <w:rPr>
          <w:lang w:val="es-ES"/>
        </w:rPr>
        <w:t>as el retraso de la CMDT a junio de 2022 y en virtud de lo decidido por el GADT, del 18 al 22 de octubre de 2021 la CE</w:t>
      </w:r>
      <w:r w:rsidR="00DA5494">
        <w:rPr>
          <w:lang w:val="es-ES"/>
        </w:rPr>
        <w:t> </w:t>
      </w:r>
      <w:r w:rsidR="00D30C8C" w:rsidRPr="00A326B5">
        <w:rPr>
          <w:lang w:val="es-ES"/>
        </w:rPr>
        <w:t xml:space="preserve">2 celebró una reunión plenaria y reuniones de Grupos de </w:t>
      </w:r>
      <w:r w:rsidR="00D30C8C">
        <w:rPr>
          <w:lang w:val="es-ES"/>
        </w:rPr>
        <w:t>Relator adicionales, centradas principalmente en la preparación de los proyectos de revisión de los mandatos de las Cuestiones de la CE</w:t>
      </w:r>
      <w:r w:rsidR="00DA5494">
        <w:rPr>
          <w:lang w:val="es-ES"/>
        </w:rPr>
        <w:t> </w:t>
      </w:r>
      <w:r w:rsidR="00D30C8C">
        <w:rPr>
          <w:lang w:val="es-ES"/>
        </w:rPr>
        <w:t>2 de cara a los estudios futuros</w:t>
      </w:r>
      <w:r w:rsidR="001B29FE" w:rsidRPr="00326ED5">
        <w:rPr>
          <w:lang w:val="es-ES"/>
        </w:rPr>
        <w:t>.</w:t>
      </w:r>
    </w:p>
    <w:p w14:paraId="2FB8B1AE" w14:textId="77777777" w:rsidR="00D34376" w:rsidRPr="0080478B" w:rsidRDefault="00D34376" w:rsidP="00D34376">
      <w:pPr>
        <w:pStyle w:val="Heading2"/>
        <w:rPr>
          <w:lang w:val="es-ES"/>
        </w:rPr>
      </w:pPr>
      <w:r w:rsidRPr="0080478B">
        <w:rPr>
          <w:lang w:val="es-ES"/>
        </w:rPr>
        <w:t>1.2</w:t>
      </w:r>
      <w:r w:rsidRPr="0080478B">
        <w:rPr>
          <w:lang w:val="es-ES"/>
        </w:rPr>
        <w:tab/>
        <w:t>Dirección de la Comisión de Estudio 2</w:t>
      </w:r>
    </w:p>
    <w:p w14:paraId="5B851D80" w14:textId="53604A76" w:rsidR="00D34376" w:rsidRPr="0080478B" w:rsidRDefault="00D34376" w:rsidP="00D34376">
      <w:pPr>
        <w:rPr>
          <w:lang w:val="es-ES"/>
        </w:rPr>
      </w:pPr>
      <w:r w:rsidRPr="0080478B">
        <w:rPr>
          <w:lang w:val="es-ES"/>
        </w:rPr>
        <w:t>La CMDT-17 designó el equipo directivo de la CE</w:t>
      </w:r>
      <w:r w:rsidR="00DE69DD">
        <w:rPr>
          <w:lang w:val="es-ES"/>
        </w:rPr>
        <w:t> </w:t>
      </w:r>
      <w:r w:rsidRPr="0080478B">
        <w:rPr>
          <w:lang w:val="es-ES"/>
        </w:rPr>
        <w:t>2 para el séptimo periodo de estudios (2018</w:t>
      </w:r>
      <w:r w:rsidRPr="0080478B">
        <w:rPr>
          <w:lang w:val="es-ES"/>
        </w:rPr>
        <w:noBreakHyphen/>
        <w:t>2021), a saber, el Dr. Ahmad Reza Sharafat (República Islámica del Irán), en calidad de Presidente, que contó con la eficaz asistencia de los siguientes Vicepresidentes:</w:t>
      </w:r>
    </w:p>
    <w:p w14:paraId="1CC9A7AC" w14:textId="0AB2B574" w:rsidR="00D34376" w:rsidRPr="0080478B" w:rsidRDefault="00D34376" w:rsidP="00D34376">
      <w:pPr>
        <w:pStyle w:val="enumlev1"/>
        <w:rPr>
          <w:lang w:val="es-ES"/>
        </w:rPr>
      </w:pPr>
      <w:r w:rsidRPr="0080478B">
        <w:rPr>
          <w:lang w:val="es-ES"/>
        </w:rPr>
        <w:t>–</w:t>
      </w:r>
      <w:r w:rsidRPr="0080478B">
        <w:rPr>
          <w:lang w:val="es-ES"/>
        </w:rPr>
        <w:tab/>
        <w:t>Sr. Abdelaziz Alzarooni (Emiratos Árabes Unidos)</w:t>
      </w:r>
      <w:r w:rsidR="00DE69DD">
        <w:rPr>
          <w:lang w:val="es-ES"/>
        </w:rPr>
        <w:t xml:space="preserve"> </w:t>
      </w:r>
      <w:r w:rsidRPr="0080478B">
        <w:rPr>
          <w:lang w:val="es-ES"/>
        </w:rPr>
        <w:t>(ARB)</w:t>
      </w:r>
    </w:p>
    <w:p w14:paraId="7F3221BC" w14:textId="2DA84528" w:rsidR="00D34376" w:rsidRPr="0080478B" w:rsidRDefault="00D34376" w:rsidP="00D34376">
      <w:pPr>
        <w:pStyle w:val="enumlev1"/>
        <w:rPr>
          <w:lang w:val="es-ES"/>
        </w:rPr>
      </w:pPr>
      <w:r w:rsidRPr="0080478B">
        <w:rPr>
          <w:lang w:val="es-ES"/>
        </w:rPr>
        <w:t>–</w:t>
      </w:r>
      <w:r w:rsidRPr="0080478B">
        <w:rPr>
          <w:lang w:val="es-ES"/>
        </w:rPr>
        <w:tab/>
        <w:t>Sra. Nora Abdalla Hassan Basher (Sudán) (ARB)</w:t>
      </w:r>
    </w:p>
    <w:p w14:paraId="4145289A" w14:textId="77777777" w:rsidR="00D34376" w:rsidRPr="0080478B" w:rsidRDefault="00D34376" w:rsidP="00D34376">
      <w:pPr>
        <w:pStyle w:val="enumlev1"/>
        <w:rPr>
          <w:lang w:val="es-ES"/>
        </w:rPr>
      </w:pPr>
      <w:r w:rsidRPr="0080478B">
        <w:rPr>
          <w:lang w:val="es-ES"/>
        </w:rPr>
        <w:t>–</w:t>
      </w:r>
      <w:r w:rsidRPr="0080478B">
        <w:rPr>
          <w:lang w:val="es-ES"/>
        </w:rPr>
        <w:tab/>
        <w:t>Sra. Maria Bolshakova (Federación de Rusia) (CEI)</w:t>
      </w:r>
    </w:p>
    <w:p w14:paraId="153366CD" w14:textId="77777777" w:rsidR="00D34376" w:rsidRPr="0080478B" w:rsidRDefault="00D34376" w:rsidP="00D34376">
      <w:pPr>
        <w:pStyle w:val="enumlev1"/>
        <w:rPr>
          <w:lang w:val="es-ES"/>
        </w:rPr>
      </w:pPr>
      <w:r w:rsidRPr="0080478B">
        <w:rPr>
          <w:lang w:val="es-ES"/>
        </w:rPr>
        <w:t>–</w:t>
      </w:r>
      <w:r w:rsidRPr="0080478B">
        <w:rPr>
          <w:lang w:val="es-ES"/>
        </w:rPr>
        <w:tab/>
        <w:t>Sra. Celina Delgado (Nicaragua) (AMS)</w:t>
      </w:r>
    </w:p>
    <w:p w14:paraId="6FFB8B8E" w14:textId="77777777" w:rsidR="00D34376" w:rsidRPr="0080478B" w:rsidRDefault="00D34376" w:rsidP="00D34376">
      <w:pPr>
        <w:pStyle w:val="enumlev1"/>
        <w:rPr>
          <w:lang w:val="es-ES"/>
        </w:rPr>
      </w:pPr>
      <w:r w:rsidRPr="0080478B">
        <w:rPr>
          <w:lang w:val="es-ES"/>
        </w:rPr>
        <w:t>–</w:t>
      </w:r>
      <w:r w:rsidRPr="0080478B">
        <w:rPr>
          <w:lang w:val="es-ES"/>
        </w:rPr>
        <w:tab/>
        <w:t>Sr. Ananda Raj Khanal (Nepal (República del)) (ASP)</w:t>
      </w:r>
    </w:p>
    <w:p w14:paraId="2025B28F" w14:textId="77777777" w:rsidR="00D34376" w:rsidRPr="0080478B" w:rsidRDefault="00D34376" w:rsidP="00D34376">
      <w:pPr>
        <w:pStyle w:val="enumlev1"/>
        <w:rPr>
          <w:lang w:val="es-ES"/>
        </w:rPr>
      </w:pPr>
      <w:r w:rsidRPr="0080478B">
        <w:rPr>
          <w:lang w:val="es-ES"/>
        </w:rPr>
        <w:t>–</w:t>
      </w:r>
      <w:r w:rsidRPr="0080478B">
        <w:rPr>
          <w:lang w:val="es-ES"/>
        </w:rPr>
        <w:tab/>
        <w:t>Sr. Roland Yaw Kudozia (Ghana) (AFR)</w:t>
      </w:r>
    </w:p>
    <w:p w14:paraId="613FE80C" w14:textId="77777777" w:rsidR="00D34376" w:rsidRPr="0080478B" w:rsidRDefault="00D34376" w:rsidP="00D34376">
      <w:pPr>
        <w:pStyle w:val="enumlev1"/>
        <w:rPr>
          <w:lang w:val="es-ES"/>
        </w:rPr>
      </w:pPr>
      <w:r w:rsidRPr="0080478B">
        <w:rPr>
          <w:lang w:val="es-ES"/>
        </w:rPr>
        <w:t>–</w:t>
      </w:r>
      <w:r w:rsidRPr="0080478B">
        <w:rPr>
          <w:lang w:val="es-ES"/>
        </w:rPr>
        <w:tab/>
        <w:t>Sr. Tolibjon Oltinovich Mirzakulov (Uzbekistán) (CEI)</w:t>
      </w:r>
    </w:p>
    <w:p w14:paraId="6BB5F4DD" w14:textId="77777777" w:rsidR="00D34376" w:rsidRPr="0080478B" w:rsidRDefault="00D34376" w:rsidP="00D34376">
      <w:pPr>
        <w:pStyle w:val="enumlev1"/>
        <w:rPr>
          <w:lang w:val="es-ES"/>
        </w:rPr>
      </w:pPr>
      <w:r w:rsidRPr="0080478B">
        <w:rPr>
          <w:lang w:val="es-ES"/>
        </w:rPr>
        <w:t>–</w:t>
      </w:r>
      <w:r w:rsidRPr="0080478B">
        <w:rPr>
          <w:lang w:val="es-ES"/>
        </w:rPr>
        <w:tab/>
        <w:t>Sra. Alina Modan (Rumania) (EUR)</w:t>
      </w:r>
    </w:p>
    <w:p w14:paraId="3E7FC0B1" w14:textId="77777777" w:rsidR="00D34376" w:rsidRPr="00285864" w:rsidRDefault="00D34376" w:rsidP="00D34376">
      <w:pPr>
        <w:pStyle w:val="enumlev1"/>
        <w:rPr>
          <w:lang w:val="en-GB"/>
        </w:rPr>
      </w:pPr>
      <w:r w:rsidRPr="00285864">
        <w:rPr>
          <w:lang w:val="en-GB"/>
        </w:rPr>
        <w:t>–</w:t>
      </w:r>
      <w:r w:rsidRPr="00285864">
        <w:rPr>
          <w:lang w:val="en-GB"/>
        </w:rPr>
        <w:tab/>
        <w:t>Sr. Henry Chukwudumeme Nkemadu (Nigeria) (AFR)</w:t>
      </w:r>
    </w:p>
    <w:p w14:paraId="46100A43" w14:textId="77777777" w:rsidR="00D34376" w:rsidRPr="00285864" w:rsidRDefault="00D34376" w:rsidP="00D34376">
      <w:pPr>
        <w:pStyle w:val="enumlev1"/>
        <w:rPr>
          <w:lang w:val="en-GB"/>
        </w:rPr>
      </w:pPr>
      <w:r w:rsidRPr="00285864">
        <w:rPr>
          <w:lang w:val="en-GB"/>
        </w:rPr>
        <w:t>–</w:t>
      </w:r>
      <w:r w:rsidRPr="00285864">
        <w:rPr>
          <w:lang w:val="en-GB"/>
        </w:rPr>
        <w:tab/>
        <w:t>Sra. Ke Wang (China) (ASP)</w:t>
      </w:r>
    </w:p>
    <w:p w14:paraId="70667C83" w14:textId="77777777" w:rsidR="00D34376" w:rsidRPr="00285864" w:rsidRDefault="00D34376" w:rsidP="00D34376">
      <w:pPr>
        <w:pStyle w:val="enumlev1"/>
      </w:pPr>
      <w:r w:rsidRPr="00285864">
        <w:t>–</w:t>
      </w:r>
      <w:r w:rsidRPr="00285864">
        <w:tab/>
        <w:t>Sr. Dominique Würges (Francia) (EUR)</w:t>
      </w:r>
    </w:p>
    <w:p w14:paraId="26C39511" w14:textId="77777777" w:rsidR="00D34376" w:rsidRPr="0080478B" w:rsidRDefault="00D34376" w:rsidP="00D34376">
      <w:pPr>
        <w:rPr>
          <w:lang w:val="es-ES"/>
        </w:rPr>
      </w:pPr>
      <w:r w:rsidRPr="0080478B">
        <w:rPr>
          <w:lang w:val="es-ES"/>
        </w:rPr>
        <w:t>Dimitieron durante este periodo de estudios:</w:t>
      </w:r>
    </w:p>
    <w:p w14:paraId="383A812C" w14:textId="49AE6EBB" w:rsidR="00D34376" w:rsidRPr="0080478B" w:rsidRDefault="00D34376" w:rsidP="00D34376">
      <w:pPr>
        <w:pStyle w:val="enumlev1"/>
        <w:rPr>
          <w:lang w:val="es-ES"/>
        </w:rPr>
      </w:pPr>
      <w:r w:rsidRPr="0080478B">
        <w:rPr>
          <w:lang w:val="es-ES"/>
        </w:rPr>
        <w:t>–</w:t>
      </w:r>
      <w:r w:rsidRPr="0080478B">
        <w:rPr>
          <w:lang w:val="es-ES"/>
        </w:rPr>
        <w:tab/>
        <w:t>Sr. Nasser Al Marzouqi (Emiratos Árabes Unidos)</w:t>
      </w:r>
      <w:r w:rsidR="00DA5494">
        <w:rPr>
          <w:lang w:val="es-ES"/>
        </w:rPr>
        <w:t xml:space="preserve"> </w:t>
      </w:r>
      <w:r w:rsidRPr="0080478B">
        <w:rPr>
          <w:lang w:val="es-ES"/>
        </w:rPr>
        <w:t>(ARB)</w:t>
      </w:r>
    </w:p>
    <w:p w14:paraId="377A4037" w14:textId="77777777" w:rsidR="00D34376" w:rsidRPr="0080478B" w:rsidRDefault="00D34376" w:rsidP="00D34376">
      <w:pPr>
        <w:pStyle w:val="enumlev1"/>
        <w:rPr>
          <w:lang w:val="es-ES"/>
        </w:rPr>
      </w:pPr>
      <w:r w:rsidRPr="0080478B">
        <w:rPr>
          <w:lang w:val="es-ES"/>
        </w:rPr>
        <w:t>–</w:t>
      </w:r>
      <w:r w:rsidRPr="0080478B">
        <w:rPr>
          <w:lang w:val="es-ES"/>
        </w:rPr>
        <w:tab/>
        <w:t>Sr. Filipe Miguel Antunes Batista (Portugal) (EUR)</w:t>
      </w:r>
    </w:p>
    <w:p w14:paraId="67FE3F8A" w14:textId="77777777" w:rsidR="00D34376" w:rsidRPr="0080478B" w:rsidRDefault="00D34376" w:rsidP="00D34376">
      <w:pPr>
        <w:pStyle w:val="enumlev1"/>
        <w:rPr>
          <w:lang w:val="es-ES"/>
        </w:rPr>
      </w:pPr>
      <w:r w:rsidRPr="0080478B">
        <w:rPr>
          <w:lang w:val="es-ES"/>
        </w:rPr>
        <w:t>–</w:t>
      </w:r>
      <w:r w:rsidRPr="0080478B">
        <w:rPr>
          <w:lang w:val="es-ES"/>
        </w:rPr>
        <w:tab/>
        <w:t>Sr. Yakov Gass (Federación de Rusia) (CEI)</w:t>
      </w:r>
    </w:p>
    <w:p w14:paraId="1FD88EDD" w14:textId="77777777" w:rsidR="00D34376" w:rsidRPr="0080478B" w:rsidRDefault="00D34376" w:rsidP="00D34376">
      <w:pPr>
        <w:rPr>
          <w:lang w:val="es-ES"/>
        </w:rPr>
      </w:pPr>
      <w:r w:rsidRPr="0080478B">
        <w:rPr>
          <w:lang w:val="es-ES"/>
        </w:rPr>
        <w:t xml:space="preserve">La relación de nombramientos de Presidente, Vicepresidentes, Relatores y Vicerrelatores de las Cuestiones de la Comisión de Estudio 2 del UIT-D figura en el </w:t>
      </w:r>
      <w:r w:rsidRPr="0080478B">
        <w:rPr>
          <w:b/>
          <w:bCs/>
          <w:lang w:val="es-ES"/>
        </w:rPr>
        <w:t>Anexo 1</w:t>
      </w:r>
      <w:r w:rsidRPr="0080478B">
        <w:rPr>
          <w:lang w:val="es-ES"/>
        </w:rPr>
        <w:t>.</w:t>
      </w:r>
    </w:p>
    <w:p w14:paraId="51ED862E" w14:textId="77777777" w:rsidR="00D34376" w:rsidRPr="0080478B" w:rsidRDefault="00D34376" w:rsidP="00D34376">
      <w:pPr>
        <w:pStyle w:val="Heading2"/>
        <w:rPr>
          <w:lang w:val="es-ES"/>
        </w:rPr>
      </w:pPr>
      <w:r w:rsidRPr="0080478B">
        <w:rPr>
          <w:lang w:val="es-ES"/>
        </w:rPr>
        <w:t>1.3</w:t>
      </w:r>
      <w:r w:rsidRPr="0080478B">
        <w:rPr>
          <w:lang w:val="es-ES"/>
        </w:rPr>
        <w:tab/>
        <w:t>Participación y contribuciones por escrito (2018-2021)</w:t>
      </w:r>
    </w:p>
    <w:p w14:paraId="20418102" w14:textId="27678C66" w:rsidR="00D34376" w:rsidRDefault="00D34376" w:rsidP="00D34376">
      <w:pPr>
        <w:rPr>
          <w:lang w:val="es-ES"/>
        </w:rPr>
      </w:pPr>
      <w:r w:rsidRPr="0080478B">
        <w:rPr>
          <w:lang w:val="es-ES"/>
        </w:rPr>
        <w:t>Durante este periodo de estudio, asistieron a las reuniones de la CE</w:t>
      </w:r>
      <w:r w:rsidR="00DA5494">
        <w:rPr>
          <w:lang w:val="es-ES"/>
        </w:rPr>
        <w:t> </w:t>
      </w:r>
      <w:r w:rsidRPr="0080478B">
        <w:rPr>
          <w:lang w:val="es-ES"/>
        </w:rPr>
        <w:t>2 y de los Grupos de Relator (incluidas la plenaria conjunta de la CE</w:t>
      </w:r>
      <w:r w:rsidR="001B29FE">
        <w:rPr>
          <w:lang w:val="es-ES"/>
        </w:rPr>
        <w:t> </w:t>
      </w:r>
      <w:r w:rsidRPr="0080478B">
        <w:rPr>
          <w:lang w:val="es-ES"/>
        </w:rPr>
        <w:t>1 y la CE</w:t>
      </w:r>
      <w:r w:rsidR="001B29FE">
        <w:rPr>
          <w:lang w:val="es-ES"/>
        </w:rPr>
        <w:t> </w:t>
      </w:r>
      <w:r w:rsidRPr="0080478B">
        <w:rPr>
          <w:lang w:val="es-ES"/>
        </w:rPr>
        <w:t xml:space="preserve">2 celebrada en marzo de 2021) un total de </w:t>
      </w:r>
      <w:r w:rsidR="001B29FE">
        <w:rPr>
          <w:lang w:val="es-ES"/>
        </w:rPr>
        <w:t>1 210</w:t>
      </w:r>
      <w:r>
        <w:rPr>
          <w:lang w:val="es-ES"/>
        </w:rPr>
        <w:t> </w:t>
      </w:r>
      <w:r w:rsidRPr="0080478B">
        <w:rPr>
          <w:lang w:val="es-ES"/>
        </w:rPr>
        <w:t xml:space="preserve">participantes. En el </w:t>
      </w:r>
      <w:r w:rsidRPr="0080478B">
        <w:rPr>
          <w:b/>
          <w:bCs/>
          <w:lang w:val="es-ES"/>
        </w:rPr>
        <w:t>Cuadro 1</w:t>
      </w:r>
      <w:r w:rsidRPr="0080478B">
        <w:rPr>
          <w:lang w:val="es-ES"/>
        </w:rPr>
        <w:t xml:space="preserve"> se muestra el número de participantes y los países representados en cada uno de los eventos de la CE</w:t>
      </w:r>
      <w:r w:rsidR="00DA5494">
        <w:rPr>
          <w:lang w:val="es-ES"/>
        </w:rPr>
        <w:t> </w:t>
      </w:r>
      <w:r w:rsidRPr="0080478B">
        <w:rPr>
          <w:lang w:val="es-ES"/>
        </w:rPr>
        <w:t>2 en este periodo de estudios. En cada evento de la CE</w:t>
      </w:r>
      <w:r w:rsidR="00326ED5">
        <w:rPr>
          <w:lang w:val="es-ES"/>
        </w:rPr>
        <w:t> </w:t>
      </w:r>
      <w:r w:rsidRPr="0080478B">
        <w:rPr>
          <w:lang w:val="es-ES"/>
        </w:rPr>
        <w:t xml:space="preserve">2 se reunieron por término medio unos </w:t>
      </w:r>
      <w:r w:rsidR="001B29FE">
        <w:rPr>
          <w:lang w:val="es-ES"/>
        </w:rPr>
        <w:t>121</w:t>
      </w:r>
      <w:r w:rsidRPr="0080478B">
        <w:rPr>
          <w:lang w:val="es-ES"/>
        </w:rPr>
        <w:t xml:space="preserve"> participantes de </w:t>
      </w:r>
      <w:r w:rsidR="001B29FE">
        <w:rPr>
          <w:lang w:val="es-ES"/>
        </w:rPr>
        <w:t>56</w:t>
      </w:r>
      <w:r w:rsidRPr="0080478B">
        <w:rPr>
          <w:lang w:val="es-ES"/>
        </w:rPr>
        <w:t xml:space="preserve"> países por reunión.</w:t>
      </w:r>
    </w:p>
    <w:p w14:paraId="4DA0CCBB" w14:textId="21DDF213" w:rsidR="00D34376" w:rsidRPr="00960AF8" w:rsidRDefault="00D34376" w:rsidP="00EE7C55">
      <w:pPr>
        <w:pStyle w:val="TableNotitle"/>
        <w:rPr>
          <w:lang w:val="es-ES"/>
        </w:rPr>
      </w:pPr>
      <w:r w:rsidRPr="00960AF8">
        <w:rPr>
          <w:lang w:val="es-ES"/>
        </w:rPr>
        <w:lastRenderedPageBreak/>
        <w:t>Cuadro 1</w:t>
      </w:r>
      <w:r w:rsidR="00960AF8" w:rsidRPr="00960AF8">
        <w:rPr>
          <w:lang w:val="es-ES"/>
        </w:rPr>
        <w:t xml:space="preserve"> –</w:t>
      </w:r>
      <w:r w:rsidRPr="00960AF8">
        <w:rPr>
          <w:lang w:val="es-ES"/>
        </w:rPr>
        <w:t xml:space="preserve"> Participación en las reuniones de la CE</w:t>
      </w:r>
      <w:r w:rsidR="008B6704" w:rsidRPr="00960AF8">
        <w:rPr>
          <w:lang w:val="es-ES"/>
        </w:rPr>
        <w:t> </w:t>
      </w:r>
      <w:r w:rsidRPr="00960AF8">
        <w:rPr>
          <w:lang w:val="es-ES"/>
        </w:rPr>
        <w:t xml:space="preserve">2 y de los Grupos de Relator </w:t>
      </w:r>
      <w:r w:rsidRPr="00960AF8">
        <w:rPr>
          <w:lang w:val="es-ES"/>
        </w:rPr>
        <w:br/>
        <w:t>durante el periodo de estudios</w:t>
      </w:r>
    </w:p>
    <w:p w14:paraId="6A10548B" w14:textId="7404BF9D" w:rsidR="00D34376" w:rsidRDefault="003275DD" w:rsidP="008B6704">
      <w:pPr>
        <w:pStyle w:val="Figure"/>
        <w:rPr>
          <w:lang w:val="es-ES"/>
        </w:rPr>
      </w:pPr>
      <w:r w:rsidRPr="003275DD">
        <w:rPr>
          <w:noProof/>
        </w:rPr>
        <w:drawing>
          <wp:inline distT="0" distB="0" distL="0" distR="0" wp14:anchorId="7537DE3F" wp14:editId="776950E8">
            <wp:extent cx="6120000" cy="1983600"/>
            <wp:effectExtent l="0" t="0" r="0"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23"/>
                    <a:stretch>
                      <a:fillRect/>
                    </a:stretch>
                  </pic:blipFill>
                  <pic:spPr>
                    <a:xfrm>
                      <a:off x="0" y="0"/>
                      <a:ext cx="6120000" cy="1983600"/>
                    </a:xfrm>
                    <a:prstGeom prst="rect">
                      <a:avLst/>
                    </a:prstGeom>
                  </pic:spPr>
                </pic:pic>
              </a:graphicData>
            </a:graphic>
          </wp:inline>
        </w:drawing>
      </w:r>
    </w:p>
    <w:p w14:paraId="13D056C6" w14:textId="54ED1860" w:rsidR="007707BA" w:rsidRDefault="007707BA" w:rsidP="007707BA">
      <w:pPr>
        <w:pStyle w:val="Figure"/>
      </w:pPr>
      <w:r>
        <w:rPr>
          <w:noProof/>
        </w:rPr>
        <w:drawing>
          <wp:inline distT="0" distB="0" distL="0" distR="0" wp14:anchorId="44574506" wp14:editId="59776867">
            <wp:extent cx="4383405" cy="290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3405" cy="2901950"/>
                    </a:xfrm>
                    <a:prstGeom prst="rect">
                      <a:avLst/>
                    </a:prstGeom>
                    <a:noFill/>
                  </pic:spPr>
                </pic:pic>
              </a:graphicData>
            </a:graphic>
          </wp:inline>
        </w:drawing>
      </w:r>
    </w:p>
    <w:p w14:paraId="1704FFFB" w14:textId="22CFAA98" w:rsidR="00D34376" w:rsidRPr="00CB0B59" w:rsidRDefault="00D34376" w:rsidP="00CB0B59">
      <w:pPr>
        <w:pStyle w:val="FigureNotitle"/>
      </w:pPr>
      <w:r w:rsidRPr="00CB0B59">
        <w:t xml:space="preserve">Figura 1 – Número total de participantes (por Regiones) en las reuniones </w:t>
      </w:r>
      <w:r w:rsidRPr="00CB0B59">
        <w:br/>
        <w:t>de la Comisión de Estudio 2</w:t>
      </w:r>
    </w:p>
    <w:p w14:paraId="35DD0FFC" w14:textId="77777777" w:rsidR="00D34376" w:rsidRPr="0080478B" w:rsidRDefault="00D34376" w:rsidP="004C6FEE">
      <w:pPr>
        <w:pStyle w:val="Normalaftertitle"/>
        <w:rPr>
          <w:lang w:val="es-ES"/>
        </w:rPr>
      </w:pPr>
      <w:r w:rsidRPr="0080478B">
        <w:rPr>
          <w:lang w:val="es-ES"/>
        </w:rPr>
        <w:t xml:space="preserve">En la </w:t>
      </w:r>
      <w:r w:rsidRPr="0080478B">
        <w:rPr>
          <w:b/>
          <w:bCs/>
          <w:lang w:val="es-ES"/>
        </w:rPr>
        <w:t>Figura 1</w:t>
      </w:r>
      <w:r w:rsidRPr="0080478B">
        <w:rPr>
          <w:lang w:val="es-ES"/>
        </w:rPr>
        <w:t xml:space="preserve"> se muestra la distribución de los participantes por Regiones. La mayoría de los participantes procedían de las Regiones de África y Asia-Pacífico, seguidas de las Américas, Europa, los Estados Árabes y la CEI.</w:t>
      </w:r>
    </w:p>
    <w:p w14:paraId="7CBAFB2E" w14:textId="1B83122B" w:rsidR="00D34376" w:rsidRPr="0080478B" w:rsidRDefault="00D34376" w:rsidP="00D34376">
      <w:pPr>
        <w:rPr>
          <w:rFonts w:cstheme="minorHAnsi"/>
          <w:lang w:val="es-ES"/>
        </w:rPr>
      </w:pPr>
      <w:r w:rsidRPr="0080478B">
        <w:rPr>
          <w:lang w:val="es-ES"/>
        </w:rPr>
        <w:t xml:space="preserve">Muchos de estos delegados también participaron habitualmente en las actividades de la Comisión de Estudio y de su correspondiente Grupo de Relator, ya fuera en persona o a distancia, año tras año. Un total de </w:t>
      </w:r>
      <w:r w:rsidR="007707BA" w:rsidRPr="00DE69DD">
        <w:rPr>
          <w:lang w:val="es-ES"/>
        </w:rPr>
        <w:t>48</w:t>
      </w:r>
      <w:r w:rsidR="00F133A6" w:rsidRPr="00DE69DD">
        <w:rPr>
          <w:lang w:val="es-ES"/>
        </w:rPr>
        <w:t>5</w:t>
      </w:r>
      <w:r w:rsidR="00144AA7">
        <w:rPr>
          <w:lang w:val="es-ES"/>
        </w:rPr>
        <w:t> </w:t>
      </w:r>
      <w:r w:rsidRPr="0080478B">
        <w:rPr>
          <w:lang w:val="es-ES"/>
        </w:rPr>
        <w:t>delegados</w:t>
      </w:r>
      <w:r w:rsidRPr="0080478B">
        <w:rPr>
          <w:rStyle w:val="FootnoteReference"/>
          <w:szCs w:val="24"/>
          <w:lang w:val="es-ES"/>
        </w:rPr>
        <w:footnoteReference w:id="10"/>
      </w:r>
      <w:r w:rsidRPr="0080478B">
        <w:rPr>
          <w:lang w:val="es-ES"/>
        </w:rPr>
        <w:t xml:space="preserve"> participaron al menos en una reunión de la Comisión de Estudio</w:t>
      </w:r>
      <w:r>
        <w:rPr>
          <w:lang w:val="es-ES"/>
        </w:rPr>
        <w:t> </w:t>
      </w:r>
      <w:r w:rsidRPr="0080478B">
        <w:rPr>
          <w:lang w:val="es-ES"/>
        </w:rPr>
        <w:t xml:space="preserve">2. En la </w:t>
      </w:r>
      <w:r w:rsidRPr="0080478B">
        <w:rPr>
          <w:b/>
          <w:bCs/>
          <w:lang w:val="es-ES"/>
        </w:rPr>
        <w:t>Figura 2</w:t>
      </w:r>
      <w:r w:rsidRPr="0080478B">
        <w:rPr>
          <w:lang w:val="es-ES"/>
        </w:rPr>
        <w:t xml:space="preserve"> se muestra la distribución regional de estos delegados. Aunque Asia</w:t>
      </w:r>
      <w:r w:rsidR="00960AF8">
        <w:rPr>
          <w:lang w:val="es-ES"/>
        </w:rPr>
        <w:noBreakHyphen/>
      </w:r>
      <w:r w:rsidRPr="0080478B">
        <w:rPr>
          <w:lang w:val="es-ES"/>
        </w:rPr>
        <w:t xml:space="preserve">Pacífico es la Región con más delegados, seguida de África, la distribución es parecida a la distribución por Regiones del número total de participantes de la Figura </w:t>
      </w:r>
      <w:r w:rsidRPr="0080478B">
        <w:rPr>
          <w:rFonts w:cstheme="minorHAnsi"/>
          <w:lang w:val="es-ES"/>
        </w:rPr>
        <w:t>1.</w:t>
      </w:r>
    </w:p>
    <w:p w14:paraId="4FEA9697" w14:textId="6BFC856B" w:rsidR="00A71396" w:rsidRDefault="00A71396" w:rsidP="00A71396">
      <w:pPr>
        <w:pStyle w:val="Figure"/>
      </w:pPr>
      <w:r>
        <w:rPr>
          <w:noProof/>
        </w:rPr>
        <w:lastRenderedPageBreak/>
        <w:drawing>
          <wp:inline distT="0" distB="0" distL="0" distR="0" wp14:anchorId="61B8464F" wp14:editId="1CCC7DA3">
            <wp:extent cx="45847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D372A0" w14:textId="46308EFF" w:rsidR="00D34376" w:rsidRPr="00CB0B59" w:rsidRDefault="00D34376" w:rsidP="00CB0B59">
      <w:pPr>
        <w:pStyle w:val="FigureNotitle"/>
      </w:pPr>
      <w:r w:rsidRPr="00CB0B59">
        <w:t xml:space="preserve">Figura 2 – Número de participantes individuales (por Regiones) </w:t>
      </w:r>
      <w:r w:rsidRPr="00CB0B59">
        <w:br/>
        <w:t>en las reuniones de la Comisión de Estudio 2</w:t>
      </w:r>
    </w:p>
    <w:p w14:paraId="6AE11C05" w14:textId="77C36CB9" w:rsidR="00D34376" w:rsidRPr="007265FD" w:rsidRDefault="00D34376" w:rsidP="001E76C5">
      <w:pPr>
        <w:pStyle w:val="Normalaftertitle"/>
        <w:rPr>
          <w:lang w:val="es-ES"/>
        </w:rPr>
      </w:pPr>
      <w:r w:rsidRPr="007265FD">
        <w:rPr>
          <w:lang w:val="es-ES"/>
        </w:rPr>
        <w:t xml:space="preserve">En la Comisión de Estudio 2 se examinaron </w:t>
      </w:r>
      <w:r w:rsidR="00A71396">
        <w:rPr>
          <w:lang w:val="es-ES"/>
        </w:rPr>
        <w:t>926</w:t>
      </w:r>
      <w:r w:rsidRPr="007265FD">
        <w:rPr>
          <w:lang w:val="es-ES"/>
        </w:rPr>
        <w:t xml:space="preserve"> documentos durante este periodo de estudios, de los que </w:t>
      </w:r>
      <w:r w:rsidR="00A71396">
        <w:rPr>
          <w:lang w:val="es-ES"/>
        </w:rPr>
        <w:t>587</w:t>
      </w:r>
      <w:r w:rsidRPr="007265FD">
        <w:rPr>
          <w:lang w:val="es-ES"/>
        </w:rPr>
        <w:t xml:space="preserve"> fueron contribuciones. Un análisis más pormenorizado pone de manifiesto que </w:t>
      </w:r>
      <w:r w:rsidR="00A71396">
        <w:rPr>
          <w:lang w:val="es-ES"/>
        </w:rPr>
        <w:t>369</w:t>
      </w:r>
      <w:r w:rsidRPr="007265FD">
        <w:rPr>
          <w:lang w:val="es-ES"/>
        </w:rPr>
        <w:t xml:space="preserve"> de éstas fueron presentadas por los miembros</w:t>
      </w:r>
      <w:r w:rsidRPr="007265FD">
        <w:rPr>
          <w:rStyle w:val="FootnoteReference"/>
          <w:lang w:val="es-ES"/>
        </w:rPr>
        <w:footnoteReference w:id="11"/>
      </w:r>
      <w:r w:rsidRPr="007265FD">
        <w:rPr>
          <w:lang w:val="es-ES"/>
        </w:rPr>
        <w:t xml:space="preserve">, mientras que las </w:t>
      </w:r>
      <w:r w:rsidR="001E76C5">
        <w:rPr>
          <w:lang w:val="es-ES"/>
        </w:rPr>
        <w:t>218</w:t>
      </w:r>
      <w:r w:rsidRPr="007265FD">
        <w:rPr>
          <w:lang w:val="es-ES"/>
        </w:rPr>
        <w:t xml:space="preserve"> contribuciones restantes las elaboraron los miembros del equipo de dirección de la CE</w:t>
      </w:r>
      <w:r w:rsidR="00F133A6">
        <w:rPr>
          <w:lang w:val="es-ES"/>
        </w:rPr>
        <w:t> </w:t>
      </w:r>
      <w:r w:rsidRPr="007265FD">
        <w:rPr>
          <w:lang w:val="es-ES"/>
        </w:rPr>
        <w:t xml:space="preserve">2 (Presidente, Vicepresidentes, Relatores, Vicerrelatores y Coordinadores) en el ejercicio de sus funciones, y la UIT (la BDT y en particular los Coordinadores de la BDT, otros funcionarios de la BDT y la Secretaría de las Comisiones de Estudio, así como otros Sectores de la UIT y la Secretaría General). En el </w:t>
      </w:r>
      <w:r w:rsidRPr="007265FD">
        <w:rPr>
          <w:b/>
          <w:bCs/>
          <w:lang w:val="es-ES"/>
        </w:rPr>
        <w:t>Cuadro 2</w:t>
      </w:r>
      <w:r w:rsidRPr="007265FD">
        <w:rPr>
          <w:lang w:val="es-ES"/>
        </w:rPr>
        <w:t xml:space="preserve"> se enumeran los diferentes documentos correspondientes a este periodo de estudios.</w:t>
      </w:r>
    </w:p>
    <w:p w14:paraId="58FCD8FC" w14:textId="30E4DB90" w:rsidR="00D34376" w:rsidRPr="00F133A6" w:rsidRDefault="00D34376" w:rsidP="00F133A6">
      <w:pPr>
        <w:pStyle w:val="TableNotitle"/>
        <w:rPr>
          <w:szCs w:val="24"/>
          <w:lang w:val="es-ES"/>
        </w:rPr>
      </w:pPr>
      <w:r w:rsidRPr="00F133A6">
        <w:rPr>
          <w:lang w:val="es-ES"/>
        </w:rPr>
        <w:t>Cuadro</w:t>
      </w:r>
      <w:r w:rsidRPr="00F133A6">
        <w:rPr>
          <w:szCs w:val="24"/>
          <w:lang w:val="es-ES"/>
        </w:rPr>
        <w:t xml:space="preserve"> 2</w:t>
      </w:r>
      <w:r w:rsidR="00960AF8">
        <w:rPr>
          <w:szCs w:val="24"/>
          <w:lang w:val="es-ES"/>
        </w:rPr>
        <w:t xml:space="preserve"> </w:t>
      </w:r>
      <w:r w:rsidR="00960AF8" w:rsidRPr="00960AF8">
        <w:rPr>
          <w:szCs w:val="24"/>
          <w:lang w:val="es-ES"/>
        </w:rPr>
        <w:t>–</w:t>
      </w:r>
      <w:r w:rsidRPr="00F133A6">
        <w:rPr>
          <w:szCs w:val="24"/>
          <w:lang w:val="es-ES"/>
        </w:rPr>
        <w:t xml:space="preserve"> </w:t>
      </w:r>
      <w:r w:rsidRPr="00F133A6">
        <w:rPr>
          <w:lang w:val="es-ES"/>
        </w:rPr>
        <w:t>Documentos examinados por la CE</w:t>
      </w:r>
      <w:r w:rsidR="00EE7C55">
        <w:rPr>
          <w:lang w:val="es-ES"/>
        </w:rPr>
        <w:t> </w:t>
      </w:r>
      <w:r w:rsidRPr="00F133A6">
        <w:rPr>
          <w:lang w:val="es-ES"/>
        </w:rPr>
        <w:t>2 durante el periodo de estudios (2018</w:t>
      </w:r>
      <w:r w:rsidR="008B6704">
        <w:rPr>
          <w:lang w:val="es-ES"/>
        </w:rPr>
        <w:t>-</w:t>
      </w:r>
      <w:r w:rsidRPr="00F133A6">
        <w:rPr>
          <w:lang w:val="es-ES"/>
        </w:rPr>
        <w:t>2021)</w:t>
      </w:r>
    </w:p>
    <w:tbl>
      <w:tblPr>
        <w:tblStyle w:val="GridTable5Dark-Accent1"/>
        <w:tblW w:w="4999" w:type="pct"/>
        <w:jc w:val="center"/>
        <w:tblLook w:val="04A0" w:firstRow="1" w:lastRow="0" w:firstColumn="1" w:lastColumn="0" w:noHBand="0" w:noVBand="1"/>
      </w:tblPr>
      <w:tblGrid>
        <w:gridCol w:w="4698"/>
        <w:gridCol w:w="883"/>
        <w:gridCol w:w="909"/>
        <w:gridCol w:w="910"/>
        <w:gridCol w:w="950"/>
        <w:gridCol w:w="1276"/>
      </w:tblGrid>
      <w:tr w:rsidR="00221928" w:rsidRPr="007265FD" w14:paraId="048F2260" w14:textId="77777777" w:rsidTr="00960A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771D2E69" w14:textId="79FEB8F4" w:rsidR="00D34376" w:rsidRPr="00221928" w:rsidRDefault="00D34376" w:rsidP="00221928">
            <w:pPr>
              <w:pStyle w:val="Tablehead"/>
              <w:jc w:val="left"/>
              <w:rPr>
                <w:b/>
                <w:bCs w:val="0"/>
                <w:lang w:val="es-ES"/>
              </w:rPr>
            </w:pPr>
            <w:r w:rsidRPr="00221928">
              <w:rPr>
                <w:b/>
                <w:bCs w:val="0"/>
                <w:lang w:val="es-ES"/>
              </w:rPr>
              <w:t>Documentos para las reuniones de la CE</w:t>
            </w:r>
            <w:r w:rsidR="001B1617">
              <w:rPr>
                <w:b/>
                <w:bCs w:val="0"/>
                <w:lang w:val="es-ES"/>
              </w:rPr>
              <w:t> </w:t>
            </w:r>
            <w:r w:rsidRPr="00221928">
              <w:rPr>
                <w:b/>
                <w:bCs w:val="0"/>
                <w:lang w:val="es-ES"/>
              </w:rPr>
              <w:t xml:space="preserve">2 </w:t>
            </w:r>
            <w:r w:rsidR="00221928">
              <w:rPr>
                <w:b/>
                <w:bCs w:val="0"/>
                <w:lang w:val="es-ES"/>
              </w:rPr>
              <w:br/>
            </w:r>
            <w:r w:rsidRPr="00221928">
              <w:rPr>
                <w:b/>
                <w:bCs w:val="0"/>
                <w:lang w:val="es-ES"/>
              </w:rPr>
              <w:t>y las de los Grupos de Relator</w:t>
            </w:r>
          </w:p>
        </w:tc>
        <w:tc>
          <w:tcPr>
            <w:tcW w:w="883" w:type="dxa"/>
          </w:tcPr>
          <w:p w14:paraId="358A5D71"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2018</w:t>
            </w:r>
          </w:p>
        </w:tc>
        <w:tc>
          <w:tcPr>
            <w:tcW w:w="909" w:type="dxa"/>
          </w:tcPr>
          <w:p w14:paraId="182F9617"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2019</w:t>
            </w:r>
          </w:p>
        </w:tc>
        <w:tc>
          <w:tcPr>
            <w:tcW w:w="910" w:type="dxa"/>
          </w:tcPr>
          <w:p w14:paraId="749DA241"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2020</w:t>
            </w:r>
          </w:p>
        </w:tc>
        <w:tc>
          <w:tcPr>
            <w:tcW w:w="950" w:type="dxa"/>
          </w:tcPr>
          <w:p w14:paraId="5E6696C4" w14:textId="77777777"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2021</w:t>
            </w:r>
          </w:p>
        </w:tc>
        <w:tc>
          <w:tcPr>
            <w:tcW w:w="1276" w:type="dxa"/>
          </w:tcPr>
          <w:p w14:paraId="20B2C07C" w14:textId="7A84E440" w:rsidR="00D34376" w:rsidRPr="00221928" w:rsidRDefault="00D34376" w:rsidP="00221928">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221928">
              <w:rPr>
                <w:b/>
                <w:bCs w:val="0"/>
                <w:lang w:val="es-ES"/>
              </w:rPr>
              <w:t>Periodo de estudios</w:t>
            </w:r>
          </w:p>
        </w:tc>
      </w:tr>
      <w:tr w:rsidR="00221928" w:rsidRPr="007265FD" w14:paraId="19C0B1C5" w14:textId="77777777" w:rsidTr="00960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022681BD" w14:textId="77777777" w:rsidR="00D34376" w:rsidRPr="00221928" w:rsidRDefault="00D34376" w:rsidP="00221928">
            <w:pPr>
              <w:pStyle w:val="Tabletext"/>
              <w:rPr>
                <w:b w:val="0"/>
                <w:bCs w:val="0"/>
                <w:lang w:val="es-ES"/>
              </w:rPr>
            </w:pPr>
            <w:r w:rsidRPr="00221928">
              <w:rPr>
                <w:b w:val="0"/>
                <w:bCs w:val="0"/>
                <w:lang w:val="es-ES"/>
              </w:rPr>
              <w:t>Contribuciones</w:t>
            </w:r>
          </w:p>
          <w:p w14:paraId="1A4BE05E" w14:textId="7B9D4FAE" w:rsidR="00D34376" w:rsidRPr="00221928" w:rsidRDefault="00221928" w:rsidP="00221928">
            <w:pPr>
              <w:pStyle w:val="Tabletext"/>
              <w:rPr>
                <w:b w:val="0"/>
                <w:bCs w:val="0"/>
                <w:lang w:val="es-ES"/>
              </w:rPr>
            </w:pPr>
            <w:r w:rsidRPr="00221928">
              <w:rPr>
                <w:lang w:val="es-ES"/>
              </w:rPr>
              <w:t>–</w:t>
            </w:r>
            <w:r>
              <w:rPr>
                <w:b w:val="0"/>
                <w:bCs w:val="0"/>
                <w:lang w:val="es-ES"/>
              </w:rPr>
              <w:tab/>
            </w:r>
            <w:r w:rsidR="001B1617">
              <w:rPr>
                <w:b w:val="0"/>
                <w:bCs w:val="0"/>
                <w:lang w:val="es-ES"/>
              </w:rPr>
              <w:t>d</w:t>
            </w:r>
            <w:r w:rsidR="00D34376" w:rsidRPr="00221928">
              <w:rPr>
                <w:b w:val="0"/>
                <w:bCs w:val="0"/>
                <w:lang w:val="es-ES"/>
              </w:rPr>
              <w:t>e los miembros</w:t>
            </w:r>
          </w:p>
          <w:p w14:paraId="6BEB2C2C" w14:textId="656FDF6D" w:rsidR="00D34376" w:rsidRPr="00221928" w:rsidRDefault="00221928" w:rsidP="00221928">
            <w:pPr>
              <w:pStyle w:val="Tabletext"/>
              <w:rPr>
                <w:b w:val="0"/>
                <w:bCs w:val="0"/>
                <w:lang w:val="es-ES"/>
              </w:rPr>
            </w:pPr>
            <w:r w:rsidRPr="00221928">
              <w:rPr>
                <w:lang w:val="es-ES"/>
              </w:rPr>
              <w:t>–</w:t>
            </w:r>
            <w:r>
              <w:rPr>
                <w:b w:val="0"/>
                <w:bCs w:val="0"/>
                <w:lang w:val="es-ES"/>
              </w:rPr>
              <w:tab/>
            </w:r>
            <w:r w:rsidR="001B1617">
              <w:rPr>
                <w:b w:val="0"/>
                <w:bCs w:val="0"/>
                <w:lang w:val="es-ES"/>
              </w:rPr>
              <w:t>d</w:t>
            </w:r>
            <w:r w:rsidR="00D34376" w:rsidRPr="00221928">
              <w:rPr>
                <w:b w:val="0"/>
                <w:bCs w:val="0"/>
                <w:lang w:val="es-ES"/>
              </w:rPr>
              <w:t>el equipo de dirección de la CE + la UIT</w:t>
            </w:r>
          </w:p>
        </w:tc>
        <w:tc>
          <w:tcPr>
            <w:tcW w:w="883" w:type="dxa"/>
          </w:tcPr>
          <w:p w14:paraId="380A8367" w14:textId="77777777" w:rsidR="00D34376" w:rsidRPr="007265FD"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7265FD">
              <w:rPr>
                <w:lang w:val="es-ES"/>
              </w:rPr>
              <w:t>138</w:t>
            </w:r>
          </w:p>
        </w:tc>
        <w:tc>
          <w:tcPr>
            <w:tcW w:w="909" w:type="dxa"/>
          </w:tcPr>
          <w:p w14:paraId="065FE428"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162</w:t>
            </w:r>
          </w:p>
        </w:tc>
        <w:tc>
          <w:tcPr>
            <w:tcW w:w="910" w:type="dxa"/>
          </w:tcPr>
          <w:p w14:paraId="27C08EED"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177</w:t>
            </w:r>
          </w:p>
        </w:tc>
        <w:tc>
          <w:tcPr>
            <w:tcW w:w="950" w:type="dxa"/>
          </w:tcPr>
          <w:p w14:paraId="2137DD03" w14:textId="55189EB7"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110</w:t>
            </w:r>
          </w:p>
        </w:tc>
        <w:tc>
          <w:tcPr>
            <w:tcW w:w="1276" w:type="dxa"/>
          </w:tcPr>
          <w:p w14:paraId="7726776E" w14:textId="04667700"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b/>
                <w:bCs/>
                <w:lang w:val="es-ES"/>
              </w:rPr>
              <w:t>587</w:t>
            </w:r>
            <w:r w:rsidR="00D34376" w:rsidRPr="00221928">
              <w:rPr>
                <w:lang w:val="es-ES"/>
              </w:rPr>
              <w:br/>
            </w:r>
            <w:r w:rsidRPr="00221928">
              <w:rPr>
                <w:lang w:val="es-ES"/>
              </w:rPr>
              <w:t>369</w:t>
            </w:r>
            <w:r w:rsidR="00D34376" w:rsidRPr="00221928">
              <w:rPr>
                <w:lang w:val="es-ES"/>
              </w:rPr>
              <w:br/>
            </w:r>
            <w:r w:rsidRPr="00221928">
              <w:rPr>
                <w:lang w:val="es-ES"/>
              </w:rPr>
              <w:t>218</w:t>
            </w:r>
          </w:p>
        </w:tc>
      </w:tr>
      <w:tr w:rsidR="00221928" w:rsidRPr="007265FD" w14:paraId="1CF1478B" w14:textId="77777777" w:rsidTr="00960AF8">
        <w:trPr>
          <w:jc w:val="center"/>
        </w:trPr>
        <w:tc>
          <w:tcPr>
            <w:cnfStyle w:val="001000000000" w:firstRow="0" w:lastRow="0" w:firstColumn="1" w:lastColumn="0" w:oddVBand="0" w:evenVBand="0" w:oddHBand="0" w:evenHBand="0" w:firstRowFirstColumn="0" w:firstRowLastColumn="0" w:lastRowFirstColumn="0" w:lastRowLastColumn="0"/>
            <w:tcW w:w="4698" w:type="dxa"/>
          </w:tcPr>
          <w:p w14:paraId="1070A152" w14:textId="77777777" w:rsidR="00D34376" w:rsidRPr="00221928" w:rsidRDefault="00D34376" w:rsidP="00221928">
            <w:pPr>
              <w:pStyle w:val="Tabletext"/>
              <w:rPr>
                <w:b w:val="0"/>
                <w:bCs w:val="0"/>
                <w:lang w:val="es-ES"/>
              </w:rPr>
            </w:pPr>
            <w:r w:rsidRPr="00221928">
              <w:rPr>
                <w:b w:val="0"/>
                <w:bCs w:val="0"/>
                <w:lang w:val="es-ES"/>
              </w:rPr>
              <w:t>Declaraciones de coordinación recibidas</w:t>
            </w:r>
          </w:p>
        </w:tc>
        <w:tc>
          <w:tcPr>
            <w:tcW w:w="883" w:type="dxa"/>
          </w:tcPr>
          <w:p w14:paraId="4BE97698"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63</w:t>
            </w:r>
          </w:p>
        </w:tc>
        <w:tc>
          <w:tcPr>
            <w:tcW w:w="909" w:type="dxa"/>
          </w:tcPr>
          <w:p w14:paraId="56777AB6"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41</w:t>
            </w:r>
          </w:p>
        </w:tc>
        <w:tc>
          <w:tcPr>
            <w:tcW w:w="910" w:type="dxa"/>
          </w:tcPr>
          <w:p w14:paraId="40AB7B9F"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29</w:t>
            </w:r>
          </w:p>
        </w:tc>
        <w:tc>
          <w:tcPr>
            <w:tcW w:w="950" w:type="dxa"/>
          </w:tcPr>
          <w:p w14:paraId="0DB264FF" w14:textId="69EFFB10"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34</w:t>
            </w:r>
          </w:p>
        </w:tc>
        <w:tc>
          <w:tcPr>
            <w:tcW w:w="1276" w:type="dxa"/>
          </w:tcPr>
          <w:p w14:paraId="0FD94323" w14:textId="367F7A44"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167</w:t>
            </w:r>
          </w:p>
        </w:tc>
      </w:tr>
      <w:tr w:rsidR="00221928" w:rsidRPr="007265FD" w14:paraId="3419487D" w14:textId="77777777" w:rsidTr="00960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6F527151" w14:textId="77777777" w:rsidR="00D34376" w:rsidRPr="00221928" w:rsidRDefault="00D34376" w:rsidP="00221928">
            <w:pPr>
              <w:pStyle w:val="Tabletext"/>
              <w:rPr>
                <w:b w:val="0"/>
                <w:bCs w:val="0"/>
                <w:lang w:val="es-ES"/>
              </w:rPr>
            </w:pPr>
            <w:r w:rsidRPr="00221928">
              <w:rPr>
                <w:b w:val="0"/>
                <w:bCs w:val="0"/>
                <w:lang w:val="es-ES"/>
              </w:rPr>
              <w:t>Declaraciones de coordinación expedidas</w:t>
            </w:r>
          </w:p>
        </w:tc>
        <w:tc>
          <w:tcPr>
            <w:tcW w:w="883" w:type="dxa"/>
          </w:tcPr>
          <w:p w14:paraId="48D217C0"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38</w:t>
            </w:r>
          </w:p>
        </w:tc>
        <w:tc>
          <w:tcPr>
            <w:tcW w:w="909" w:type="dxa"/>
          </w:tcPr>
          <w:p w14:paraId="3EE60D2C"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21</w:t>
            </w:r>
          </w:p>
        </w:tc>
        <w:tc>
          <w:tcPr>
            <w:tcW w:w="910" w:type="dxa"/>
          </w:tcPr>
          <w:p w14:paraId="1A942475"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13</w:t>
            </w:r>
          </w:p>
        </w:tc>
        <w:tc>
          <w:tcPr>
            <w:tcW w:w="950" w:type="dxa"/>
          </w:tcPr>
          <w:p w14:paraId="40475D51" w14:textId="53825A4B"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14</w:t>
            </w:r>
          </w:p>
        </w:tc>
        <w:tc>
          <w:tcPr>
            <w:tcW w:w="1276" w:type="dxa"/>
          </w:tcPr>
          <w:p w14:paraId="0CD3CAD7" w14:textId="4ACED60C"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86</w:t>
            </w:r>
          </w:p>
        </w:tc>
      </w:tr>
      <w:tr w:rsidR="00221928" w:rsidRPr="007265FD" w14:paraId="264A96DD" w14:textId="77777777" w:rsidTr="00960AF8">
        <w:trPr>
          <w:jc w:val="center"/>
        </w:trPr>
        <w:tc>
          <w:tcPr>
            <w:cnfStyle w:val="001000000000" w:firstRow="0" w:lastRow="0" w:firstColumn="1" w:lastColumn="0" w:oddVBand="0" w:evenVBand="0" w:oddHBand="0" w:evenHBand="0" w:firstRowFirstColumn="0" w:firstRowLastColumn="0" w:lastRowFirstColumn="0" w:lastRowLastColumn="0"/>
            <w:tcW w:w="4698" w:type="dxa"/>
          </w:tcPr>
          <w:p w14:paraId="48FEA798" w14:textId="77777777" w:rsidR="00D34376" w:rsidRPr="00221928" w:rsidRDefault="00D34376" w:rsidP="00221928">
            <w:pPr>
              <w:pStyle w:val="Tabletext"/>
              <w:rPr>
                <w:b w:val="0"/>
                <w:bCs w:val="0"/>
                <w:lang w:val="es-ES"/>
              </w:rPr>
            </w:pPr>
            <w:r w:rsidRPr="00221928">
              <w:rPr>
                <w:b w:val="0"/>
                <w:bCs w:val="0"/>
                <w:lang w:val="es-ES"/>
              </w:rPr>
              <w:t>Informes de reuniones y de situación</w:t>
            </w:r>
          </w:p>
        </w:tc>
        <w:tc>
          <w:tcPr>
            <w:tcW w:w="883" w:type="dxa"/>
          </w:tcPr>
          <w:p w14:paraId="6C70574B"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14</w:t>
            </w:r>
          </w:p>
        </w:tc>
        <w:tc>
          <w:tcPr>
            <w:tcW w:w="909" w:type="dxa"/>
          </w:tcPr>
          <w:p w14:paraId="2CD1D9B9"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21</w:t>
            </w:r>
          </w:p>
        </w:tc>
        <w:tc>
          <w:tcPr>
            <w:tcW w:w="910" w:type="dxa"/>
          </w:tcPr>
          <w:p w14:paraId="099A6341" w14:textId="77777777" w:rsidR="00D34376" w:rsidRPr="00221928" w:rsidRDefault="00D34376"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21</w:t>
            </w:r>
          </w:p>
        </w:tc>
        <w:tc>
          <w:tcPr>
            <w:tcW w:w="950" w:type="dxa"/>
          </w:tcPr>
          <w:p w14:paraId="02DE6E50" w14:textId="7BF66C4A"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30</w:t>
            </w:r>
          </w:p>
        </w:tc>
        <w:tc>
          <w:tcPr>
            <w:tcW w:w="1276" w:type="dxa"/>
          </w:tcPr>
          <w:p w14:paraId="2A3AA14B" w14:textId="37A53C3C" w:rsidR="00D34376" w:rsidRPr="00221928" w:rsidRDefault="001E76C5" w:rsidP="00221928">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221928">
              <w:rPr>
                <w:lang w:val="es-ES"/>
              </w:rPr>
              <w:t>86</w:t>
            </w:r>
          </w:p>
        </w:tc>
      </w:tr>
      <w:tr w:rsidR="00221928" w:rsidRPr="007265FD" w14:paraId="05ED4A87" w14:textId="77777777" w:rsidTr="00960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8" w:type="dxa"/>
          </w:tcPr>
          <w:p w14:paraId="168A53E3" w14:textId="77777777" w:rsidR="00D34376" w:rsidRPr="007265FD" w:rsidRDefault="00D34376" w:rsidP="00221928">
            <w:pPr>
              <w:pStyle w:val="Tabletext"/>
              <w:rPr>
                <w:lang w:val="es-ES"/>
              </w:rPr>
            </w:pPr>
            <w:r w:rsidRPr="007265FD">
              <w:rPr>
                <w:lang w:val="es-ES"/>
              </w:rPr>
              <w:t>Total de documentos</w:t>
            </w:r>
          </w:p>
        </w:tc>
        <w:tc>
          <w:tcPr>
            <w:tcW w:w="883" w:type="dxa"/>
          </w:tcPr>
          <w:p w14:paraId="53C0D666"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253</w:t>
            </w:r>
          </w:p>
        </w:tc>
        <w:tc>
          <w:tcPr>
            <w:tcW w:w="909" w:type="dxa"/>
          </w:tcPr>
          <w:p w14:paraId="27EDE3F8"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245</w:t>
            </w:r>
          </w:p>
        </w:tc>
        <w:tc>
          <w:tcPr>
            <w:tcW w:w="910" w:type="dxa"/>
          </w:tcPr>
          <w:p w14:paraId="6C4F5D8F" w14:textId="77777777" w:rsidR="00D34376" w:rsidRPr="00221928" w:rsidRDefault="00D34376"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240</w:t>
            </w:r>
          </w:p>
        </w:tc>
        <w:tc>
          <w:tcPr>
            <w:tcW w:w="950" w:type="dxa"/>
          </w:tcPr>
          <w:p w14:paraId="3BC52731" w14:textId="59048C42"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221928">
              <w:rPr>
                <w:lang w:val="es-ES"/>
              </w:rPr>
              <w:t>188</w:t>
            </w:r>
          </w:p>
        </w:tc>
        <w:tc>
          <w:tcPr>
            <w:tcW w:w="1276" w:type="dxa"/>
          </w:tcPr>
          <w:p w14:paraId="157D608A" w14:textId="1E859E3D" w:rsidR="00D34376" w:rsidRPr="00221928" w:rsidRDefault="001E76C5" w:rsidP="00221928">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221928">
              <w:rPr>
                <w:b/>
                <w:bCs/>
                <w:lang w:val="es-ES"/>
              </w:rPr>
              <w:t>926</w:t>
            </w:r>
          </w:p>
        </w:tc>
      </w:tr>
    </w:tbl>
    <w:p w14:paraId="0C6C713F" w14:textId="6E98C5E5" w:rsidR="001E76C5" w:rsidRDefault="001E76C5" w:rsidP="00A326B5">
      <w:pPr>
        <w:pStyle w:val="Figure"/>
      </w:pPr>
      <w:r>
        <w:rPr>
          <w:noProof/>
        </w:rPr>
        <w:lastRenderedPageBreak/>
        <w:drawing>
          <wp:inline distT="0" distB="0" distL="0" distR="0" wp14:anchorId="7EEA9958" wp14:editId="48AEA265">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B1EABC7" w14:textId="3760821D" w:rsidR="00D34376" w:rsidRPr="00CB0B59" w:rsidRDefault="00D34376" w:rsidP="00CB0B59">
      <w:pPr>
        <w:pStyle w:val="FigureNotitle"/>
      </w:pPr>
      <w:r w:rsidRPr="00CB0B59">
        <w:t xml:space="preserve">Figura 3 – Distribución por Regiones de las contribuciones presentadas </w:t>
      </w:r>
      <w:r w:rsidRPr="00CB0B59">
        <w:br/>
        <w:t>por los miembros a la Comisión de Estudio 2</w:t>
      </w:r>
    </w:p>
    <w:p w14:paraId="67327F27" w14:textId="77777777" w:rsidR="00F133A6" w:rsidRPr="007265FD" w:rsidRDefault="00F133A6" w:rsidP="00F133A6">
      <w:pPr>
        <w:pStyle w:val="Normalaftertitle"/>
        <w:rPr>
          <w:lang w:val="es-ES"/>
        </w:rPr>
      </w:pPr>
      <w:r w:rsidRPr="007265FD">
        <w:rPr>
          <w:lang w:val="es-ES"/>
        </w:rPr>
        <w:t xml:space="preserve">En la </w:t>
      </w:r>
      <w:r w:rsidRPr="007265FD">
        <w:rPr>
          <w:b/>
          <w:bCs/>
          <w:lang w:val="es-ES"/>
        </w:rPr>
        <w:t>Figura 3</w:t>
      </w:r>
      <w:r w:rsidRPr="007265FD">
        <w:rPr>
          <w:lang w:val="es-ES"/>
        </w:rPr>
        <w:t xml:space="preserve"> se muestra el desglose por Regiones de las contribuciones de los miembros. La mayoría de las contribuciones proceden de las Regiones de Asia-Pacífico y África, seguidas de Europa, las Américas, los Estados Árabes y la CEI.</w:t>
      </w:r>
    </w:p>
    <w:p w14:paraId="22B0BFF8" w14:textId="7E2CEFFE" w:rsidR="00D34376" w:rsidRDefault="00D34376" w:rsidP="00F133A6">
      <w:pPr>
        <w:rPr>
          <w:lang w:val="es-ES"/>
        </w:rPr>
      </w:pPr>
      <w:r w:rsidRPr="007265FD">
        <w:rPr>
          <w:lang w:val="es-ES"/>
        </w:rPr>
        <w:t xml:space="preserve">Como se ilustra en el </w:t>
      </w:r>
      <w:r w:rsidRPr="007265FD">
        <w:rPr>
          <w:b/>
          <w:bCs/>
          <w:lang w:val="es-ES"/>
        </w:rPr>
        <w:t>Cuadro 3</w:t>
      </w:r>
      <w:r w:rsidRPr="007265FD">
        <w:rPr>
          <w:lang w:val="es-ES"/>
        </w:rPr>
        <w:t xml:space="preserve">, se recibió para cada Cuestión un número satisfactorio de contribuciones por escrito, para completar los productos correspondientes al periodo de estudios. Las tres Cuestiones que más contribuciones recibieron (excluidas las contribuciones para Todas las Cuestiones – "Ctodas/2") son la Cuestión 1/2 (ámbito: ciudades y sociedades inteligentes) con </w:t>
      </w:r>
      <w:r w:rsidR="001E76C5">
        <w:rPr>
          <w:lang w:val="es-ES"/>
        </w:rPr>
        <w:t>123</w:t>
      </w:r>
      <w:r w:rsidRPr="007265FD">
        <w:rPr>
          <w:lang w:val="es-ES"/>
        </w:rPr>
        <w:t xml:space="preserve">, seguida de la Cuestión 3/2 (ámbito: ciberseguridad) con </w:t>
      </w:r>
      <w:r w:rsidR="001E76C5">
        <w:rPr>
          <w:lang w:val="es-ES"/>
        </w:rPr>
        <w:t>106</w:t>
      </w:r>
      <w:r w:rsidRPr="007265FD">
        <w:rPr>
          <w:lang w:val="es-ES"/>
        </w:rPr>
        <w:t xml:space="preserve">, y la Cuestión 2/2 (ámbito: cibersalud) con </w:t>
      </w:r>
      <w:r w:rsidR="001E76C5">
        <w:rPr>
          <w:lang w:val="es-ES"/>
        </w:rPr>
        <w:t>104</w:t>
      </w:r>
      <w:r w:rsidRPr="007265FD">
        <w:rPr>
          <w:lang w:val="es-ES"/>
        </w:rPr>
        <w:t xml:space="preserve">. A pesar de la pandemia, la Comisión de Estudio 2 pudo garantizar la continuidad de las actividades, siendo 2020 el año con mayor número de contribuciones recibidas. Esta situación es comparable a la del periodo de estudios anterior (el año de mayor actividad también fue el tercero, o sea 2016), ya que los miembros participaron activamente en la fase final de elaboración de los informes de resultados. Cabe observar así mismo que todos los Grupos de Relator organizaron talleres y seminarios web (véase la </w:t>
      </w:r>
      <w:r w:rsidRPr="007265FD">
        <w:rPr>
          <w:b/>
          <w:bCs/>
          <w:lang w:val="es-ES"/>
        </w:rPr>
        <w:t>Sección 3</w:t>
      </w:r>
      <w:r w:rsidRPr="007265FD">
        <w:rPr>
          <w:lang w:val="es-ES"/>
        </w:rPr>
        <w:t>) durante este periodo de estudios, cuyos resultados también se utilizaron como contribución en apoyo y como complemento de los informes de resultados elaborados.</w:t>
      </w:r>
    </w:p>
    <w:p w14:paraId="1CFFECD8" w14:textId="212DE0D4" w:rsidR="00221928" w:rsidRDefault="00221928">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Pr>
          <w:lang w:val="es-ES"/>
        </w:rPr>
        <w:br w:type="page"/>
      </w:r>
    </w:p>
    <w:p w14:paraId="71C15C4A" w14:textId="0E5069B7" w:rsidR="00D34376" w:rsidRPr="007265FD" w:rsidRDefault="00D34376" w:rsidP="00D048AE">
      <w:pPr>
        <w:pStyle w:val="TableNotitle"/>
        <w:rPr>
          <w:lang w:val="es-ES"/>
        </w:rPr>
      </w:pPr>
      <w:r w:rsidRPr="007265FD">
        <w:rPr>
          <w:lang w:val="es-ES"/>
        </w:rPr>
        <w:lastRenderedPageBreak/>
        <w:t>Cuadro 3</w:t>
      </w:r>
      <w:r w:rsidR="00960AF8">
        <w:rPr>
          <w:lang w:val="es-ES"/>
        </w:rPr>
        <w:t xml:space="preserve"> </w:t>
      </w:r>
      <w:r w:rsidR="00960AF8" w:rsidRPr="00960AF8">
        <w:rPr>
          <w:lang w:val="es-ES"/>
        </w:rPr>
        <w:t>–</w:t>
      </w:r>
      <w:r w:rsidRPr="007265FD">
        <w:rPr>
          <w:lang w:val="es-ES"/>
        </w:rPr>
        <w:t xml:space="preserve"> Número de contribuciones recibidas por las Cuestiones de la Comisión de Estudio 2</w:t>
      </w:r>
    </w:p>
    <w:tbl>
      <w:tblPr>
        <w:tblStyle w:val="GridTable5Dark-Accent1"/>
        <w:tblW w:w="5000" w:type="pct"/>
        <w:jc w:val="center"/>
        <w:tblLook w:val="04A0" w:firstRow="1" w:lastRow="0" w:firstColumn="1" w:lastColumn="0" w:noHBand="0" w:noVBand="1"/>
      </w:tblPr>
      <w:tblGrid>
        <w:gridCol w:w="4876"/>
        <w:gridCol w:w="944"/>
        <w:gridCol w:w="944"/>
        <w:gridCol w:w="1063"/>
        <w:gridCol w:w="940"/>
        <w:gridCol w:w="861"/>
      </w:tblGrid>
      <w:tr w:rsidR="00D34376" w:rsidRPr="007265FD" w14:paraId="795F74ED" w14:textId="77777777" w:rsidTr="001B1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1FE82DD" w14:textId="05E68D95" w:rsidR="00D34376" w:rsidRPr="001B1617" w:rsidRDefault="00D34376" w:rsidP="001B1617">
            <w:pPr>
              <w:pStyle w:val="Tablehead"/>
              <w:jc w:val="left"/>
              <w:rPr>
                <w:b/>
                <w:bCs w:val="0"/>
                <w:lang w:val="es-ES"/>
              </w:rPr>
            </w:pPr>
            <w:bookmarkStart w:id="9" w:name="_Hlk69474320"/>
            <w:r w:rsidRPr="001B1617">
              <w:rPr>
                <w:b/>
                <w:bCs w:val="0"/>
                <w:lang w:val="es-ES"/>
              </w:rPr>
              <w:t>Contribuciones recibidas por las reuniones anuales de la CE</w:t>
            </w:r>
            <w:r w:rsidR="001B1617">
              <w:rPr>
                <w:b/>
                <w:bCs w:val="0"/>
                <w:lang w:val="es-ES"/>
              </w:rPr>
              <w:t> </w:t>
            </w:r>
            <w:r w:rsidRPr="001B1617">
              <w:rPr>
                <w:b/>
                <w:bCs w:val="0"/>
                <w:lang w:val="es-ES"/>
              </w:rPr>
              <w:t>2 y de los Grupos de Relator</w:t>
            </w:r>
            <w:r w:rsidRPr="001B1617">
              <w:rPr>
                <w:rStyle w:val="FootnoteReference"/>
                <w:b/>
                <w:bCs w:val="0"/>
                <w:szCs w:val="18"/>
                <w:lang w:val="es-ES"/>
              </w:rPr>
              <w:footnoteReference w:id="12"/>
            </w:r>
          </w:p>
        </w:tc>
        <w:tc>
          <w:tcPr>
            <w:tcW w:w="944" w:type="dxa"/>
          </w:tcPr>
          <w:p w14:paraId="3BEF150D"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2018</w:t>
            </w:r>
          </w:p>
        </w:tc>
        <w:tc>
          <w:tcPr>
            <w:tcW w:w="944" w:type="dxa"/>
          </w:tcPr>
          <w:p w14:paraId="5E077979"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2019</w:t>
            </w:r>
          </w:p>
        </w:tc>
        <w:tc>
          <w:tcPr>
            <w:tcW w:w="1063" w:type="dxa"/>
          </w:tcPr>
          <w:p w14:paraId="5FCC0A6B"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2020</w:t>
            </w:r>
          </w:p>
        </w:tc>
        <w:tc>
          <w:tcPr>
            <w:tcW w:w="940" w:type="dxa"/>
          </w:tcPr>
          <w:p w14:paraId="31B8A78E"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2021</w:t>
            </w:r>
          </w:p>
        </w:tc>
        <w:tc>
          <w:tcPr>
            <w:tcW w:w="861" w:type="dxa"/>
          </w:tcPr>
          <w:p w14:paraId="1400AFA8" w14:textId="77777777" w:rsidR="00D34376" w:rsidRPr="001B1617" w:rsidRDefault="00D34376" w:rsidP="001B1617">
            <w:pPr>
              <w:pStyle w:val="Tablehead"/>
              <w:jc w:val="right"/>
              <w:cnfStyle w:val="100000000000" w:firstRow="1" w:lastRow="0" w:firstColumn="0" w:lastColumn="0" w:oddVBand="0" w:evenVBand="0" w:oddHBand="0" w:evenHBand="0" w:firstRowFirstColumn="0" w:firstRowLastColumn="0" w:lastRowFirstColumn="0" w:lastRowLastColumn="0"/>
              <w:rPr>
                <w:b/>
                <w:bCs w:val="0"/>
                <w:lang w:val="es-ES"/>
              </w:rPr>
            </w:pPr>
            <w:r w:rsidRPr="001B1617">
              <w:rPr>
                <w:b/>
                <w:bCs w:val="0"/>
                <w:lang w:val="es-ES"/>
              </w:rPr>
              <w:t>Total</w:t>
            </w:r>
          </w:p>
        </w:tc>
      </w:tr>
      <w:tr w:rsidR="00D34376" w:rsidRPr="007265FD" w14:paraId="191206A9"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E15B171" w14:textId="77777777" w:rsidR="00D34376" w:rsidRPr="007265FD" w:rsidRDefault="00D34376" w:rsidP="001B1617">
            <w:pPr>
              <w:pStyle w:val="Tabletext"/>
              <w:rPr>
                <w:lang w:val="es-ES"/>
              </w:rPr>
            </w:pPr>
            <w:r w:rsidRPr="007265FD">
              <w:rPr>
                <w:lang w:val="es-ES"/>
              </w:rPr>
              <w:t>C1/2</w:t>
            </w:r>
          </w:p>
        </w:tc>
        <w:tc>
          <w:tcPr>
            <w:tcW w:w="944" w:type="dxa"/>
          </w:tcPr>
          <w:p w14:paraId="014513F2" w14:textId="77777777" w:rsidR="00D34376" w:rsidRPr="007265FD"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7265FD">
              <w:rPr>
                <w:lang w:val="es-ES"/>
              </w:rPr>
              <w:t>35</w:t>
            </w:r>
          </w:p>
        </w:tc>
        <w:tc>
          <w:tcPr>
            <w:tcW w:w="944" w:type="dxa"/>
          </w:tcPr>
          <w:p w14:paraId="521AE0DD"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39</w:t>
            </w:r>
          </w:p>
        </w:tc>
        <w:tc>
          <w:tcPr>
            <w:tcW w:w="1063" w:type="dxa"/>
          </w:tcPr>
          <w:p w14:paraId="6C314FBB"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38</w:t>
            </w:r>
          </w:p>
        </w:tc>
        <w:tc>
          <w:tcPr>
            <w:tcW w:w="940" w:type="dxa"/>
          </w:tcPr>
          <w:p w14:paraId="3ACCAF3F" w14:textId="043F4BD8"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11</w:t>
            </w:r>
          </w:p>
        </w:tc>
        <w:tc>
          <w:tcPr>
            <w:tcW w:w="861" w:type="dxa"/>
          </w:tcPr>
          <w:p w14:paraId="596BD688" w14:textId="0B4D5525"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123</w:t>
            </w:r>
          </w:p>
        </w:tc>
      </w:tr>
      <w:tr w:rsidR="00D34376" w:rsidRPr="007265FD" w14:paraId="26C9F9D0"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3964068" w14:textId="77777777" w:rsidR="00D34376" w:rsidRPr="007265FD" w:rsidRDefault="00D34376" w:rsidP="001B1617">
            <w:pPr>
              <w:pStyle w:val="Tabletext"/>
              <w:rPr>
                <w:lang w:val="es-ES"/>
              </w:rPr>
            </w:pPr>
            <w:r w:rsidRPr="007265FD">
              <w:rPr>
                <w:lang w:val="es-ES"/>
              </w:rPr>
              <w:t>C2/2</w:t>
            </w:r>
          </w:p>
        </w:tc>
        <w:tc>
          <w:tcPr>
            <w:tcW w:w="944" w:type="dxa"/>
          </w:tcPr>
          <w:p w14:paraId="1631CCC5"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23</w:t>
            </w:r>
          </w:p>
        </w:tc>
        <w:tc>
          <w:tcPr>
            <w:tcW w:w="944" w:type="dxa"/>
          </w:tcPr>
          <w:p w14:paraId="0F896621"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22</w:t>
            </w:r>
          </w:p>
        </w:tc>
        <w:tc>
          <w:tcPr>
            <w:tcW w:w="1063" w:type="dxa"/>
          </w:tcPr>
          <w:p w14:paraId="251FBB2F"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41</w:t>
            </w:r>
          </w:p>
        </w:tc>
        <w:tc>
          <w:tcPr>
            <w:tcW w:w="940" w:type="dxa"/>
          </w:tcPr>
          <w:p w14:paraId="4D5CC095" w14:textId="30C81E58"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18</w:t>
            </w:r>
          </w:p>
        </w:tc>
        <w:tc>
          <w:tcPr>
            <w:tcW w:w="861" w:type="dxa"/>
          </w:tcPr>
          <w:p w14:paraId="7A54EB0B" w14:textId="0840EEC3"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104</w:t>
            </w:r>
          </w:p>
        </w:tc>
      </w:tr>
      <w:tr w:rsidR="00D34376" w:rsidRPr="007265FD" w14:paraId="0E636B6F"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D815AEF" w14:textId="77777777" w:rsidR="00D34376" w:rsidRPr="007265FD" w:rsidRDefault="00D34376" w:rsidP="001B1617">
            <w:pPr>
              <w:pStyle w:val="Tabletext"/>
              <w:rPr>
                <w:lang w:val="es-ES"/>
              </w:rPr>
            </w:pPr>
            <w:r w:rsidRPr="007265FD">
              <w:rPr>
                <w:lang w:val="es-ES"/>
              </w:rPr>
              <w:t>C3/2</w:t>
            </w:r>
          </w:p>
        </w:tc>
        <w:tc>
          <w:tcPr>
            <w:tcW w:w="944" w:type="dxa"/>
          </w:tcPr>
          <w:p w14:paraId="568A4968"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26</w:t>
            </w:r>
          </w:p>
        </w:tc>
        <w:tc>
          <w:tcPr>
            <w:tcW w:w="944" w:type="dxa"/>
          </w:tcPr>
          <w:p w14:paraId="122EF8AB"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30</w:t>
            </w:r>
          </w:p>
        </w:tc>
        <w:tc>
          <w:tcPr>
            <w:tcW w:w="1063" w:type="dxa"/>
          </w:tcPr>
          <w:p w14:paraId="2F068274"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39</w:t>
            </w:r>
          </w:p>
        </w:tc>
        <w:tc>
          <w:tcPr>
            <w:tcW w:w="940" w:type="dxa"/>
          </w:tcPr>
          <w:p w14:paraId="27C756D0" w14:textId="3E146BAF"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11</w:t>
            </w:r>
          </w:p>
        </w:tc>
        <w:tc>
          <w:tcPr>
            <w:tcW w:w="861" w:type="dxa"/>
          </w:tcPr>
          <w:p w14:paraId="255A25A8" w14:textId="3073DEEF"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106</w:t>
            </w:r>
          </w:p>
        </w:tc>
      </w:tr>
      <w:tr w:rsidR="00D34376" w:rsidRPr="007265FD" w14:paraId="22B5FC3A"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71D4D28" w14:textId="77777777" w:rsidR="00D34376" w:rsidRPr="007265FD" w:rsidRDefault="00D34376" w:rsidP="001B1617">
            <w:pPr>
              <w:pStyle w:val="Tabletext"/>
              <w:rPr>
                <w:lang w:val="es-ES"/>
              </w:rPr>
            </w:pPr>
            <w:r w:rsidRPr="007265FD">
              <w:rPr>
                <w:lang w:val="es-ES"/>
              </w:rPr>
              <w:t>C4/2</w:t>
            </w:r>
          </w:p>
        </w:tc>
        <w:tc>
          <w:tcPr>
            <w:tcW w:w="944" w:type="dxa"/>
          </w:tcPr>
          <w:p w14:paraId="5A25A41D"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21</w:t>
            </w:r>
          </w:p>
        </w:tc>
        <w:tc>
          <w:tcPr>
            <w:tcW w:w="944" w:type="dxa"/>
          </w:tcPr>
          <w:p w14:paraId="7115C94B"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16</w:t>
            </w:r>
          </w:p>
        </w:tc>
        <w:tc>
          <w:tcPr>
            <w:tcW w:w="1063" w:type="dxa"/>
          </w:tcPr>
          <w:p w14:paraId="6BD83D80"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31</w:t>
            </w:r>
          </w:p>
        </w:tc>
        <w:tc>
          <w:tcPr>
            <w:tcW w:w="940" w:type="dxa"/>
          </w:tcPr>
          <w:p w14:paraId="61BC500F" w14:textId="683C3FCD"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6</w:t>
            </w:r>
          </w:p>
        </w:tc>
        <w:tc>
          <w:tcPr>
            <w:tcW w:w="861" w:type="dxa"/>
          </w:tcPr>
          <w:p w14:paraId="10583355" w14:textId="6A689887"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74</w:t>
            </w:r>
          </w:p>
        </w:tc>
      </w:tr>
      <w:tr w:rsidR="00D34376" w:rsidRPr="007265FD" w14:paraId="29B054BF"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A9A0753" w14:textId="77777777" w:rsidR="00D34376" w:rsidRPr="007265FD" w:rsidRDefault="00D34376" w:rsidP="001B1617">
            <w:pPr>
              <w:pStyle w:val="Tabletext"/>
              <w:rPr>
                <w:lang w:val="es-ES"/>
              </w:rPr>
            </w:pPr>
            <w:r w:rsidRPr="007265FD">
              <w:rPr>
                <w:lang w:val="es-ES"/>
              </w:rPr>
              <w:t>C5/2</w:t>
            </w:r>
          </w:p>
        </w:tc>
        <w:tc>
          <w:tcPr>
            <w:tcW w:w="944" w:type="dxa"/>
          </w:tcPr>
          <w:p w14:paraId="4217D537"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19</w:t>
            </w:r>
          </w:p>
        </w:tc>
        <w:tc>
          <w:tcPr>
            <w:tcW w:w="944" w:type="dxa"/>
          </w:tcPr>
          <w:p w14:paraId="275B858F"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21</w:t>
            </w:r>
          </w:p>
        </w:tc>
        <w:tc>
          <w:tcPr>
            <w:tcW w:w="1063" w:type="dxa"/>
          </w:tcPr>
          <w:p w14:paraId="7D1F8BF9"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35</w:t>
            </w:r>
          </w:p>
        </w:tc>
        <w:tc>
          <w:tcPr>
            <w:tcW w:w="940" w:type="dxa"/>
          </w:tcPr>
          <w:p w14:paraId="3E49C52B" w14:textId="49B052F3"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16</w:t>
            </w:r>
          </w:p>
        </w:tc>
        <w:tc>
          <w:tcPr>
            <w:tcW w:w="861" w:type="dxa"/>
          </w:tcPr>
          <w:p w14:paraId="2F1DEA40" w14:textId="0C6B214D"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91</w:t>
            </w:r>
          </w:p>
        </w:tc>
      </w:tr>
      <w:tr w:rsidR="00D34376" w:rsidRPr="007265FD" w14:paraId="33A12570"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CAFDF67" w14:textId="77777777" w:rsidR="00D34376" w:rsidRPr="007265FD" w:rsidRDefault="00D34376" w:rsidP="001B1617">
            <w:pPr>
              <w:pStyle w:val="Tabletext"/>
              <w:rPr>
                <w:lang w:val="es-ES"/>
              </w:rPr>
            </w:pPr>
            <w:r w:rsidRPr="007265FD">
              <w:rPr>
                <w:lang w:val="es-ES"/>
              </w:rPr>
              <w:t>C6/2</w:t>
            </w:r>
          </w:p>
        </w:tc>
        <w:tc>
          <w:tcPr>
            <w:tcW w:w="944" w:type="dxa"/>
          </w:tcPr>
          <w:p w14:paraId="321A5F37"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18</w:t>
            </w:r>
          </w:p>
        </w:tc>
        <w:tc>
          <w:tcPr>
            <w:tcW w:w="944" w:type="dxa"/>
          </w:tcPr>
          <w:p w14:paraId="38C390EE"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14</w:t>
            </w:r>
          </w:p>
        </w:tc>
        <w:tc>
          <w:tcPr>
            <w:tcW w:w="1063" w:type="dxa"/>
          </w:tcPr>
          <w:p w14:paraId="419BCD08"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25</w:t>
            </w:r>
          </w:p>
        </w:tc>
        <w:tc>
          <w:tcPr>
            <w:tcW w:w="940" w:type="dxa"/>
          </w:tcPr>
          <w:p w14:paraId="11158C31" w14:textId="04E94577"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8</w:t>
            </w:r>
          </w:p>
        </w:tc>
        <w:tc>
          <w:tcPr>
            <w:tcW w:w="861" w:type="dxa"/>
          </w:tcPr>
          <w:p w14:paraId="02AFF6F1" w14:textId="041AAC71"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65</w:t>
            </w:r>
          </w:p>
        </w:tc>
      </w:tr>
      <w:tr w:rsidR="00D34376" w:rsidRPr="007265FD" w14:paraId="4444484E"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482601C5" w14:textId="77777777" w:rsidR="00D34376" w:rsidRPr="007265FD" w:rsidRDefault="00D34376" w:rsidP="001B1617">
            <w:pPr>
              <w:pStyle w:val="Tabletext"/>
              <w:rPr>
                <w:lang w:val="es-ES"/>
              </w:rPr>
            </w:pPr>
            <w:r w:rsidRPr="007265FD">
              <w:rPr>
                <w:lang w:val="es-ES"/>
              </w:rPr>
              <w:t>C7/2</w:t>
            </w:r>
          </w:p>
        </w:tc>
        <w:tc>
          <w:tcPr>
            <w:tcW w:w="944" w:type="dxa"/>
          </w:tcPr>
          <w:p w14:paraId="751EC95D"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20</w:t>
            </w:r>
          </w:p>
        </w:tc>
        <w:tc>
          <w:tcPr>
            <w:tcW w:w="944" w:type="dxa"/>
          </w:tcPr>
          <w:p w14:paraId="391FFD15"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23</w:t>
            </w:r>
          </w:p>
        </w:tc>
        <w:tc>
          <w:tcPr>
            <w:tcW w:w="1063" w:type="dxa"/>
          </w:tcPr>
          <w:p w14:paraId="1B3CD1B1"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36</w:t>
            </w:r>
          </w:p>
        </w:tc>
        <w:tc>
          <w:tcPr>
            <w:tcW w:w="940" w:type="dxa"/>
          </w:tcPr>
          <w:p w14:paraId="07453C96" w14:textId="0E562619"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lang w:val="es-ES"/>
              </w:rPr>
            </w:pPr>
            <w:r w:rsidRPr="001B1617">
              <w:rPr>
                <w:lang w:val="es-ES"/>
              </w:rPr>
              <w:t>9</w:t>
            </w:r>
          </w:p>
        </w:tc>
        <w:tc>
          <w:tcPr>
            <w:tcW w:w="861" w:type="dxa"/>
          </w:tcPr>
          <w:p w14:paraId="0631EC56" w14:textId="1A0045A8"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88</w:t>
            </w:r>
          </w:p>
        </w:tc>
      </w:tr>
      <w:tr w:rsidR="00D34376" w:rsidRPr="007265FD" w14:paraId="1B8EDA31" w14:textId="77777777" w:rsidTr="001B1617">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A96A07F" w14:textId="77777777" w:rsidR="00D34376" w:rsidRPr="007265FD" w:rsidRDefault="00D34376" w:rsidP="001B1617">
            <w:pPr>
              <w:pStyle w:val="Tabletext"/>
              <w:rPr>
                <w:lang w:val="es-ES"/>
              </w:rPr>
            </w:pPr>
            <w:r w:rsidRPr="007265FD">
              <w:rPr>
                <w:lang w:val="es-ES"/>
              </w:rPr>
              <w:t>Ctodas/2</w:t>
            </w:r>
          </w:p>
        </w:tc>
        <w:tc>
          <w:tcPr>
            <w:tcW w:w="944" w:type="dxa"/>
          </w:tcPr>
          <w:p w14:paraId="4F97D88A"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15</w:t>
            </w:r>
          </w:p>
        </w:tc>
        <w:tc>
          <w:tcPr>
            <w:tcW w:w="944" w:type="dxa"/>
          </w:tcPr>
          <w:p w14:paraId="0F5B0D03"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16</w:t>
            </w:r>
          </w:p>
        </w:tc>
        <w:tc>
          <w:tcPr>
            <w:tcW w:w="1063" w:type="dxa"/>
          </w:tcPr>
          <w:p w14:paraId="330EEEA1" w14:textId="77777777" w:rsidR="00D34376" w:rsidRPr="001B1617" w:rsidRDefault="00D34376"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31</w:t>
            </w:r>
          </w:p>
        </w:tc>
        <w:tc>
          <w:tcPr>
            <w:tcW w:w="940" w:type="dxa"/>
          </w:tcPr>
          <w:p w14:paraId="5EE5555A" w14:textId="177CF6D4"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lang w:val="es-ES"/>
              </w:rPr>
            </w:pPr>
            <w:r w:rsidRPr="001B1617">
              <w:rPr>
                <w:lang w:val="es-ES"/>
              </w:rPr>
              <w:t>55</w:t>
            </w:r>
          </w:p>
        </w:tc>
        <w:tc>
          <w:tcPr>
            <w:tcW w:w="861" w:type="dxa"/>
          </w:tcPr>
          <w:p w14:paraId="1F0846BF" w14:textId="3015F0B8" w:rsidR="00D34376" w:rsidRPr="001B1617" w:rsidRDefault="001E76C5" w:rsidP="001B1617">
            <w:pPr>
              <w:pStyle w:val="Tabletext"/>
              <w:jc w:val="right"/>
              <w:cnfStyle w:val="000000000000" w:firstRow="0" w:lastRow="0" w:firstColumn="0" w:lastColumn="0" w:oddVBand="0" w:evenVBand="0" w:oddHBand="0" w:evenHBand="0" w:firstRowFirstColumn="0" w:firstRowLastColumn="0" w:lastRowFirstColumn="0" w:lastRowLastColumn="0"/>
              <w:rPr>
                <w:b/>
                <w:bCs/>
                <w:lang w:val="es-ES"/>
              </w:rPr>
            </w:pPr>
            <w:r w:rsidRPr="001B1617">
              <w:rPr>
                <w:b/>
                <w:bCs/>
                <w:lang w:val="es-ES"/>
              </w:rPr>
              <w:t>117</w:t>
            </w:r>
          </w:p>
        </w:tc>
      </w:tr>
      <w:tr w:rsidR="00D34376" w:rsidRPr="007265FD" w14:paraId="185C828C" w14:textId="77777777" w:rsidTr="001B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255443E" w14:textId="77777777" w:rsidR="00D34376" w:rsidRPr="001B1617" w:rsidRDefault="00D34376" w:rsidP="001B1617">
            <w:pPr>
              <w:pStyle w:val="Tabletext"/>
              <w:rPr>
                <w:lang w:val="es-ES"/>
              </w:rPr>
            </w:pPr>
            <w:r w:rsidRPr="001B1617">
              <w:rPr>
                <w:lang w:val="es-ES"/>
              </w:rPr>
              <w:t>Total</w:t>
            </w:r>
          </w:p>
        </w:tc>
        <w:tc>
          <w:tcPr>
            <w:tcW w:w="944" w:type="dxa"/>
          </w:tcPr>
          <w:p w14:paraId="2C27F270"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177</w:t>
            </w:r>
          </w:p>
        </w:tc>
        <w:tc>
          <w:tcPr>
            <w:tcW w:w="944" w:type="dxa"/>
          </w:tcPr>
          <w:p w14:paraId="138C8C74"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181</w:t>
            </w:r>
          </w:p>
        </w:tc>
        <w:tc>
          <w:tcPr>
            <w:tcW w:w="1063" w:type="dxa"/>
          </w:tcPr>
          <w:p w14:paraId="11F508D9" w14:textId="77777777" w:rsidR="00D34376" w:rsidRPr="001B1617" w:rsidRDefault="00D34376"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276</w:t>
            </w:r>
          </w:p>
        </w:tc>
        <w:tc>
          <w:tcPr>
            <w:tcW w:w="940" w:type="dxa"/>
          </w:tcPr>
          <w:p w14:paraId="006123FC" w14:textId="54C0842E"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134</w:t>
            </w:r>
          </w:p>
        </w:tc>
        <w:tc>
          <w:tcPr>
            <w:tcW w:w="861" w:type="dxa"/>
          </w:tcPr>
          <w:p w14:paraId="29AE2209" w14:textId="7A3E0313" w:rsidR="00D34376" w:rsidRPr="001B1617" w:rsidRDefault="001E76C5" w:rsidP="001B1617">
            <w:pPr>
              <w:pStyle w:val="Tabletext"/>
              <w:jc w:val="right"/>
              <w:cnfStyle w:val="000000100000" w:firstRow="0" w:lastRow="0" w:firstColumn="0" w:lastColumn="0" w:oddVBand="0" w:evenVBand="0" w:oddHBand="1" w:evenHBand="0" w:firstRowFirstColumn="0" w:firstRowLastColumn="0" w:lastRowFirstColumn="0" w:lastRowLastColumn="0"/>
              <w:rPr>
                <w:b/>
                <w:bCs/>
                <w:lang w:val="es-ES"/>
              </w:rPr>
            </w:pPr>
            <w:r w:rsidRPr="001B1617">
              <w:rPr>
                <w:b/>
                <w:bCs/>
                <w:lang w:val="es-ES"/>
              </w:rPr>
              <w:t>768</w:t>
            </w:r>
          </w:p>
        </w:tc>
      </w:tr>
    </w:tbl>
    <w:bookmarkEnd w:id="9"/>
    <w:p w14:paraId="2912D067" w14:textId="3EC73D2C" w:rsidR="001E76C5" w:rsidRDefault="006652E3" w:rsidP="001E76C5">
      <w:pPr>
        <w:pStyle w:val="Figure"/>
      </w:pPr>
      <w:r>
        <w:rPr>
          <w:noProof/>
        </w:rPr>
        <w:drawing>
          <wp:inline distT="0" distB="0" distL="0" distR="0" wp14:anchorId="671B8F8A" wp14:editId="5FF650E4">
            <wp:extent cx="4676400" cy="37296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76400" cy="3729600"/>
                    </a:xfrm>
                    <a:prstGeom prst="rect">
                      <a:avLst/>
                    </a:prstGeom>
                    <a:noFill/>
                  </pic:spPr>
                </pic:pic>
              </a:graphicData>
            </a:graphic>
          </wp:inline>
        </w:drawing>
      </w:r>
    </w:p>
    <w:p w14:paraId="63F09871" w14:textId="1B01A48F" w:rsidR="00D34376" w:rsidRDefault="00D34376" w:rsidP="00221928">
      <w:pPr>
        <w:pStyle w:val="FigureNotitle"/>
        <w:keepLines w:val="0"/>
      </w:pPr>
      <w:r w:rsidRPr="0080478B">
        <w:rPr>
          <w:rFonts w:cstheme="minorHAnsi"/>
          <w:bCs/>
        </w:rPr>
        <w:t xml:space="preserve">Figura 4 – </w:t>
      </w:r>
      <w:r w:rsidRPr="0080478B">
        <w:t xml:space="preserve">Número de contribuciones recibidas por la Comisión de Estudio 2 </w:t>
      </w:r>
      <w:r w:rsidRPr="0080478B">
        <w:br/>
        <w:t>por Cuestión y procedencia</w:t>
      </w:r>
    </w:p>
    <w:p w14:paraId="20151B91" w14:textId="79E49049" w:rsidR="00D34376" w:rsidRPr="0080478B" w:rsidRDefault="00D34376" w:rsidP="001E76C5">
      <w:pPr>
        <w:pStyle w:val="Normalaftertitle"/>
        <w:rPr>
          <w:lang w:val="es-ES"/>
        </w:rPr>
      </w:pPr>
      <w:r w:rsidRPr="007265FD">
        <w:rPr>
          <w:lang w:val="es-ES"/>
        </w:rPr>
        <w:t xml:space="preserve">En la </w:t>
      </w:r>
      <w:r w:rsidRPr="007265FD">
        <w:rPr>
          <w:b/>
          <w:bCs/>
          <w:lang w:val="es-ES"/>
        </w:rPr>
        <w:t>Figura 4</w:t>
      </w:r>
      <w:r w:rsidRPr="007265FD">
        <w:rPr>
          <w:lang w:val="es-ES"/>
        </w:rPr>
        <w:t xml:space="preserve"> se ilustra la distribución de las contribuciones por tipos de procedencia. </w:t>
      </w:r>
      <w:r>
        <w:rPr>
          <w:lang w:val="es-ES"/>
        </w:rPr>
        <w:t>L</w:t>
      </w:r>
      <w:r w:rsidRPr="007265FD">
        <w:rPr>
          <w:lang w:val="es-ES"/>
        </w:rPr>
        <w:t xml:space="preserve">os Estados Miembros siguen siendo los que más contribuyeron a todas las Cuestiones, como ya ocurrió en el periodo de estudios precedente, correspondiendo el mayor número a la Cuestión 3/2 (ámbito: ciberseguridad). Los miembros de Sector (entre los que se cuentan la organizaciones regionales e </w:t>
      </w:r>
      <w:r w:rsidRPr="007265FD">
        <w:rPr>
          <w:lang w:val="es-ES"/>
        </w:rPr>
        <w:lastRenderedPageBreak/>
        <w:t>internacionales) siguen a continuación con más contribuciones para la Cuestión</w:t>
      </w:r>
      <w:r w:rsidR="00DE69DD">
        <w:rPr>
          <w:lang w:val="es-ES"/>
        </w:rPr>
        <w:t> </w:t>
      </w:r>
      <w:r w:rsidRPr="007265FD">
        <w:rPr>
          <w:lang w:val="es-ES"/>
        </w:rPr>
        <w:t>1/2 (ámbito: ciudades inteligentes y comunidades) y la 7/2 (ámbito: exposición de las personas a los CEM-RF). A pesar del interés que sigue suscitando la participación de las instituciones académicas, su actividad sólo aumentó ligeramente comparada con el periodo de estudios previo, especialmente en la Cuestión</w:t>
      </w:r>
      <w:r w:rsidR="00DE69DD">
        <w:rPr>
          <w:lang w:val="es-ES"/>
        </w:rPr>
        <w:t> </w:t>
      </w:r>
      <w:r w:rsidRPr="007265FD">
        <w:rPr>
          <w:lang w:val="es-ES"/>
        </w:rPr>
        <w:t>2/2 (ámbito: cibersalud) para las instituciones académicas y la Cuestión</w:t>
      </w:r>
      <w:r w:rsidR="00DE69DD">
        <w:rPr>
          <w:lang w:val="es-ES"/>
        </w:rPr>
        <w:t> </w:t>
      </w:r>
      <w:r w:rsidRPr="007265FD">
        <w:rPr>
          <w:lang w:val="es-ES"/>
        </w:rPr>
        <w:t xml:space="preserve">3/2 (ámbito: ciberseguridad) para sus asociados. </w:t>
      </w:r>
      <w:r w:rsidRPr="0080478B">
        <w:rPr>
          <w:lang w:val="es-ES"/>
        </w:rPr>
        <w:t>Algunas pymes que participaron en el proyecto piloto para pymes</w:t>
      </w:r>
      <w:r w:rsidRPr="0080478B">
        <w:rPr>
          <w:rStyle w:val="FootnoteReference"/>
          <w:rFonts w:cstheme="minorHAnsi"/>
          <w:lang w:val="es-ES"/>
        </w:rPr>
        <w:footnoteReference w:id="13"/>
      </w:r>
      <w:r w:rsidRPr="0080478B">
        <w:rPr>
          <w:lang w:val="es-ES"/>
        </w:rPr>
        <w:t xml:space="preserve"> también contribuyeron en este periodo de estudios durante los años 2018-2019.</w:t>
      </w:r>
    </w:p>
    <w:p w14:paraId="64CF4E75" w14:textId="77777777" w:rsidR="00D34376" w:rsidRPr="0080478B" w:rsidRDefault="00D34376" w:rsidP="00D34376">
      <w:pPr>
        <w:pStyle w:val="Heading1"/>
        <w:rPr>
          <w:lang w:val="es-ES"/>
        </w:rPr>
      </w:pPr>
      <w:r w:rsidRPr="0080478B">
        <w:rPr>
          <w:lang w:val="es-ES"/>
        </w:rPr>
        <w:t>2</w:t>
      </w:r>
      <w:r w:rsidRPr="0080478B">
        <w:rPr>
          <w:lang w:val="es-ES"/>
        </w:rPr>
        <w:tab/>
        <w:t>Reuniones</w:t>
      </w:r>
    </w:p>
    <w:p w14:paraId="0001D4F8" w14:textId="77777777" w:rsidR="00D34376" w:rsidRPr="0080478B" w:rsidRDefault="00D34376" w:rsidP="00D34376">
      <w:pPr>
        <w:pStyle w:val="Heading2"/>
        <w:rPr>
          <w:lang w:val="es-ES"/>
        </w:rPr>
      </w:pPr>
      <w:r w:rsidRPr="0080478B">
        <w:rPr>
          <w:lang w:val="es-ES"/>
        </w:rPr>
        <w:t>2.1</w:t>
      </w:r>
      <w:r w:rsidRPr="0080478B">
        <w:rPr>
          <w:lang w:val="es-ES"/>
        </w:rPr>
        <w:tab/>
        <w:t>Reuniones del equipo de dirección</w:t>
      </w:r>
    </w:p>
    <w:p w14:paraId="6153E83D" w14:textId="77777777" w:rsidR="00D34376" w:rsidRPr="0080478B" w:rsidRDefault="00D34376" w:rsidP="00D34376">
      <w:pPr>
        <w:rPr>
          <w:lang w:val="es-ES"/>
        </w:rPr>
      </w:pPr>
      <w:r w:rsidRPr="0080478B">
        <w:rPr>
          <w:lang w:val="es-ES"/>
        </w:rPr>
        <w:t>Durante este periodo de estudios, se celebraron cuatro reuniones anuales del equipo de dirección de la Comisión de Estudio 2 con los Presidentes, Vicepresidentes, Relatores y Correlatores, Vicerrelatores y Coordinadores de la BDT en la víspera de cada reunión anual de la Comisión de Estudio 2, con objeto de preparar la reunión, aprobar el programa de trabajo, examinar los avances registrados en cada Cuestión objeto de estudio, debatir las actividades previstas o en curso, y formular propuestas sobre nuevas mejoras en relación con el funcionamiento de las Comisiones de Estudio.</w:t>
      </w:r>
    </w:p>
    <w:p w14:paraId="6B014433" w14:textId="754FD6E9" w:rsidR="00D34376" w:rsidRPr="0080478B" w:rsidRDefault="00D34376" w:rsidP="00960AF8">
      <w:pPr>
        <w:rPr>
          <w:lang w:val="es-ES"/>
        </w:rPr>
      </w:pPr>
      <w:r w:rsidRPr="0080478B">
        <w:rPr>
          <w:lang w:val="es-ES"/>
        </w:rPr>
        <w:t xml:space="preserve">Además se celebraron otras </w:t>
      </w:r>
      <w:r w:rsidR="006652E3">
        <w:rPr>
          <w:lang w:val="es-ES"/>
        </w:rPr>
        <w:t>nueve</w:t>
      </w:r>
      <w:r w:rsidRPr="0080478B">
        <w:rPr>
          <w:lang w:val="es-ES"/>
        </w:rPr>
        <w:t xml:space="preserve"> reuniones del equipo de dirección (</w:t>
      </w:r>
      <w:r w:rsidR="006652E3">
        <w:rPr>
          <w:lang w:val="es-ES"/>
        </w:rPr>
        <w:t>cuatro</w:t>
      </w:r>
      <w:r w:rsidRPr="0080478B">
        <w:rPr>
          <w:lang w:val="es-ES"/>
        </w:rPr>
        <w:t xml:space="preserve"> de ellas conjuntamente con la CE 1) </w:t>
      </w:r>
      <w:r w:rsidR="00910378">
        <w:rPr>
          <w:lang w:val="es-ES"/>
        </w:rPr>
        <w:t>desde</w:t>
      </w:r>
      <w:r w:rsidRPr="0080478B">
        <w:rPr>
          <w:lang w:val="es-ES"/>
        </w:rPr>
        <w:t xml:space="preserve"> la tercera reunión anual de la CE</w:t>
      </w:r>
      <w:r w:rsidR="00960AF8">
        <w:rPr>
          <w:lang w:val="es-ES"/>
        </w:rPr>
        <w:t> </w:t>
      </w:r>
      <w:r w:rsidRPr="0080478B">
        <w:rPr>
          <w:lang w:val="es-ES"/>
        </w:rPr>
        <w:t>2</w:t>
      </w:r>
      <w:r w:rsidR="006652E3" w:rsidRPr="00721DB1">
        <w:rPr>
          <w:lang w:val="es-ES"/>
        </w:rPr>
        <w:t xml:space="preserve"> en 2020</w:t>
      </w:r>
      <w:r w:rsidRPr="0080478B">
        <w:rPr>
          <w:lang w:val="es-ES"/>
        </w:rPr>
        <w:t>, con objeto de preparar lo mejor posible el informe de situación de los productos anuales y finales, y para coordinarse en otras esferas de interés, entre ellas los temas relativos a los preparativos de la próxima CMDT (por ejemplo, los métodos de trabajo a los que se refiere la Resolución 1 de la</w:t>
      </w:r>
      <w:r w:rsidR="00960AF8">
        <w:rPr>
          <w:lang w:val="es-ES"/>
        </w:rPr>
        <w:t> </w:t>
      </w:r>
      <w:r w:rsidRPr="0080478B">
        <w:rPr>
          <w:lang w:val="es-ES"/>
        </w:rPr>
        <w:t>CMDT, las futuras Comisiones de Estudio y las Cuestiones a las que alude la Resolución 2 de la</w:t>
      </w:r>
      <w:r w:rsidR="00960AF8">
        <w:rPr>
          <w:lang w:val="es-ES"/>
        </w:rPr>
        <w:t> </w:t>
      </w:r>
      <w:r w:rsidRPr="0080478B">
        <w:rPr>
          <w:lang w:val="es-ES"/>
        </w:rPr>
        <w:t xml:space="preserve">CMDT). Se nombraron Coordinadores para facilitar la coordinación sobre los temas clave. En el </w:t>
      </w:r>
      <w:r w:rsidRPr="0080478B">
        <w:rPr>
          <w:b/>
          <w:bCs/>
          <w:lang w:val="es-ES"/>
        </w:rPr>
        <w:t>Anexo</w:t>
      </w:r>
      <w:r w:rsidR="00960AF8">
        <w:rPr>
          <w:b/>
          <w:bCs/>
          <w:lang w:val="es-ES"/>
        </w:rPr>
        <w:t> </w:t>
      </w:r>
      <w:r w:rsidRPr="0080478B">
        <w:rPr>
          <w:b/>
          <w:bCs/>
          <w:lang w:val="es-ES"/>
        </w:rPr>
        <w:t>2</w:t>
      </w:r>
      <w:r w:rsidRPr="0080478B">
        <w:rPr>
          <w:lang w:val="es-ES"/>
        </w:rPr>
        <w:t xml:space="preserve"> al presente informe figura una relación de estos temas y los nombres de los coordinadores.</w:t>
      </w:r>
    </w:p>
    <w:p w14:paraId="2AA250A4" w14:textId="77777777" w:rsidR="00D34376" w:rsidRPr="0080478B" w:rsidRDefault="00D34376" w:rsidP="00960AF8">
      <w:pPr>
        <w:rPr>
          <w:lang w:val="es-ES"/>
        </w:rPr>
      </w:pPr>
      <w:r w:rsidRPr="0080478B">
        <w:rPr>
          <w:lang w:val="es-ES"/>
        </w:rPr>
        <w:t>Por último, los siete Grupos de Relator celebraron reuniones de los equipos de dirección a su respectivo nivel para garantizar la coordinación y cumplir el mandato de su correspondiente Cuestión.</w:t>
      </w:r>
    </w:p>
    <w:p w14:paraId="2FFC5DA6" w14:textId="77777777" w:rsidR="00D34376" w:rsidRPr="0080478B" w:rsidRDefault="00D34376" w:rsidP="00D34376">
      <w:pPr>
        <w:pStyle w:val="Heading2"/>
        <w:rPr>
          <w:lang w:val="es-ES"/>
        </w:rPr>
      </w:pPr>
      <w:r w:rsidRPr="0080478B">
        <w:rPr>
          <w:lang w:val="es-ES"/>
        </w:rPr>
        <w:t>2.2</w:t>
      </w:r>
      <w:r w:rsidRPr="0080478B">
        <w:rPr>
          <w:lang w:val="es-ES"/>
        </w:rPr>
        <w:tab/>
        <w:t>Reuniones de la Comisión de Estudio 2</w:t>
      </w:r>
    </w:p>
    <w:p w14:paraId="7FA17A60" w14:textId="07470577" w:rsidR="00D34376" w:rsidRPr="0080478B" w:rsidRDefault="00D34376" w:rsidP="00B10392">
      <w:pPr>
        <w:rPr>
          <w:rFonts w:cstheme="minorHAnsi"/>
          <w:szCs w:val="24"/>
          <w:lang w:val="es-ES"/>
        </w:rPr>
      </w:pPr>
      <w:r w:rsidRPr="0080478B">
        <w:rPr>
          <w:rFonts w:cstheme="minorHAnsi"/>
          <w:szCs w:val="24"/>
          <w:lang w:val="es-ES"/>
        </w:rPr>
        <w:t>A lo largo del periodo de estudios, la Comisión de Estudio 2 se reunió en seis ocasiones. Se organizaron cuatro reuniones anuales en mayo de 2018, marzo de 2019, febrero de 2020 y marzo de 2021. Además, con el fin de garantizar la idoneidad de los preparativos durante la pandemia de C</w:t>
      </w:r>
      <w:r w:rsidR="006652E3">
        <w:rPr>
          <w:rFonts w:cstheme="minorHAnsi"/>
          <w:szCs w:val="24"/>
          <w:lang w:val="es-ES"/>
        </w:rPr>
        <w:t>OVID</w:t>
      </w:r>
      <w:r w:rsidRPr="0080478B">
        <w:rPr>
          <w:rFonts w:cstheme="minorHAnsi"/>
          <w:szCs w:val="24"/>
          <w:lang w:val="es-ES"/>
        </w:rPr>
        <w:t>-19, se celebr</w:t>
      </w:r>
      <w:r w:rsidR="006652E3">
        <w:rPr>
          <w:rFonts w:cstheme="minorHAnsi"/>
          <w:szCs w:val="24"/>
          <w:lang w:val="es-ES"/>
        </w:rPr>
        <w:t>aron</w:t>
      </w:r>
      <w:r w:rsidRPr="0080478B">
        <w:rPr>
          <w:rFonts w:cstheme="minorHAnsi"/>
          <w:szCs w:val="24"/>
          <w:lang w:val="es-ES"/>
        </w:rPr>
        <w:t xml:space="preserve"> </w:t>
      </w:r>
      <w:r w:rsidR="006652E3">
        <w:rPr>
          <w:rFonts w:cstheme="minorHAnsi"/>
          <w:szCs w:val="24"/>
          <w:lang w:val="es-ES"/>
        </w:rPr>
        <w:t>dos</w:t>
      </w:r>
      <w:r w:rsidRPr="0080478B">
        <w:rPr>
          <w:rFonts w:cstheme="minorHAnsi"/>
          <w:szCs w:val="24"/>
          <w:lang w:val="es-ES"/>
        </w:rPr>
        <w:t xml:space="preserve"> plenaria</w:t>
      </w:r>
      <w:r w:rsidR="006652E3">
        <w:rPr>
          <w:rFonts w:cstheme="minorHAnsi"/>
          <w:szCs w:val="24"/>
          <w:lang w:val="es-ES"/>
        </w:rPr>
        <w:t>s</w:t>
      </w:r>
      <w:r w:rsidRPr="0080478B">
        <w:rPr>
          <w:rFonts w:cstheme="minorHAnsi"/>
          <w:szCs w:val="24"/>
          <w:lang w:val="es-ES"/>
        </w:rPr>
        <w:t xml:space="preserve"> de la CE</w:t>
      </w:r>
      <w:r w:rsidR="00DE69DD">
        <w:rPr>
          <w:rFonts w:cstheme="minorHAnsi"/>
          <w:szCs w:val="24"/>
          <w:lang w:val="es-ES"/>
        </w:rPr>
        <w:t> </w:t>
      </w:r>
      <w:r w:rsidRPr="0080478B">
        <w:rPr>
          <w:rFonts w:cstheme="minorHAnsi"/>
          <w:szCs w:val="24"/>
          <w:lang w:val="es-ES"/>
        </w:rPr>
        <w:t>2 en octubre de 2020</w:t>
      </w:r>
      <w:r w:rsidR="006652E3" w:rsidRPr="00721DB1">
        <w:rPr>
          <w:lang w:val="es-ES"/>
        </w:rPr>
        <w:t xml:space="preserve"> </w:t>
      </w:r>
      <w:r w:rsidR="00910378">
        <w:rPr>
          <w:lang w:val="es-ES"/>
        </w:rPr>
        <w:t>y octubre de</w:t>
      </w:r>
      <w:r w:rsidR="00D048AE">
        <w:rPr>
          <w:rFonts w:cstheme="minorHAnsi"/>
          <w:szCs w:val="24"/>
          <w:lang w:val="es-ES"/>
        </w:rPr>
        <w:t> </w:t>
      </w:r>
      <w:r w:rsidR="006652E3" w:rsidRPr="00721DB1">
        <w:rPr>
          <w:rFonts w:cstheme="minorHAnsi"/>
          <w:szCs w:val="24"/>
          <w:lang w:val="es-ES"/>
        </w:rPr>
        <w:t>2021</w:t>
      </w:r>
      <w:r w:rsidRPr="0080478B">
        <w:rPr>
          <w:rFonts w:cstheme="minorHAnsi"/>
          <w:szCs w:val="24"/>
          <w:lang w:val="es-ES"/>
        </w:rPr>
        <w:t xml:space="preserve"> para examinar las contribuciones pertinentes, entre ellas las propuestas relativas a los temas</w:t>
      </w:r>
      <w:r w:rsidR="006652E3" w:rsidRPr="00721DB1">
        <w:rPr>
          <w:szCs w:val="24"/>
          <w:lang w:val="es-ES"/>
        </w:rPr>
        <w:t xml:space="preserve"> </w:t>
      </w:r>
      <w:r w:rsidR="00910378">
        <w:rPr>
          <w:szCs w:val="24"/>
          <w:lang w:val="es-ES"/>
        </w:rPr>
        <w:t>y la revisión de los mandatos de las Cuestiones de la Comisión de Estudio de cara a</w:t>
      </w:r>
      <w:r w:rsidRPr="0080478B">
        <w:rPr>
          <w:rFonts w:cstheme="minorHAnsi"/>
          <w:szCs w:val="24"/>
          <w:lang w:val="es-ES"/>
        </w:rPr>
        <w:t xml:space="preserve"> la próxima CMDT</w:t>
      </w:r>
      <w:r w:rsidR="00B10392" w:rsidRPr="00721DB1">
        <w:rPr>
          <w:rFonts w:cstheme="minorHAnsi"/>
          <w:szCs w:val="24"/>
          <w:lang w:val="es-ES"/>
        </w:rPr>
        <w:t>, as</w:t>
      </w:r>
      <w:r w:rsidR="00910378">
        <w:rPr>
          <w:rFonts w:cstheme="minorHAnsi"/>
          <w:szCs w:val="24"/>
          <w:lang w:val="es-ES"/>
        </w:rPr>
        <w:t xml:space="preserve">í como </w:t>
      </w:r>
      <w:r w:rsidRPr="0080478B">
        <w:rPr>
          <w:rFonts w:cstheme="minorHAnsi"/>
          <w:szCs w:val="24"/>
          <w:lang w:val="es-ES"/>
        </w:rPr>
        <w:t>a las sinergias con los proyectos de la BDT</w:t>
      </w:r>
      <w:r w:rsidR="00910378">
        <w:rPr>
          <w:rFonts w:cstheme="minorHAnsi"/>
          <w:szCs w:val="24"/>
          <w:lang w:val="es-ES"/>
        </w:rPr>
        <w:t xml:space="preserve">, y </w:t>
      </w:r>
      <w:r w:rsidRPr="0080478B">
        <w:rPr>
          <w:rFonts w:cstheme="minorHAnsi"/>
          <w:szCs w:val="24"/>
          <w:lang w:val="es-ES"/>
        </w:rPr>
        <w:t>para aprobar los nuevos productos anuales. Por último, del 31 de marzo al 1</w:t>
      </w:r>
      <w:r w:rsidR="00DE69DD">
        <w:rPr>
          <w:rFonts w:cstheme="minorHAnsi"/>
          <w:szCs w:val="24"/>
          <w:lang w:val="es-ES"/>
        </w:rPr>
        <w:t xml:space="preserve"> </w:t>
      </w:r>
      <w:r w:rsidRPr="0080478B">
        <w:rPr>
          <w:rFonts w:cstheme="minorHAnsi"/>
          <w:szCs w:val="24"/>
          <w:lang w:val="es-ES"/>
        </w:rPr>
        <w:t>de</w:t>
      </w:r>
      <w:r w:rsidR="00DE69DD">
        <w:rPr>
          <w:rFonts w:cstheme="minorHAnsi"/>
          <w:szCs w:val="24"/>
          <w:lang w:val="es-ES"/>
        </w:rPr>
        <w:t xml:space="preserve"> </w:t>
      </w:r>
      <w:r w:rsidRPr="0080478B">
        <w:rPr>
          <w:rFonts w:cstheme="minorHAnsi"/>
          <w:szCs w:val="24"/>
          <w:lang w:val="es-ES"/>
        </w:rPr>
        <w:t xml:space="preserve">abril se celebró una reunión plenaria conjunta de las Comisiones de Estudio 1 y 2 del UIT-D con el fin de elaborar propuestas comunes </w:t>
      </w:r>
      <w:r w:rsidRPr="0080478B">
        <w:rPr>
          <w:rFonts w:cstheme="minorHAnsi"/>
          <w:szCs w:val="24"/>
          <w:lang w:val="es-ES"/>
        </w:rPr>
        <w:lastRenderedPageBreak/>
        <w:t>sobre dos temas (métodos de trabajo – Res.</w:t>
      </w:r>
      <w:r w:rsidR="00D048AE">
        <w:rPr>
          <w:rFonts w:cstheme="minorHAnsi"/>
          <w:szCs w:val="24"/>
          <w:lang w:val="es-ES"/>
        </w:rPr>
        <w:t xml:space="preserve"> </w:t>
      </w:r>
      <w:r w:rsidRPr="0080478B">
        <w:rPr>
          <w:rFonts w:cstheme="minorHAnsi"/>
          <w:szCs w:val="24"/>
          <w:lang w:val="es-ES"/>
        </w:rPr>
        <w:t>1, y futuras Cuestiones de estudio – Res. 2) en el marco de los preparativos para la próxima CMDT.</w:t>
      </w:r>
    </w:p>
    <w:p w14:paraId="70E0A33E" w14:textId="014DB606" w:rsidR="00D34376" w:rsidRPr="0080478B" w:rsidRDefault="00D34376" w:rsidP="00D34376">
      <w:pPr>
        <w:rPr>
          <w:lang w:val="es-ES"/>
        </w:rPr>
      </w:pPr>
      <w:r w:rsidRPr="0080478B">
        <w:rPr>
          <w:lang w:val="es-ES"/>
        </w:rPr>
        <w:t xml:space="preserve">En total, los Grupos de Relator se reunieron </w:t>
      </w:r>
      <w:r w:rsidR="006652E3">
        <w:rPr>
          <w:lang w:val="es-ES"/>
        </w:rPr>
        <w:t>nueve</w:t>
      </w:r>
      <w:r w:rsidRPr="0080478B">
        <w:rPr>
          <w:lang w:val="es-ES"/>
        </w:rPr>
        <w:t xml:space="preserve"> veces a lo largo de este periodo de estudios, tanto con ocasión de las reuniones anuales de la Comisión de Estudio como independientemente en octubre de 2018, 2019</w:t>
      </w:r>
      <w:r w:rsidR="006652E3">
        <w:rPr>
          <w:lang w:val="es-ES"/>
        </w:rPr>
        <w:t>,</w:t>
      </w:r>
      <w:r w:rsidRPr="0080478B">
        <w:rPr>
          <w:lang w:val="es-ES"/>
        </w:rPr>
        <w:t xml:space="preserve"> 2020</w:t>
      </w:r>
      <w:r w:rsidR="006652E3">
        <w:rPr>
          <w:lang w:val="es-ES"/>
        </w:rPr>
        <w:t xml:space="preserve"> y 2021</w:t>
      </w:r>
      <w:r w:rsidRPr="0080478B">
        <w:rPr>
          <w:lang w:val="es-ES"/>
        </w:rPr>
        <w:t>. También se organizó otra serie de reuniones oficiosas en febrero de 2021 con el fin de compensar la reducción de la duración de las reuniones consecuencia de la COVID-19, y para adelantar los trabajos e identificar anticipadamente las posibles cuestiones pendientes antes de completar sus informes de resultados.</w:t>
      </w:r>
    </w:p>
    <w:p w14:paraId="74E370CA" w14:textId="77777777" w:rsidR="00D34376" w:rsidRPr="004C6FEE" w:rsidRDefault="00D34376" w:rsidP="004C6FEE">
      <w:pPr>
        <w:rPr>
          <w:lang w:val="es-ES"/>
        </w:rPr>
      </w:pPr>
      <w:r w:rsidRPr="004C6FEE">
        <w:t xml:space="preserve">En el </w:t>
      </w:r>
      <w:r w:rsidRPr="004C6FEE">
        <w:rPr>
          <w:b/>
          <w:bCs/>
        </w:rPr>
        <w:t>Anexo 3</w:t>
      </w:r>
      <w:r w:rsidRPr="004C6FEE">
        <w:t xml:space="preserve"> se presentan las fechas de las reuniones de la Comisión de Estudio y de los Grupos de Relator celebradas durante este periodo de estudios. </w:t>
      </w:r>
      <w:r w:rsidRPr="004C6FEE">
        <w:rPr>
          <w:lang w:val="es-ES"/>
        </w:rPr>
        <w:t>Una parte importante de los trabajos se realizó electrónicamente y por correspondencia entre las reuniones presenciales.</w:t>
      </w:r>
    </w:p>
    <w:p w14:paraId="546AEB8B" w14:textId="5EE8DAA8" w:rsidR="00D34376" w:rsidRPr="0080478B" w:rsidRDefault="00D34376" w:rsidP="00D34376">
      <w:pPr>
        <w:pStyle w:val="Heading3"/>
        <w:rPr>
          <w:lang w:val="es-ES"/>
        </w:rPr>
      </w:pPr>
      <w:r w:rsidRPr="0080478B">
        <w:rPr>
          <w:lang w:val="es-ES"/>
        </w:rPr>
        <w:t>2.2.1</w:t>
      </w:r>
      <w:r w:rsidRPr="0080478B">
        <w:rPr>
          <w:lang w:val="es-ES"/>
        </w:rPr>
        <w:tab/>
        <w:t>Primera reunión anual de la CE</w:t>
      </w:r>
      <w:r w:rsidR="00DE69DD">
        <w:rPr>
          <w:lang w:val="es-ES"/>
        </w:rPr>
        <w:t> </w:t>
      </w:r>
      <w:r w:rsidRPr="0080478B">
        <w:rPr>
          <w:lang w:val="es-ES"/>
        </w:rPr>
        <w:t>2</w:t>
      </w:r>
    </w:p>
    <w:p w14:paraId="24DB1E92" w14:textId="77777777" w:rsidR="00D34376" w:rsidRPr="0080478B" w:rsidRDefault="00D34376" w:rsidP="00D048AE">
      <w:pPr>
        <w:rPr>
          <w:rFonts w:cstheme="minorHAnsi"/>
          <w:lang w:val="es-ES"/>
        </w:rPr>
      </w:pPr>
      <w:r w:rsidRPr="0080478B">
        <w:rPr>
          <w:lang w:val="es-ES"/>
        </w:rPr>
        <w:t>Esta reunión tuvo lugar en Ginebra del 7 al 11 de mayo de 2018 y en ella se adoptaron las siguientes medidas y decisiones</w:t>
      </w:r>
      <w:r w:rsidRPr="0080478B">
        <w:rPr>
          <w:rFonts w:cstheme="minorHAnsi"/>
          <w:lang w:val="es-ES"/>
        </w:rPr>
        <w:t>:</w:t>
      </w:r>
    </w:p>
    <w:p w14:paraId="0530902C" w14:textId="77777777" w:rsidR="00D34376" w:rsidRPr="0080478B" w:rsidRDefault="00D34376" w:rsidP="00D34376">
      <w:pPr>
        <w:pStyle w:val="enumlev1"/>
        <w:rPr>
          <w:bCs/>
          <w:lang w:val="es-ES"/>
        </w:rPr>
      </w:pPr>
      <w:r w:rsidRPr="0080478B">
        <w:rPr>
          <w:lang w:val="es-ES"/>
        </w:rPr>
        <w:t>–</w:t>
      </w:r>
      <w:r w:rsidRPr="0080478B">
        <w:rPr>
          <w:lang w:val="es-ES"/>
        </w:rPr>
        <w:tab/>
        <w:t>Revisar los principales resultados del periodo de estudios anterior, 2014-2017, el plan de trabajo de la CE 2 y las expectativas para el periodo de estudios 2018-2021.</w:t>
      </w:r>
    </w:p>
    <w:p w14:paraId="3317A640" w14:textId="77777777" w:rsidR="00D34376" w:rsidRPr="0080478B" w:rsidRDefault="00D34376" w:rsidP="00D34376">
      <w:pPr>
        <w:pStyle w:val="enumlev1"/>
        <w:rPr>
          <w:bCs/>
          <w:lang w:val="es-ES"/>
        </w:rPr>
      </w:pPr>
      <w:r w:rsidRPr="0080478B">
        <w:rPr>
          <w:lang w:val="es-ES"/>
        </w:rPr>
        <w:t>–</w:t>
      </w:r>
      <w:r w:rsidRPr="0080478B">
        <w:rPr>
          <w:lang w:val="es-ES"/>
        </w:rPr>
        <w:tab/>
        <w:t>Nombrar nuevos Relatores/Correlatores y Vicerrelatores para dirigir las Cuestiones objeto de estudio.</w:t>
      </w:r>
    </w:p>
    <w:p w14:paraId="2D51BCEB" w14:textId="77777777" w:rsidR="00D34376" w:rsidRPr="0080478B" w:rsidRDefault="00D34376" w:rsidP="00D34376">
      <w:pPr>
        <w:pStyle w:val="enumlev1"/>
        <w:rPr>
          <w:lang w:val="es-ES"/>
        </w:rPr>
      </w:pPr>
      <w:r w:rsidRPr="0080478B">
        <w:rPr>
          <w:lang w:val="es-ES"/>
        </w:rPr>
        <w:t>–</w:t>
      </w:r>
      <w:r w:rsidRPr="0080478B">
        <w:rPr>
          <w:lang w:val="es-ES"/>
        </w:rPr>
        <w:tab/>
        <w:t>Aprobar proyectos de planes de trabajo y de índices para iniciar los trabajos de cada Cuestión.</w:t>
      </w:r>
    </w:p>
    <w:p w14:paraId="33C94AC7" w14:textId="59E1C4DB" w:rsidR="00D34376" w:rsidRPr="0038680F" w:rsidRDefault="00D34376" w:rsidP="00D34376">
      <w:pPr>
        <w:pStyle w:val="enumlev1"/>
        <w:rPr>
          <w:bCs/>
          <w:spacing w:val="-6"/>
          <w:lang w:val="es-ES"/>
        </w:rPr>
      </w:pPr>
      <w:r w:rsidRPr="0080478B">
        <w:rPr>
          <w:lang w:val="es-ES"/>
        </w:rPr>
        <w:t>–</w:t>
      </w:r>
      <w:r w:rsidRPr="0080478B">
        <w:rPr>
          <w:lang w:val="es-ES"/>
        </w:rPr>
        <w:tab/>
      </w:r>
      <w:r w:rsidRPr="0038680F">
        <w:rPr>
          <w:spacing w:val="-6"/>
          <w:lang w:val="es-ES"/>
        </w:rPr>
        <w:t>Elaborar un cuadro de correspondencias entre las Cuestiones de la Comisión de Estudio del</w:t>
      </w:r>
      <w:r w:rsidR="001B1617">
        <w:rPr>
          <w:spacing w:val="-6"/>
          <w:lang w:val="es-ES"/>
        </w:rPr>
        <w:t> </w:t>
      </w:r>
      <w:r w:rsidRPr="0038680F">
        <w:rPr>
          <w:spacing w:val="-6"/>
          <w:lang w:val="es-ES"/>
        </w:rPr>
        <w:t>UIT</w:t>
      </w:r>
      <w:r>
        <w:rPr>
          <w:spacing w:val="-6"/>
          <w:lang w:val="es-ES"/>
        </w:rPr>
        <w:noBreakHyphen/>
      </w:r>
      <w:r w:rsidRPr="0038680F">
        <w:rPr>
          <w:spacing w:val="-6"/>
          <w:lang w:val="es-ES"/>
        </w:rPr>
        <w:t>D y las Cuestiones del UIT-T en el contexto de la coordinación entre los Sectores de la</w:t>
      </w:r>
      <w:r w:rsidR="001B1617">
        <w:rPr>
          <w:spacing w:val="-6"/>
          <w:lang w:val="es-ES"/>
        </w:rPr>
        <w:t> </w:t>
      </w:r>
      <w:r w:rsidRPr="0038680F">
        <w:rPr>
          <w:spacing w:val="-6"/>
          <w:lang w:val="es-ES"/>
        </w:rPr>
        <w:t>UIT</w:t>
      </w:r>
      <w:r w:rsidRPr="0038680F">
        <w:rPr>
          <w:bCs/>
          <w:spacing w:val="-6"/>
          <w:lang w:val="es-ES"/>
        </w:rPr>
        <w:t>.</w:t>
      </w:r>
    </w:p>
    <w:p w14:paraId="4C46921A" w14:textId="4DBF8E42" w:rsidR="00D34376" w:rsidRPr="0080478B" w:rsidRDefault="00D34376" w:rsidP="004C6FEE">
      <w:pPr>
        <w:rPr>
          <w:rFonts w:cstheme="minorHAnsi"/>
          <w:lang w:val="es-ES"/>
        </w:rPr>
      </w:pPr>
      <w:r w:rsidRPr="0080478B">
        <w:rPr>
          <w:lang w:val="es-ES"/>
        </w:rPr>
        <w:t xml:space="preserve">El informe de esta reunión se recoge en el Documento </w:t>
      </w:r>
      <w:hyperlink r:id="rId28" w:history="1">
        <w:r w:rsidRPr="0080478B">
          <w:rPr>
            <w:rStyle w:val="Hyperlink"/>
            <w:szCs w:val="24"/>
            <w:lang w:val="es-ES"/>
          </w:rPr>
          <w:t>2/REP/8</w:t>
        </w:r>
      </w:hyperlink>
      <w:r w:rsidRPr="0080478B">
        <w:rPr>
          <w:lang w:val="es-ES"/>
        </w:rPr>
        <w:t>.</w:t>
      </w:r>
    </w:p>
    <w:p w14:paraId="4A5FD92B" w14:textId="31E0E697" w:rsidR="00D34376" w:rsidRPr="0080478B" w:rsidRDefault="00D34376" w:rsidP="00D34376">
      <w:pPr>
        <w:pStyle w:val="Heading3"/>
        <w:rPr>
          <w:rFonts w:cstheme="minorHAnsi"/>
          <w:lang w:val="es-ES"/>
        </w:rPr>
      </w:pPr>
      <w:r w:rsidRPr="0080478B">
        <w:rPr>
          <w:lang w:val="es-ES"/>
        </w:rPr>
        <w:t>2.2.2</w:t>
      </w:r>
      <w:r w:rsidRPr="0080478B">
        <w:rPr>
          <w:lang w:val="es-ES"/>
        </w:rPr>
        <w:tab/>
        <w:t>Segunda reunión anual de la CE</w:t>
      </w:r>
      <w:r w:rsidR="00DE69DD">
        <w:rPr>
          <w:lang w:val="es-ES"/>
        </w:rPr>
        <w:t> </w:t>
      </w:r>
      <w:r w:rsidRPr="0080478B">
        <w:rPr>
          <w:lang w:val="es-ES"/>
        </w:rPr>
        <w:t>2</w:t>
      </w:r>
    </w:p>
    <w:p w14:paraId="5A1B2BC6" w14:textId="77777777" w:rsidR="00D34376" w:rsidRPr="0080478B" w:rsidRDefault="00D34376" w:rsidP="00DE69DD">
      <w:pPr>
        <w:rPr>
          <w:rFonts w:cstheme="minorHAnsi"/>
          <w:lang w:val="es-ES"/>
        </w:rPr>
      </w:pPr>
      <w:r w:rsidRPr="0080478B">
        <w:rPr>
          <w:lang w:val="es-ES"/>
        </w:rPr>
        <w:t>Esta reunión se celebró en Ginebra del 25 al 29 de marzo de 2019, y en ella se adoptaron las siguientes medidas</w:t>
      </w:r>
      <w:r w:rsidRPr="0080478B">
        <w:rPr>
          <w:rFonts w:cstheme="minorHAnsi"/>
          <w:lang w:val="es-ES"/>
        </w:rPr>
        <w:t>:</w:t>
      </w:r>
    </w:p>
    <w:p w14:paraId="5F6B2D02" w14:textId="77777777" w:rsidR="00D34376" w:rsidRPr="0080478B" w:rsidRDefault="00D34376" w:rsidP="00D34376">
      <w:pPr>
        <w:pStyle w:val="enumlev1"/>
        <w:rPr>
          <w:bCs/>
          <w:lang w:val="es-ES"/>
        </w:rPr>
      </w:pPr>
      <w:r w:rsidRPr="0080478B">
        <w:rPr>
          <w:bCs/>
          <w:lang w:val="es-ES"/>
        </w:rPr>
        <w:t>–</w:t>
      </w:r>
      <w:r w:rsidRPr="0080478B">
        <w:rPr>
          <w:bCs/>
          <w:lang w:val="es-ES"/>
        </w:rPr>
        <w:tab/>
        <w:t>Nombrar Correlatores y Vicerrelatores adicionales para reforzar las actividades de los equipos de dirección.</w:t>
      </w:r>
    </w:p>
    <w:p w14:paraId="2DAA9D04" w14:textId="101854FC" w:rsidR="00D34376" w:rsidRPr="0080478B" w:rsidRDefault="00D34376" w:rsidP="00D048AE">
      <w:pPr>
        <w:pStyle w:val="enumlev1"/>
        <w:rPr>
          <w:lang w:val="es-ES"/>
        </w:rPr>
      </w:pPr>
      <w:r w:rsidRPr="0080478B">
        <w:rPr>
          <w:lang w:val="es-ES"/>
        </w:rPr>
        <w:t>–</w:t>
      </w:r>
      <w:r w:rsidRPr="0080478B">
        <w:rPr>
          <w:lang w:val="es-ES"/>
        </w:rPr>
        <w:tab/>
        <w:t>Aprobar un producto anual de la Cuestión 1/2 ("</w:t>
      </w:r>
      <w:r w:rsidRPr="001B1617">
        <w:rPr>
          <w:lang w:val="es-ES"/>
        </w:rPr>
        <w:t>Un enfoque integral para crear sociedades inteligentes</w:t>
      </w:r>
      <w:r w:rsidRPr="0080478B">
        <w:rPr>
          <w:lang w:val="es-ES"/>
        </w:rPr>
        <w:t xml:space="preserve">") que se publique como </w:t>
      </w:r>
      <w:r w:rsidR="001B1617">
        <w:rPr>
          <w:lang w:val="es-ES"/>
        </w:rPr>
        <w:t>l</w:t>
      </w:r>
      <w:r w:rsidRPr="0080478B">
        <w:rPr>
          <w:lang w:val="es-ES"/>
        </w:rPr>
        <w:t>abor en curso bajo los auspicios del Presidente de la CE</w:t>
      </w:r>
      <w:r w:rsidR="001B1617">
        <w:rPr>
          <w:lang w:val="es-ES"/>
        </w:rPr>
        <w:t> </w:t>
      </w:r>
      <w:r w:rsidRPr="0080478B">
        <w:rPr>
          <w:lang w:val="es-ES"/>
        </w:rPr>
        <w:t>2</w:t>
      </w:r>
      <w:r w:rsidR="00DE69DD" w:rsidRPr="0080478B">
        <w:rPr>
          <w:rStyle w:val="FootnoteReference"/>
          <w:bCs/>
          <w:lang w:val="es-ES"/>
        </w:rPr>
        <w:footnoteReference w:id="14"/>
      </w:r>
      <w:r w:rsidRPr="0080478B">
        <w:rPr>
          <w:lang w:val="es-ES"/>
        </w:rPr>
        <w:t>. También se organizó un debate de expertos para presentar los productos anuales y debatir sus principales temas.</w:t>
      </w:r>
    </w:p>
    <w:p w14:paraId="05565C87" w14:textId="77777777" w:rsidR="00D34376" w:rsidRPr="0080478B" w:rsidRDefault="00D34376" w:rsidP="00D34376">
      <w:pPr>
        <w:pStyle w:val="enumlev1"/>
        <w:rPr>
          <w:lang w:val="es-ES"/>
        </w:rPr>
      </w:pPr>
      <w:r w:rsidRPr="0080478B">
        <w:rPr>
          <w:bCs/>
          <w:lang w:val="es-ES"/>
        </w:rPr>
        <w:t>–</w:t>
      </w:r>
      <w:r w:rsidRPr="0080478B">
        <w:rPr>
          <w:bCs/>
          <w:lang w:val="es-ES"/>
        </w:rPr>
        <w:tab/>
        <w:t>Elaborar</w:t>
      </w:r>
      <w:r w:rsidRPr="0080478B">
        <w:rPr>
          <w:lang w:val="es-ES"/>
        </w:rPr>
        <w:t xml:space="preserve"> y estabilizar el cuadro de correspondencias entre las Cuestiones del UIT-D y los demás Sectores de la UIT.</w:t>
      </w:r>
    </w:p>
    <w:p w14:paraId="5D2851C0" w14:textId="77777777" w:rsidR="00D34376" w:rsidRPr="0080478B" w:rsidRDefault="00D34376" w:rsidP="00D34376">
      <w:pPr>
        <w:pStyle w:val="enumlev1"/>
        <w:rPr>
          <w:lang w:val="es-ES"/>
        </w:rPr>
      </w:pPr>
      <w:r w:rsidRPr="0080478B">
        <w:rPr>
          <w:lang w:val="es-ES"/>
        </w:rPr>
        <w:lastRenderedPageBreak/>
        <w:t>–</w:t>
      </w:r>
      <w:r w:rsidRPr="0080478B">
        <w:rPr>
          <w:lang w:val="es-ES"/>
        </w:rPr>
        <w:tab/>
        <w:t xml:space="preserve">Comenzar el estudio sobre la posible vinculación entre las Cuestiones del UIT-D y los proyectos de la </w:t>
      </w:r>
      <w:r w:rsidRPr="0080478B">
        <w:rPr>
          <w:bCs/>
          <w:lang w:val="es-ES"/>
        </w:rPr>
        <w:t>UIT</w:t>
      </w:r>
      <w:r w:rsidRPr="0080478B">
        <w:rPr>
          <w:lang w:val="es-ES"/>
        </w:rPr>
        <w:t>, las actividades de capacitación de la UIT y los Premios de la CMSI correspondientes a 2018 y 2019.</w:t>
      </w:r>
    </w:p>
    <w:p w14:paraId="6ED5211E" w14:textId="77777777" w:rsidR="00D34376" w:rsidRPr="0080478B" w:rsidRDefault="00D34376" w:rsidP="00D34376">
      <w:pPr>
        <w:pStyle w:val="enumlev1"/>
        <w:rPr>
          <w:lang w:val="es-ES"/>
        </w:rPr>
      </w:pPr>
      <w:r w:rsidRPr="0080478B">
        <w:rPr>
          <w:lang w:val="es-ES"/>
        </w:rPr>
        <w:t>–</w:t>
      </w:r>
      <w:r w:rsidRPr="0080478B">
        <w:rPr>
          <w:lang w:val="es-ES"/>
        </w:rPr>
        <w:tab/>
        <w:t xml:space="preserve">Impulsar la aplicación de la Resolución 131 (Rev. Dubái, 2018) de la Conferencia de </w:t>
      </w:r>
      <w:r w:rsidRPr="0080478B">
        <w:rPr>
          <w:bCs/>
          <w:lang w:val="es-ES"/>
        </w:rPr>
        <w:t>Plenipotenciarios</w:t>
      </w:r>
      <w:r w:rsidRPr="0080478B">
        <w:rPr>
          <w:lang w:val="es-ES"/>
        </w:rPr>
        <w:t xml:space="preserve"> de la UIT definiendo las futuras medidas a adoptar por la CE 2 respecto de temas estadísticos, y designando un Vicepresidente de la CE 2 del UIT-D para coordinar los trabajos.</w:t>
      </w:r>
    </w:p>
    <w:p w14:paraId="01646B19" w14:textId="77777777" w:rsidR="00D34376" w:rsidRPr="0080478B" w:rsidRDefault="00D34376" w:rsidP="00D34376">
      <w:pPr>
        <w:pStyle w:val="enumlev1"/>
        <w:rPr>
          <w:lang w:val="es-ES"/>
        </w:rPr>
      </w:pPr>
      <w:r w:rsidRPr="0080478B">
        <w:rPr>
          <w:lang w:val="es-ES"/>
        </w:rPr>
        <w:t>–</w:t>
      </w:r>
      <w:r w:rsidRPr="0080478B">
        <w:rPr>
          <w:lang w:val="es-ES"/>
        </w:rPr>
        <w:tab/>
        <w:t xml:space="preserve">Impulsar la aplicación de la Resolución 9 (Rev. Buenos Aires, 2017) de la CMDT identificando las </w:t>
      </w:r>
      <w:r w:rsidRPr="0080478B">
        <w:rPr>
          <w:bCs/>
          <w:lang w:val="es-ES"/>
        </w:rPr>
        <w:t>Cuestiones</w:t>
      </w:r>
      <w:r w:rsidRPr="0080478B">
        <w:rPr>
          <w:lang w:val="es-ES"/>
        </w:rPr>
        <w:t xml:space="preserve"> pertinentes y nombrando los Coordinadores correspondientes y un Vicepresidente de la CE 2 del UIT-D que coordinen los trabajos.</w:t>
      </w:r>
    </w:p>
    <w:p w14:paraId="046D407A" w14:textId="26E6F81C" w:rsidR="00D34376" w:rsidRPr="0080478B" w:rsidRDefault="00D34376" w:rsidP="00D34376">
      <w:pPr>
        <w:spacing w:after="120"/>
        <w:contextualSpacing/>
        <w:textAlignment w:val="auto"/>
        <w:rPr>
          <w:bCs/>
          <w:lang w:val="es-ES"/>
        </w:rPr>
      </w:pPr>
      <w:r w:rsidRPr="0080478B">
        <w:rPr>
          <w:szCs w:val="24"/>
          <w:lang w:val="es-ES"/>
        </w:rPr>
        <w:t xml:space="preserve">El informe de esta reunión se recoge en el Documento </w:t>
      </w:r>
      <w:hyperlink r:id="rId29" w:history="1">
        <w:r w:rsidRPr="0080478B">
          <w:rPr>
            <w:rStyle w:val="Hyperlink"/>
            <w:szCs w:val="24"/>
            <w:lang w:val="es-ES"/>
          </w:rPr>
          <w:t>2/REP/16</w:t>
        </w:r>
      </w:hyperlink>
      <w:r w:rsidRPr="0080478B">
        <w:rPr>
          <w:szCs w:val="24"/>
          <w:lang w:val="es-ES"/>
        </w:rPr>
        <w:t>.</w:t>
      </w:r>
    </w:p>
    <w:p w14:paraId="6E4F4A1B" w14:textId="77777777" w:rsidR="00D34376" w:rsidRPr="0080478B" w:rsidRDefault="00D34376" w:rsidP="00D34376">
      <w:pPr>
        <w:pStyle w:val="Heading3"/>
        <w:rPr>
          <w:rFonts w:cstheme="minorHAnsi"/>
          <w:lang w:val="es-ES"/>
        </w:rPr>
      </w:pPr>
      <w:r w:rsidRPr="0080478B">
        <w:rPr>
          <w:lang w:val="es-ES"/>
        </w:rPr>
        <w:t>2.2.3</w:t>
      </w:r>
      <w:r w:rsidRPr="0080478B">
        <w:rPr>
          <w:lang w:val="es-ES"/>
        </w:rPr>
        <w:tab/>
        <w:t>Tercera reunión anual de la CE 2</w:t>
      </w:r>
    </w:p>
    <w:p w14:paraId="72DAE593" w14:textId="77777777" w:rsidR="00D34376" w:rsidRPr="0080478B" w:rsidRDefault="00D34376" w:rsidP="00DE69DD">
      <w:pPr>
        <w:rPr>
          <w:rFonts w:cstheme="minorHAnsi"/>
          <w:lang w:val="es-ES"/>
        </w:rPr>
      </w:pPr>
      <w:r w:rsidRPr="0080478B">
        <w:rPr>
          <w:lang w:val="es-ES"/>
        </w:rPr>
        <w:t>Esta reunión se celebró en Ginebra del 24 al 28 de febrero de 2020 y en ella se adoptaron las siguientes medidas y decisiones</w:t>
      </w:r>
      <w:r w:rsidRPr="0080478B">
        <w:rPr>
          <w:rFonts w:cstheme="minorHAnsi"/>
          <w:lang w:val="es-ES"/>
        </w:rPr>
        <w:t>:</w:t>
      </w:r>
    </w:p>
    <w:p w14:paraId="52A62B6B" w14:textId="77777777" w:rsidR="00D34376" w:rsidRPr="0080478B" w:rsidRDefault="00D34376" w:rsidP="00D34376">
      <w:pPr>
        <w:pStyle w:val="enumlev1"/>
        <w:rPr>
          <w:bCs/>
          <w:lang w:val="es-ES"/>
        </w:rPr>
      </w:pPr>
      <w:r w:rsidRPr="0080478B">
        <w:rPr>
          <w:lang w:val="es-ES"/>
        </w:rPr>
        <w:t>–</w:t>
      </w:r>
      <w:r w:rsidRPr="0080478B">
        <w:rPr>
          <w:lang w:val="es-ES"/>
        </w:rPr>
        <w:tab/>
        <w:t>Nombrar 2 Vicepresidentes (Regiones de la CEI y Europa), 1 Correlator y 2 Vicerrelatores para reforzar los equipos de dirección, tras la renuncias presentadas.</w:t>
      </w:r>
    </w:p>
    <w:p w14:paraId="4BDC7AD1" w14:textId="700F25B1" w:rsidR="00D34376" w:rsidRPr="0080478B" w:rsidRDefault="00D34376" w:rsidP="00D34376">
      <w:pPr>
        <w:pStyle w:val="enumlev1"/>
        <w:rPr>
          <w:bCs/>
          <w:lang w:val="es-ES"/>
        </w:rPr>
      </w:pPr>
      <w:r w:rsidRPr="0080478B">
        <w:rPr>
          <w:bCs/>
          <w:lang w:val="es-ES"/>
        </w:rPr>
        <w:t>–</w:t>
      </w:r>
      <w:r w:rsidRPr="0080478B">
        <w:rPr>
          <w:bCs/>
          <w:lang w:val="es-ES"/>
        </w:rPr>
        <w:tab/>
        <w:t>Acordar el comienzo del proceso de coordinación entre los expertos pertinentes para conseguir más contribuciones y rectificaciones con destino al nuevo producto anual de la Cuestión 1/2 ("</w:t>
      </w:r>
      <w:r w:rsidRPr="001B1617">
        <w:rPr>
          <w:bCs/>
          <w:lang w:val="es-ES"/>
        </w:rPr>
        <w:t>Seguridad y confianza para la creación de ciudades inteligentes</w:t>
      </w:r>
      <w:r w:rsidRPr="0080478B">
        <w:rPr>
          <w:bCs/>
          <w:lang w:val="es-ES"/>
        </w:rPr>
        <w:t xml:space="preserve">"), y su publicación, una vez terminado el proceso, como </w:t>
      </w:r>
      <w:r w:rsidR="001B1617">
        <w:rPr>
          <w:bCs/>
          <w:lang w:val="es-ES"/>
        </w:rPr>
        <w:t>l</w:t>
      </w:r>
      <w:r w:rsidRPr="0080478B">
        <w:rPr>
          <w:bCs/>
          <w:lang w:val="es-ES"/>
        </w:rPr>
        <w:t>abor en curso, bajo los auspicios del Presidente de la CE 2.</w:t>
      </w:r>
    </w:p>
    <w:p w14:paraId="646080AF" w14:textId="77777777" w:rsidR="00D34376" w:rsidRPr="0080478B" w:rsidRDefault="00D34376" w:rsidP="00D34376">
      <w:pPr>
        <w:pStyle w:val="enumlev1"/>
        <w:rPr>
          <w:bCs/>
          <w:lang w:val="es-ES"/>
        </w:rPr>
      </w:pPr>
      <w:r w:rsidRPr="0080478B">
        <w:rPr>
          <w:lang w:val="es-ES"/>
        </w:rPr>
        <w:t>–</w:t>
      </w:r>
      <w:r w:rsidRPr="0080478B">
        <w:rPr>
          <w:lang w:val="es-ES"/>
        </w:rPr>
        <w:tab/>
        <w:t xml:space="preserve">Organizar una sesión dedicada a la "IoT para el desarrollo: oportunidades y riesgos para los países </w:t>
      </w:r>
      <w:r w:rsidRPr="0080478B">
        <w:rPr>
          <w:bCs/>
          <w:lang w:val="es-ES"/>
        </w:rPr>
        <w:t>en</w:t>
      </w:r>
      <w:r w:rsidRPr="0080478B">
        <w:rPr>
          <w:lang w:val="es-ES"/>
        </w:rPr>
        <w:t xml:space="preserve"> desarrollo", con objeto de facilitar la comprensión de la IoT, explorar su potencial para el desarrollo e informar a los participantes acerca de las oportunidades y los problemas subyacentes, especialmente en los países en desarrollo.</w:t>
      </w:r>
    </w:p>
    <w:p w14:paraId="6535B4D4" w14:textId="406CD85E" w:rsidR="00D34376" w:rsidRPr="0080478B" w:rsidRDefault="00D34376" w:rsidP="00D34376">
      <w:pPr>
        <w:pStyle w:val="enumlev1"/>
        <w:rPr>
          <w:bCs/>
          <w:lang w:val="es-ES"/>
        </w:rPr>
      </w:pPr>
      <w:r w:rsidRPr="0080478B">
        <w:rPr>
          <w:bCs/>
          <w:lang w:val="es-ES"/>
        </w:rPr>
        <w:t>–</w:t>
      </w:r>
      <w:r w:rsidRPr="0080478B">
        <w:rPr>
          <w:bCs/>
          <w:lang w:val="es-ES"/>
        </w:rPr>
        <w:tab/>
        <w:t>Proseguir el estudio de las correspondencias de las actividades de las Cuestiones de las CE del UIT-D con las de los otros Sectores de la UIT. Los conflictos suscitados por una propuesta del GANT se resolvieron gracias a la coordinación en el seno del Grupo de Coordinación Intersectorial, con posterioridad a esta reunión</w:t>
      </w:r>
      <w:r w:rsidRPr="0080478B">
        <w:rPr>
          <w:lang w:val="es-ES"/>
        </w:rPr>
        <w:t>.</w:t>
      </w:r>
    </w:p>
    <w:p w14:paraId="58672180" w14:textId="77777777" w:rsidR="00D34376" w:rsidRPr="0080478B" w:rsidRDefault="00D34376" w:rsidP="00D34376">
      <w:pPr>
        <w:pStyle w:val="enumlev1"/>
        <w:rPr>
          <w:bCs/>
          <w:lang w:val="es-ES"/>
        </w:rPr>
      </w:pPr>
      <w:r w:rsidRPr="0080478B">
        <w:rPr>
          <w:bCs/>
          <w:lang w:val="es-ES"/>
        </w:rPr>
        <w:t>–</w:t>
      </w:r>
      <w:r w:rsidRPr="0080478B">
        <w:rPr>
          <w:bCs/>
          <w:lang w:val="es-ES"/>
        </w:rPr>
        <w:tab/>
        <w:t>En relación con la Resolución 131 de la Conferencia de Plenipotenciarios, comenzar los estudios sobre la vinculación de las Cuestiones del UIT-D con las actividades del Grupo de Expertos en indicadores de TIC en el hogar (GEH) y el Grupo de Expertos en indicadores de telecomunicaciones/TIC (GEIT). También se envió una declaración de coordinación para estrechar la colaboración con estos Grupos de Expertos.</w:t>
      </w:r>
    </w:p>
    <w:p w14:paraId="077D0857" w14:textId="77777777" w:rsidR="00D34376" w:rsidRPr="0080478B" w:rsidRDefault="00D34376" w:rsidP="00D34376">
      <w:pPr>
        <w:pStyle w:val="enumlev1"/>
        <w:rPr>
          <w:bCs/>
          <w:lang w:val="es-ES"/>
        </w:rPr>
      </w:pPr>
      <w:r w:rsidRPr="0080478B">
        <w:rPr>
          <w:bCs/>
          <w:lang w:val="es-ES"/>
        </w:rPr>
        <w:t>–</w:t>
      </w:r>
      <w:r w:rsidRPr="0080478B">
        <w:rPr>
          <w:bCs/>
          <w:lang w:val="es-ES"/>
        </w:rPr>
        <w:tab/>
        <w:t>En relación con la Resolución 9 de la CMDT, identificar temas de colaboración de las Cuestiones pertinentes (C1/2, C4/2 y C7/2).</w:t>
      </w:r>
    </w:p>
    <w:p w14:paraId="62B5A71A" w14:textId="77777777" w:rsidR="00D34376" w:rsidRPr="0080478B" w:rsidRDefault="00D34376" w:rsidP="00D34376">
      <w:pPr>
        <w:pStyle w:val="enumlev1"/>
        <w:rPr>
          <w:bCs/>
          <w:lang w:val="es-ES"/>
        </w:rPr>
      </w:pPr>
      <w:r w:rsidRPr="0080478B">
        <w:rPr>
          <w:bCs/>
          <w:lang w:val="es-ES"/>
        </w:rPr>
        <w:t>–</w:t>
      </w:r>
      <w:r w:rsidRPr="0080478B">
        <w:rPr>
          <w:bCs/>
          <w:lang w:val="es-ES"/>
        </w:rPr>
        <w:tab/>
        <w:t>Iniciar los debates sobre nuevos temas para las futuras Cuestiones de estudio.</w:t>
      </w:r>
    </w:p>
    <w:p w14:paraId="6DD884CE" w14:textId="77777777" w:rsidR="00D34376" w:rsidRPr="0080478B" w:rsidRDefault="00D34376" w:rsidP="00D34376">
      <w:pPr>
        <w:pStyle w:val="enumlev1"/>
        <w:rPr>
          <w:bCs/>
          <w:lang w:val="es-ES"/>
        </w:rPr>
      </w:pPr>
      <w:r w:rsidRPr="0080478B">
        <w:rPr>
          <w:bCs/>
          <w:lang w:val="es-ES"/>
        </w:rPr>
        <w:t>–</w:t>
      </w:r>
      <w:r w:rsidRPr="0080478B">
        <w:rPr>
          <w:bCs/>
          <w:lang w:val="es-ES"/>
        </w:rPr>
        <w:tab/>
        <w:t>Participar en los preparativos de una sesión dedicada para la presentación de las Comisiones de Estudio del UIT-D con ocasión del Foro de la CMSI de 2020.</w:t>
      </w:r>
    </w:p>
    <w:p w14:paraId="266BD669" w14:textId="48161F50" w:rsidR="00D34376" w:rsidRPr="0080478B" w:rsidRDefault="00D34376" w:rsidP="00D34376">
      <w:pPr>
        <w:rPr>
          <w:bCs/>
          <w:lang w:val="es-ES"/>
        </w:rPr>
      </w:pPr>
      <w:r w:rsidRPr="0080478B">
        <w:rPr>
          <w:lang w:val="es-ES"/>
        </w:rPr>
        <w:t xml:space="preserve">El informe correspondiente a esta reunión se recoge en el Documento </w:t>
      </w:r>
      <w:hyperlink r:id="rId30" w:history="1">
        <w:r w:rsidRPr="0080478B">
          <w:rPr>
            <w:rStyle w:val="Hyperlink"/>
            <w:szCs w:val="24"/>
            <w:lang w:val="es-ES"/>
          </w:rPr>
          <w:t>2/REP/24</w:t>
        </w:r>
      </w:hyperlink>
      <w:r w:rsidRPr="0080478B">
        <w:rPr>
          <w:lang w:val="es-ES"/>
        </w:rPr>
        <w:t>.</w:t>
      </w:r>
    </w:p>
    <w:p w14:paraId="120D527D" w14:textId="2626033A" w:rsidR="00D34376" w:rsidRPr="0080478B" w:rsidRDefault="00D34376" w:rsidP="00D34376">
      <w:pPr>
        <w:pStyle w:val="Heading3"/>
        <w:rPr>
          <w:lang w:val="es-ES"/>
        </w:rPr>
      </w:pPr>
      <w:r w:rsidRPr="0080478B">
        <w:rPr>
          <w:lang w:val="es-ES"/>
        </w:rPr>
        <w:lastRenderedPageBreak/>
        <w:t>2.2.4</w:t>
      </w:r>
      <w:r w:rsidRPr="0080478B">
        <w:rPr>
          <w:lang w:val="es-ES"/>
        </w:rPr>
        <w:tab/>
        <w:t>Sesión plenaria extraordinaria de la CE</w:t>
      </w:r>
      <w:r w:rsidR="00594E06">
        <w:rPr>
          <w:lang w:val="es-ES"/>
        </w:rPr>
        <w:t> </w:t>
      </w:r>
      <w:r w:rsidRPr="0080478B">
        <w:rPr>
          <w:lang w:val="es-ES"/>
        </w:rPr>
        <w:t>2 (octubre de 2020)</w:t>
      </w:r>
    </w:p>
    <w:p w14:paraId="24223ECF" w14:textId="77777777" w:rsidR="00D34376" w:rsidRPr="0080478B" w:rsidRDefault="00D34376" w:rsidP="00DE69DD">
      <w:pPr>
        <w:rPr>
          <w:lang w:val="es-ES"/>
        </w:rPr>
      </w:pPr>
      <w:r w:rsidRPr="0080478B">
        <w:rPr>
          <w:lang w:val="es-ES"/>
        </w:rPr>
        <w:t>Esta reunión se celebró virtualmente el 5 de octubre de 2020, y en ella se adoptaron las siguientes medidas:</w:t>
      </w:r>
    </w:p>
    <w:p w14:paraId="50D043EB" w14:textId="77777777" w:rsidR="00D34376" w:rsidRPr="0080478B" w:rsidRDefault="00D34376" w:rsidP="00D34376">
      <w:pPr>
        <w:pStyle w:val="enumlev1"/>
        <w:rPr>
          <w:lang w:val="es-ES"/>
        </w:rPr>
      </w:pPr>
      <w:r w:rsidRPr="0080478B">
        <w:rPr>
          <w:lang w:val="es-ES"/>
        </w:rPr>
        <w:t>–</w:t>
      </w:r>
      <w:r w:rsidRPr="0080478B">
        <w:rPr>
          <w:lang w:val="es-ES"/>
        </w:rPr>
        <w:tab/>
        <w:t>Recopilar las opiniones preliminares sobre los temas que se están preparando para la próxima CMDT (métodos de trabajo – Res-1, futuras Cuestiones de estudio – Res. 2, racionalización de las Resoluciones, y proyecto de declaración de la CMDT), e informar posteriormente al Grupo de trabajo del GADT sobre Resoluciones, Declaración y Prioridades Temáticas de la CMDT (GT-RDPT GADT).</w:t>
      </w:r>
    </w:p>
    <w:p w14:paraId="60CA7B77" w14:textId="77777777" w:rsidR="00D34376" w:rsidRPr="0080478B" w:rsidRDefault="00D34376" w:rsidP="00D34376">
      <w:pPr>
        <w:pStyle w:val="enumlev1"/>
        <w:rPr>
          <w:lang w:val="es-ES"/>
        </w:rPr>
      </w:pPr>
      <w:r w:rsidRPr="0080478B">
        <w:rPr>
          <w:lang w:val="es-ES"/>
        </w:rPr>
        <w:t>–</w:t>
      </w:r>
      <w:r w:rsidRPr="0080478B">
        <w:rPr>
          <w:lang w:val="es-ES"/>
        </w:rPr>
        <w:tab/>
        <w:t>Investigar el estado de dos proyectos de la BDT (FIGI, PRIDA) para determinar las posibles sinergias con las Cuestiones de la CE.</w:t>
      </w:r>
    </w:p>
    <w:p w14:paraId="52EF700D" w14:textId="4EC0C1E7" w:rsidR="00D34376" w:rsidRPr="0080478B" w:rsidRDefault="00D34376" w:rsidP="00D34376">
      <w:pPr>
        <w:pStyle w:val="enumlev1"/>
        <w:rPr>
          <w:lang w:val="es-ES"/>
        </w:rPr>
      </w:pPr>
      <w:r w:rsidRPr="0080478B">
        <w:rPr>
          <w:lang w:val="es-ES"/>
        </w:rPr>
        <w:t>–</w:t>
      </w:r>
      <w:r w:rsidRPr="0080478B">
        <w:rPr>
          <w:lang w:val="es-ES"/>
        </w:rPr>
        <w:tab/>
        <w:t>Aprobar dos productos anuales de la Cuestión 1/2 ("</w:t>
      </w:r>
      <w:r w:rsidRPr="00945EEE">
        <w:rPr>
          <w:szCs w:val="36"/>
          <w:lang w:val="es-ES"/>
        </w:rPr>
        <w:t>Aplicaciones verticales en ciudades inteligentes</w:t>
      </w:r>
      <w:r w:rsidRPr="0080478B">
        <w:rPr>
          <w:lang w:val="es-ES"/>
        </w:rPr>
        <w:t>") y la Cuestión 5/2 ("</w:t>
      </w:r>
      <w:r w:rsidRPr="00945EEE">
        <w:rPr>
          <w:szCs w:val="18"/>
          <w:lang w:val="es-ES"/>
        </w:rPr>
        <w:t>Proyecto de directrices para la realización de ejercicios y simulacros de comunicaciones de emergencia en el plano nacional</w:t>
      </w:r>
      <w:r w:rsidRPr="0080478B">
        <w:rPr>
          <w:lang w:val="es-ES"/>
        </w:rPr>
        <w:t xml:space="preserve">") para que se publiquen como </w:t>
      </w:r>
      <w:r w:rsidR="001B1617">
        <w:rPr>
          <w:lang w:val="es-ES"/>
        </w:rPr>
        <w:t>l</w:t>
      </w:r>
      <w:r w:rsidRPr="0080478B">
        <w:rPr>
          <w:lang w:val="es-ES"/>
        </w:rPr>
        <w:t>abor en curso bajo los auspicios del Presidente de la CE</w:t>
      </w:r>
      <w:r w:rsidR="00945EEE">
        <w:rPr>
          <w:lang w:val="es-ES"/>
        </w:rPr>
        <w:t> </w:t>
      </w:r>
      <w:r w:rsidRPr="0080478B">
        <w:rPr>
          <w:lang w:val="es-ES"/>
        </w:rPr>
        <w:t>2.</w:t>
      </w:r>
    </w:p>
    <w:p w14:paraId="46AA8B2C" w14:textId="77777777" w:rsidR="00D34376" w:rsidRPr="0080478B" w:rsidRDefault="00D34376" w:rsidP="00D34376">
      <w:pPr>
        <w:pStyle w:val="enumlev1"/>
        <w:rPr>
          <w:lang w:val="es-ES"/>
        </w:rPr>
      </w:pPr>
      <w:r w:rsidRPr="0080478B">
        <w:rPr>
          <w:lang w:val="es-ES"/>
        </w:rPr>
        <w:t>–</w:t>
      </w:r>
      <w:r w:rsidRPr="0080478B">
        <w:rPr>
          <w:lang w:val="es-ES"/>
        </w:rPr>
        <w:tab/>
        <w:t>Nombrar 1 Correlator para la Cuestión 5/2 que garantice la continuidad de la directiva colegiada y los recursos en el equipo de dirección cuando se produzca la renuncia de un Correlator.</w:t>
      </w:r>
    </w:p>
    <w:p w14:paraId="17A9F8C5" w14:textId="77777777" w:rsidR="00D34376" w:rsidRPr="0080478B" w:rsidRDefault="00D34376" w:rsidP="00D34376">
      <w:pPr>
        <w:pStyle w:val="enumlev1"/>
        <w:rPr>
          <w:lang w:val="es-ES"/>
        </w:rPr>
      </w:pPr>
      <w:r w:rsidRPr="0080478B">
        <w:rPr>
          <w:lang w:val="es-ES"/>
        </w:rPr>
        <w:t>–</w:t>
      </w:r>
      <w:r w:rsidRPr="0080478B">
        <w:rPr>
          <w:lang w:val="es-ES"/>
        </w:rPr>
        <w:tab/>
        <w:t>Examinar un proyecto de estudio conjunto sobre la labor de las Comisiones de Estudio del UIT</w:t>
      </w:r>
      <w:r w:rsidRPr="0080478B">
        <w:rPr>
          <w:lang w:val="es-ES"/>
        </w:rPr>
        <w:noBreakHyphen/>
        <w:t>D durante el periodo 2018-2021, antes de su ejecución poco después de la reunión.</w:t>
      </w:r>
    </w:p>
    <w:p w14:paraId="6EB9529D" w14:textId="2D64096D" w:rsidR="00D34376" w:rsidRPr="0080478B" w:rsidRDefault="00D34376" w:rsidP="00D34376">
      <w:pPr>
        <w:pStyle w:val="enumlev1"/>
        <w:rPr>
          <w:lang w:val="es-ES"/>
        </w:rPr>
      </w:pPr>
      <w:r w:rsidRPr="0080478B">
        <w:rPr>
          <w:lang w:val="es-ES"/>
        </w:rPr>
        <w:t>–</w:t>
      </w:r>
      <w:r w:rsidRPr="0080478B">
        <w:rPr>
          <w:lang w:val="es-ES"/>
        </w:rPr>
        <w:tab/>
        <w:t>Examinar otras contribuciones de interés para las Comisiones de Estudio del UIT-D (CMSI, Manual y Plataforma de reglamentación digital en línea, Prácticas óptimas y directrices del</w:t>
      </w:r>
      <w:r w:rsidR="00945EEE">
        <w:rPr>
          <w:lang w:val="es-ES"/>
        </w:rPr>
        <w:t> </w:t>
      </w:r>
      <w:r w:rsidRPr="0080478B">
        <w:rPr>
          <w:lang w:val="es-ES"/>
        </w:rPr>
        <w:t>GSR-20).</w:t>
      </w:r>
    </w:p>
    <w:p w14:paraId="56A341F3" w14:textId="76F48E64" w:rsidR="00D34376" w:rsidRPr="0080478B" w:rsidRDefault="00D34376" w:rsidP="00D34376">
      <w:pPr>
        <w:spacing w:after="120"/>
        <w:ind w:left="360" w:hanging="360"/>
        <w:contextualSpacing/>
        <w:textAlignment w:val="auto"/>
        <w:rPr>
          <w:lang w:val="es-ES"/>
        </w:rPr>
      </w:pPr>
      <w:r w:rsidRPr="0080478B">
        <w:rPr>
          <w:lang w:val="es-ES"/>
        </w:rPr>
        <w:t xml:space="preserve">El informe de esta reunión se recoge en el Documento </w:t>
      </w:r>
      <w:hyperlink r:id="rId31" w:history="1">
        <w:r w:rsidRPr="0080478B">
          <w:rPr>
            <w:rStyle w:val="Hyperlink"/>
            <w:lang w:val="es-ES"/>
          </w:rPr>
          <w:t>SG2RGQ/REP/22</w:t>
        </w:r>
      </w:hyperlink>
      <w:r w:rsidRPr="0080478B">
        <w:rPr>
          <w:lang w:val="es-ES"/>
        </w:rPr>
        <w:t>.</w:t>
      </w:r>
    </w:p>
    <w:p w14:paraId="5025FD4A" w14:textId="0C23E96E" w:rsidR="00D34376" w:rsidRPr="0080478B" w:rsidRDefault="00D34376" w:rsidP="00D34376">
      <w:pPr>
        <w:pStyle w:val="Heading3"/>
        <w:rPr>
          <w:rFonts w:cstheme="minorHAnsi"/>
          <w:lang w:val="es-ES"/>
        </w:rPr>
      </w:pPr>
      <w:r w:rsidRPr="0080478B">
        <w:rPr>
          <w:lang w:val="es-ES"/>
        </w:rPr>
        <w:t>2.2.5</w:t>
      </w:r>
      <w:r w:rsidRPr="0080478B">
        <w:rPr>
          <w:lang w:val="es-ES"/>
        </w:rPr>
        <w:tab/>
        <w:t>Cuarta reunión anual de la CE</w:t>
      </w:r>
      <w:r w:rsidR="00DE69DD">
        <w:rPr>
          <w:lang w:val="es-ES"/>
        </w:rPr>
        <w:t> </w:t>
      </w:r>
      <w:r w:rsidRPr="0080478B">
        <w:rPr>
          <w:lang w:val="es-ES"/>
        </w:rPr>
        <w:t>2</w:t>
      </w:r>
    </w:p>
    <w:p w14:paraId="5C72DCF1" w14:textId="77777777" w:rsidR="00D34376" w:rsidRPr="0080478B" w:rsidRDefault="00D34376" w:rsidP="00D34376">
      <w:pPr>
        <w:rPr>
          <w:lang w:val="es-ES"/>
        </w:rPr>
      </w:pPr>
      <w:r w:rsidRPr="0080478B">
        <w:rPr>
          <w:lang w:val="es-ES"/>
        </w:rPr>
        <w:t>Esta reunión se celebró virtualmente del 15 al 19 de marzo de 2021, y en ella se adoptaron las siguientes medidas:</w:t>
      </w:r>
    </w:p>
    <w:p w14:paraId="3D92FA51" w14:textId="2DEE0715" w:rsidR="00D34376" w:rsidRPr="0080478B" w:rsidRDefault="00D34376" w:rsidP="00D34376">
      <w:pPr>
        <w:pStyle w:val="enumlev1"/>
        <w:rPr>
          <w:lang w:val="es-ES"/>
        </w:rPr>
      </w:pPr>
      <w:r w:rsidRPr="0080478B">
        <w:rPr>
          <w:lang w:val="es-ES"/>
        </w:rPr>
        <w:t>–</w:t>
      </w:r>
      <w:r w:rsidRPr="0080478B">
        <w:rPr>
          <w:lang w:val="es-ES"/>
        </w:rPr>
        <w:tab/>
        <w:t>Aprobar los Informes de resultados de las siete Cuestiones de estudio de la CE</w:t>
      </w:r>
      <w:r w:rsidR="00DE69DD">
        <w:rPr>
          <w:lang w:val="es-ES"/>
        </w:rPr>
        <w:t> </w:t>
      </w:r>
      <w:r w:rsidRPr="0080478B">
        <w:rPr>
          <w:lang w:val="es-ES"/>
        </w:rPr>
        <w:t>2 para el periodo de estudios.</w:t>
      </w:r>
    </w:p>
    <w:p w14:paraId="4A99DD6D" w14:textId="77777777" w:rsidR="00D34376" w:rsidRPr="0080478B" w:rsidRDefault="00D34376" w:rsidP="00D34376">
      <w:pPr>
        <w:pStyle w:val="enumlev1"/>
        <w:rPr>
          <w:lang w:val="es-ES"/>
        </w:rPr>
      </w:pPr>
      <w:r w:rsidRPr="0080478B">
        <w:rPr>
          <w:lang w:val="es-ES"/>
        </w:rPr>
        <w:t>–</w:t>
      </w:r>
      <w:r w:rsidRPr="0080478B">
        <w:rPr>
          <w:lang w:val="es-ES"/>
        </w:rPr>
        <w:tab/>
        <w:t>Recopilar las opiniones sobre los futuros temas de estudio para cada Cuestión.</w:t>
      </w:r>
    </w:p>
    <w:p w14:paraId="0BD07CF0" w14:textId="77777777" w:rsidR="00D34376" w:rsidRPr="0080478B" w:rsidRDefault="00D34376" w:rsidP="00D34376">
      <w:pPr>
        <w:pStyle w:val="enumlev1"/>
        <w:rPr>
          <w:lang w:val="es-ES"/>
        </w:rPr>
      </w:pPr>
      <w:r w:rsidRPr="0080478B">
        <w:rPr>
          <w:lang w:val="es-ES"/>
        </w:rPr>
        <w:t>–</w:t>
      </w:r>
      <w:r w:rsidRPr="0080478B">
        <w:rPr>
          <w:lang w:val="es-ES"/>
        </w:rPr>
        <w:tab/>
        <w:t>Aprobar en segunda instancia los dos productos anuales de las Cuestiones 1/2 y 5/2, que fueron revisados por editores profesionales, para su divulgación.</w:t>
      </w:r>
    </w:p>
    <w:p w14:paraId="5855AA99" w14:textId="0A311BB0" w:rsidR="00D34376" w:rsidRPr="0080478B" w:rsidRDefault="00D34376" w:rsidP="00D34376">
      <w:pPr>
        <w:pStyle w:val="enumlev1"/>
        <w:rPr>
          <w:rFonts w:ascii="Calibri" w:hAnsi="Calibri"/>
          <w:sz w:val="22"/>
          <w:lang w:val="es-ES"/>
        </w:rPr>
      </w:pPr>
      <w:r w:rsidRPr="0080478B">
        <w:rPr>
          <w:lang w:val="es-ES"/>
        </w:rPr>
        <w:t>–</w:t>
      </w:r>
      <w:r w:rsidRPr="0080478B">
        <w:rPr>
          <w:lang w:val="es-ES"/>
        </w:rPr>
        <w:tab/>
        <w:t xml:space="preserve">Examinar los posibles mecanismos de colaboración con una organización externa (Red de Reguladores de Comunicaciones electrónicas de la Asociación Oriental </w:t>
      </w:r>
      <w:r w:rsidR="00945EEE" w:rsidRPr="00945EEE">
        <w:rPr>
          <w:lang w:val="es-ES"/>
        </w:rPr>
        <w:t>–</w:t>
      </w:r>
      <w:r w:rsidRPr="0080478B">
        <w:rPr>
          <w:lang w:val="es-ES"/>
        </w:rPr>
        <w:t xml:space="preserve"> EaPeReg)</w:t>
      </w:r>
      <w:r w:rsidRPr="0080478B">
        <w:rPr>
          <w:rStyle w:val="FootnoteReference"/>
          <w:lang w:val="es-ES"/>
        </w:rPr>
        <w:footnoteReference w:id="15"/>
      </w:r>
      <w:r w:rsidRPr="0080478B">
        <w:rPr>
          <w:lang w:val="es-ES"/>
        </w:rPr>
        <w:t>.</w:t>
      </w:r>
    </w:p>
    <w:p w14:paraId="697E9E40" w14:textId="77777777" w:rsidR="00D34376" w:rsidRPr="0080478B" w:rsidRDefault="00D34376" w:rsidP="00D34376">
      <w:pPr>
        <w:pStyle w:val="enumlev1"/>
        <w:rPr>
          <w:rFonts w:ascii="Calibri" w:hAnsi="Calibri"/>
          <w:sz w:val="22"/>
          <w:lang w:val="es-ES"/>
        </w:rPr>
      </w:pPr>
      <w:r w:rsidRPr="0080478B">
        <w:rPr>
          <w:lang w:val="es-ES"/>
        </w:rPr>
        <w:t>–</w:t>
      </w:r>
      <w:r w:rsidRPr="0080478B">
        <w:rPr>
          <w:lang w:val="es-ES"/>
        </w:rPr>
        <w:tab/>
        <w:t xml:space="preserve">Examinar otros ámbitos de interés para las actividades del UIT-D, entre ellos: la aplicación de la Resolución 9 de la CMDT; los resultados de las últimas reuniones del GEIT, el GEH y el Simposio Mundial de Indicadores de Telecomunicaciones/TIC (SMIT); los resultados de las reuniones del Comité de Coordinación de Terminología de la UIT (CCT UIT); la </w:t>
      </w:r>
      <w:r w:rsidRPr="0080478B">
        <w:rPr>
          <w:lang w:val="es-ES"/>
        </w:rPr>
        <w:lastRenderedPageBreak/>
        <w:t>actualización del estado del proyecto PRIDA de la BDT; y el informe de la BDT sobre IA y macrodatos.</w:t>
      </w:r>
    </w:p>
    <w:p w14:paraId="3989E1F4" w14:textId="76C9A340" w:rsidR="00D34376" w:rsidRPr="0080478B" w:rsidRDefault="00D34376" w:rsidP="00D34376">
      <w:pPr>
        <w:spacing w:after="120"/>
        <w:contextualSpacing/>
        <w:textAlignment w:val="auto"/>
        <w:rPr>
          <w:lang w:val="es-ES"/>
        </w:rPr>
      </w:pPr>
      <w:r w:rsidRPr="0080478B">
        <w:rPr>
          <w:lang w:val="es-ES"/>
        </w:rPr>
        <w:t xml:space="preserve">El informe de esta reunión se recoge en el Documento </w:t>
      </w:r>
      <w:hyperlink r:id="rId32" w:history="1">
        <w:r w:rsidRPr="0080478B">
          <w:rPr>
            <w:rStyle w:val="Hyperlink"/>
            <w:bCs/>
            <w:lang w:val="es-ES"/>
          </w:rPr>
          <w:t>2/REP/32</w:t>
        </w:r>
      </w:hyperlink>
      <w:r w:rsidRPr="0080478B">
        <w:rPr>
          <w:lang w:val="es-ES"/>
        </w:rPr>
        <w:t>.</w:t>
      </w:r>
    </w:p>
    <w:p w14:paraId="79AE2C46" w14:textId="77777777" w:rsidR="00D34376" w:rsidRPr="0080478B" w:rsidRDefault="00D34376" w:rsidP="00D34376">
      <w:pPr>
        <w:pStyle w:val="Heading2"/>
        <w:rPr>
          <w:lang w:val="es-ES"/>
        </w:rPr>
      </w:pPr>
      <w:r w:rsidRPr="0080478B">
        <w:rPr>
          <w:lang w:val="es-ES"/>
        </w:rPr>
        <w:t>2.3</w:t>
      </w:r>
      <w:r w:rsidRPr="0080478B">
        <w:rPr>
          <w:lang w:val="es-ES"/>
        </w:rPr>
        <w:tab/>
        <w:t>Sesión plenaria conjunta de las Comisiones de Estudio 1 y 2</w:t>
      </w:r>
    </w:p>
    <w:p w14:paraId="29E56315" w14:textId="795BB26C" w:rsidR="00D34376" w:rsidRPr="0080478B" w:rsidRDefault="00D34376" w:rsidP="00DE69DD">
      <w:pPr>
        <w:rPr>
          <w:lang w:val="es-ES"/>
        </w:rPr>
      </w:pPr>
      <w:r w:rsidRPr="0080478B">
        <w:rPr>
          <w:lang w:val="es-ES"/>
        </w:rPr>
        <w:t>Esta reunión</w:t>
      </w:r>
      <w:r w:rsidRPr="0080478B">
        <w:rPr>
          <w:rStyle w:val="FootnoteReference"/>
          <w:szCs w:val="24"/>
          <w:lang w:val="es-ES"/>
        </w:rPr>
        <w:footnoteReference w:id="16"/>
      </w:r>
      <w:r w:rsidRPr="00DE69DD">
        <w:rPr>
          <w:lang w:val="es-ES"/>
        </w:rPr>
        <w:t xml:space="preserve"> </w:t>
      </w:r>
      <w:r w:rsidRPr="0080478B">
        <w:rPr>
          <w:lang w:val="es-ES"/>
        </w:rPr>
        <w:t xml:space="preserve">se celebró virtualmente el 31 de marzo y </w:t>
      </w:r>
      <w:r w:rsidR="00945EEE">
        <w:rPr>
          <w:lang w:val="es-ES"/>
        </w:rPr>
        <w:t xml:space="preserve">el </w:t>
      </w:r>
      <w:r w:rsidRPr="0080478B">
        <w:rPr>
          <w:lang w:val="es-ES"/>
        </w:rPr>
        <w:t>1 de abril de 2021; y en ella se adoptaron las siguientes medidas:</w:t>
      </w:r>
    </w:p>
    <w:p w14:paraId="6016D499" w14:textId="77777777" w:rsidR="00D34376" w:rsidRPr="0080478B" w:rsidRDefault="00D34376" w:rsidP="00D34376">
      <w:pPr>
        <w:pStyle w:val="enumlev1"/>
        <w:rPr>
          <w:rFonts w:eastAsia="Batang"/>
          <w:lang w:val="es-ES"/>
        </w:rPr>
      </w:pPr>
      <w:r w:rsidRPr="0080478B">
        <w:rPr>
          <w:lang w:val="es-ES"/>
        </w:rPr>
        <w:t>–</w:t>
      </w:r>
      <w:r w:rsidRPr="0080478B">
        <w:rPr>
          <w:lang w:val="es-ES"/>
        </w:rPr>
        <w:tab/>
        <w:t>Tomar nota de la situación actual en el GT-RDPT GADT.</w:t>
      </w:r>
    </w:p>
    <w:p w14:paraId="66E6E5B8" w14:textId="77777777" w:rsidR="00D34376" w:rsidRPr="0080478B" w:rsidRDefault="00D34376" w:rsidP="00D34376">
      <w:pPr>
        <w:pStyle w:val="enumlev1"/>
        <w:rPr>
          <w:lang w:val="es-ES"/>
        </w:rPr>
      </w:pPr>
      <w:r w:rsidRPr="0080478B">
        <w:rPr>
          <w:lang w:val="es-ES"/>
        </w:rPr>
        <w:t>–</w:t>
      </w:r>
      <w:r w:rsidRPr="0080478B">
        <w:rPr>
          <w:lang w:val="es-ES"/>
        </w:rPr>
        <w:tab/>
        <w:t>Tomar nota de los resultados de la encuesta conjunta de fin de ciclo y presentar la iniciativa de gestión basada en los resultados (GBR), adoptada recientemente para las Comisiones de Estudio.</w:t>
      </w:r>
    </w:p>
    <w:p w14:paraId="4307B283" w14:textId="66898E03" w:rsidR="00D34376" w:rsidRPr="0080478B" w:rsidRDefault="00D34376" w:rsidP="00D34376">
      <w:pPr>
        <w:pStyle w:val="enumlev1"/>
        <w:rPr>
          <w:lang w:val="es-ES"/>
        </w:rPr>
      </w:pPr>
      <w:r w:rsidRPr="0080478B">
        <w:rPr>
          <w:lang w:val="es-ES"/>
        </w:rPr>
        <w:t>–</w:t>
      </w:r>
      <w:r w:rsidRPr="0080478B">
        <w:rPr>
          <w:lang w:val="es-ES"/>
        </w:rPr>
        <w:tab/>
        <w:t>Acordar una propuesta conjunta con la CE 1 para actualizar partes de la Resolución 1 de la CMDT ("</w:t>
      </w:r>
      <w:r w:rsidRPr="00945EEE">
        <w:rPr>
          <w:lang w:val="es-ES"/>
        </w:rPr>
        <w:t>Reglamento Interno del Sector de Desarrollo de las Telecomunicaciones de la</w:t>
      </w:r>
      <w:r w:rsidR="00EE7C55">
        <w:rPr>
          <w:lang w:val="es-ES"/>
        </w:rPr>
        <w:t> </w:t>
      </w:r>
      <w:r w:rsidRPr="00945EEE">
        <w:rPr>
          <w:lang w:val="es-ES"/>
        </w:rPr>
        <w:t>UIT</w:t>
      </w:r>
      <w:r w:rsidRPr="0080478B">
        <w:rPr>
          <w:lang w:val="es-ES"/>
        </w:rPr>
        <w:t xml:space="preserve">") relativas a las Comisiones de Estudio. Está propuesta se trasladó al GADT-GT-RTPD mediante una declaración de coordinación (Anexo 1 del Documento </w:t>
      </w:r>
      <w:hyperlink r:id="rId33" w:history="1">
        <w:r w:rsidRPr="0080478B">
          <w:rPr>
            <w:rStyle w:val="Hyperlink"/>
            <w:lang w:val="es-ES"/>
          </w:rPr>
          <w:t>2/438</w:t>
        </w:r>
      </w:hyperlink>
      <w:r w:rsidRPr="0080478B">
        <w:rPr>
          <w:lang w:val="es-ES"/>
        </w:rPr>
        <w:t>).</w:t>
      </w:r>
    </w:p>
    <w:p w14:paraId="1958304C" w14:textId="1419105E" w:rsidR="00D34376" w:rsidRPr="0080478B" w:rsidRDefault="00D34376" w:rsidP="00D34376">
      <w:pPr>
        <w:pStyle w:val="enumlev1"/>
        <w:rPr>
          <w:lang w:val="es-ES"/>
        </w:rPr>
      </w:pPr>
      <w:r w:rsidRPr="0080478B">
        <w:rPr>
          <w:lang w:val="es-ES"/>
        </w:rPr>
        <w:t>–</w:t>
      </w:r>
      <w:r w:rsidRPr="0080478B">
        <w:rPr>
          <w:lang w:val="es-ES"/>
        </w:rPr>
        <w:tab/>
        <w:t>Acordar una propuesta conjunta con la CE 1 para actualizar el Anexo 1 a la Resolución 2 de la CMDT ("</w:t>
      </w:r>
      <w:r w:rsidRPr="00945EEE">
        <w:rPr>
          <w:lang w:val="es-ES"/>
        </w:rPr>
        <w:t>Atribuciones de las Comisiones de Estudio del UIT-D</w:t>
      </w:r>
      <w:r w:rsidRPr="0080478B">
        <w:rPr>
          <w:lang w:val="es-ES"/>
        </w:rPr>
        <w:t xml:space="preserve">"), sobre la base de los debates acerca de los futuros temas de estudio sostenidos durante la cuarta reunión de las Comisiones de Estudio del UIT-D que tuvo lugar en marzo de 2021 y en esta sesión plenaria conjunta. Se dio traslado de la propuesta al GADT GT-RTPD mediante una declaración de coordinación (Anexo 2 del Documento </w:t>
      </w:r>
      <w:hyperlink r:id="rId34" w:history="1">
        <w:r w:rsidRPr="0080478B">
          <w:rPr>
            <w:rStyle w:val="Hyperlink"/>
            <w:lang w:val="es-ES"/>
          </w:rPr>
          <w:t>2/438</w:t>
        </w:r>
      </w:hyperlink>
      <w:r w:rsidRPr="0080478B">
        <w:rPr>
          <w:lang w:val="es-ES"/>
        </w:rPr>
        <w:t>).</w:t>
      </w:r>
    </w:p>
    <w:p w14:paraId="67418BE1" w14:textId="77777777" w:rsidR="00D34376" w:rsidRPr="0080478B" w:rsidRDefault="00D34376" w:rsidP="00D34376">
      <w:pPr>
        <w:pStyle w:val="enumlev1"/>
        <w:rPr>
          <w:lang w:val="es-ES"/>
        </w:rPr>
      </w:pPr>
      <w:r w:rsidRPr="0080478B">
        <w:rPr>
          <w:lang w:val="es-ES"/>
        </w:rPr>
        <w:t>–</w:t>
      </w:r>
      <w:r w:rsidRPr="0080478B">
        <w:rPr>
          <w:lang w:val="es-ES"/>
        </w:rPr>
        <w:tab/>
        <w:t>Tomar nota del estado actual de la racionalización de las Resoluciones de la CMDT.</w:t>
      </w:r>
    </w:p>
    <w:p w14:paraId="58A02063" w14:textId="724A26E1" w:rsidR="00D34376" w:rsidRDefault="00D34376" w:rsidP="00D34376">
      <w:pPr>
        <w:pStyle w:val="enumlev1"/>
        <w:rPr>
          <w:lang w:val="es-ES"/>
        </w:rPr>
      </w:pPr>
      <w:r w:rsidRPr="0080478B">
        <w:rPr>
          <w:lang w:val="es-ES"/>
        </w:rPr>
        <w:t>–</w:t>
      </w:r>
      <w:r w:rsidRPr="0080478B">
        <w:rPr>
          <w:lang w:val="es-ES"/>
        </w:rPr>
        <w:tab/>
        <w:t>Tomar nota del proyecto de Declaración de Addis Abeba que se está debatiendo en el GT</w:t>
      </w:r>
      <w:r w:rsidRPr="0080478B">
        <w:rPr>
          <w:lang w:val="es-ES"/>
        </w:rPr>
        <w:noBreakHyphen/>
        <w:t>RDPT GADT.</w:t>
      </w:r>
    </w:p>
    <w:p w14:paraId="6940F59D" w14:textId="1F2C8467" w:rsidR="00BC7698" w:rsidRPr="005362E9" w:rsidRDefault="00BC7698" w:rsidP="00BC7698">
      <w:pPr>
        <w:pStyle w:val="Heading3"/>
        <w:rPr>
          <w:lang w:val="es-ES"/>
        </w:rPr>
      </w:pPr>
      <w:r w:rsidRPr="003B1244">
        <w:rPr>
          <w:lang w:val="es-ES"/>
        </w:rPr>
        <w:t>2.</w:t>
      </w:r>
      <w:r w:rsidR="003B1244" w:rsidRPr="003B1244">
        <w:rPr>
          <w:lang w:val="es-ES"/>
        </w:rPr>
        <w:t>2</w:t>
      </w:r>
      <w:r w:rsidRPr="003B1244">
        <w:rPr>
          <w:lang w:val="es-ES"/>
        </w:rPr>
        <w:t>.</w:t>
      </w:r>
      <w:r w:rsidR="003B1244">
        <w:rPr>
          <w:lang w:val="es-ES"/>
        </w:rPr>
        <w:t>6</w:t>
      </w:r>
      <w:r w:rsidRPr="005362E9">
        <w:rPr>
          <w:lang w:val="es-ES"/>
        </w:rPr>
        <w:tab/>
      </w:r>
      <w:r w:rsidR="00910378" w:rsidRPr="005362E9">
        <w:rPr>
          <w:lang w:val="es-ES"/>
        </w:rPr>
        <w:t xml:space="preserve">Reuniones de los Grupos de Relator y </w:t>
      </w:r>
      <w:r w:rsidR="00BD2E37" w:rsidRPr="005362E9">
        <w:rPr>
          <w:lang w:val="es-ES"/>
        </w:rPr>
        <w:t>s</w:t>
      </w:r>
      <w:r w:rsidR="00910378" w:rsidRPr="005362E9">
        <w:rPr>
          <w:lang w:val="es-ES"/>
        </w:rPr>
        <w:t>e</w:t>
      </w:r>
      <w:r w:rsidR="00910378">
        <w:rPr>
          <w:lang w:val="es-ES"/>
        </w:rPr>
        <w:t>sión plenaria de la CE</w:t>
      </w:r>
      <w:r w:rsidR="005362E9">
        <w:rPr>
          <w:lang w:val="es-ES"/>
        </w:rPr>
        <w:t> </w:t>
      </w:r>
      <w:r w:rsidR="00910378">
        <w:rPr>
          <w:lang w:val="es-ES"/>
        </w:rPr>
        <w:t>2 extraordinarias (octubre</w:t>
      </w:r>
      <w:r w:rsidR="00E808EB">
        <w:rPr>
          <w:lang w:val="es-ES"/>
        </w:rPr>
        <w:t> </w:t>
      </w:r>
      <w:r w:rsidR="00910378">
        <w:rPr>
          <w:lang w:val="es-ES"/>
        </w:rPr>
        <w:t>de</w:t>
      </w:r>
      <w:r w:rsidRPr="005362E9">
        <w:rPr>
          <w:lang w:val="es-ES"/>
        </w:rPr>
        <w:t xml:space="preserve"> 2021)</w:t>
      </w:r>
    </w:p>
    <w:p w14:paraId="3280F1F6" w14:textId="479DF185" w:rsidR="00BC7698" w:rsidRDefault="00BC7698" w:rsidP="00BC7698">
      <w:pPr>
        <w:rPr>
          <w:lang w:val="es-ES"/>
        </w:rPr>
      </w:pPr>
      <w:r w:rsidRPr="00BC7698">
        <w:rPr>
          <w:lang w:val="es-ES"/>
        </w:rPr>
        <w:t>Esta reunión</w:t>
      </w:r>
      <w:r w:rsidRPr="00BC7698">
        <w:rPr>
          <w:b/>
          <w:bCs/>
          <w:lang w:val="es-ES"/>
        </w:rPr>
        <w:t xml:space="preserve"> </w:t>
      </w:r>
      <w:r w:rsidRPr="00BC7698">
        <w:rPr>
          <w:lang w:val="es-ES"/>
        </w:rPr>
        <w:t xml:space="preserve">se celebró virtualmente </w:t>
      </w:r>
      <w:r>
        <w:rPr>
          <w:lang w:val="es-ES"/>
        </w:rPr>
        <w:t>d</w:t>
      </w:r>
      <w:r w:rsidRPr="00BC7698">
        <w:rPr>
          <w:lang w:val="es-ES"/>
        </w:rPr>
        <w:t xml:space="preserve">el </w:t>
      </w:r>
      <w:r>
        <w:rPr>
          <w:lang w:val="es-ES"/>
        </w:rPr>
        <w:t>18 al 22</w:t>
      </w:r>
      <w:r w:rsidRPr="00BC7698">
        <w:rPr>
          <w:lang w:val="es-ES"/>
        </w:rPr>
        <w:t xml:space="preserve"> de </w:t>
      </w:r>
      <w:r>
        <w:rPr>
          <w:lang w:val="es-ES"/>
        </w:rPr>
        <w:t>octubre</w:t>
      </w:r>
      <w:r w:rsidRPr="00BC7698">
        <w:rPr>
          <w:lang w:val="es-ES"/>
        </w:rPr>
        <w:t xml:space="preserve"> de 2021; y en ella se adoptaron las siguientes medidas:</w:t>
      </w:r>
    </w:p>
    <w:p w14:paraId="22074A69" w14:textId="715D2168" w:rsidR="00BC7698" w:rsidRPr="005362E9" w:rsidRDefault="00BC7698" w:rsidP="00BC7698">
      <w:pPr>
        <w:pStyle w:val="enumlev1"/>
        <w:rPr>
          <w:lang w:val="es-ES"/>
        </w:rPr>
      </w:pPr>
      <w:r w:rsidRPr="005362E9">
        <w:rPr>
          <w:lang w:val="es-ES"/>
        </w:rPr>
        <w:t>–</w:t>
      </w:r>
      <w:r w:rsidRPr="005362E9">
        <w:rPr>
          <w:lang w:val="es-ES"/>
        </w:rPr>
        <w:tab/>
      </w:r>
      <w:r w:rsidR="00910378" w:rsidRPr="005362E9">
        <w:rPr>
          <w:lang w:val="es-ES"/>
        </w:rPr>
        <w:t>Se llegó a un consenso sobre la revisión del mandato de las siete Cuestiones de la CE</w:t>
      </w:r>
      <w:r w:rsidR="005362E9">
        <w:rPr>
          <w:lang w:val="es-ES"/>
        </w:rPr>
        <w:t> </w:t>
      </w:r>
      <w:r w:rsidR="00910378" w:rsidRPr="005362E9">
        <w:rPr>
          <w:lang w:val="es-ES"/>
        </w:rPr>
        <w:t xml:space="preserve">2 de acuerdo </w:t>
      </w:r>
      <w:r w:rsidR="00910378">
        <w:rPr>
          <w:lang w:val="es-ES"/>
        </w:rPr>
        <w:t>con las decisiones al respecto adoptadas por el GADT en su 28ª reunión</w:t>
      </w:r>
      <w:r w:rsidRPr="005362E9">
        <w:rPr>
          <w:lang w:val="es-ES"/>
        </w:rPr>
        <w:t xml:space="preserve"> (24-28 </w:t>
      </w:r>
      <w:r w:rsidR="00910378">
        <w:rPr>
          <w:lang w:val="es-ES"/>
        </w:rPr>
        <w:t>de mayo de</w:t>
      </w:r>
      <w:r w:rsidRPr="005362E9">
        <w:rPr>
          <w:lang w:val="es-ES"/>
        </w:rPr>
        <w:t xml:space="preserve"> 2021). </w:t>
      </w:r>
      <w:r w:rsidR="00910378" w:rsidRPr="00910378">
        <w:rPr>
          <w:lang w:val="es-ES"/>
        </w:rPr>
        <w:t>La</w:t>
      </w:r>
      <w:r w:rsidR="00910378" w:rsidRPr="005362E9">
        <w:rPr>
          <w:lang w:val="es-ES"/>
        </w:rPr>
        <w:t xml:space="preserve"> lista de mandatos revisados puede encontrarse en el</w:t>
      </w:r>
      <w:r w:rsidRPr="005362E9">
        <w:rPr>
          <w:lang w:val="es-ES"/>
        </w:rPr>
        <w:t xml:space="preserve"> </w:t>
      </w:r>
      <w:r w:rsidRPr="005362E9">
        <w:rPr>
          <w:b/>
          <w:lang w:val="es-ES"/>
        </w:rPr>
        <w:t>Anex</w:t>
      </w:r>
      <w:r w:rsidR="00910378" w:rsidRPr="005362E9">
        <w:rPr>
          <w:b/>
          <w:lang w:val="es-ES"/>
        </w:rPr>
        <w:t>o</w:t>
      </w:r>
      <w:r w:rsidRPr="005362E9">
        <w:rPr>
          <w:b/>
          <w:lang w:val="es-ES"/>
        </w:rPr>
        <w:t xml:space="preserve"> 6</w:t>
      </w:r>
      <w:r w:rsidRPr="005362E9">
        <w:rPr>
          <w:lang w:val="es-ES"/>
        </w:rPr>
        <w:t xml:space="preserve"> </w:t>
      </w:r>
      <w:r w:rsidR="00910378" w:rsidRPr="005362E9">
        <w:rPr>
          <w:lang w:val="es-ES"/>
        </w:rPr>
        <w:t>a</w:t>
      </w:r>
      <w:r w:rsidR="00910378">
        <w:rPr>
          <w:lang w:val="es-ES"/>
        </w:rPr>
        <w:t xml:space="preserve"> este </w:t>
      </w:r>
      <w:r w:rsidR="00E808EB">
        <w:rPr>
          <w:lang w:val="es-ES"/>
        </w:rPr>
        <w:t>Informe</w:t>
      </w:r>
      <w:r w:rsidRPr="005362E9">
        <w:rPr>
          <w:lang w:val="es-ES"/>
        </w:rPr>
        <w:t>.</w:t>
      </w:r>
    </w:p>
    <w:p w14:paraId="0CBE66C1" w14:textId="169A0145" w:rsidR="00BC7698" w:rsidRPr="005362E9" w:rsidRDefault="00BC7698" w:rsidP="00BC7698">
      <w:pPr>
        <w:pStyle w:val="enumlev1"/>
        <w:rPr>
          <w:lang w:val="es-ES"/>
        </w:rPr>
      </w:pPr>
      <w:r w:rsidRPr="005362E9">
        <w:rPr>
          <w:lang w:val="es-ES"/>
        </w:rPr>
        <w:t>–</w:t>
      </w:r>
      <w:r w:rsidRPr="005362E9">
        <w:rPr>
          <w:lang w:val="es-ES"/>
        </w:rPr>
        <w:tab/>
      </w:r>
      <w:r w:rsidR="00910378" w:rsidRPr="005362E9">
        <w:rPr>
          <w:lang w:val="es-ES"/>
        </w:rPr>
        <w:t xml:space="preserve">Se tomó nota con satisfacción de la publicación de todos los </w:t>
      </w:r>
      <w:r w:rsidR="005362E9">
        <w:rPr>
          <w:lang w:val="es-ES"/>
        </w:rPr>
        <w:t>i</w:t>
      </w:r>
      <w:r w:rsidR="00910378" w:rsidRPr="00A326B5">
        <w:rPr>
          <w:lang w:val="es-ES"/>
        </w:rPr>
        <w:t>nformes de resultados de la</w:t>
      </w:r>
      <w:r w:rsidR="00910378">
        <w:rPr>
          <w:lang w:val="es-ES"/>
        </w:rPr>
        <w:t xml:space="preserve"> Comisión de Estudio 2 del UIT-D y de los clips de vídeo conexos (</w:t>
      </w:r>
      <w:r w:rsidR="00910378" w:rsidRPr="003B1244">
        <w:rPr>
          <w:lang w:val="es-ES"/>
        </w:rPr>
        <w:t>enlace</w:t>
      </w:r>
      <w:r w:rsidRPr="005362E9">
        <w:rPr>
          <w:lang w:val="es-ES"/>
        </w:rPr>
        <w:t>).</w:t>
      </w:r>
    </w:p>
    <w:p w14:paraId="7F78ADF6" w14:textId="19617AF6" w:rsidR="00BC7698" w:rsidRPr="005362E9" w:rsidRDefault="00BC7698" w:rsidP="00BC7698">
      <w:pPr>
        <w:pStyle w:val="enumlev1"/>
        <w:rPr>
          <w:lang w:val="es-ES"/>
        </w:rPr>
      </w:pPr>
      <w:r w:rsidRPr="005362E9">
        <w:rPr>
          <w:lang w:val="es-ES"/>
        </w:rPr>
        <w:t>–</w:t>
      </w:r>
      <w:r w:rsidRPr="005362E9">
        <w:rPr>
          <w:lang w:val="es-ES"/>
        </w:rPr>
        <w:tab/>
      </w:r>
      <w:r w:rsidR="005362E9" w:rsidRPr="00910378">
        <w:rPr>
          <w:lang w:val="es-ES"/>
        </w:rPr>
        <w:t xml:space="preserve">Se </w:t>
      </w:r>
      <w:r w:rsidR="00910378" w:rsidRPr="005362E9">
        <w:rPr>
          <w:lang w:val="es-ES"/>
        </w:rPr>
        <w:t>aprobó un producto anual de la Cuestión</w:t>
      </w:r>
      <w:r w:rsidRPr="005362E9">
        <w:rPr>
          <w:lang w:val="es-ES"/>
        </w:rPr>
        <w:t xml:space="preserve"> 2/2 (</w:t>
      </w:r>
      <w:r w:rsidR="005362E9">
        <w:rPr>
          <w:lang w:val="es-ES"/>
        </w:rPr>
        <w:t>"</w:t>
      </w:r>
      <w:r w:rsidRPr="00A326B5">
        <w:rPr>
          <w:lang w:val="es-ES"/>
        </w:rPr>
        <w:t>Telecom</w:t>
      </w:r>
      <w:r w:rsidR="00910378" w:rsidRPr="00A326B5">
        <w:rPr>
          <w:lang w:val="es-ES"/>
        </w:rPr>
        <w:t>unicaciones/TIC para la pandemia y prevención del</w:t>
      </w:r>
      <w:r w:rsidR="00910378" w:rsidRPr="005362E9">
        <w:rPr>
          <w:lang w:val="es-ES"/>
        </w:rPr>
        <w:t xml:space="preserve"> suicidio</w:t>
      </w:r>
      <w:r w:rsidR="005362E9">
        <w:rPr>
          <w:lang w:val="es-ES"/>
        </w:rPr>
        <w:t>"</w:t>
      </w:r>
      <w:r w:rsidRPr="00A326B5">
        <w:rPr>
          <w:lang w:val="es-ES"/>
        </w:rPr>
        <w:t>)</w:t>
      </w:r>
      <w:r w:rsidR="00910378">
        <w:rPr>
          <w:lang w:val="es-ES"/>
        </w:rPr>
        <w:t>, que se publicará</w:t>
      </w:r>
      <w:r w:rsidR="00134363">
        <w:rPr>
          <w:lang w:val="es-ES"/>
        </w:rPr>
        <w:t xml:space="preserve"> como </w:t>
      </w:r>
      <w:r w:rsidR="001B1617">
        <w:rPr>
          <w:lang w:val="es-ES"/>
        </w:rPr>
        <w:t>l</w:t>
      </w:r>
      <w:r w:rsidR="00134363">
        <w:rPr>
          <w:lang w:val="es-ES"/>
        </w:rPr>
        <w:t>abor en curso bajo los auspicios del Presidente de la CE</w:t>
      </w:r>
      <w:r w:rsidR="005362E9">
        <w:rPr>
          <w:lang w:val="es-ES"/>
        </w:rPr>
        <w:t> </w:t>
      </w:r>
      <w:r w:rsidR="00134363">
        <w:rPr>
          <w:lang w:val="es-ES"/>
        </w:rPr>
        <w:t>2</w:t>
      </w:r>
      <w:r w:rsidR="005362E9">
        <w:rPr>
          <w:lang w:val="es-ES"/>
        </w:rPr>
        <w:t>.</w:t>
      </w:r>
    </w:p>
    <w:p w14:paraId="52C5D8EE" w14:textId="73EBAA5A" w:rsidR="00BC7698" w:rsidRPr="005362E9" w:rsidRDefault="00BC7698" w:rsidP="00CD0B93">
      <w:pPr>
        <w:pStyle w:val="enumlev1"/>
        <w:keepNext/>
        <w:keepLines/>
        <w:rPr>
          <w:bCs/>
          <w:lang w:val="es-ES"/>
        </w:rPr>
      </w:pPr>
      <w:r w:rsidRPr="005362E9">
        <w:rPr>
          <w:lang w:val="es-ES"/>
        </w:rPr>
        <w:lastRenderedPageBreak/>
        <w:t>–</w:t>
      </w:r>
      <w:r w:rsidRPr="005362E9">
        <w:rPr>
          <w:lang w:val="es-ES"/>
        </w:rPr>
        <w:tab/>
      </w:r>
      <w:r w:rsidR="00134363" w:rsidRPr="005362E9">
        <w:rPr>
          <w:lang w:val="es-ES"/>
        </w:rPr>
        <w:t xml:space="preserve">Se examinaron las nuevas propuestas presentadas por los Miembros en relación con la </w:t>
      </w:r>
      <w:r w:rsidR="00134363">
        <w:rPr>
          <w:lang w:val="es-ES"/>
        </w:rPr>
        <w:t>próxima edición del Índice de Ciberseguridad Global (ICG</w:t>
      </w:r>
      <w:r w:rsidRPr="00A326B5">
        <w:rPr>
          <w:bCs/>
          <w:lang w:val="es-ES"/>
        </w:rPr>
        <w:t xml:space="preserve">v5). </w:t>
      </w:r>
      <w:r w:rsidR="00134363" w:rsidRPr="00134363">
        <w:rPr>
          <w:bCs/>
          <w:lang w:val="es-ES"/>
        </w:rPr>
        <w:t>Se</w:t>
      </w:r>
      <w:r w:rsidR="00134363" w:rsidRPr="005362E9">
        <w:rPr>
          <w:bCs/>
          <w:lang w:val="es-ES"/>
        </w:rPr>
        <w:t xml:space="preserve"> acordó crear un nuevo grupo por correspondencia para armonizar las propuestas que</w:t>
      </w:r>
      <w:r w:rsidR="00134363">
        <w:rPr>
          <w:bCs/>
          <w:lang w:val="es-ES"/>
        </w:rPr>
        <w:t xml:space="preserve"> someterá sus resultados al ICG</w:t>
      </w:r>
      <w:r w:rsidRPr="00A326B5">
        <w:rPr>
          <w:bCs/>
          <w:lang w:val="es-ES"/>
        </w:rPr>
        <w:t xml:space="preserve">v5 </w:t>
      </w:r>
      <w:r w:rsidR="00134363">
        <w:rPr>
          <w:bCs/>
          <w:lang w:val="es-ES"/>
        </w:rPr>
        <w:t>tras su aprobación</w:t>
      </w:r>
      <w:r w:rsidRPr="005362E9">
        <w:rPr>
          <w:bCs/>
          <w:lang w:val="es-ES"/>
        </w:rPr>
        <w:t>.</w:t>
      </w:r>
    </w:p>
    <w:p w14:paraId="305172D3" w14:textId="58035C81" w:rsidR="00BC7698" w:rsidRPr="00A326B5" w:rsidRDefault="00BC7698" w:rsidP="00BC7698">
      <w:pPr>
        <w:pStyle w:val="enumlev1"/>
        <w:rPr>
          <w:lang w:val="es-ES"/>
        </w:rPr>
      </w:pPr>
      <w:r w:rsidRPr="005362E9">
        <w:rPr>
          <w:lang w:val="es-ES"/>
        </w:rPr>
        <w:t>–</w:t>
      </w:r>
      <w:r w:rsidRPr="005362E9">
        <w:rPr>
          <w:lang w:val="es-ES"/>
        </w:rPr>
        <w:tab/>
      </w:r>
      <w:r w:rsidR="00134363" w:rsidRPr="005362E9">
        <w:rPr>
          <w:lang w:val="es-ES"/>
        </w:rPr>
        <w:t>Se examinaron otros aspectos pertinentes de las actividades del UIT-D como la exploración de sinergias con la Iniciativa</w:t>
      </w:r>
      <w:r w:rsidRPr="005362E9">
        <w:rPr>
          <w:bCs/>
          <w:lang w:val="es-ES"/>
        </w:rPr>
        <w:t xml:space="preserve"> </w:t>
      </w:r>
      <w:r w:rsidRPr="00A326B5">
        <w:rPr>
          <w:bCs/>
          <w:lang w:val="en-US"/>
        </w:rPr>
        <w:t>Generation Connect</w:t>
      </w:r>
      <w:r w:rsidR="00134363" w:rsidRPr="00A326B5">
        <w:rPr>
          <w:bCs/>
          <w:lang w:val="es-ES"/>
        </w:rPr>
        <w:t xml:space="preserve">, </w:t>
      </w:r>
      <w:r w:rsidR="00134363">
        <w:rPr>
          <w:bCs/>
          <w:lang w:val="es-ES"/>
        </w:rPr>
        <w:t>la actualización de los trabajos de la UIT sobre los temas de la Cuestión y la medición de las TIC, y la constante colaboración con la plataforma de la CMSI, entre otros</w:t>
      </w:r>
      <w:r w:rsidRPr="00A326B5">
        <w:rPr>
          <w:bCs/>
          <w:lang w:val="es-ES"/>
        </w:rPr>
        <w:t>.</w:t>
      </w:r>
    </w:p>
    <w:p w14:paraId="1420343E" w14:textId="4D15D733" w:rsidR="00BC7698" w:rsidRPr="00BC7698" w:rsidRDefault="00BC7698" w:rsidP="005362E9">
      <w:pPr>
        <w:rPr>
          <w:lang w:val="es-ES"/>
        </w:rPr>
      </w:pPr>
      <w:r w:rsidRPr="00BC7698">
        <w:rPr>
          <w:lang w:val="es-ES"/>
        </w:rPr>
        <w:t xml:space="preserve">El informe de esta reunión se recoge en el Documento </w:t>
      </w:r>
      <w:hyperlink r:id="rId35" w:history="1">
        <w:r>
          <w:rPr>
            <w:rStyle w:val="Hyperlink"/>
            <w:bCs/>
            <w:lang w:val="es-ES"/>
          </w:rPr>
          <w:t>SG2RGQ/REP/23</w:t>
        </w:r>
      </w:hyperlink>
      <w:r w:rsidRPr="00BC7698">
        <w:rPr>
          <w:lang w:val="es-ES"/>
        </w:rPr>
        <w:t>.</w:t>
      </w:r>
    </w:p>
    <w:p w14:paraId="12075427" w14:textId="77777777" w:rsidR="00D34376" w:rsidRPr="0080478B" w:rsidRDefault="00D34376" w:rsidP="00D34376">
      <w:pPr>
        <w:pStyle w:val="Heading1"/>
        <w:rPr>
          <w:lang w:val="es-ES"/>
        </w:rPr>
      </w:pPr>
      <w:r w:rsidRPr="0080478B">
        <w:rPr>
          <w:lang w:val="es-ES"/>
        </w:rPr>
        <w:t>3</w:t>
      </w:r>
      <w:r w:rsidRPr="0080478B">
        <w:rPr>
          <w:lang w:val="es-ES"/>
        </w:rPr>
        <w:tab/>
        <w:t>Resumen de los principales resultados logrados</w:t>
      </w:r>
    </w:p>
    <w:p w14:paraId="3E341C02" w14:textId="7D09AE1C" w:rsidR="00D34376" w:rsidRPr="0080478B" w:rsidRDefault="00D34376" w:rsidP="00D34376">
      <w:pPr>
        <w:pStyle w:val="Heading2"/>
        <w:rPr>
          <w:lang w:val="es-ES"/>
        </w:rPr>
      </w:pPr>
      <w:r w:rsidRPr="0080478B">
        <w:rPr>
          <w:lang w:val="es-ES"/>
        </w:rPr>
        <w:t>3.1</w:t>
      </w:r>
      <w:r w:rsidRPr="0080478B">
        <w:rPr>
          <w:lang w:val="es-ES"/>
        </w:rPr>
        <w:tab/>
        <w:t>Cuestión 1/2</w:t>
      </w:r>
      <w:r w:rsidR="005362E9">
        <w:rPr>
          <w:lang w:val="es-ES"/>
        </w:rPr>
        <w:t xml:space="preserve"> </w:t>
      </w:r>
      <w:r w:rsidR="005362E9" w:rsidRPr="005362E9">
        <w:rPr>
          <w:lang w:val="es-ES"/>
        </w:rPr>
        <w:t>–</w:t>
      </w:r>
      <w:r w:rsidRPr="0080478B">
        <w:rPr>
          <w:lang w:val="es-ES"/>
        </w:rPr>
        <w:t xml:space="preserve"> Creación de ciudades y sociedades inteligentes: Utilización de las tecnologías de la información y la comunicación en pro del desarrollo socioeconómico sostenible</w:t>
      </w:r>
    </w:p>
    <w:p w14:paraId="70234946" w14:textId="11298C49" w:rsidR="00D34376" w:rsidRPr="0080478B" w:rsidRDefault="00134363" w:rsidP="00BC7698">
      <w:pPr>
        <w:rPr>
          <w:lang w:val="es-ES"/>
        </w:rPr>
      </w:pPr>
      <w:r>
        <w:rPr>
          <w:lang w:val="es-ES"/>
        </w:rPr>
        <w:t>Se aprobó y publicó (</w:t>
      </w:r>
      <w:hyperlink r:id="rId36" w:history="1">
        <w:r w:rsidRPr="00B8192B">
          <w:rPr>
            <w:rStyle w:val="Hyperlink"/>
            <w:lang w:val="es-ES"/>
          </w:rPr>
          <w:t>enlace</w:t>
        </w:r>
      </w:hyperlink>
      <w:r>
        <w:rPr>
          <w:lang w:val="es-ES"/>
        </w:rPr>
        <w:t>) e</w:t>
      </w:r>
      <w:r w:rsidR="00D34376" w:rsidRPr="0080478B">
        <w:rPr>
          <w:lang w:val="es-ES"/>
        </w:rPr>
        <w:t xml:space="preserve">l </w:t>
      </w:r>
      <w:r w:rsidR="00B8192B" w:rsidRPr="0080478B">
        <w:rPr>
          <w:lang w:val="es-ES"/>
        </w:rPr>
        <w:t xml:space="preserve">Informe </w:t>
      </w:r>
      <w:r w:rsidR="00D34376" w:rsidRPr="0080478B">
        <w:rPr>
          <w:lang w:val="es-ES"/>
        </w:rPr>
        <w:t>de resultados sobre la Cuestión 1/2</w:t>
      </w:r>
      <w:r>
        <w:rPr>
          <w:lang w:val="es-ES"/>
        </w:rPr>
        <w:t>, que</w:t>
      </w:r>
      <w:r w:rsidR="00D34376" w:rsidRPr="0080478B">
        <w:rPr>
          <w:lang w:val="es-ES"/>
        </w:rPr>
        <w:t xml:space="preserve"> se recoge en el Documento </w:t>
      </w:r>
      <w:hyperlink r:id="rId37" w:history="1">
        <w:r w:rsidR="00D34376" w:rsidRPr="00B8192B">
          <w:rPr>
            <w:rStyle w:val="Hyperlink"/>
            <w:lang w:val="es-ES"/>
          </w:rPr>
          <w:t>2/375(Rev.2)</w:t>
        </w:r>
      </w:hyperlink>
      <w:r w:rsidR="00D34376" w:rsidRPr="0080478B">
        <w:rPr>
          <w:lang w:val="es-ES"/>
        </w:rPr>
        <w:t>.</w:t>
      </w:r>
    </w:p>
    <w:p w14:paraId="14BEE663" w14:textId="192F8965" w:rsidR="00D34376" w:rsidRPr="0080478B" w:rsidRDefault="00D34376" w:rsidP="00D34376">
      <w:pPr>
        <w:rPr>
          <w:lang w:val="es-ES"/>
        </w:rPr>
      </w:pPr>
      <w:r w:rsidRPr="0080478B">
        <w:rPr>
          <w:lang w:val="es-ES"/>
        </w:rPr>
        <w:t xml:space="preserve">Se aprobó la publicación de los siguientes productos anuales sobre la Cuestión 1/2 en la página de </w:t>
      </w:r>
      <w:r w:rsidR="004D7ECC">
        <w:rPr>
          <w:lang w:val="es-ES"/>
        </w:rPr>
        <w:t>l</w:t>
      </w:r>
      <w:r w:rsidRPr="0080478B">
        <w:rPr>
          <w:lang w:val="es-ES"/>
        </w:rPr>
        <w:t>abor en curso</w:t>
      </w:r>
      <w:r w:rsidRPr="0080478B">
        <w:rPr>
          <w:rStyle w:val="FootnoteReference"/>
          <w:lang w:val="es-ES"/>
        </w:rPr>
        <w:footnoteReference w:id="17"/>
      </w:r>
      <w:r w:rsidRPr="0080478B">
        <w:rPr>
          <w:lang w:val="es-ES"/>
        </w:rPr>
        <w:t xml:space="preserve"> bajo los auspicios del Presidente de la CE</w:t>
      </w:r>
      <w:r w:rsidR="00B8192B">
        <w:rPr>
          <w:lang w:val="es-ES"/>
        </w:rPr>
        <w:t> </w:t>
      </w:r>
      <w:r w:rsidRPr="0080478B">
        <w:rPr>
          <w:lang w:val="es-ES"/>
        </w:rPr>
        <w:t>2:</w:t>
      </w:r>
    </w:p>
    <w:p w14:paraId="7A99236D" w14:textId="6FFD606E" w:rsidR="00D34376" w:rsidRPr="0080478B" w:rsidRDefault="00D34376" w:rsidP="00D34376">
      <w:pPr>
        <w:pStyle w:val="enumlev1"/>
        <w:rPr>
          <w:lang w:val="es-ES"/>
        </w:rPr>
      </w:pPr>
      <w:r w:rsidRPr="0080478B">
        <w:rPr>
          <w:i/>
          <w:iCs/>
          <w:lang w:val="es-ES"/>
        </w:rPr>
        <w:t>–</w:t>
      </w:r>
      <w:r w:rsidRPr="0080478B">
        <w:rPr>
          <w:i/>
          <w:iCs/>
          <w:lang w:val="es-ES"/>
        </w:rPr>
        <w:tab/>
        <w:t xml:space="preserve">Un enfoque holístico para crear sociedades inteligentes </w:t>
      </w:r>
      <w:r w:rsidRPr="0080478B">
        <w:rPr>
          <w:lang w:val="es-ES"/>
        </w:rPr>
        <w:t xml:space="preserve">(producto anual de 2019, </w:t>
      </w:r>
      <w:hyperlink r:id="rId38" w:history="1">
        <w:r w:rsidRPr="0080478B">
          <w:rPr>
            <w:rStyle w:val="Hyperlink"/>
            <w:lang w:val="es-ES"/>
          </w:rPr>
          <w:t>e</w:t>
        </w:r>
        <w:r w:rsidRPr="0024382F">
          <w:rPr>
            <w:rStyle w:val="Hyperlink"/>
            <w:lang w:val="es-ES"/>
          </w:rPr>
          <w:t>nlace</w:t>
        </w:r>
      </w:hyperlink>
      <w:r w:rsidRPr="0080478B">
        <w:rPr>
          <w:lang w:val="es-ES"/>
        </w:rPr>
        <w:t xml:space="preserve">). </w:t>
      </w:r>
      <w:bookmarkStart w:id="10" w:name="_Hlk71049224"/>
      <w:r w:rsidRPr="0080478B">
        <w:rPr>
          <w:lang w:val="es-ES"/>
        </w:rPr>
        <w:t xml:space="preserve">En una mesa redonda especializada se presentaron las conclusiones clave de este </w:t>
      </w:r>
      <w:r w:rsidRPr="00B8192B">
        <w:rPr>
          <w:lang w:val="es-ES"/>
        </w:rPr>
        <w:t>producto</w:t>
      </w:r>
      <w:bookmarkEnd w:id="10"/>
      <w:r w:rsidRPr="00B8192B">
        <w:rPr>
          <w:lang w:val="es-ES"/>
        </w:rPr>
        <w:t xml:space="preserve"> </w:t>
      </w:r>
      <w:r w:rsidRPr="00B8192B">
        <w:t>(</w:t>
      </w:r>
      <w:hyperlink r:id="rId39" w:history="1">
        <w:r w:rsidRPr="00B8192B">
          <w:rPr>
            <w:rStyle w:val="Hyperlink"/>
            <w:lang w:val="es-ES"/>
          </w:rPr>
          <w:t>presentaciones</w:t>
        </w:r>
      </w:hyperlink>
      <w:r w:rsidRPr="0080478B">
        <w:rPr>
          <w:lang w:val="es-ES"/>
        </w:rPr>
        <w:t>).</w:t>
      </w:r>
    </w:p>
    <w:p w14:paraId="5FF10707" w14:textId="27604E72" w:rsidR="00D34376" w:rsidRPr="0080478B" w:rsidRDefault="00D34376" w:rsidP="00D34376">
      <w:pPr>
        <w:pStyle w:val="enumlev1"/>
        <w:rPr>
          <w:lang w:val="es-ES"/>
        </w:rPr>
      </w:pPr>
      <w:r w:rsidRPr="0080478B">
        <w:rPr>
          <w:i/>
          <w:iCs/>
          <w:lang w:val="es-ES"/>
        </w:rPr>
        <w:t>–</w:t>
      </w:r>
      <w:r w:rsidRPr="0080478B">
        <w:rPr>
          <w:i/>
          <w:iCs/>
          <w:lang w:val="es-ES"/>
        </w:rPr>
        <w:tab/>
        <w:t xml:space="preserve">Fomento de la confianza y la seguridad para la creación de ciudades y comunidades inteligentes </w:t>
      </w:r>
      <w:r w:rsidRPr="0080478B">
        <w:rPr>
          <w:lang w:val="es-ES"/>
        </w:rPr>
        <w:t xml:space="preserve">(producto anual de 2020, </w:t>
      </w:r>
      <w:hyperlink r:id="rId40" w:history="1">
        <w:r w:rsidRPr="0080478B">
          <w:rPr>
            <w:rStyle w:val="Hyperlink"/>
            <w:lang w:val="es-ES"/>
          </w:rPr>
          <w:t>enlace</w:t>
        </w:r>
      </w:hyperlink>
      <w:r w:rsidRPr="0080478B">
        <w:rPr>
          <w:lang w:val="es-ES"/>
        </w:rPr>
        <w:t xml:space="preserve">). En una mesa redonda especializada se presentaron las conclusiones clave de este </w:t>
      </w:r>
      <w:r w:rsidRPr="00B8192B">
        <w:rPr>
          <w:lang w:val="es-ES"/>
        </w:rPr>
        <w:t>producto (</w:t>
      </w:r>
      <w:hyperlink r:id="rId41" w:history="1">
        <w:r w:rsidRPr="00B8192B">
          <w:rPr>
            <w:rStyle w:val="Hyperlink"/>
            <w:lang w:val="es-ES"/>
          </w:rPr>
          <w:t>presentaciones</w:t>
        </w:r>
      </w:hyperlink>
      <w:r w:rsidRPr="0080478B">
        <w:rPr>
          <w:lang w:val="es-ES"/>
        </w:rPr>
        <w:t>).</w:t>
      </w:r>
    </w:p>
    <w:p w14:paraId="3CA79041" w14:textId="2F77CA43" w:rsidR="00D34376" w:rsidRPr="0080478B" w:rsidRDefault="00D34376" w:rsidP="00BC7698">
      <w:pPr>
        <w:pStyle w:val="enumlev1"/>
        <w:rPr>
          <w:lang w:val="es-ES"/>
        </w:rPr>
      </w:pPr>
      <w:r w:rsidRPr="0080478B">
        <w:rPr>
          <w:i/>
          <w:iCs/>
          <w:lang w:val="es-ES"/>
        </w:rPr>
        <w:t>–</w:t>
      </w:r>
      <w:r w:rsidRPr="0080478B">
        <w:rPr>
          <w:i/>
          <w:iCs/>
          <w:lang w:val="es-ES"/>
        </w:rPr>
        <w:tab/>
        <w:t>Aplicaciones verticales en ciudades inteligentes</w:t>
      </w:r>
      <w:r w:rsidRPr="0080478B">
        <w:rPr>
          <w:rFonts w:ascii="Calibri" w:hAnsi="Calibri" w:cs="Calibri"/>
          <w:b/>
          <w:color w:val="800000"/>
          <w:sz w:val="22"/>
          <w:lang w:val="es-ES"/>
        </w:rPr>
        <w:t xml:space="preserve"> </w:t>
      </w:r>
      <w:r w:rsidRPr="0080478B">
        <w:rPr>
          <w:lang w:val="es-ES"/>
        </w:rPr>
        <w:t xml:space="preserve">(producto anual de 2020, </w:t>
      </w:r>
      <w:hyperlink r:id="rId42" w:history="1">
        <w:r w:rsidRPr="0080478B">
          <w:rPr>
            <w:rStyle w:val="Hyperlink"/>
            <w:lang w:val="es-ES"/>
          </w:rPr>
          <w:t>enlace</w:t>
        </w:r>
      </w:hyperlink>
      <w:r w:rsidRPr="0080478B">
        <w:rPr>
          <w:lang w:val="es-ES"/>
        </w:rPr>
        <w:t>).</w:t>
      </w:r>
      <w:r w:rsidR="00BC7698" w:rsidRPr="00474800">
        <w:rPr>
          <w:lang w:val="es-ES"/>
        </w:rPr>
        <w:t xml:space="preserve"> </w:t>
      </w:r>
      <w:r w:rsidR="00134363">
        <w:rPr>
          <w:lang w:val="es-ES"/>
        </w:rPr>
        <w:t>En una entrevista dedicada a este tema (</w:t>
      </w:r>
      <w:hyperlink r:id="rId43" w:history="1">
        <w:r w:rsidR="00134363" w:rsidRPr="00B8192B">
          <w:rPr>
            <w:rStyle w:val="Hyperlink"/>
            <w:lang w:val="es-ES"/>
          </w:rPr>
          <w:t>enlace</w:t>
        </w:r>
      </w:hyperlink>
      <w:r w:rsidR="00BC7698" w:rsidRPr="00474800">
        <w:rPr>
          <w:lang w:val="es-ES"/>
        </w:rPr>
        <w:t>) se presentaron las conclusiones clave de este producto.</w:t>
      </w:r>
      <w:r w:rsidR="00134363">
        <w:rPr>
          <w:lang w:val="es-ES"/>
        </w:rPr>
        <w:t xml:space="preserve"> También hay disponible un artículo al respecto (</w:t>
      </w:r>
      <w:hyperlink r:id="rId44" w:history="1">
        <w:r w:rsidR="00134363" w:rsidRPr="00B8192B">
          <w:rPr>
            <w:rStyle w:val="Hyperlink"/>
            <w:lang w:val="es-ES"/>
          </w:rPr>
          <w:t>enlace</w:t>
        </w:r>
      </w:hyperlink>
      <w:r w:rsidR="00134363">
        <w:rPr>
          <w:lang w:val="es-ES"/>
        </w:rPr>
        <w:t>)</w:t>
      </w:r>
      <w:r w:rsidR="009B31AE">
        <w:rPr>
          <w:lang w:val="es-ES"/>
        </w:rPr>
        <w:t>.</w:t>
      </w:r>
    </w:p>
    <w:p w14:paraId="0355D8FF" w14:textId="77777777" w:rsidR="00D34376" w:rsidRPr="0080478B" w:rsidRDefault="00D34376" w:rsidP="00D34376">
      <w:pPr>
        <w:rPr>
          <w:lang w:val="es-ES"/>
        </w:rPr>
      </w:pPr>
      <w:r w:rsidRPr="0080478B">
        <w:rPr>
          <w:lang w:val="es-ES"/>
        </w:rPr>
        <w:t>El Grupo de Relator sobre la Cuestión 1/2 también organizó los siguientes talleres y/o participó en ellos:</w:t>
      </w:r>
    </w:p>
    <w:p w14:paraId="0F7257C7" w14:textId="73F17441" w:rsidR="00D34376" w:rsidRPr="0080478B" w:rsidRDefault="00D34376" w:rsidP="00D34376">
      <w:pPr>
        <w:pStyle w:val="enumlev1"/>
        <w:rPr>
          <w:lang w:val="es-ES"/>
        </w:rPr>
      </w:pPr>
      <w:r w:rsidRPr="0080478B">
        <w:rPr>
          <w:lang w:val="es-ES"/>
        </w:rPr>
        <w:t>–</w:t>
      </w:r>
      <w:r w:rsidRPr="0080478B">
        <w:rPr>
          <w:lang w:val="es-ES"/>
        </w:rPr>
        <w:tab/>
        <w:t xml:space="preserve">Sesión </w:t>
      </w:r>
      <w:r w:rsidRPr="0080478B">
        <w:rPr>
          <w:i/>
          <w:iCs/>
          <w:lang w:val="es-ES"/>
        </w:rPr>
        <w:t>especial</w:t>
      </w:r>
      <w:r w:rsidRPr="0080478B">
        <w:rPr>
          <w:lang w:val="es-ES"/>
        </w:rPr>
        <w:t xml:space="preserve"> de GMIS-ONUDI-UIT sobre "</w:t>
      </w:r>
      <w:r w:rsidRPr="00B8192B">
        <w:rPr>
          <w:lang w:val="es-ES"/>
        </w:rPr>
        <w:t>Tecnología e innovación como motores de la conectividad por un desarrollo industrial inclusivo y sostenible</w:t>
      </w:r>
      <w:r w:rsidRPr="0080478B">
        <w:rPr>
          <w:lang w:val="es-ES"/>
        </w:rPr>
        <w:t>", celebrada el 1 de octubre de 2018 (</w:t>
      </w:r>
      <w:hyperlink r:id="rId45" w:history="1">
        <w:r w:rsidRPr="0080478B">
          <w:rPr>
            <w:rStyle w:val="Hyperlink"/>
            <w:lang w:val="es-ES"/>
          </w:rPr>
          <w:t>programa</w:t>
        </w:r>
      </w:hyperlink>
      <w:r w:rsidRPr="0080478B">
        <w:rPr>
          <w:lang w:val="es-ES"/>
        </w:rPr>
        <w:t xml:space="preserve">, </w:t>
      </w:r>
      <w:hyperlink r:id="rId46" w:history="1">
        <w:r w:rsidRPr="0080478B">
          <w:rPr>
            <w:rStyle w:val="Hyperlink"/>
            <w:lang w:val="es-ES"/>
          </w:rPr>
          <w:t>informe</w:t>
        </w:r>
      </w:hyperlink>
      <w:r w:rsidRPr="0080478B">
        <w:rPr>
          <w:lang w:val="es-ES"/>
        </w:rPr>
        <w:t xml:space="preserve"> (véase el Anexo 5)).</w:t>
      </w:r>
    </w:p>
    <w:p w14:paraId="309E160E" w14:textId="17760B78" w:rsidR="00D34376" w:rsidRPr="0080478B" w:rsidRDefault="00D34376" w:rsidP="00D34376">
      <w:pPr>
        <w:pStyle w:val="enumlev1"/>
        <w:rPr>
          <w:lang w:val="es-ES"/>
        </w:rPr>
      </w:pPr>
      <w:r w:rsidRPr="0080478B">
        <w:rPr>
          <w:lang w:val="es-ES"/>
        </w:rPr>
        <w:t>–</w:t>
      </w:r>
      <w:r w:rsidRPr="0080478B">
        <w:rPr>
          <w:lang w:val="es-ES"/>
        </w:rPr>
        <w:tab/>
        <w:t>Taller/tutorial sobre "</w:t>
      </w:r>
      <w:r w:rsidRPr="00B8192B">
        <w:rPr>
          <w:lang w:val="es-ES"/>
        </w:rPr>
        <w:t>IA y tecnologías emergentes</w:t>
      </w:r>
      <w:r w:rsidRPr="0080478B">
        <w:rPr>
          <w:lang w:val="es-ES"/>
        </w:rPr>
        <w:t>", celebrado el 11 de octubre de 2019 (</w:t>
      </w:r>
      <w:hyperlink r:id="rId47" w:history="1">
        <w:r w:rsidRPr="0080478B">
          <w:rPr>
            <w:rStyle w:val="Hyperlink"/>
            <w:lang w:val="es-ES"/>
          </w:rPr>
          <w:t>programa</w:t>
        </w:r>
      </w:hyperlink>
      <w:r w:rsidRPr="0080478B">
        <w:rPr>
          <w:lang w:val="es-ES"/>
        </w:rPr>
        <w:t xml:space="preserve">, </w:t>
      </w:r>
      <w:hyperlink r:id="rId48" w:history="1">
        <w:r w:rsidRPr="0080478B">
          <w:rPr>
            <w:rStyle w:val="Hyperlink"/>
            <w:lang w:val="es-ES"/>
          </w:rPr>
          <w:t>informe</w:t>
        </w:r>
      </w:hyperlink>
      <w:r w:rsidRPr="0080478B">
        <w:rPr>
          <w:lang w:val="es-ES"/>
        </w:rPr>
        <w:t xml:space="preserve"> (véase el Anexo 4)).</w:t>
      </w:r>
    </w:p>
    <w:p w14:paraId="3BC0E9BC" w14:textId="23209D39" w:rsidR="00D34376" w:rsidRPr="0080478B" w:rsidRDefault="00D34376" w:rsidP="00B8192B">
      <w:pPr>
        <w:rPr>
          <w:lang w:val="es-ES"/>
        </w:rPr>
      </w:pPr>
      <w:r w:rsidRPr="0080478B">
        <w:rPr>
          <w:lang w:val="es-ES"/>
        </w:rPr>
        <w:t xml:space="preserve">Puede consultarse </w:t>
      </w:r>
      <w:r w:rsidR="00134363">
        <w:rPr>
          <w:lang w:val="es-ES"/>
        </w:rPr>
        <w:t>el</w:t>
      </w:r>
      <w:r w:rsidRPr="0080478B">
        <w:rPr>
          <w:lang w:val="es-ES"/>
        </w:rPr>
        <w:t xml:space="preserve"> proyecto de mandato actualizado para la Cuestión 1/2 </w:t>
      </w:r>
      <w:r w:rsidR="00134363">
        <w:rPr>
          <w:lang w:val="es-ES"/>
        </w:rPr>
        <w:t xml:space="preserve">acordado </w:t>
      </w:r>
      <w:r w:rsidRPr="0080478B">
        <w:rPr>
          <w:lang w:val="es-ES"/>
        </w:rPr>
        <w:t>en el Documento</w:t>
      </w:r>
      <w:r w:rsidR="00B8192B">
        <w:rPr>
          <w:lang w:val="es-ES"/>
        </w:rPr>
        <w:t> </w:t>
      </w:r>
      <w:hyperlink r:id="rId49" w:history="1">
        <w:r w:rsidR="0089508A" w:rsidRPr="00B8192B">
          <w:rPr>
            <w:rStyle w:val="Hyperlink"/>
            <w:lang w:val="es-ES"/>
          </w:rPr>
          <w:t>SG2RGQ/319</w:t>
        </w:r>
        <w:r w:rsidR="0089508A" w:rsidRPr="00B8192B">
          <w:rPr>
            <w:rStyle w:val="Hyperlink"/>
          </w:rPr>
          <w:t>(Rev.1)</w:t>
        </w:r>
      </w:hyperlink>
      <w:r w:rsidRPr="0080478B">
        <w:rPr>
          <w:lang w:val="es-ES"/>
        </w:rPr>
        <w:t>.</w:t>
      </w:r>
    </w:p>
    <w:p w14:paraId="72D3922F" w14:textId="77777777" w:rsidR="00D34376" w:rsidRPr="0080478B" w:rsidRDefault="00D34376" w:rsidP="00D34376">
      <w:pPr>
        <w:pStyle w:val="Heading2"/>
        <w:rPr>
          <w:lang w:val="es-ES"/>
        </w:rPr>
      </w:pPr>
      <w:r w:rsidRPr="0080478B">
        <w:rPr>
          <w:lang w:val="es-ES"/>
        </w:rPr>
        <w:lastRenderedPageBreak/>
        <w:t>3.2</w:t>
      </w:r>
      <w:r w:rsidRPr="0080478B">
        <w:rPr>
          <w:lang w:val="es-ES"/>
        </w:rPr>
        <w:tab/>
        <w:t xml:space="preserve">Cuestión 2/2 – </w:t>
      </w:r>
      <w:r w:rsidRPr="0080478B">
        <w:rPr>
          <w:lang w:val="es-ES" w:eastAsia="zh-CN"/>
        </w:rPr>
        <w:t>Telecomunicaciones/TIC para la cibersalud</w:t>
      </w:r>
    </w:p>
    <w:p w14:paraId="399BFA74" w14:textId="3D4EB679" w:rsidR="00D34376" w:rsidRPr="0080478B" w:rsidRDefault="00134363" w:rsidP="00CD0B93">
      <w:pPr>
        <w:keepNext/>
        <w:keepLines/>
        <w:rPr>
          <w:lang w:val="es-ES"/>
        </w:rPr>
      </w:pPr>
      <w:r>
        <w:rPr>
          <w:lang w:val="es-ES"/>
        </w:rPr>
        <w:t>Se aprobó y publicó (</w:t>
      </w:r>
      <w:hyperlink r:id="rId50" w:history="1">
        <w:r w:rsidRPr="004D7ECC">
          <w:rPr>
            <w:rStyle w:val="Hyperlink"/>
            <w:lang w:val="es-ES"/>
          </w:rPr>
          <w:t>enlace</w:t>
        </w:r>
      </w:hyperlink>
      <w:r>
        <w:rPr>
          <w:lang w:val="es-ES"/>
        </w:rPr>
        <w:t>) e</w:t>
      </w:r>
      <w:r w:rsidR="00D34376" w:rsidRPr="0080478B">
        <w:rPr>
          <w:lang w:val="es-ES"/>
        </w:rPr>
        <w:t xml:space="preserve">l </w:t>
      </w:r>
      <w:r w:rsidR="00B8192B" w:rsidRPr="0080478B">
        <w:rPr>
          <w:lang w:val="es-ES"/>
        </w:rPr>
        <w:t xml:space="preserve">Informe </w:t>
      </w:r>
      <w:r w:rsidR="00D34376" w:rsidRPr="0080478B">
        <w:rPr>
          <w:lang w:val="es-ES"/>
        </w:rPr>
        <w:t xml:space="preserve">de </w:t>
      </w:r>
      <w:r w:rsidR="00B8192B" w:rsidRPr="0080478B">
        <w:rPr>
          <w:lang w:val="es-ES"/>
        </w:rPr>
        <w:t>r</w:t>
      </w:r>
      <w:r w:rsidR="00D34376" w:rsidRPr="0080478B">
        <w:rPr>
          <w:lang w:val="es-ES"/>
        </w:rPr>
        <w:t>esultados sobre la Cuestión 2/2</w:t>
      </w:r>
      <w:r>
        <w:rPr>
          <w:lang w:val="es-ES"/>
        </w:rPr>
        <w:t>, que</w:t>
      </w:r>
      <w:r w:rsidR="00D34376" w:rsidRPr="0080478B">
        <w:rPr>
          <w:lang w:val="es-ES"/>
        </w:rPr>
        <w:t xml:space="preserve"> se recoge en el Documento</w:t>
      </w:r>
      <w:r w:rsidR="00D34376">
        <w:rPr>
          <w:lang w:val="es-ES"/>
        </w:rPr>
        <w:t> </w:t>
      </w:r>
      <w:hyperlink r:id="rId51" w:history="1">
        <w:r w:rsidR="00D34376" w:rsidRPr="00B8192B">
          <w:rPr>
            <w:rStyle w:val="Hyperlink"/>
            <w:lang w:val="es-ES"/>
          </w:rPr>
          <w:t>2/376(Rev.2)</w:t>
        </w:r>
      </w:hyperlink>
      <w:r w:rsidR="00D34376" w:rsidRPr="0080478B">
        <w:rPr>
          <w:lang w:val="es-ES"/>
        </w:rPr>
        <w:t>.</w:t>
      </w:r>
    </w:p>
    <w:p w14:paraId="0C22EA41" w14:textId="5788A0FD" w:rsidR="0089508A" w:rsidRDefault="0089508A" w:rsidP="0089508A">
      <w:pPr>
        <w:rPr>
          <w:lang w:val="es-ES"/>
        </w:rPr>
      </w:pPr>
      <w:r w:rsidRPr="0089508A">
        <w:rPr>
          <w:lang w:val="es-ES"/>
        </w:rPr>
        <w:t xml:space="preserve">Se aprobó la publicación de los siguientes productos anuales sobre la Cuestión </w:t>
      </w:r>
      <w:r>
        <w:rPr>
          <w:lang w:val="es-ES"/>
        </w:rPr>
        <w:t>2</w:t>
      </w:r>
      <w:r w:rsidRPr="0089508A">
        <w:rPr>
          <w:lang w:val="es-ES"/>
        </w:rPr>
        <w:t xml:space="preserve">/2 en la página de </w:t>
      </w:r>
      <w:r w:rsidR="004D7ECC">
        <w:rPr>
          <w:lang w:val="es-ES"/>
        </w:rPr>
        <w:t>l</w:t>
      </w:r>
      <w:r w:rsidRPr="0089508A">
        <w:rPr>
          <w:lang w:val="es-ES"/>
        </w:rPr>
        <w:t>abor</w:t>
      </w:r>
      <w:r>
        <w:rPr>
          <w:rStyle w:val="FootnoteReference"/>
          <w:lang w:val="es-ES"/>
        </w:rPr>
        <w:footnoteReference w:id="18"/>
      </w:r>
      <w:r w:rsidRPr="0089508A">
        <w:rPr>
          <w:lang w:val="es-ES"/>
        </w:rPr>
        <w:t xml:space="preserve"> en curso bajo los auspicios del Presidente de la CE</w:t>
      </w:r>
      <w:r w:rsidR="004D7ECC">
        <w:rPr>
          <w:lang w:val="es-ES"/>
        </w:rPr>
        <w:t> </w:t>
      </w:r>
      <w:r w:rsidRPr="0089508A">
        <w:rPr>
          <w:lang w:val="es-ES"/>
        </w:rPr>
        <w:t>2:</w:t>
      </w:r>
    </w:p>
    <w:p w14:paraId="072D34BC" w14:textId="0455137B" w:rsidR="0089508A" w:rsidRPr="00A326B5" w:rsidRDefault="0089508A" w:rsidP="004D7ECC">
      <w:pPr>
        <w:pStyle w:val="enumlev1"/>
        <w:rPr>
          <w:lang w:val="es-ES"/>
        </w:rPr>
      </w:pPr>
      <w:r w:rsidRPr="004D7ECC">
        <w:rPr>
          <w:lang w:val="es-ES"/>
        </w:rPr>
        <w:t>–</w:t>
      </w:r>
      <w:r w:rsidRPr="004D7ECC">
        <w:rPr>
          <w:lang w:val="es-ES"/>
        </w:rPr>
        <w:tab/>
      </w:r>
      <w:r w:rsidRPr="004D7ECC">
        <w:rPr>
          <w:bCs/>
          <w:i/>
          <w:iCs/>
          <w:lang w:val="es-ES"/>
        </w:rPr>
        <w:t>Telecom</w:t>
      </w:r>
      <w:r w:rsidR="00134363" w:rsidRPr="004D7ECC">
        <w:rPr>
          <w:bCs/>
          <w:i/>
          <w:iCs/>
          <w:lang w:val="es-ES"/>
        </w:rPr>
        <w:t xml:space="preserve">unicaciones/TIC para la pandemia y prevención </w:t>
      </w:r>
      <w:r w:rsidR="00134363">
        <w:rPr>
          <w:bCs/>
          <w:i/>
          <w:iCs/>
          <w:lang w:val="es-ES"/>
        </w:rPr>
        <w:t>del suicidio</w:t>
      </w:r>
      <w:r w:rsidRPr="00A326B5">
        <w:rPr>
          <w:i/>
          <w:iCs/>
          <w:lang w:val="es-ES"/>
        </w:rPr>
        <w:t xml:space="preserve"> </w:t>
      </w:r>
      <w:r w:rsidRPr="00A326B5">
        <w:rPr>
          <w:lang w:val="es-ES"/>
        </w:rPr>
        <w:t>(</w:t>
      </w:r>
      <w:r w:rsidR="00134363">
        <w:rPr>
          <w:lang w:val="es-ES"/>
        </w:rPr>
        <w:t>producto anual de</w:t>
      </w:r>
      <w:r w:rsidR="004D7ECC">
        <w:rPr>
          <w:lang w:val="es-ES"/>
        </w:rPr>
        <w:t> </w:t>
      </w:r>
      <w:r w:rsidRPr="00A326B5">
        <w:rPr>
          <w:lang w:val="es-ES"/>
        </w:rPr>
        <w:t>2021, Document</w:t>
      </w:r>
      <w:r w:rsidR="00134363">
        <w:rPr>
          <w:lang w:val="es-ES"/>
        </w:rPr>
        <w:t>o</w:t>
      </w:r>
      <w:r w:rsidRPr="00A326B5">
        <w:rPr>
          <w:lang w:val="es-ES"/>
        </w:rPr>
        <w:t xml:space="preserve"> </w:t>
      </w:r>
      <w:hyperlink r:id="rId52" w:history="1">
        <w:r w:rsidRPr="004D7ECC">
          <w:rPr>
            <w:rStyle w:val="Hyperlink"/>
            <w:lang w:val="es-ES"/>
          </w:rPr>
          <w:t>SG2RGQ/351</w:t>
        </w:r>
      </w:hyperlink>
      <w:r w:rsidRPr="00A326B5">
        <w:rPr>
          <w:lang w:val="es-ES"/>
        </w:rPr>
        <w:t>)</w:t>
      </w:r>
      <w:r w:rsidRPr="00A326B5">
        <w:rPr>
          <w:i/>
          <w:iCs/>
          <w:lang w:val="es-ES"/>
        </w:rPr>
        <w:t>.</w:t>
      </w:r>
    </w:p>
    <w:p w14:paraId="2FE404D7" w14:textId="039F2A35" w:rsidR="00D34376" w:rsidRPr="0080478B" w:rsidRDefault="00D34376" w:rsidP="00DE69DD">
      <w:pPr>
        <w:rPr>
          <w:lang w:val="es-ES"/>
        </w:rPr>
      </w:pPr>
      <w:r w:rsidRPr="0080478B">
        <w:rPr>
          <w:lang w:val="es-ES"/>
        </w:rPr>
        <w:t>El Grupo de Relator sobre la Cuestión 2/2 organizó también las siguientes actividades didácticas:</w:t>
      </w:r>
    </w:p>
    <w:p w14:paraId="599A77A2" w14:textId="2DD85E01" w:rsidR="00D34376" w:rsidRPr="0080478B" w:rsidRDefault="00D34376" w:rsidP="00D34376">
      <w:pPr>
        <w:pStyle w:val="enumlev1"/>
        <w:rPr>
          <w:lang w:val="es-ES"/>
        </w:rPr>
      </w:pPr>
      <w:r w:rsidRPr="0080478B">
        <w:rPr>
          <w:lang w:val="es-ES"/>
        </w:rPr>
        <w:t>–</w:t>
      </w:r>
      <w:r w:rsidRPr="0080478B">
        <w:rPr>
          <w:lang w:val="es-ES"/>
        </w:rPr>
        <w:tab/>
        <w:t>Taller sobre "</w:t>
      </w:r>
      <w:r w:rsidRPr="004D7ECC">
        <w:rPr>
          <w:lang w:val="es-ES"/>
        </w:rPr>
        <w:t>Adopción de nuevas tecnologías de salud digitales"</w:t>
      </w:r>
      <w:r w:rsidRPr="0080478B">
        <w:rPr>
          <w:lang w:val="es-ES"/>
        </w:rPr>
        <w:t>, impartido el 5 de octubre de 2018 (</w:t>
      </w:r>
      <w:hyperlink r:id="rId53" w:history="1">
        <w:r w:rsidRPr="0080478B">
          <w:rPr>
            <w:rStyle w:val="Hyperlink"/>
            <w:lang w:val="es-ES"/>
          </w:rPr>
          <w:t>programa</w:t>
        </w:r>
      </w:hyperlink>
      <w:r w:rsidRPr="0080478B">
        <w:rPr>
          <w:lang w:val="es-ES"/>
        </w:rPr>
        <w:t xml:space="preserve">, </w:t>
      </w:r>
      <w:hyperlink r:id="rId54" w:history="1">
        <w:r w:rsidRPr="0080478B">
          <w:rPr>
            <w:rStyle w:val="Hyperlink"/>
            <w:lang w:val="es-ES"/>
          </w:rPr>
          <w:t>informe</w:t>
        </w:r>
      </w:hyperlink>
      <w:r w:rsidRPr="0080478B">
        <w:rPr>
          <w:lang w:val="es-ES"/>
        </w:rPr>
        <w:t xml:space="preserve"> (Anexo 5)).</w:t>
      </w:r>
    </w:p>
    <w:p w14:paraId="15EC5F4A" w14:textId="7D013D83"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4D7ECC">
        <w:rPr>
          <w:lang w:val="es-ES"/>
        </w:rPr>
        <w:t>Nuevas tecnologías de comunicación para la cibersalud, incluidos los aspectos socioeconómicos</w:t>
      </w:r>
      <w:r w:rsidRPr="0080478B">
        <w:rPr>
          <w:lang w:val="es-ES"/>
        </w:rPr>
        <w:t>", impartido el 14 de octubre de 2019 (</w:t>
      </w:r>
      <w:hyperlink r:id="rId55" w:history="1">
        <w:r w:rsidRPr="0080478B">
          <w:rPr>
            <w:rStyle w:val="Hyperlink"/>
            <w:lang w:val="es-ES"/>
          </w:rPr>
          <w:t>programa</w:t>
        </w:r>
      </w:hyperlink>
      <w:r w:rsidRPr="0080478B">
        <w:rPr>
          <w:lang w:val="es-ES"/>
        </w:rPr>
        <w:t xml:space="preserve">, </w:t>
      </w:r>
      <w:hyperlink r:id="rId56" w:history="1">
        <w:r w:rsidRPr="0080478B">
          <w:rPr>
            <w:rStyle w:val="Hyperlink"/>
            <w:lang w:val="es-ES"/>
          </w:rPr>
          <w:t>informe</w:t>
        </w:r>
      </w:hyperlink>
      <w:r w:rsidRPr="0080478B">
        <w:rPr>
          <w:lang w:val="es-ES"/>
        </w:rPr>
        <w:t xml:space="preserve"> (Anexo 3)).</w:t>
      </w:r>
    </w:p>
    <w:p w14:paraId="281060C4" w14:textId="77777777" w:rsidR="00D34376" w:rsidRPr="0080478B" w:rsidRDefault="00D34376" w:rsidP="00D34376">
      <w:pPr>
        <w:pStyle w:val="enumlev1"/>
        <w:rPr>
          <w:lang w:val="es-ES"/>
        </w:rPr>
      </w:pPr>
      <w:r w:rsidRPr="0080478B">
        <w:rPr>
          <w:lang w:val="es-ES"/>
        </w:rPr>
        <w:t>–</w:t>
      </w:r>
      <w:r w:rsidRPr="0080478B">
        <w:rPr>
          <w:lang w:val="es-ES"/>
        </w:rPr>
        <w:tab/>
        <w:t>Seminario web sobre "</w:t>
      </w:r>
      <w:r w:rsidRPr="004D7ECC">
        <w:rPr>
          <w:lang w:val="es-ES"/>
        </w:rPr>
        <w:t>Nuevas soluciones de cibersalud para combatir las pandemias con las TIC"</w:t>
      </w:r>
      <w:r w:rsidRPr="0080478B">
        <w:rPr>
          <w:lang w:val="es-ES"/>
        </w:rPr>
        <w:t>, impartido el 6 de julio de 2020 (</w:t>
      </w:r>
      <w:hyperlink r:id="rId57" w:history="1">
        <w:r w:rsidRPr="0080478B">
          <w:rPr>
            <w:rStyle w:val="Hyperlink"/>
            <w:lang w:val="es-ES"/>
          </w:rPr>
          <w:t>programa</w:t>
        </w:r>
      </w:hyperlink>
      <w:r w:rsidRPr="0080478B">
        <w:rPr>
          <w:lang w:val="es-ES"/>
        </w:rPr>
        <w:t xml:space="preserve">, </w:t>
      </w:r>
      <w:hyperlink r:id="rId58" w:history="1">
        <w:r w:rsidRPr="0080478B">
          <w:rPr>
            <w:rStyle w:val="Hyperlink"/>
            <w:lang w:val="es-ES"/>
          </w:rPr>
          <w:t>informe</w:t>
        </w:r>
      </w:hyperlink>
      <w:r w:rsidRPr="0080478B">
        <w:rPr>
          <w:lang w:val="es-ES"/>
        </w:rPr>
        <w:t xml:space="preserve"> (artículo de </w:t>
      </w:r>
      <w:r w:rsidRPr="004D7ECC">
        <w:rPr>
          <w:i/>
          <w:iCs/>
          <w:lang w:val="es-ES"/>
        </w:rPr>
        <w:t>Actualidades de la UIT</w:t>
      </w:r>
      <w:r w:rsidRPr="0080478B">
        <w:rPr>
          <w:lang w:val="es-ES"/>
        </w:rPr>
        <w:t>)).</w:t>
      </w:r>
    </w:p>
    <w:p w14:paraId="175D129A" w14:textId="7CD5D0AC" w:rsidR="00D34376" w:rsidRPr="0080478B" w:rsidRDefault="00D34376" w:rsidP="0089508A">
      <w:pPr>
        <w:rPr>
          <w:rFonts w:cstheme="minorHAnsi"/>
          <w:szCs w:val="24"/>
          <w:lang w:val="es-ES"/>
        </w:rPr>
      </w:pPr>
      <w:r w:rsidRPr="0080478B">
        <w:rPr>
          <w:lang w:val="es-ES"/>
        </w:rPr>
        <w:t xml:space="preserve">Puede consultarse </w:t>
      </w:r>
      <w:r w:rsidR="00134363">
        <w:rPr>
          <w:lang w:val="es-ES"/>
        </w:rPr>
        <w:t>el</w:t>
      </w:r>
      <w:r w:rsidRPr="0080478B">
        <w:rPr>
          <w:lang w:val="es-ES"/>
        </w:rPr>
        <w:t xml:space="preserve"> proyecto de mandato actualizado para la Cuestión 2/2 </w:t>
      </w:r>
      <w:r w:rsidR="00134363">
        <w:rPr>
          <w:lang w:val="es-ES"/>
        </w:rPr>
        <w:t xml:space="preserve">acordado </w:t>
      </w:r>
      <w:r w:rsidRPr="0080478B">
        <w:rPr>
          <w:lang w:val="es-ES"/>
        </w:rPr>
        <w:t xml:space="preserve">en el Documento </w:t>
      </w:r>
      <w:hyperlink r:id="rId59" w:history="1">
        <w:r w:rsidR="0089508A" w:rsidRPr="004D7ECC">
          <w:rPr>
            <w:rStyle w:val="Hyperlink"/>
            <w:lang w:val="es-ES"/>
          </w:rPr>
          <w:t>SG2RGQ/320</w:t>
        </w:r>
        <w:r w:rsidR="0089508A" w:rsidRPr="004D7ECC">
          <w:rPr>
            <w:rStyle w:val="Hyperlink"/>
          </w:rPr>
          <w:t>(Rev.2)</w:t>
        </w:r>
      </w:hyperlink>
      <w:r w:rsidRPr="0080478B">
        <w:rPr>
          <w:lang w:val="es-ES"/>
        </w:rPr>
        <w:t>.</w:t>
      </w:r>
    </w:p>
    <w:p w14:paraId="689F57CA" w14:textId="77777777" w:rsidR="00D34376" w:rsidRPr="0080478B" w:rsidRDefault="00D34376" w:rsidP="00D34376">
      <w:pPr>
        <w:pStyle w:val="Heading2"/>
        <w:rPr>
          <w:lang w:val="es-ES"/>
        </w:rPr>
      </w:pPr>
      <w:r w:rsidRPr="0080478B">
        <w:rPr>
          <w:lang w:val="es-ES"/>
        </w:rPr>
        <w:t>3.3</w:t>
      </w:r>
      <w:r w:rsidRPr="0080478B">
        <w:rPr>
          <w:lang w:val="es-ES"/>
        </w:rPr>
        <w:tab/>
        <w:t>Cuestión 3/2 – Seguridad en las redes de información y comunicación</w:t>
      </w:r>
    </w:p>
    <w:p w14:paraId="43F7C2EA" w14:textId="06741FD4" w:rsidR="00D34376" w:rsidRPr="0080478B" w:rsidRDefault="009B31AE" w:rsidP="0089508A">
      <w:pPr>
        <w:rPr>
          <w:lang w:val="es-ES"/>
        </w:rPr>
      </w:pPr>
      <w:r>
        <w:rPr>
          <w:lang w:val="es-ES"/>
        </w:rPr>
        <w:t>Se aprobó y publicó (</w:t>
      </w:r>
      <w:hyperlink r:id="rId60" w:history="1">
        <w:r w:rsidRPr="00EA23E0">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3/2 </w:t>
      </w:r>
      <w:r>
        <w:rPr>
          <w:lang w:val="es-ES"/>
        </w:rPr>
        <w:t xml:space="preserve">que </w:t>
      </w:r>
      <w:r w:rsidR="00D34376" w:rsidRPr="0080478B">
        <w:rPr>
          <w:lang w:val="es-ES"/>
        </w:rPr>
        <w:t>se recoge en el Documento</w:t>
      </w:r>
      <w:r w:rsidR="00D34376">
        <w:rPr>
          <w:lang w:val="es-ES"/>
        </w:rPr>
        <w:t> </w:t>
      </w:r>
      <w:hyperlink r:id="rId61" w:history="1">
        <w:r w:rsidR="00D34376" w:rsidRPr="00EA23E0">
          <w:rPr>
            <w:rStyle w:val="Hyperlink"/>
            <w:lang w:val="es-ES"/>
          </w:rPr>
          <w:t>2/377(Rev.2)</w:t>
        </w:r>
      </w:hyperlink>
      <w:r w:rsidR="00D34376" w:rsidRPr="0080478B">
        <w:rPr>
          <w:lang w:val="es-ES"/>
        </w:rPr>
        <w:t>.</w:t>
      </w:r>
    </w:p>
    <w:p w14:paraId="12FD5F61" w14:textId="6BFD3211" w:rsidR="00D34376" w:rsidRPr="0080478B" w:rsidRDefault="00D34376" w:rsidP="00D34376">
      <w:pPr>
        <w:rPr>
          <w:lang w:val="es-ES"/>
        </w:rPr>
      </w:pPr>
      <w:r w:rsidRPr="0080478B">
        <w:rPr>
          <w:lang w:val="es-ES"/>
        </w:rPr>
        <w:t>El Grupo de Relator sobre la Cuestión 3/2 organizó también un taller sobre</w:t>
      </w:r>
      <w:r w:rsidRPr="0080478B">
        <w:rPr>
          <w:i/>
          <w:iCs/>
          <w:lang w:val="es-ES"/>
        </w:rPr>
        <w:t xml:space="preserve"> </w:t>
      </w:r>
      <w:r w:rsidRPr="0080478B">
        <w:rPr>
          <w:lang w:val="es-ES"/>
        </w:rPr>
        <w:t>"</w:t>
      </w:r>
      <w:r w:rsidRPr="00EA23E0">
        <w:rPr>
          <w:lang w:val="es-ES"/>
        </w:rPr>
        <w:t>Problemas emergentes en la ciberseguridad</w:t>
      </w:r>
      <w:r w:rsidRPr="0080478B">
        <w:rPr>
          <w:lang w:val="es-ES"/>
        </w:rPr>
        <w:t>" que se impartió el 9 de octubre de 2018 (</w:t>
      </w:r>
      <w:hyperlink r:id="rId62" w:history="1">
        <w:r w:rsidRPr="0080478B">
          <w:rPr>
            <w:rStyle w:val="Hyperlink"/>
            <w:lang w:val="es-ES"/>
          </w:rPr>
          <w:t>programa</w:t>
        </w:r>
      </w:hyperlink>
      <w:r w:rsidRPr="0080478B">
        <w:rPr>
          <w:lang w:val="es-ES"/>
        </w:rPr>
        <w:t xml:space="preserve">, </w:t>
      </w:r>
      <w:hyperlink r:id="rId63" w:history="1">
        <w:r w:rsidRPr="0080478B">
          <w:rPr>
            <w:rStyle w:val="Hyperlink"/>
            <w:lang w:val="es-ES"/>
          </w:rPr>
          <w:t>informe</w:t>
        </w:r>
      </w:hyperlink>
      <w:r w:rsidRPr="0080478B">
        <w:rPr>
          <w:lang w:val="es-ES"/>
        </w:rPr>
        <w:t xml:space="preserve"> (Anexo 5))</w:t>
      </w:r>
      <w:r w:rsidR="00EA23E0">
        <w:rPr>
          <w:lang w:val="es-ES"/>
        </w:rPr>
        <w:t>.</w:t>
      </w:r>
    </w:p>
    <w:p w14:paraId="57C698F4" w14:textId="2FB47C05" w:rsidR="0089508A" w:rsidRDefault="0089508A" w:rsidP="0089508A">
      <w:pPr>
        <w:rPr>
          <w:lang w:val="es-ES"/>
        </w:rPr>
      </w:pPr>
      <w:r w:rsidRPr="0089508A">
        <w:rPr>
          <w:lang w:val="es-ES"/>
        </w:rPr>
        <w:t xml:space="preserve">Puede consultarse </w:t>
      </w:r>
      <w:r w:rsidR="009B31AE">
        <w:rPr>
          <w:lang w:val="es-ES"/>
        </w:rPr>
        <w:t>el</w:t>
      </w:r>
      <w:r w:rsidRPr="0089508A">
        <w:rPr>
          <w:lang w:val="es-ES"/>
        </w:rPr>
        <w:t xml:space="preserve"> proyecto de mandato actualizado para la Cuestión </w:t>
      </w:r>
      <w:r>
        <w:rPr>
          <w:lang w:val="es-ES"/>
        </w:rPr>
        <w:t>3</w:t>
      </w:r>
      <w:r w:rsidRPr="0089508A">
        <w:rPr>
          <w:lang w:val="es-ES"/>
        </w:rPr>
        <w:t xml:space="preserve">/2 </w:t>
      </w:r>
      <w:r w:rsidR="009B31AE">
        <w:rPr>
          <w:lang w:val="es-ES"/>
        </w:rPr>
        <w:t xml:space="preserve">aprobado </w:t>
      </w:r>
      <w:r w:rsidRPr="0089508A">
        <w:rPr>
          <w:lang w:val="es-ES"/>
        </w:rPr>
        <w:t xml:space="preserve">en el Documento </w:t>
      </w:r>
      <w:hyperlink r:id="rId64" w:history="1">
        <w:r w:rsidRPr="00EA23E0">
          <w:rPr>
            <w:rStyle w:val="Hyperlink"/>
            <w:lang w:val="es-ES"/>
          </w:rPr>
          <w:t>SG2RGQ/321</w:t>
        </w:r>
        <w:r w:rsidRPr="00EA23E0">
          <w:rPr>
            <w:rStyle w:val="Hyperlink"/>
          </w:rPr>
          <w:t>(Rev.2)</w:t>
        </w:r>
      </w:hyperlink>
      <w:r w:rsidRPr="0089508A">
        <w:rPr>
          <w:lang w:val="es-ES"/>
        </w:rPr>
        <w:t>.</w:t>
      </w:r>
    </w:p>
    <w:p w14:paraId="5B0FBE3C" w14:textId="3AD26242" w:rsidR="00D34376" w:rsidRPr="0080478B" w:rsidRDefault="00D34376" w:rsidP="00D34376">
      <w:pPr>
        <w:pStyle w:val="Heading2"/>
        <w:rPr>
          <w:lang w:val="es-ES"/>
        </w:rPr>
      </w:pPr>
      <w:r w:rsidRPr="0080478B">
        <w:rPr>
          <w:lang w:val="es-ES"/>
        </w:rPr>
        <w:t>3.4</w:t>
      </w:r>
      <w:r w:rsidRPr="0080478B">
        <w:rPr>
          <w:lang w:val="es-ES"/>
        </w:rPr>
        <w:tab/>
        <w:t>Cuestión 4/2 – Asistencia a los países en desarrollo para la aplicación de programas de conformidad e interoperabilidad y la lucha contra la falsificación de equipos de TIC y el robo de dispositivos móviles</w:t>
      </w:r>
    </w:p>
    <w:p w14:paraId="0601DD0A" w14:textId="0CC649EB" w:rsidR="00D34376" w:rsidRPr="0080478B" w:rsidRDefault="009B31AE" w:rsidP="0089508A">
      <w:pPr>
        <w:rPr>
          <w:lang w:val="es-ES"/>
        </w:rPr>
      </w:pPr>
      <w:r>
        <w:rPr>
          <w:lang w:val="es-ES"/>
        </w:rPr>
        <w:t>Se aprobó y publicó (</w:t>
      </w:r>
      <w:hyperlink r:id="rId65" w:history="1">
        <w:r w:rsidRPr="00DC3594">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4/2 </w:t>
      </w:r>
      <w:r>
        <w:rPr>
          <w:lang w:val="es-ES"/>
        </w:rPr>
        <w:t xml:space="preserve">que </w:t>
      </w:r>
      <w:r w:rsidR="00D34376" w:rsidRPr="0080478B">
        <w:rPr>
          <w:lang w:val="es-ES"/>
        </w:rPr>
        <w:t xml:space="preserve">se recoge en el Documento </w:t>
      </w:r>
      <w:hyperlink r:id="rId66" w:history="1">
        <w:r w:rsidR="00D34376" w:rsidRPr="00DC3594">
          <w:rPr>
            <w:rStyle w:val="Hyperlink"/>
            <w:lang w:val="es-ES"/>
          </w:rPr>
          <w:t>2/378(Rev.3)</w:t>
        </w:r>
      </w:hyperlink>
      <w:r w:rsidR="00D34376" w:rsidRPr="0080478B">
        <w:rPr>
          <w:lang w:val="es-ES"/>
        </w:rPr>
        <w:t>.</w:t>
      </w:r>
    </w:p>
    <w:p w14:paraId="108988ED" w14:textId="77777777" w:rsidR="00D34376" w:rsidRPr="0080478B" w:rsidRDefault="00D34376" w:rsidP="00D34376">
      <w:pPr>
        <w:rPr>
          <w:lang w:val="es-ES"/>
        </w:rPr>
      </w:pPr>
      <w:r w:rsidRPr="0080478B">
        <w:rPr>
          <w:lang w:val="es-ES"/>
        </w:rPr>
        <w:t>El Grupo de Relator sobre la Cuestión 4/2 organizó también los siguientes talleres:</w:t>
      </w:r>
    </w:p>
    <w:p w14:paraId="075699BC" w14:textId="2D68E57D"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DC3594">
        <w:rPr>
          <w:lang w:val="es-ES"/>
        </w:rPr>
        <w:t>Lucha contra la falsificación de dispositivos de TIC</w:t>
      </w:r>
      <w:r w:rsidRPr="0080478B">
        <w:rPr>
          <w:lang w:val="es-ES"/>
        </w:rPr>
        <w:t>", impartido el 4 de octubre de 2018 (</w:t>
      </w:r>
      <w:hyperlink r:id="rId67" w:history="1">
        <w:r w:rsidRPr="0080478B">
          <w:rPr>
            <w:rStyle w:val="Hyperlink"/>
            <w:lang w:val="es-ES"/>
          </w:rPr>
          <w:t>programa</w:t>
        </w:r>
      </w:hyperlink>
      <w:r w:rsidRPr="0080478B">
        <w:rPr>
          <w:lang w:val="es-ES"/>
        </w:rPr>
        <w:t xml:space="preserve">, </w:t>
      </w:r>
      <w:hyperlink r:id="rId68" w:history="1">
        <w:r w:rsidRPr="0080478B">
          <w:rPr>
            <w:rStyle w:val="Hyperlink"/>
            <w:lang w:val="es-ES"/>
          </w:rPr>
          <w:t>informe</w:t>
        </w:r>
      </w:hyperlink>
      <w:r w:rsidRPr="0080478B">
        <w:rPr>
          <w:lang w:val="es-ES"/>
        </w:rPr>
        <w:t xml:space="preserve"> (Anexo 6)).</w:t>
      </w:r>
    </w:p>
    <w:p w14:paraId="2054662A" w14:textId="3C624143"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47592F">
        <w:rPr>
          <w:lang w:val="es-ES"/>
        </w:rPr>
        <w:t>Conformidad e interoperabilidad de TIC: retos para los países en desarrollo</w:t>
      </w:r>
      <w:r w:rsidRPr="0080478B">
        <w:rPr>
          <w:lang w:val="es-ES"/>
        </w:rPr>
        <w:t>", impartido el 16 de octubre de 2019 (</w:t>
      </w:r>
      <w:hyperlink r:id="rId69" w:history="1">
        <w:r w:rsidRPr="0080478B">
          <w:rPr>
            <w:rStyle w:val="Hyperlink"/>
            <w:lang w:val="es-ES"/>
          </w:rPr>
          <w:t>programa</w:t>
        </w:r>
      </w:hyperlink>
      <w:r w:rsidRPr="0080478B">
        <w:rPr>
          <w:lang w:val="es-ES"/>
        </w:rPr>
        <w:t xml:space="preserve">, </w:t>
      </w:r>
      <w:hyperlink r:id="rId70" w:history="1">
        <w:r w:rsidRPr="0080478B">
          <w:rPr>
            <w:rStyle w:val="Hyperlink"/>
            <w:lang w:val="es-ES"/>
          </w:rPr>
          <w:t>informe</w:t>
        </w:r>
      </w:hyperlink>
      <w:r w:rsidRPr="0080478B">
        <w:rPr>
          <w:lang w:val="es-ES"/>
        </w:rPr>
        <w:t xml:space="preserve"> (Anexo 4)).</w:t>
      </w:r>
    </w:p>
    <w:p w14:paraId="60E01AD2" w14:textId="52F17383" w:rsidR="00D34376" w:rsidRPr="0080478B" w:rsidRDefault="00D34376" w:rsidP="0089508A">
      <w:pPr>
        <w:rPr>
          <w:rFonts w:cstheme="minorHAnsi"/>
          <w:szCs w:val="24"/>
          <w:lang w:val="es-ES"/>
        </w:rPr>
      </w:pPr>
      <w:r w:rsidRPr="0080478B">
        <w:rPr>
          <w:lang w:val="es-ES"/>
        </w:rPr>
        <w:lastRenderedPageBreak/>
        <w:t xml:space="preserve">Puede consultarse </w:t>
      </w:r>
      <w:r w:rsidR="009B31AE">
        <w:rPr>
          <w:lang w:val="es-ES"/>
        </w:rPr>
        <w:t>el</w:t>
      </w:r>
      <w:r w:rsidRPr="0080478B">
        <w:rPr>
          <w:lang w:val="es-ES"/>
        </w:rPr>
        <w:t xml:space="preserve"> proyecto de mandato actualizado para la Cuestión 4/2 </w:t>
      </w:r>
      <w:r w:rsidR="009B31AE">
        <w:rPr>
          <w:lang w:val="es-ES"/>
        </w:rPr>
        <w:t xml:space="preserve">aprobado </w:t>
      </w:r>
      <w:r w:rsidRPr="0080478B">
        <w:rPr>
          <w:lang w:val="es-ES"/>
        </w:rPr>
        <w:t xml:space="preserve">en el Documento </w:t>
      </w:r>
      <w:hyperlink r:id="rId71" w:history="1">
        <w:r w:rsidR="0089508A" w:rsidRPr="0047592F">
          <w:rPr>
            <w:rStyle w:val="Hyperlink"/>
            <w:lang w:val="es-ES"/>
          </w:rPr>
          <w:t>SG2RGQ/322</w:t>
        </w:r>
        <w:r w:rsidR="0089508A" w:rsidRPr="0047592F">
          <w:rPr>
            <w:rStyle w:val="Hyperlink"/>
          </w:rPr>
          <w:t>(Rev.2)</w:t>
        </w:r>
      </w:hyperlink>
      <w:r w:rsidRPr="0080478B">
        <w:rPr>
          <w:lang w:val="es-ES"/>
        </w:rPr>
        <w:t>.</w:t>
      </w:r>
    </w:p>
    <w:p w14:paraId="1071C1A9" w14:textId="1FBE10C3" w:rsidR="00D34376" w:rsidRPr="0080478B" w:rsidRDefault="00D34376" w:rsidP="00D34376">
      <w:pPr>
        <w:pStyle w:val="Heading2"/>
        <w:rPr>
          <w:lang w:val="es-ES"/>
        </w:rPr>
      </w:pPr>
      <w:r w:rsidRPr="0080478B">
        <w:rPr>
          <w:lang w:val="es-ES"/>
        </w:rPr>
        <w:t>3.5</w:t>
      </w:r>
      <w:r w:rsidRPr="0080478B">
        <w:rPr>
          <w:lang w:val="es-ES"/>
        </w:rPr>
        <w:tab/>
        <w:t>Cuestión 5/2 – Utilización de las telecomunicaciones/TIC para la reducción del riesgo de catástrofes y su gestión</w:t>
      </w:r>
    </w:p>
    <w:p w14:paraId="771F1BED" w14:textId="1459E2C9" w:rsidR="00D34376" w:rsidRPr="0080478B" w:rsidRDefault="009B31AE" w:rsidP="0089508A">
      <w:pPr>
        <w:rPr>
          <w:lang w:val="es-ES"/>
        </w:rPr>
      </w:pPr>
      <w:r>
        <w:rPr>
          <w:lang w:val="es-ES"/>
        </w:rPr>
        <w:t>Se aprobó y publicó (</w:t>
      </w:r>
      <w:hyperlink r:id="rId72" w:history="1">
        <w:r w:rsidRPr="001F66DE">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5/2 </w:t>
      </w:r>
      <w:r>
        <w:rPr>
          <w:lang w:val="es-ES"/>
        </w:rPr>
        <w:t xml:space="preserve">que </w:t>
      </w:r>
      <w:r w:rsidR="00D34376" w:rsidRPr="0080478B">
        <w:rPr>
          <w:lang w:val="es-ES"/>
        </w:rPr>
        <w:t xml:space="preserve">se recoge en el Documento </w:t>
      </w:r>
      <w:hyperlink r:id="rId73" w:history="1">
        <w:r w:rsidR="00D34376" w:rsidRPr="001F66DE">
          <w:rPr>
            <w:rStyle w:val="Hyperlink"/>
            <w:lang w:val="es-ES"/>
          </w:rPr>
          <w:t>2/379(Rev.3)</w:t>
        </w:r>
      </w:hyperlink>
      <w:r w:rsidR="00D34376" w:rsidRPr="0080478B">
        <w:rPr>
          <w:lang w:val="es-ES"/>
        </w:rPr>
        <w:t>.</w:t>
      </w:r>
    </w:p>
    <w:p w14:paraId="7F7F4163" w14:textId="11A7DFA0" w:rsidR="00D34376" w:rsidRPr="00820D7D" w:rsidRDefault="00D34376" w:rsidP="00DB27AA">
      <w:pPr>
        <w:rPr>
          <w:lang w:val="es-ES"/>
        </w:rPr>
      </w:pPr>
      <w:r w:rsidRPr="0080478B">
        <w:rPr>
          <w:lang w:val="es-ES"/>
        </w:rPr>
        <w:t xml:space="preserve">Se aprobó la publicación en la página de </w:t>
      </w:r>
      <w:r w:rsidR="004D7ECC">
        <w:rPr>
          <w:lang w:val="es-ES"/>
        </w:rPr>
        <w:t>l</w:t>
      </w:r>
      <w:r w:rsidRPr="0080478B">
        <w:rPr>
          <w:lang w:val="es-ES"/>
        </w:rPr>
        <w:t>abor en curso</w:t>
      </w:r>
      <w:r w:rsidRPr="0080478B">
        <w:rPr>
          <w:rStyle w:val="FootnoteReference"/>
          <w:lang w:val="es-ES"/>
        </w:rPr>
        <w:footnoteReference w:id="19"/>
      </w:r>
      <w:r w:rsidRPr="0080478B">
        <w:rPr>
          <w:lang w:val="es-ES"/>
        </w:rPr>
        <w:t>, de un producto anual sobre la Cuestión 5/2 bajo los auspicios del Presidente de la CE</w:t>
      </w:r>
      <w:r w:rsidR="00683BE3">
        <w:rPr>
          <w:lang w:val="es-ES"/>
        </w:rPr>
        <w:t> </w:t>
      </w:r>
      <w:r w:rsidRPr="0080478B">
        <w:rPr>
          <w:lang w:val="es-ES"/>
        </w:rPr>
        <w:t xml:space="preserve">2: </w:t>
      </w:r>
      <w:r w:rsidRPr="0080478B">
        <w:rPr>
          <w:i/>
          <w:iCs/>
          <w:lang w:val="es-ES"/>
        </w:rPr>
        <w:t xml:space="preserve">Directrices para la realización de ejercicios y simulacros de telecomunicaciones de emergencia a escala nacional </w:t>
      </w:r>
      <w:r w:rsidRPr="0080478B">
        <w:rPr>
          <w:lang w:val="es-ES"/>
        </w:rPr>
        <w:t xml:space="preserve">(producto anual de 2020, </w:t>
      </w:r>
      <w:hyperlink r:id="rId74" w:history="1">
        <w:r w:rsidRPr="0080478B">
          <w:rPr>
            <w:rStyle w:val="Hyperlink"/>
            <w:lang w:val="es-ES"/>
          </w:rPr>
          <w:t>enlace</w:t>
        </w:r>
      </w:hyperlink>
      <w:r w:rsidRPr="0080478B">
        <w:rPr>
          <w:lang w:val="es-ES"/>
        </w:rPr>
        <w:t>).</w:t>
      </w:r>
      <w:r w:rsidR="00DB27AA" w:rsidRPr="00474800">
        <w:rPr>
          <w:lang w:val="es-ES"/>
        </w:rPr>
        <w:t xml:space="preserve"> </w:t>
      </w:r>
      <w:r w:rsidR="009B31AE">
        <w:rPr>
          <w:lang w:val="es-ES"/>
        </w:rPr>
        <w:t>En una entrevista dedicada a este tema (</w:t>
      </w:r>
      <w:hyperlink r:id="rId75" w:history="1">
        <w:r w:rsidR="009B31AE" w:rsidRPr="00820D7D">
          <w:rPr>
            <w:rStyle w:val="Hyperlink"/>
            <w:lang w:val="es-ES"/>
          </w:rPr>
          <w:t>enlace</w:t>
        </w:r>
      </w:hyperlink>
      <w:r w:rsidR="009B31AE" w:rsidRPr="00474800">
        <w:rPr>
          <w:lang w:val="es-ES"/>
        </w:rPr>
        <w:t xml:space="preserve">) se presentaron las conclusiones </w:t>
      </w:r>
      <w:r w:rsidR="009B31AE" w:rsidRPr="00820D7D">
        <w:rPr>
          <w:lang w:val="es-ES"/>
        </w:rPr>
        <w:t>clave de este producto. También hay disponible un artículo al respecto (</w:t>
      </w:r>
      <w:hyperlink r:id="rId76" w:history="1">
        <w:r w:rsidR="009B31AE" w:rsidRPr="00820D7D">
          <w:rPr>
            <w:rStyle w:val="Hyperlink"/>
            <w:lang w:val="es-ES"/>
          </w:rPr>
          <w:t>enlace</w:t>
        </w:r>
      </w:hyperlink>
      <w:r w:rsidR="009B31AE" w:rsidRPr="00820D7D">
        <w:rPr>
          <w:lang w:val="es-ES"/>
        </w:rPr>
        <w:t>).</w:t>
      </w:r>
    </w:p>
    <w:p w14:paraId="4FFC818E" w14:textId="77777777" w:rsidR="00D34376" w:rsidRPr="0080478B" w:rsidRDefault="00D34376" w:rsidP="00D34376">
      <w:pPr>
        <w:rPr>
          <w:lang w:val="es-ES"/>
        </w:rPr>
      </w:pPr>
      <w:r w:rsidRPr="0080478B">
        <w:rPr>
          <w:lang w:val="es-ES"/>
        </w:rPr>
        <w:t>El Grupo de Relator sobre la Cuestión 5/2 organizó también las siguientes actividades didácticas:</w:t>
      </w:r>
    </w:p>
    <w:p w14:paraId="2502F18A" w14:textId="5F96CE88"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Pr="00820D7D">
        <w:rPr>
          <w:lang w:val="es-ES"/>
        </w:rPr>
        <w:t>Sistemas de alerta temprana (EWS)</w:t>
      </w:r>
      <w:r w:rsidRPr="0080478B">
        <w:rPr>
          <w:lang w:val="es-ES"/>
        </w:rPr>
        <w:t>", impartido el 8 de mayo de 2018 (</w:t>
      </w:r>
      <w:hyperlink r:id="rId77" w:history="1">
        <w:r w:rsidRPr="0080478B">
          <w:rPr>
            <w:rStyle w:val="Hyperlink"/>
            <w:lang w:val="es-ES"/>
          </w:rPr>
          <w:t>programa</w:t>
        </w:r>
      </w:hyperlink>
      <w:r w:rsidRPr="0080478B">
        <w:rPr>
          <w:lang w:val="es-ES"/>
        </w:rPr>
        <w:t xml:space="preserve">, </w:t>
      </w:r>
      <w:hyperlink r:id="rId78" w:history="1">
        <w:r w:rsidRPr="0080478B">
          <w:rPr>
            <w:rStyle w:val="Hyperlink"/>
            <w:lang w:val="es-ES"/>
          </w:rPr>
          <w:t>informe</w:t>
        </w:r>
      </w:hyperlink>
      <w:r w:rsidRPr="0080478B">
        <w:rPr>
          <w:lang w:val="es-ES"/>
        </w:rPr>
        <w:t xml:space="preserve"> (Anexo 4)).</w:t>
      </w:r>
    </w:p>
    <w:p w14:paraId="7CF90383" w14:textId="43F4C70B" w:rsidR="00D34376" w:rsidRPr="0080478B" w:rsidRDefault="00D34376" w:rsidP="00D34376">
      <w:pPr>
        <w:pStyle w:val="enumlev1"/>
        <w:rPr>
          <w:lang w:val="es-ES"/>
        </w:rPr>
      </w:pPr>
      <w:r w:rsidRPr="0080478B">
        <w:rPr>
          <w:lang w:val="es-ES"/>
        </w:rPr>
        <w:t>–</w:t>
      </w:r>
      <w:r w:rsidRPr="0080478B">
        <w:rPr>
          <w:lang w:val="es-ES"/>
        </w:rPr>
        <w:tab/>
        <w:t xml:space="preserve">Taller sobre </w:t>
      </w:r>
      <w:r w:rsidRPr="00820D7D">
        <w:rPr>
          <w:lang w:val="es-ES"/>
        </w:rPr>
        <w:t>"</w:t>
      </w:r>
      <w:r w:rsidR="00963BED">
        <w:rPr>
          <w:lang w:val="es-ES"/>
        </w:rPr>
        <w:t>S</w:t>
      </w:r>
      <w:r w:rsidR="00963BED" w:rsidRPr="00820D7D">
        <w:rPr>
          <w:lang w:val="es-ES"/>
        </w:rPr>
        <w:t xml:space="preserve">imulacros </w:t>
      </w:r>
      <w:r w:rsidRPr="00820D7D">
        <w:rPr>
          <w:lang w:val="es-ES"/>
        </w:rPr>
        <w:t>de catástrofe y nuevas tecnologías para la gestión de catástrofes</w:t>
      </w:r>
      <w:r w:rsidRPr="0080478B">
        <w:rPr>
          <w:lang w:val="es-ES"/>
        </w:rPr>
        <w:t>", impartido el 3 de octubre de 2018 (</w:t>
      </w:r>
      <w:hyperlink r:id="rId79" w:history="1">
        <w:r w:rsidRPr="0080478B">
          <w:rPr>
            <w:rStyle w:val="Hyperlink"/>
            <w:lang w:val="es-ES"/>
          </w:rPr>
          <w:t>programa</w:t>
        </w:r>
      </w:hyperlink>
      <w:r w:rsidRPr="0080478B">
        <w:rPr>
          <w:lang w:val="es-ES"/>
        </w:rPr>
        <w:t xml:space="preserve">, </w:t>
      </w:r>
      <w:hyperlink r:id="rId80" w:history="1">
        <w:r w:rsidRPr="0080478B">
          <w:rPr>
            <w:rStyle w:val="Hyperlink"/>
            <w:lang w:val="es-ES"/>
          </w:rPr>
          <w:t>informe</w:t>
        </w:r>
      </w:hyperlink>
      <w:r w:rsidRPr="0080478B">
        <w:rPr>
          <w:lang w:val="es-ES"/>
        </w:rPr>
        <w:t xml:space="preserve"> (Anexo 4)).</w:t>
      </w:r>
    </w:p>
    <w:p w14:paraId="7808A442" w14:textId="3D915738" w:rsidR="00D34376" w:rsidRPr="0080478B" w:rsidRDefault="00D34376" w:rsidP="00D34376">
      <w:pPr>
        <w:pStyle w:val="enumlev1"/>
        <w:rPr>
          <w:lang w:val="es-ES"/>
        </w:rPr>
      </w:pPr>
      <w:r w:rsidRPr="0080478B">
        <w:rPr>
          <w:lang w:val="es-ES"/>
        </w:rPr>
        <w:t>–</w:t>
      </w:r>
      <w:r w:rsidRPr="0080478B">
        <w:rPr>
          <w:lang w:val="es-ES"/>
        </w:rPr>
        <w:tab/>
        <w:t>Taller sobre</w:t>
      </w:r>
      <w:r w:rsidRPr="0080478B">
        <w:rPr>
          <w:i/>
          <w:iCs/>
          <w:lang w:val="es-ES"/>
        </w:rPr>
        <w:t xml:space="preserve"> </w:t>
      </w:r>
      <w:r w:rsidRPr="0080478B">
        <w:rPr>
          <w:lang w:val="es-ES"/>
        </w:rPr>
        <w:t>"</w:t>
      </w:r>
      <w:r w:rsidR="00963BED">
        <w:rPr>
          <w:lang w:val="es-ES"/>
        </w:rPr>
        <w:t>R</w:t>
      </w:r>
      <w:r w:rsidR="00963BED" w:rsidRPr="00820D7D">
        <w:rPr>
          <w:lang w:val="es-ES"/>
        </w:rPr>
        <w:t xml:space="preserve">ealización </w:t>
      </w:r>
      <w:r w:rsidRPr="00820D7D">
        <w:rPr>
          <w:lang w:val="es-ES"/>
        </w:rPr>
        <w:t>de simulacros y ejercicios de comunicaciones de emergencia a nivel nacional y sobre las directrices para los pequeños Estados insulares en desarrollo (PEID) y los países menos adelantados (PMA)</w:t>
      </w:r>
      <w:r w:rsidRPr="0080478B">
        <w:rPr>
          <w:lang w:val="es-ES"/>
        </w:rPr>
        <w:t>", impartido el 7 de octubre de 2019 (</w:t>
      </w:r>
      <w:hyperlink r:id="rId81" w:history="1">
        <w:r w:rsidRPr="0080478B">
          <w:rPr>
            <w:rStyle w:val="Hyperlink"/>
            <w:lang w:val="es-ES"/>
          </w:rPr>
          <w:t>programa</w:t>
        </w:r>
      </w:hyperlink>
      <w:r w:rsidRPr="0080478B">
        <w:rPr>
          <w:lang w:val="es-ES"/>
        </w:rPr>
        <w:t xml:space="preserve">, </w:t>
      </w:r>
      <w:hyperlink r:id="rId82" w:history="1">
        <w:r w:rsidRPr="0080478B">
          <w:rPr>
            <w:rStyle w:val="Hyperlink"/>
            <w:lang w:val="es-ES"/>
          </w:rPr>
          <w:t>informe</w:t>
        </w:r>
      </w:hyperlink>
      <w:r w:rsidRPr="0080478B">
        <w:rPr>
          <w:lang w:val="es-ES"/>
        </w:rPr>
        <w:t xml:space="preserve"> (Anexo 4)).</w:t>
      </w:r>
    </w:p>
    <w:p w14:paraId="7E9278ED" w14:textId="4AB3AE3D" w:rsidR="00D34376" w:rsidRPr="0080478B" w:rsidRDefault="00D34376" w:rsidP="00D34376">
      <w:pPr>
        <w:pStyle w:val="enumlev1"/>
        <w:rPr>
          <w:lang w:val="es-ES"/>
        </w:rPr>
      </w:pPr>
      <w:r w:rsidRPr="0080478B">
        <w:rPr>
          <w:lang w:val="es-ES"/>
        </w:rPr>
        <w:t>–</w:t>
      </w:r>
      <w:r w:rsidRPr="0080478B">
        <w:rPr>
          <w:lang w:val="es-ES"/>
        </w:rPr>
        <w:tab/>
        <w:t>Seminario web sobre</w:t>
      </w:r>
      <w:r w:rsidRPr="0080478B">
        <w:rPr>
          <w:i/>
          <w:iCs/>
          <w:lang w:val="es-ES"/>
        </w:rPr>
        <w:t xml:space="preserve"> </w:t>
      </w:r>
      <w:r w:rsidRPr="0080478B">
        <w:rPr>
          <w:lang w:val="es-ES"/>
        </w:rPr>
        <w:t>"</w:t>
      </w:r>
      <w:r w:rsidR="00963BED">
        <w:rPr>
          <w:lang w:val="es-ES"/>
        </w:rPr>
        <w:t>E</w:t>
      </w:r>
      <w:r w:rsidR="00963BED" w:rsidRPr="00820D7D">
        <w:rPr>
          <w:lang w:val="es-ES"/>
        </w:rPr>
        <w:t xml:space="preserve">l </w:t>
      </w:r>
      <w:r w:rsidRPr="00820D7D">
        <w:rPr>
          <w:lang w:val="es-ES"/>
        </w:rPr>
        <w:t>entorno de políticas propicias a la gestión de las catástrofes, incluida la respuesta a la COVID-19</w:t>
      </w:r>
      <w:r w:rsidRPr="0080478B">
        <w:rPr>
          <w:lang w:val="es-ES"/>
        </w:rPr>
        <w:t>", impartido el 14 de julio de 2020 (</w:t>
      </w:r>
      <w:hyperlink r:id="rId83" w:history="1">
        <w:r w:rsidRPr="0080478B">
          <w:rPr>
            <w:rStyle w:val="Hyperlink"/>
            <w:lang w:val="es-ES"/>
          </w:rPr>
          <w:t>programa</w:t>
        </w:r>
      </w:hyperlink>
      <w:r w:rsidRPr="0080478B">
        <w:rPr>
          <w:lang w:val="es-ES"/>
        </w:rPr>
        <w:t xml:space="preserve">, </w:t>
      </w:r>
      <w:hyperlink r:id="rId84" w:history="1">
        <w:r w:rsidRPr="0080478B">
          <w:rPr>
            <w:rStyle w:val="Hyperlink"/>
            <w:lang w:val="es-ES"/>
          </w:rPr>
          <w:t>informe</w:t>
        </w:r>
      </w:hyperlink>
      <w:r w:rsidRPr="0080478B">
        <w:rPr>
          <w:lang w:val="es-ES"/>
        </w:rPr>
        <w:t xml:space="preserve"> (artículo de </w:t>
      </w:r>
      <w:r w:rsidRPr="00820D7D">
        <w:rPr>
          <w:i/>
          <w:iCs/>
          <w:lang w:val="es-ES"/>
        </w:rPr>
        <w:t>Actualidades de la UIT</w:t>
      </w:r>
      <w:r w:rsidRPr="0080478B">
        <w:rPr>
          <w:lang w:val="es-ES"/>
        </w:rPr>
        <w:t>)).</w:t>
      </w:r>
    </w:p>
    <w:p w14:paraId="7A560E9D" w14:textId="7A3071A8" w:rsidR="00DB27AA" w:rsidRDefault="00DB27AA" w:rsidP="008B44A7">
      <w:pPr>
        <w:rPr>
          <w:lang w:val="es-ES"/>
        </w:rPr>
      </w:pPr>
      <w:r w:rsidRPr="00DB27AA">
        <w:rPr>
          <w:lang w:val="es-ES"/>
        </w:rPr>
        <w:t xml:space="preserve">Puede consultarse </w:t>
      </w:r>
      <w:r w:rsidR="009B31AE">
        <w:rPr>
          <w:lang w:val="es-ES"/>
        </w:rPr>
        <w:t>el</w:t>
      </w:r>
      <w:r w:rsidRPr="00DB27AA">
        <w:rPr>
          <w:lang w:val="es-ES"/>
        </w:rPr>
        <w:t xml:space="preserve"> proyecto de mandato actualizado para la Cuestión </w:t>
      </w:r>
      <w:r>
        <w:rPr>
          <w:lang w:val="es-ES"/>
        </w:rPr>
        <w:t>5</w:t>
      </w:r>
      <w:r w:rsidRPr="00DB27AA">
        <w:rPr>
          <w:lang w:val="es-ES"/>
        </w:rPr>
        <w:t xml:space="preserve">/2 </w:t>
      </w:r>
      <w:r w:rsidR="009B31AE">
        <w:rPr>
          <w:lang w:val="es-ES"/>
        </w:rPr>
        <w:t xml:space="preserve">aprobado </w:t>
      </w:r>
      <w:r w:rsidRPr="00DB27AA">
        <w:rPr>
          <w:lang w:val="es-ES"/>
        </w:rPr>
        <w:t>en el Documento</w:t>
      </w:r>
      <w:r>
        <w:rPr>
          <w:lang w:val="es-ES"/>
        </w:rPr>
        <w:t> </w:t>
      </w:r>
      <w:hyperlink r:id="rId85" w:history="1">
        <w:r w:rsidRPr="00820D7D">
          <w:rPr>
            <w:rStyle w:val="Hyperlink"/>
            <w:lang w:val="es-ES"/>
          </w:rPr>
          <w:t>SG2RGQ/323</w:t>
        </w:r>
        <w:r w:rsidRPr="00820D7D">
          <w:rPr>
            <w:rStyle w:val="Hyperlink"/>
          </w:rPr>
          <w:t>(Rev.2)</w:t>
        </w:r>
      </w:hyperlink>
      <w:r w:rsidRPr="00820D7D">
        <w:t>.</w:t>
      </w:r>
    </w:p>
    <w:p w14:paraId="38A3E1D8" w14:textId="0B632D60" w:rsidR="00D34376" w:rsidRPr="0080478B" w:rsidRDefault="00D34376" w:rsidP="00D34376">
      <w:pPr>
        <w:pStyle w:val="Heading2"/>
        <w:rPr>
          <w:lang w:val="es-ES"/>
        </w:rPr>
      </w:pPr>
      <w:r w:rsidRPr="0080478B">
        <w:rPr>
          <w:lang w:val="es-ES"/>
        </w:rPr>
        <w:t>3.6</w:t>
      </w:r>
      <w:r w:rsidRPr="0080478B">
        <w:rPr>
          <w:lang w:val="es-ES"/>
        </w:rPr>
        <w:tab/>
        <w:t xml:space="preserve">Cuestión 6/2 – </w:t>
      </w:r>
      <w:r w:rsidRPr="0080478B">
        <w:rPr>
          <w:lang w:val="es-ES" w:eastAsia="zh-CN"/>
        </w:rPr>
        <w:t>Las TIC y el medio ambiente</w:t>
      </w:r>
    </w:p>
    <w:p w14:paraId="021BF04B" w14:textId="030973A2" w:rsidR="00D34376" w:rsidRPr="0080478B" w:rsidRDefault="009B31AE" w:rsidP="008B44A7">
      <w:pPr>
        <w:rPr>
          <w:lang w:val="es-ES"/>
        </w:rPr>
      </w:pPr>
      <w:r>
        <w:rPr>
          <w:lang w:val="es-ES"/>
        </w:rPr>
        <w:t>Se aprobó y publicó (</w:t>
      </w:r>
      <w:hyperlink r:id="rId86" w:history="1">
        <w:r w:rsidRPr="008B44A7">
          <w:rPr>
            <w:rStyle w:val="Hyperlink"/>
            <w:spacing w:val="-6"/>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6/2 </w:t>
      </w:r>
      <w:r>
        <w:rPr>
          <w:lang w:val="es-ES"/>
        </w:rPr>
        <w:t xml:space="preserve">que </w:t>
      </w:r>
      <w:r w:rsidR="00D34376" w:rsidRPr="0080478B">
        <w:rPr>
          <w:lang w:val="es-ES"/>
        </w:rPr>
        <w:t xml:space="preserve">se recoge en el Documento </w:t>
      </w:r>
      <w:hyperlink r:id="rId87" w:history="1">
        <w:r w:rsidR="00D34376" w:rsidRPr="008B44A7">
          <w:rPr>
            <w:rStyle w:val="Hyperlink"/>
            <w:spacing w:val="-6"/>
            <w:lang w:val="es-ES"/>
          </w:rPr>
          <w:t>2/380(Rev.2)</w:t>
        </w:r>
      </w:hyperlink>
      <w:r w:rsidR="00D34376" w:rsidRPr="0080478B">
        <w:rPr>
          <w:lang w:val="es-ES"/>
        </w:rPr>
        <w:t>.</w:t>
      </w:r>
    </w:p>
    <w:p w14:paraId="04DE120A" w14:textId="77777777" w:rsidR="00D34376" w:rsidRPr="0080478B" w:rsidRDefault="00D34376" w:rsidP="008B44A7">
      <w:pPr>
        <w:rPr>
          <w:lang w:val="es-ES"/>
        </w:rPr>
      </w:pPr>
      <w:r w:rsidRPr="0080478B">
        <w:rPr>
          <w:lang w:val="es-ES"/>
        </w:rPr>
        <w:t>El Grupo de Relator sobre la Cuestión 6/2 organizó también las siguientes actividades didácticas:</w:t>
      </w:r>
    </w:p>
    <w:p w14:paraId="5666C43A" w14:textId="04C9141D" w:rsidR="00D34376" w:rsidRPr="0080478B" w:rsidRDefault="00D34376" w:rsidP="00D34376">
      <w:pPr>
        <w:pStyle w:val="enumlev1"/>
        <w:rPr>
          <w:lang w:val="es-ES"/>
        </w:rPr>
      </w:pPr>
      <w:r w:rsidRPr="0080478B">
        <w:rPr>
          <w:lang w:val="es-ES"/>
        </w:rPr>
        <w:t>–</w:t>
      </w:r>
      <w:r w:rsidRPr="0080478B">
        <w:rPr>
          <w:lang w:val="es-ES"/>
        </w:rPr>
        <w:tab/>
        <w:t>Un taller sobre</w:t>
      </w:r>
      <w:r w:rsidRPr="0080478B">
        <w:rPr>
          <w:i/>
          <w:iCs/>
          <w:lang w:val="es-ES"/>
        </w:rPr>
        <w:t xml:space="preserve"> </w:t>
      </w:r>
      <w:r w:rsidRPr="0080478B">
        <w:rPr>
          <w:lang w:val="es-ES"/>
        </w:rPr>
        <w:t>"</w:t>
      </w:r>
      <w:r w:rsidR="00963BED">
        <w:rPr>
          <w:lang w:val="es-ES"/>
        </w:rPr>
        <w:t>P</w:t>
      </w:r>
      <w:r w:rsidR="00963BED" w:rsidRPr="008B44A7">
        <w:rPr>
          <w:lang w:val="es-ES"/>
        </w:rPr>
        <w:t>olíticas</w:t>
      </w:r>
      <w:r w:rsidRPr="008B44A7">
        <w:rPr>
          <w:lang w:val="es-ES"/>
        </w:rPr>
        <w:t>, estrategias y marcos de gestión de los residuos electrónicos</w:t>
      </w:r>
      <w:r w:rsidRPr="0080478B">
        <w:rPr>
          <w:lang w:val="es-ES"/>
        </w:rPr>
        <w:t>", impartido el 9 de octubre de 2018 (</w:t>
      </w:r>
      <w:hyperlink r:id="rId88" w:history="1">
        <w:r w:rsidRPr="0080478B">
          <w:rPr>
            <w:rStyle w:val="Hyperlink"/>
            <w:lang w:val="es-ES"/>
          </w:rPr>
          <w:t>programa</w:t>
        </w:r>
      </w:hyperlink>
      <w:r w:rsidRPr="0080478B">
        <w:rPr>
          <w:lang w:val="es-ES"/>
        </w:rPr>
        <w:t xml:space="preserve">, </w:t>
      </w:r>
      <w:hyperlink r:id="rId89" w:history="1">
        <w:r w:rsidRPr="0080478B">
          <w:rPr>
            <w:rStyle w:val="Hyperlink"/>
            <w:lang w:val="es-ES"/>
          </w:rPr>
          <w:t>informe</w:t>
        </w:r>
      </w:hyperlink>
      <w:r w:rsidRPr="0080478B">
        <w:rPr>
          <w:lang w:val="es-ES"/>
        </w:rPr>
        <w:t xml:space="preserve"> (Anexo 5)).</w:t>
      </w:r>
    </w:p>
    <w:p w14:paraId="3F82D78D" w14:textId="0F3A40C4" w:rsidR="00D34376" w:rsidRPr="0080478B" w:rsidRDefault="00D34376" w:rsidP="00D34376">
      <w:pPr>
        <w:pStyle w:val="enumlev1"/>
        <w:rPr>
          <w:lang w:val="es-ES"/>
        </w:rPr>
      </w:pPr>
      <w:r w:rsidRPr="0080478B">
        <w:rPr>
          <w:lang w:val="es-ES"/>
        </w:rPr>
        <w:t>–</w:t>
      </w:r>
      <w:r w:rsidRPr="0080478B">
        <w:rPr>
          <w:lang w:val="es-ES"/>
        </w:rPr>
        <w:tab/>
        <w:t>Un taller sobre</w:t>
      </w:r>
      <w:r w:rsidRPr="0080478B">
        <w:rPr>
          <w:i/>
          <w:iCs/>
          <w:lang w:val="es-ES"/>
        </w:rPr>
        <w:t xml:space="preserve"> </w:t>
      </w:r>
      <w:r w:rsidRPr="0080478B">
        <w:rPr>
          <w:lang w:val="es-ES"/>
        </w:rPr>
        <w:t>"</w:t>
      </w:r>
      <w:r w:rsidRPr="008B44A7">
        <w:rPr>
          <w:lang w:val="es-ES"/>
        </w:rPr>
        <w:t>TIC de vanguardia para la acción climática</w:t>
      </w:r>
      <w:r w:rsidRPr="0080478B">
        <w:rPr>
          <w:lang w:val="es-ES"/>
        </w:rPr>
        <w:t>", impartido el 15 de octubre de 2019 (</w:t>
      </w:r>
      <w:hyperlink r:id="rId90" w:history="1">
        <w:r w:rsidRPr="0080478B">
          <w:rPr>
            <w:rStyle w:val="Hyperlink"/>
            <w:lang w:val="es-ES"/>
          </w:rPr>
          <w:t>programa</w:t>
        </w:r>
      </w:hyperlink>
      <w:r w:rsidRPr="0080478B">
        <w:rPr>
          <w:lang w:val="es-ES"/>
        </w:rPr>
        <w:t xml:space="preserve">, </w:t>
      </w:r>
      <w:hyperlink r:id="rId91" w:history="1">
        <w:r w:rsidRPr="0080478B">
          <w:rPr>
            <w:rStyle w:val="Hyperlink"/>
            <w:lang w:val="es-ES"/>
          </w:rPr>
          <w:t>informe</w:t>
        </w:r>
      </w:hyperlink>
      <w:r w:rsidRPr="0080478B">
        <w:rPr>
          <w:lang w:val="es-ES"/>
        </w:rPr>
        <w:t xml:space="preserve"> (Anexo 4)).</w:t>
      </w:r>
    </w:p>
    <w:p w14:paraId="19941BC2" w14:textId="163963B8" w:rsidR="00D34376" w:rsidRPr="0080478B" w:rsidRDefault="00D34376" w:rsidP="00D34376">
      <w:pPr>
        <w:pStyle w:val="enumlev1"/>
        <w:rPr>
          <w:lang w:val="es-ES"/>
        </w:rPr>
      </w:pPr>
      <w:r w:rsidRPr="0080478B">
        <w:rPr>
          <w:lang w:val="es-ES"/>
        </w:rPr>
        <w:t>–</w:t>
      </w:r>
      <w:r w:rsidRPr="0080478B">
        <w:rPr>
          <w:lang w:val="es-ES"/>
        </w:rPr>
        <w:tab/>
        <w:t>Un seminario web sobre</w:t>
      </w:r>
      <w:r w:rsidRPr="0080478B">
        <w:rPr>
          <w:i/>
          <w:iCs/>
          <w:lang w:val="es-ES"/>
        </w:rPr>
        <w:t xml:space="preserve"> </w:t>
      </w:r>
      <w:r w:rsidRPr="0080478B">
        <w:rPr>
          <w:lang w:val="es-ES"/>
        </w:rPr>
        <w:t>"</w:t>
      </w:r>
      <w:r w:rsidR="00963BED">
        <w:rPr>
          <w:lang w:val="es-ES"/>
        </w:rPr>
        <w:t>L</w:t>
      </w:r>
      <w:r w:rsidR="00963BED" w:rsidRPr="008B44A7">
        <w:rPr>
          <w:lang w:val="es-ES"/>
        </w:rPr>
        <w:t xml:space="preserve">as </w:t>
      </w:r>
      <w:r w:rsidRPr="008B44A7">
        <w:rPr>
          <w:lang w:val="es-ES"/>
        </w:rPr>
        <w:t>TIC para la acción climática y la reconstrucción de economías más ecológicas después de la COVID-19</w:t>
      </w:r>
      <w:r w:rsidRPr="0080478B">
        <w:rPr>
          <w:lang w:val="es-ES"/>
        </w:rPr>
        <w:t>", impartido el 15 de julio de 2020 (</w:t>
      </w:r>
      <w:hyperlink r:id="rId92" w:history="1">
        <w:r w:rsidRPr="0080478B">
          <w:rPr>
            <w:rStyle w:val="Hyperlink"/>
            <w:lang w:val="es-ES"/>
          </w:rPr>
          <w:t>programa</w:t>
        </w:r>
      </w:hyperlink>
      <w:r w:rsidRPr="0080478B">
        <w:rPr>
          <w:lang w:val="es-ES"/>
        </w:rPr>
        <w:t xml:space="preserve">, </w:t>
      </w:r>
      <w:hyperlink r:id="rId93" w:history="1">
        <w:r w:rsidRPr="0080478B">
          <w:rPr>
            <w:rStyle w:val="Hyperlink"/>
            <w:lang w:val="es-ES"/>
          </w:rPr>
          <w:t>informe</w:t>
        </w:r>
      </w:hyperlink>
      <w:r w:rsidRPr="0080478B">
        <w:rPr>
          <w:lang w:val="es-ES"/>
        </w:rPr>
        <w:t xml:space="preserve"> (artículo de </w:t>
      </w:r>
      <w:r w:rsidRPr="008B44A7">
        <w:rPr>
          <w:i/>
          <w:iCs/>
          <w:lang w:val="es-ES"/>
        </w:rPr>
        <w:t>Actualidades de la UIT</w:t>
      </w:r>
      <w:r w:rsidRPr="0080478B">
        <w:rPr>
          <w:lang w:val="es-ES"/>
        </w:rPr>
        <w:t>)).</w:t>
      </w:r>
    </w:p>
    <w:p w14:paraId="16851999" w14:textId="21EAF59C" w:rsidR="00DB27AA" w:rsidRDefault="00DB27AA" w:rsidP="008B44A7">
      <w:pPr>
        <w:rPr>
          <w:lang w:val="es-ES"/>
        </w:rPr>
      </w:pPr>
      <w:r w:rsidRPr="00DB27AA">
        <w:rPr>
          <w:lang w:val="es-ES"/>
        </w:rPr>
        <w:t xml:space="preserve">Puede consultarse </w:t>
      </w:r>
      <w:r w:rsidR="009B31AE">
        <w:rPr>
          <w:lang w:val="es-ES"/>
        </w:rPr>
        <w:t>el</w:t>
      </w:r>
      <w:r w:rsidRPr="00DB27AA">
        <w:rPr>
          <w:lang w:val="es-ES"/>
        </w:rPr>
        <w:t xml:space="preserve"> proyecto de mandato actualizado para la Cuestión </w:t>
      </w:r>
      <w:r>
        <w:rPr>
          <w:lang w:val="es-ES"/>
        </w:rPr>
        <w:t>6</w:t>
      </w:r>
      <w:r w:rsidRPr="00DB27AA">
        <w:rPr>
          <w:lang w:val="es-ES"/>
        </w:rPr>
        <w:t xml:space="preserve">/2 </w:t>
      </w:r>
      <w:r w:rsidR="009B31AE">
        <w:rPr>
          <w:lang w:val="es-ES"/>
        </w:rPr>
        <w:t xml:space="preserve">aprobado </w:t>
      </w:r>
      <w:r w:rsidRPr="00DB27AA">
        <w:rPr>
          <w:lang w:val="es-ES"/>
        </w:rPr>
        <w:t>en el Documento</w:t>
      </w:r>
      <w:r>
        <w:rPr>
          <w:lang w:val="es-ES"/>
        </w:rPr>
        <w:t> </w:t>
      </w:r>
      <w:hyperlink r:id="rId94" w:history="1">
        <w:r w:rsidRPr="0033315F">
          <w:rPr>
            <w:rStyle w:val="Hyperlink"/>
            <w:lang w:val="es-ES"/>
          </w:rPr>
          <w:t>SG2RGQ/324</w:t>
        </w:r>
        <w:r w:rsidRPr="0033315F">
          <w:rPr>
            <w:rStyle w:val="Hyperlink"/>
          </w:rPr>
          <w:t>(Rev.2)</w:t>
        </w:r>
      </w:hyperlink>
      <w:r>
        <w:rPr>
          <w:lang w:val="es-ES"/>
        </w:rPr>
        <w:t>.</w:t>
      </w:r>
    </w:p>
    <w:p w14:paraId="423B1F20" w14:textId="5D61D377" w:rsidR="00D34376" w:rsidRPr="0080478B" w:rsidRDefault="00D34376" w:rsidP="00D34376">
      <w:pPr>
        <w:pStyle w:val="Heading2"/>
        <w:rPr>
          <w:lang w:val="es-ES"/>
        </w:rPr>
      </w:pPr>
      <w:r w:rsidRPr="0080478B">
        <w:rPr>
          <w:lang w:val="es-ES"/>
        </w:rPr>
        <w:lastRenderedPageBreak/>
        <w:t>3.7</w:t>
      </w:r>
      <w:r w:rsidRPr="0080478B">
        <w:rPr>
          <w:lang w:val="es-ES"/>
        </w:rPr>
        <w:tab/>
        <w:t>Cuestión 7/2</w:t>
      </w:r>
      <w:r w:rsidR="00444647">
        <w:rPr>
          <w:lang w:val="es-ES"/>
        </w:rPr>
        <w:t xml:space="preserve"> </w:t>
      </w:r>
      <w:r w:rsidR="00444647" w:rsidRPr="00444647">
        <w:rPr>
          <w:lang w:val="es-ES"/>
        </w:rPr>
        <w:t>–</w:t>
      </w:r>
      <w:r w:rsidRPr="0080478B">
        <w:rPr>
          <w:lang w:val="es-ES"/>
        </w:rPr>
        <w:t xml:space="preserve"> Estrategias y políticas relativas a la exposición de las personas a los campos electromagnéticos</w:t>
      </w:r>
    </w:p>
    <w:p w14:paraId="7125F952" w14:textId="17979477" w:rsidR="00D34376" w:rsidRPr="0080478B" w:rsidRDefault="009B31AE" w:rsidP="00444647">
      <w:pPr>
        <w:rPr>
          <w:lang w:val="es-ES"/>
        </w:rPr>
      </w:pPr>
      <w:r>
        <w:rPr>
          <w:lang w:val="es-ES"/>
        </w:rPr>
        <w:t>Se aprobó y publicó (</w:t>
      </w:r>
      <w:hyperlink r:id="rId95" w:history="1">
        <w:r w:rsidRPr="00444647">
          <w:rPr>
            <w:rStyle w:val="Hyperlink"/>
            <w:lang w:val="es-ES"/>
          </w:rPr>
          <w:t>enlace</w:t>
        </w:r>
      </w:hyperlink>
      <w:r>
        <w:rPr>
          <w:lang w:val="es-ES"/>
        </w:rPr>
        <w:t>) e</w:t>
      </w:r>
      <w:r w:rsidR="00D34376" w:rsidRPr="0080478B">
        <w:rPr>
          <w:lang w:val="es-ES"/>
        </w:rPr>
        <w:t xml:space="preserve">l Informe de </w:t>
      </w:r>
      <w:r w:rsidR="00B8192B" w:rsidRPr="0080478B">
        <w:rPr>
          <w:lang w:val="es-ES"/>
        </w:rPr>
        <w:t>r</w:t>
      </w:r>
      <w:r w:rsidR="00D34376" w:rsidRPr="0080478B">
        <w:rPr>
          <w:lang w:val="es-ES"/>
        </w:rPr>
        <w:t xml:space="preserve">esultados sobre la Cuestión 7/2 </w:t>
      </w:r>
      <w:r>
        <w:rPr>
          <w:lang w:val="es-ES"/>
        </w:rPr>
        <w:t xml:space="preserve">que </w:t>
      </w:r>
      <w:r w:rsidR="00D34376" w:rsidRPr="0080478B">
        <w:rPr>
          <w:lang w:val="es-ES"/>
        </w:rPr>
        <w:t xml:space="preserve">se recoge en el Documento </w:t>
      </w:r>
      <w:hyperlink r:id="rId96" w:history="1">
        <w:r w:rsidR="00D34376" w:rsidRPr="00444647">
          <w:rPr>
            <w:rStyle w:val="Hyperlink"/>
            <w:spacing w:val="-6"/>
            <w:lang w:val="es-ES"/>
          </w:rPr>
          <w:t>2/381</w:t>
        </w:r>
        <w:r w:rsidR="00D34376" w:rsidRPr="00444647">
          <w:rPr>
            <w:rStyle w:val="Hyperlink"/>
            <w:lang w:val="es-ES"/>
          </w:rPr>
          <w:t>(Rev.4)</w:t>
        </w:r>
      </w:hyperlink>
      <w:r w:rsidR="00D34376" w:rsidRPr="0080478B">
        <w:rPr>
          <w:lang w:val="es-ES"/>
        </w:rPr>
        <w:t>.</w:t>
      </w:r>
    </w:p>
    <w:p w14:paraId="58DAB1CE" w14:textId="05C4CCD0" w:rsidR="00D34376" w:rsidRPr="0080478B" w:rsidRDefault="00D34376" w:rsidP="00D34376">
      <w:pPr>
        <w:rPr>
          <w:lang w:val="es-ES"/>
        </w:rPr>
      </w:pPr>
      <w:r w:rsidRPr="0080478B">
        <w:rPr>
          <w:lang w:val="es-ES"/>
        </w:rPr>
        <w:t>El Grupo de Relator sobre la Cuestión 7/2 también organizó un taller sobre "Modernas políticas, directrices, reglamentos, y evaluaciones de la exposición humana a los CEM-RF</w:t>
      </w:r>
      <w:r w:rsidR="00EE7C55">
        <w:rPr>
          <w:lang w:val="es-ES"/>
        </w:rPr>
        <w:t>"</w:t>
      </w:r>
      <w:r w:rsidRPr="0080478B">
        <w:rPr>
          <w:lang w:val="es-ES"/>
        </w:rPr>
        <w:t>, impartido el 10</w:t>
      </w:r>
      <w:r w:rsidR="00EE7C55">
        <w:rPr>
          <w:lang w:val="es-ES"/>
        </w:rPr>
        <w:t> </w:t>
      </w:r>
      <w:r w:rsidRPr="0080478B">
        <w:rPr>
          <w:lang w:val="es-ES"/>
        </w:rPr>
        <w:t>de octubre de 2018 (</w:t>
      </w:r>
      <w:hyperlink r:id="rId97" w:history="1">
        <w:r w:rsidRPr="0080478B">
          <w:rPr>
            <w:rStyle w:val="Hyperlink"/>
            <w:lang w:val="es-ES"/>
          </w:rPr>
          <w:t>programa</w:t>
        </w:r>
      </w:hyperlink>
      <w:r w:rsidRPr="0080478B">
        <w:rPr>
          <w:lang w:val="es-ES"/>
        </w:rPr>
        <w:t xml:space="preserve">, </w:t>
      </w:r>
      <w:hyperlink r:id="rId98" w:history="1">
        <w:r w:rsidRPr="0080478B">
          <w:rPr>
            <w:rStyle w:val="Hyperlink"/>
            <w:lang w:val="es-ES"/>
          </w:rPr>
          <w:t>informe</w:t>
        </w:r>
      </w:hyperlink>
      <w:r w:rsidRPr="0080478B">
        <w:rPr>
          <w:lang w:val="es-ES"/>
        </w:rPr>
        <w:t xml:space="preserve"> (Anexo 7)).</w:t>
      </w:r>
    </w:p>
    <w:p w14:paraId="34EFBE46" w14:textId="36808DD0" w:rsidR="00DB27AA" w:rsidRDefault="00DB27AA" w:rsidP="00444647">
      <w:pPr>
        <w:rPr>
          <w:lang w:val="es-ES"/>
        </w:rPr>
      </w:pPr>
      <w:r w:rsidRPr="00DB27AA">
        <w:rPr>
          <w:lang w:val="es-ES"/>
        </w:rPr>
        <w:t xml:space="preserve">Puede consultarse </w:t>
      </w:r>
      <w:r w:rsidR="009B31AE">
        <w:rPr>
          <w:lang w:val="es-ES"/>
        </w:rPr>
        <w:t>el</w:t>
      </w:r>
      <w:r w:rsidRPr="00DB27AA">
        <w:rPr>
          <w:lang w:val="es-ES"/>
        </w:rPr>
        <w:t xml:space="preserve"> proyecto de mandato actualizado para la Cuestión </w:t>
      </w:r>
      <w:r>
        <w:rPr>
          <w:lang w:val="es-ES"/>
        </w:rPr>
        <w:t>7</w:t>
      </w:r>
      <w:r w:rsidRPr="00DB27AA">
        <w:rPr>
          <w:lang w:val="es-ES"/>
        </w:rPr>
        <w:t xml:space="preserve">/2 </w:t>
      </w:r>
      <w:r w:rsidR="009B31AE">
        <w:rPr>
          <w:lang w:val="es-ES"/>
        </w:rPr>
        <w:t xml:space="preserve">aprobado </w:t>
      </w:r>
      <w:r w:rsidRPr="00DB27AA">
        <w:rPr>
          <w:lang w:val="es-ES"/>
        </w:rPr>
        <w:t>en el Documento </w:t>
      </w:r>
      <w:hyperlink r:id="rId99" w:history="1">
        <w:r w:rsidRPr="00444647">
          <w:rPr>
            <w:rStyle w:val="Hyperlink"/>
            <w:lang w:val="es-ES"/>
          </w:rPr>
          <w:t>SG2RGQ/325</w:t>
        </w:r>
        <w:r w:rsidRPr="00444647">
          <w:rPr>
            <w:rStyle w:val="Hyperlink"/>
          </w:rPr>
          <w:t>(Rev.2)</w:t>
        </w:r>
      </w:hyperlink>
      <w:r w:rsidRPr="00444647">
        <w:t>.</w:t>
      </w:r>
    </w:p>
    <w:p w14:paraId="3DB21B6B" w14:textId="0F687225" w:rsidR="00D34376" w:rsidRPr="0080478B" w:rsidRDefault="00D34376" w:rsidP="00D34376">
      <w:pPr>
        <w:pStyle w:val="Heading1"/>
        <w:rPr>
          <w:lang w:val="es-ES"/>
        </w:rPr>
      </w:pPr>
      <w:r w:rsidRPr="0080478B">
        <w:rPr>
          <w:lang w:val="es-ES"/>
        </w:rPr>
        <w:t>4</w:t>
      </w:r>
      <w:r w:rsidRPr="0080478B">
        <w:rPr>
          <w:lang w:val="es-ES"/>
        </w:rPr>
        <w:tab/>
        <w:t>Colaboración con otros grupos</w:t>
      </w:r>
    </w:p>
    <w:p w14:paraId="74D2ACC3" w14:textId="77777777" w:rsidR="00D34376" w:rsidRPr="0080478B" w:rsidRDefault="00D34376" w:rsidP="00D34376">
      <w:pPr>
        <w:pStyle w:val="Heading2"/>
        <w:rPr>
          <w:lang w:val="es-ES"/>
        </w:rPr>
      </w:pPr>
      <w:r w:rsidRPr="0080478B">
        <w:rPr>
          <w:lang w:val="es-ES"/>
        </w:rPr>
        <w:t>4.1</w:t>
      </w:r>
      <w:r w:rsidRPr="0080478B">
        <w:rPr>
          <w:lang w:val="es-ES"/>
        </w:rPr>
        <w:tab/>
        <w:t>Correspondencia de las actividades de las Cuestiones de estudio del UIT-D con otros Sectores de la UIT</w:t>
      </w:r>
    </w:p>
    <w:p w14:paraId="513AAD53" w14:textId="4891F9B8" w:rsidR="00D34376" w:rsidRPr="0080478B" w:rsidRDefault="00D34376" w:rsidP="00D34376">
      <w:pPr>
        <w:rPr>
          <w:rFonts w:eastAsia="Batang" w:cs="Calibri"/>
          <w:bCs/>
          <w:lang w:val="es-ES"/>
        </w:rPr>
      </w:pPr>
      <w:r w:rsidRPr="0080478B">
        <w:rPr>
          <w:lang w:val="es-ES"/>
        </w:rPr>
        <w:t>Durante este periodo de estudios, se estudió la correspondencia de las actividades de las propias Cuestiones de estudio del UIT-D con las actividades de otros Sectores de la UIT (correspondencia intersectorial) con el fin de identificar posibles ámbitos de interés común, facilitar la coordinación y estrechar aún más la colaboración. Las Comisiones de Estudio nombraron dos coordinadores para facilitar la elaboración y el intercambio de estos cuadros de correspondencias</w:t>
      </w:r>
      <w:r w:rsidRPr="0080478B">
        <w:rPr>
          <w:rFonts w:eastAsia="Batang" w:cs="Calibri"/>
          <w:bCs/>
          <w:lang w:val="es-ES"/>
        </w:rPr>
        <w:t>: Sr. Arseny Plossky (Federación de Rusia) para la CE</w:t>
      </w:r>
      <w:r w:rsidR="00683BE3">
        <w:rPr>
          <w:rFonts w:eastAsia="Batang" w:cs="Calibri"/>
          <w:bCs/>
          <w:lang w:val="es-ES"/>
        </w:rPr>
        <w:t> </w:t>
      </w:r>
      <w:r w:rsidRPr="0080478B">
        <w:rPr>
          <w:rFonts w:eastAsia="Batang" w:cs="Calibri"/>
          <w:bCs/>
          <w:lang w:val="es-ES"/>
        </w:rPr>
        <w:t>1, Correlator para la Cuestión 4/1, y Sr. Haim Mazar (ATDI, Francia) para la CE</w:t>
      </w:r>
      <w:r w:rsidR="00683BE3">
        <w:rPr>
          <w:rFonts w:eastAsia="Batang" w:cs="Calibri"/>
          <w:bCs/>
          <w:lang w:val="es-ES"/>
        </w:rPr>
        <w:t> </w:t>
      </w:r>
      <w:r w:rsidRPr="0080478B">
        <w:rPr>
          <w:rFonts w:eastAsia="Batang" w:cs="Calibri"/>
          <w:bCs/>
          <w:lang w:val="es-ES"/>
        </w:rPr>
        <w:t>2.</w:t>
      </w:r>
    </w:p>
    <w:p w14:paraId="531825FD" w14:textId="77777777" w:rsidR="00D34376" w:rsidRPr="0080478B" w:rsidRDefault="00D34376" w:rsidP="00D34376">
      <w:pPr>
        <w:rPr>
          <w:lang w:val="es-ES"/>
        </w:rPr>
      </w:pPr>
      <w:r w:rsidRPr="0080478B">
        <w:rPr>
          <w:rFonts w:eastAsia="Batang" w:cs="Calibri"/>
          <w:bCs/>
          <w:lang w:val="es-ES"/>
        </w:rPr>
        <w:t xml:space="preserve">Tanto el cuadro de correspondencias intrasectorial como el intersectorial se elaboraron y actualizaron periódicamente a lo largo de este periodo de estudios. </w:t>
      </w:r>
      <w:r w:rsidRPr="0080478B">
        <w:rPr>
          <w:lang w:val="es-ES"/>
        </w:rPr>
        <w:t>Se convino en que todos los documentos que traten de las relaciones intersectoriales se archiven como documentos de trabajo en el registro común que mantiene actualmente el Grupo de Coordinación Intersectorial (GCIS) sobre cuestiones de interés mutuo. Por consiguiente, se mantendrán actualizados mediante la coordinación entre el GCIS y los representantes de las tres Oficinas de la UIT.</w:t>
      </w:r>
    </w:p>
    <w:p w14:paraId="607636C5" w14:textId="77777777" w:rsidR="00D34376" w:rsidRPr="0080478B" w:rsidRDefault="00D34376" w:rsidP="00D34376">
      <w:pPr>
        <w:rPr>
          <w:lang w:val="es-ES" w:eastAsia="zh-CN"/>
        </w:rPr>
      </w:pPr>
      <w:r w:rsidRPr="0080478B">
        <w:rPr>
          <w:lang w:val="es-ES"/>
        </w:rPr>
        <w:t>Para más información, sírvase consultar los siguientes documentos</w:t>
      </w:r>
      <w:r w:rsidRPr="0080478B">
        <w:rPr>
          <w:lang w:val="es-ES" w:eastAsia="zh-CN"/>
        </w:rPr>
        <w:t>:</w:t>
      </w:r>
    </w:p>
    <w:p w14:paraId="322017EE" w14:textId="117FC9B7" w:rsidR="00D34376" w:rsidRPr="0080478B" w:rsidRDefault="00D34376" w:rsidP="00D34376">
      <w:pPr>
        <w:pStyle w:val="enumlev1"/>
        <w:rPr>
          <w:lang w:val="es-ES"/>
        </w:rPr>
      </w:pPr>
      <w:r w:rsidRPr="0080478B">
        <w:rPr>
          <w:lang w:val="es-ES"/>
        </w:rPr>
        <w:t>–</w:t>
      </w:r>
      <w:r w:rsidRPr="0080478B">
        <w:rPr>
          <w:lang w:val="es-ES"/>
        </w:rPr>
        <w:tab/>
        <w:t xml:space="preserve">Cuadro de correspondencias intrasectoriales: </w:t>
      </w:r>
      <w:r w:rsidRPr="0080478B">
        <w:rPr>
          <w:b/>
          <w:bCs/>
          <w:lang w:val="es-ES"/>
        </w:rPr>
        <w:t>Anexo 4</w:t>
      </w:r>
      <w:r w:rsidRPr="0080478B">
        <w:rPr>
          <w:lang w:val="es-ES"/>
        </w:rPr>
        <w:t xml:space="preserve"> a este </w:t>
      </w:r>
      <w:r w:rsidR="00E808EB" w:rsidRPr="0080478B">
        <w:rPr>
          <w:lang w:val="es-ES"/>
        </w:rPr>
        <w:t>Informe</w:t>
      </w:r>
      <w:r w:rsidRPr="0080478B">
        <w:rPr>
          <w:lang w:val="es-ES"/>
        </w:rPr>
        <w:t>.</w:t>
      </w:r>
    </w:p>
    <w:p w14:paraId="1442E2AD" w14:textId="77777777" w:rsidR="00D34376" w:rsidRPr="0080478B" w:rsidRDefault="00D34376" w:rsidP="00D34376">
      <w:pPr>
        <w:pStyle w:val="enumlev1"/>
        <w:rPr>
          <w:lang w:val="es-ES"/>
        </w:rPr>
      </w:pPr>
      <w:r w:rsidRPr="0080478B">
        <w:rPr>
          <w:lang w:val="es-ES"/>
        </w:rPr>
        <w:t>–</w:t>
      </w:r>
      <w:r w:rsidRPr="0080478B">
        <w:rPr>
          <w:lang w:val="es-ES"/>
        </w:rPr>
        <w:tab/>
        <w:t xml:space="preserve">Cuadros de correspondencias intersectoriales con otros Sectores de la UIT: </w:t>
      </w:r>
      <w:hyperlink r:id="rId100" w:history="1">
        <w:r w:rsidRPr="0080478B">
          <w:rPr>
            <w:rStyle w:val="Hyperlink"/>
            <w:lang w:val="es-ES"/>
          </w:rPr>
          <w:t>Cuadros de correspondencias</w:t>
        </w:r>
      </w:hyperlink>
      <w:r w:rsidRPr="0080478B">
        <w:rPr>
          <w:lang w:val="es-ES"/>
        </w:rPr>
        <w:t xml:space="preserve"> mantenidos por el GCIS.</w:t>
      </w:r>
    </w:p>
    <w:p w14:paraId="64FEB8D3" w14:textId="77777777" w:rsidR="00D34376" w:rsidRPr="0080478B" w:rsidRDefault="00D34376" w:rsidP="00D34376">
      <w:pPr>
        <w:pStyle w:val="Heading2"/>
        <w:rPr>
          <w:lang w:val="es-ES"/>
        </w:rPr>
      </w:pPr>
      <w:r w:rsidRPr="0080478B">
        <w:rPr>
          <w:lang w:val="es-ES"/>
        </w:rPr>
        <w:t>4.2</w:t>
      </w:r>
      <w:r w:rsidRPr="0080478B">
        <w:rPr>
          <w:lang w:val="es-ES"/>
        </w:rPr>
        <w:tab/>
        <w:t>Resolución 9 de la CMDT (Rev. Buenos Aires, 2017)</w:t>
      </w:r>
    </w:p>
    <w:p w14:paraId="1B05566A" w14:textId="77777777" w:rsidR="00D34376" w:rsidRPr="0080478B" w:rsidRDefault="00D34376" w:rsidP="00D34376">
      <w:pPr>
        <w:rPr>
          <w:lang w:val="es-ES"/>
        </w:rPr>
      </w:pPr>
      <w:r w:rsidRPr="0080478B">
        <w:rPr>
          <w:lang w:val="es-ES"/>
        </w:rPr>
        <w:t>Al objeto de aplicar la Resolución 9 de la CMDT (Rev. Buenos Aires, 2017), en particular, de satisfacer las necesidades de los países en desarrollo que en ella se relacionan, las Comisiones de Estudio del UIT-D trasladaron a la GADT en 2019 una propuesta sobre la forma en la que las Comisiones de Estudio podrían contribuir a la aplicación de la Resolución 9 (Rev. Buenos Aires, 2017) en su ámbito de trabajo. Las Comisiones de Estudio nombraron dos coordinadores que garantizaran la actualización continua de este tema: Sr. Roberto Hirayama (Brasil), Vicepresidente de la Comisión de Estudio 1 del UIT-D, y Sr. Fadel Digham (Egipto), Correlator para la Cuestión 1/2.</w:t>
      </w:r>
    </w:p>
    <w:p w14:paraId="36D0D93B" w14:textId="7B6BA1E7" w:rsidR="00D34376" w:rsidRPr="0080478B" w:rsidRDefault="00D34376" w:rsidP="00D34376">
      <w:pPr>
        <w:spacing w:after="120"/>
        <w:rPr>
          <w:lang w:val="es-ES"/>
        </w:rPr>
      </w:pPr>
      <w:r w:rsidRPr="0080478B">
        <w:rPr>
          <w:lang w:val="es-ES"/>
        </w:rPr>
        <w:t xml:space="preserve">La Comisión de Estudio 2 determinó las Cuestiones 1/2, 4/2 y 7/2 como las más pertinentes para esta Resolución. En este periodo de estudios, estas Cuestiones analizaron sus necesidades en relación con la Resolución 9 y los posibles temas de colaboración con el UIT-R, descritos en el </w:t>
      </w:r>
      <w:r w:rsidRPr="0080478B">
        <w:rPr>
          <w:b/>
          <w:bCs/>
          <w:lang w:val="es-ES"/>
        </w:rPr>
        <w:t>Anexo 5</w:t>
      </w:r>
      <w:r w:rsidRPr="0080478B">
        <w:rPr>
          <w:lang w:val="es-ES"/>
        </w:rPr>
        <w:t xml:space="preserve"> a este </w:t>
      </w:r>
      <w:r w:rsidR="00E808EB" w:rsidRPr="0080478B">
        <w:rPr>
          <w:lang w:val="es-ES"/>
        </w:rPr>
        <w:t>Informe</w:t>
      </w:r>
      <w:r w:rsidRPr="0080478B">
        <w:rPr>
          <w:lang w:val="es-ES"/>
        </w:rPr>
        <w:t>.</w:t>
      </w:r>
    </w:p>
    <w:p w14:paraId="1A778ED3" w14:textId="7EE9727C" w:rsidR="004D2FEF" w:rsidRPr="009B31AE" w:rsidRDefault="009B31AE" w:rsidP="00131AE3">
      <w:pPr>
        <w:rPr>
          <w:lang w:val="es-ES"/>
        </w:rPr>
      </w:pPr>
      <w:r w:rsidRPr="00A326B5">
        <w:rPr>
          <w:lang w:val="es-ES"/>
        </w:rPr>
        <w:lastRenderedPageBreak/>
        <w:t>De conformidad con los objetivos de la Resolución 9 de la CMDT, expuestos en el Anexo a la Resolución, en la última reunión de la CE</w:t>
      </w:r>
      <w:r w:rsidR="00F17281">
        <w:rPr>
          <w:lang w:val="es-ES"/>
        </w:rPr>
        <w:t> </w:t>
      </w:r>
      <w:r w:rsidRPr="00F17281">
        <w:rPr>
          <w:lang w:val="es-ES"/>
        </w:rPr>
        <w:t>2 se expresó el deseo de explorar nuevos e innovadores métodos para cumplir los objetivos de la Resolución en total colabor</w:t>
      </w:r>
      <w:r>
        <w:rPr>
          <w:lang w:val="es-ES"/>
        </w:rPr>
        <w:t>ación con los Directores de la</w:t>
      </w:r>
      <w:r w:rsidR="004C6FEE">
        <w:rPr>
          <w:lang w:val="es-ES"/>
        </w:rPr>
        <w:t> </w:t>
      </w:r>
      <w:r>
        <w:rPr>
          <w:lang w:val="es-ES"/>
        </w:rPr>
        <w:t>BR y la BDT, h</w:t>
      </w:r>
      <w:r w:rsidRPr="009B31AE">
        <w:rPr>
          <w:lang w:val="es-ES"/>
        </w:rPr>
        <w:t>abida cuenta</w:t>
      </w:r>
      <w:r w:rsidRPr="00F17281">
        <w:rPr>
          <w:lang w:val="es-ES"/>
        </w:rPr>
        <w:t xml:space="preserve"> de las actividades y eventos pertinentes de las CE del UIT-R, como los Talleres y Seminarios del UIT-R, </w:t>
      </w:r>
      <w:r>
        <w:rPr>
          <w:lang w:val="es-ES"/>
        </w:rPr>
        <w:t>y también de otros eventos relevantes, como</w:t>
      </w:r>
      <w:r w:rsidR="004D2FEF" w:rsidRPr="00A326B5">
        <w:rPr>
          <w:lang w:val="es-ES"/>
        </w:rPr>
        <w:t xml:space="preserve"> PRIDA, </w:t>
      </w:r>
      <w:r>
        <w:rPr>
          <w:lang w:val="es-ES"/>
        </w:rPr>
        <w:t>las sesiones de la Línea de Acción C2 de la CMSI durante el Foro de la CMSI</w:t>
      </w:r>
      <w:r w:rsidR="004D2FEF" w:rsidRPr="00A326B5">
        <w:rPr>
          <w:lang w:val="es-ES"/>
        </w:rPr>
        <w:t>, etc.</w:t>
      </w:r>
    </w:p>
    <w:p w14:paraId="052A732B" w14:textId="6D135A2E" w:rsidR="00D34376" w:rsidRPr="0080478B" w:rsidRDefault="00D34376" w:rsidP="00D34376">
      <w:pPr>
        <w:rPr>
          <w:lang w:val="es-ES"/>
        </w:rPr>
      </w:pPr>
      <w:r w:rsidRPr="0080478B">
        <w:rPr>
          <w:lang w:val="es-ES"/>
        </w:rPr>
        <w:t>Para más información, sírvase consultar los siguientes documentos:</w:t>
      </w:r>
    </w:p>
    <w:p w14:paraId="4890FE14" w14:textId="63FC6360" w:rsidR="00D34376" w:rsidRPr="0080478B" w:rsidRDefault="00D34376" w:rsidP="00D34376">
      <w:pPr>
        <w:pStyle w:val="enumlev1"/>
        <w:rPr>
          <w:lang w:val="es-ES"/>
        </w:rPr>
      </w:pPr>
      <w:r w:rsidRPr="0080478B">
        <w:rPr>
          <w:lang w:val="es-ES"/>
        </w:rPr>
        <w:t>–</w:t>
      </w:r>
      <w:r w:rsidRPr="0080478B">
        <w:rPr>
          <w:lang w:val="es-ES"/>
        </w:rPr>
        <w:tab/>
        <w:t>Declaración de coordinación de los Presidentes de la CE</w:t>
      </w:r>
      <w:r w:rsidR="00BD0231">
        <w:rPr>
          <w:lang w:val="es-ES"/>
        </w:rPr>
        <w:t> </w:t>
      </w:r>
      <w:r w:rsidRPr="0080478B">
        <w:rPr>
          <w:lang w:val="es-ES"/>
        </w:rPr>
        <w:t>1 y la CE</w:t>
      </w:r>
      <w:r w:rsidR="00BD0231">
        <w:rPr>
          <w:lang w:val="es-ES"/>
        </w:rPr>
        <w:t> </w:t>
      </w:r>
      <w:r w:rsidRPr="0080478B">
        <w:rPr>
          <w:lang w:val="es-ES"/>
        </w:rPr>
        <w:t xml:space="preserve">2 al GADT (2019): </w:t>
      </w:r>
      <w:hyperlink r:id="rId101" w:history="1">
        <w:r w:rsidRPr="0080478B">
          <w:rPr>
            <w:rStyle w:val="Hyperlink"/>
            <w:lang w:val="es-ES"/>
          </w:rPr>
          <w:t>TDAG</w:t>
        </w:r>
        <w:r w:rsidRPr="0080478B">
          <w:rPr>
            <w:rStyle w:val="Hyperlink"/>
            <w:lang w:val="es-ES"/>
          </w:rPr>
          <w:noBreakHyphen/>
          <w:t>19/40</w:t>
        </w:r>
      </w:hyperlink>
      <w:r w:rsidRPr="0080478B">
        <w:rPr>
          <w:lang w:val="es-ES"/>
        </w:rPr>
        <w:t>.</w:t>
      </w:r>
    </w:p>
    <w:p w14:paraId="7D702DB6" w14:textId="73C31ABA" w:rsidR="00D34376" w:rsidRPr="0080478B" w:rsidRDefault="00D34376" w:rsidP="00D34376">
      <w:pPr>
        <w:pStyle w:val="enumlev1"/>
        <w:rPr>
          <w:lang w:val="es-ES"/>
        </w:rPr>
      </w:pPr>
      <w:r w:rsidRPr="0080478B">
        <w:rPr>
          <w:lang w:val="es-ES"/>
        </w:rPr>
        <w:t>–</w:t>
      </w:r>
      <w:r w:rsidRPr="0080478B">
        <w:rPr>
          <w:lang w:val="es-ES"/>
        </w:rPr>
        <w:tab/>
        <w:t>Informe de los Presidentes de la CE</w:t>
      </w:r>
      <w:r w:rsidR="00BD0231">
        <w:rPr>
          <w:lang w:val="es-ES"/>
        </w:rPr>
        <w:t> </w:t>
      </w:r>
      <w:r w:rsidRPr="0080478B">
        <w:rPr>
          <w:lang w:val="es-ES"/>
        </w:rPr>
        <w:t xml:space="preserve">2 al GADT (2020): Sección 4.2 de </w:t>
      </w:r>
      <w:hyperlink r:id="rId102" w:history="1">
        <w:r w:rsidRPr="00F17281">
          <w:rPr>
            <w:rStyle w:val="Hyperlink"/>
            <w:lang w:val="es-ES"/>
          </w:rPr>
          <w:t>TDAG-20/13(Rev.1)</w:t>
        </w:r>
      </w:hyperlink>
      <w:r w:rsidRPr="0080478B">
        <w:rPr>
          <w:lang w:val="es-ES"/>
        </w:rPr>
        <w:t>.</w:t>
      </w:r>
    </w:p>
    <w:p w14:paraId="5396A743" w14:textId="6E8FD84C" w:rsidR="00D34376" w:rsidRPr="0080478B" w:rsidRDefault="00D34376" w:rsidP="00D34376">
      <w:pPr>
        <w:pStyle w:val="enumlev1"/>
        <w:rPr>
          <w:lang w:val="es-ES"/>
        </w:rPr>
      </w:pPr>
      <w:r w:rsidRPr="0080478B">
        <w:rPr>
          <w:lang w:val="es-ES"/>
        </w:rPr>
        <w:t>–</w:t>
      </w:r>
      <w:r w:rsidRPr="0080478B">
        <w:rPr>
          <w:lang w:val="es-ES"/>
        </w:rPr>
        <w:tab/>
        <w:t xml:space="preserve">Informe de los Coordinadores de la CE sobre la Resolución 9: </w:t>
      </w:r>
      <w:hyperlink r:id="rId103" w:history="1">
        <w:r w:rsidRPr="0080478B">
          <w:rPr>
            <w:rStyle w:val="Hyperlink"/>
            <w:lang w:val="es-ES"/>
          </w:rPr>
          <w:t>2/402</w:t>
        </w:r>
      </w:hyperlink>
      <w:r w:rsidRPr="0080478B">
        <w:rPr>
          <w:lang w:val="es-ES"/>
        </w:rPr>
        <w:t>.</w:t>
      </w:r>
    </w:p>
    <w:p w14:paraId="559B90D4" w14:textId="1F69C470" w:rsidR="00D34376" w:rsidRPr="0080478B" w:rsidRDefault="00D34376" w:rsidP="00D34376">
      <w:pPr>
        <w:pStyle w:val="Heading2"/>
        <w:rPr>
          <w:lang w:val="es-ES"/>
        </w:rPr>
      </w:pPr>
      <w:r w:rsidRPr="0080478B">
        <w:rPr>
          <w:lang w:val="es-ES"/>
        </w:rPr>
        <w:t>4.3</w:t>
      </w:r>
      <w:r w:rsidRPr="0080478B">
        <w:rPr>
          <w:lang w:val="es-ES"/>
        </w:rPr>
        <w:tab/>
        <w:t>El Comité de Coordinación de la Terminología de la UIT (CCT UIT)</w:t>
      </w:r>
    </w:p>
    <w:p w14:paraId="4C0FE68A" w14:textId="2B08F9F2" w:rsidR="00D34376" w:rsidRPr="0080478B" w:rsidRDefault="00D34376" w:rsidP="00D34376">
      <w:pPr>
        <w:rPr>
          <w:rFonts w:eastAsia="Calibri"/>
          <w:lang w:val="es-ES"/>
        </w:rPr>
      </w:pPr>
      <w:r w:rsidRPr="0080478B">
        <w:rPr>
          <w:rFonts w:eastAsia="Calibri"/>
          <w:lang w:val="es-ES"/>
        </w:rPr>
        <w:t>El CCT de la UIT fue creado mediante la Resolución 1386 del Consejo ("Comité de Coordinación de Terminología de la UIT (CCT de la UIT)") en 2017 como órgano de trabajo conjunto dentro de la</w:t>
      </w:r>
      <w:r w:rsidR="00F17281">
        <w:rPr>
          <w:rFonts w:eastAsia="Calibri"/>
          <w:lang w:val="es-ES"/>
        </w:rPr>
        <w:t> </w:t>
      </w:r>
      <w:r w:rsidRPr="0080478B">
        <w:rPr>
          <w:rFonts w:eastAsia="Calibri"/>
          <w:lang w:val="es-ES"/>
        </w:rPr>
        <w:t>UIT responsable de la adopción y concertación de términos y definiciones en el campo de las telecomunicaciones/TIC en los seis idiomas oficiales de la Unión. De conformidad con la Resolución 86 (Buenos Aires, 2017) de la CMDT, "Utilización de los idiomas de la Unión en igualdad de condiciones en el Sector de Desarrollo de las Telecomunicaciones de la UIT", en 2018 el GADT nombró al Vicepresidente de la CE</w:t>
      </w:r>
      <w:r w:rsidR="00BD0231">
        <w:rPr>
          <w:rFonts w:eastAsia="Calibri"/>
          <w:lang w:val="es-ES"/>
        </w:rPr>
        <w:t> </w:t>
      </w:r>
      <w:r w:rsidRPr="0080478B">
        <w:rPr>
          <w:rFonts w:eastAsia="Calibri"/>
          <w:lang w:val="es-ES"/>
        </w:rPr>
        <w:t>1, Sr. Peter Mbengie (Camerún), y a la Vicepresidenta de la</w:t>
      </w:r>
      <w:r w:rsidR="00BD0231">
        <w:rPr>
          <w:rFonts w:eastAsia="Calibri"/>
          <w:lang w:val="es-ES"/>
        </w:rPr>
        <w:t> </w:t>
      </w:r>
      <w:r w:rsidRPr="0080478B">
        <w:rPr>
          <w:rFonts w:eastAsia="Calibri"/>
          <w:lang w:val="es-ES"/>
        </w:rPr>
        <w:t>CE 2, Sra. Ke Wang (República Popular de China), representantes del UIT-D en el Comité de Coordinación de la Terminología de la UIT (CCT UIT).</w:t>
      </w:r>
    </w:p>
    <w:p w14:paraId="190C0797" w14:textId="7CADB149" w:rsidR="00D34376" w:rsidRPr="0080478B" w:rsidRDefault="00D34376" w:rsidP="00D34376">
      <w:pPr>
        <w:rPr>
          <w:lang w:val="es-ES"/>
        </w:rPr>
      </w:pPr>
      <w:bookmarkStart w:id="11" w:name="_Hlk70511594"/>
      <w:r w:rsidRPr="0080478B">
        <w:rPr>
          <w:lang w:val="es-ES"/>
        </w:rPr>
        <w:t xml:space="preserve">Durante el periodo de estudios 2018-2021, el CCT UIT se reunió en </w:t>
      </w:r>
      <w:r w:rsidR="004D2FEF">
        <w:rPr>
          <w:lang w:val="es-ES"/>
        </w:rPr>
        <w:t>nueve</w:t>
      </w:r>
      <w:r w:rsidRPr="0080478B">
        <w:rPr>
          <w:lang w:val="es-ES"/>
        </w:rPr>
        <w:t xml:space="preserve"> ocasiones. En las reuniones se examinaron las declaraciones de coordinación y las contribuciones sobre asuntos relativos a cuestiones terminológicas y se convino en actualizar la base de datos terminológica de la UIT, especialmente la denominada Parte 3 con términos, acrónimos y definiciones. Entre los asuntos de interés para la labor del UIT-D figuran los siguientes:</w:t>
      </w:r>
    </w:p>
    <w:p w14:paraId="7D8BDBF5" w14:textId="77777777" w:rsidR="00D34376" w:rsidRPr="0080478B" w:rsidRDefault="00D34376" w:rsidP="00D34376">
      <w:pPr>
        <w:pStyle w:val="enumlev1"/>
        <w:rPr>
          <w:lang w:val="es-ES"/>
        </w:rPr>
      </w:pPr>
      <w:r w:rsidRPr="0080478B">
        <w:rPr>
          <w:lang w:val="es-ES"/>
        </w:rPr>
        <w:t>–</w:t>
      </w:r>
      <w:r w:rsidRPr="0080478B">
        <w:rPr>
          <w:lang w:val="es-ES"/>
        </w:rPr>
        <w:tab/>
        <w:t>Definición general de banda ancha: Dada la rápida evolución técnica, la divergencia de puntos de vista de los Sectores y las Comisiones de Estudio de la UIT, se decidió que no se puede acuñar una definición general de acceso en banda ancha que se ajuste al contexto de los trabajos de todas las partes interesadas.</w:t>
      </w:r>
    </w:p>
    <w:p w14:paraId="7982375E" w14:textId="02821FEE" w:rsidR="00D34376" w:rsidRPr="0080478B" w:rsidRDefault="00D34376" w:rsidP="00D34376">
      <w:pPr>
        <w:pStyle w:val="enumlev1"/>
        <w:rPr>
          <w:lang w:val="es-ES"/>
        </w:rPr>
      </w:pPr>
      <w:r w:rsidRPr="0080478B">
        <w:rPr>
          <w:lang w:val="es-ES"/>
        </w:rPr>
        <w:t>–</w:t>
      </w:r>
      <w:r w:rsidRPr="0080478B">
        <w:rPr>
          <w:lang w:val="es-ES"/>
        </w:rPr>
        <w:tab/>
        <w:t>Varios términos y definiciones propuestos por las Comisiones de Estudio del UIT-R y del</w:t>
      </w:r>
      <w:r w:rsidR="004C6FEE">
        <w:rPr>
          <w:lang w:val="es-ES"/>
        </w:rPr>
        <w:t> </w:t>
      </w:r>
      <w:r w:rsidRPr="0080478B">
        <w:rPr>
          <w:lang w:val="es-ES"/>
        </w:rPr>
        <w:t>UIT-T están vinculados a actividades relacionadas con las Cuestiones de estudio del</w:t>
      </w:r>
      <w:r w:rsidR="004C6FEE">
        <w:rPr>
          <w:lang w:val="es-ES"/>
        </w:rPr>
        <w:t> </w:t>
      </w:r>
      <w:r w:rsidRPr="0080478B">
        <w:rPr>
          <w:lang w:val="es-ES"/>
        </w:rPr>
        <w:t xml:space="preserve">UIT-D, tales como las del ámbito de las ciudades y comunidades inteligentes, la radiodifusión, y la computación en la nube, entre otras. </w:t>
      </w:r>
    </w:p>
    <w:p w14:paraId="13930A9C" w14:textId="0EB03783" w:rsidR="00D34376" w:rsidRDefault="00D34376" w:rsidP="00F17281">
      <w:pPr>
        <w:pStyle w:val="enumlev1"/>
        <w:rPr>
          <w:lang w:val="es-ES" w:eastAsia="zh-CN"/>
        </w:rPr>
      </w:pPr>
      <w:r w:rsidRPr="0080478B">
        <w:rPr>
          <w:lang w:val="es-ES"/>
        </w:rPr>
        <w:t>–</w:t>
      </w:r>
      <w:r w:rsidRPr="0080478B">
        <w:rPr>
          <w:lang w:val="es-ES"/>
        </w:rPr>
        <w:tab/>
        <w:t>Algunas de las Cuestiones del UIT-D debatieron nuevos términos y definiciones posibles, por ejemplo, en el ámbito de la cibersalud. Tras los debates, las reuniones decidieron no definir nuevos términos, pero se les recomendó que tuvieran en cuenta los términos y las definiciones existentes en la UIT</w:t>
      </w:r>
      <w:r w:rsidRPr="0080478B">
        <w:rPr>
          <w:lang w:val="es-ES" w:eastAsia="zh-CN"/>
        </w:rPr>
        <w:t>, especialmente aquéllos que aparecen en la base de datos de términos y definiciones de la UIT en línea.</w:t>
      </w:r>
    </w:p>
    <w:p w14:paraId="194E4FFE" w14:textId="61C0BA94" w:rsidR="004D2FEF" w:rsidRPr="00721DB1" w:rsidRDefault="004D2FEF" w:rsidP="004C6FEE">
      <w:pPr>
        <w:pStyle w:val="enumlev1"/>
        <w:keepNext/>
        <w:keepLines/>
        <w:rPr>
          <w:lang w:val="en-US"/>
        </w:rPr>
      </w:pPr>
      <w:r w:rsidRPr="00A326B5">
        <w:rPr>
          <w:lang w:val="es-ES"/>
        </w:rPr>
        <w:lastRenderedPageBreak/>
        <w:t>–</w:t>
      </w:r>
      <w:r w:rsidRPr="00A326B5">
        <w:rPr>
          <w:lang w:val="es-ES"/>
        </w:rPr>
        <w:tab/>
      </w:r>
      <w:r w:rsidR="00F17281" w:rsidRPr="00F17281">
        <w:rPr>
          <w:lang w:val="es-ES"/>
        </w:rPr>
        <w:t xml:space="preserve">La </w:t>
      </w:r>
      <w:r w:rsidR="009B31AE" w:rsidRPr="00A326B5">
        <w:rPr>
          <w:lang w:val="es-ES"/>
        </w:rPr>
        <w:t xml:space="preserve">utilización de lenguaje inclusivo en las normas y </w:t>
      </w:r>
      <w:r w:rsidR="009B31AE">
        <w:rPr>
          <w:lang w:val="es-ES"/>
        </w:rPr>
        <w:t xml:space="preserve">demás publicaciones de la UIT es cada vez más importante. </w:t>
      </w:r>
      <w:r w:rsidR="009B31AE" w:rsidRPr="009B31AE">
        <w:rPr>
          <w:lang w:val="es-ES"/>
        </w:rPr>
        <w:t>Al consid</w:t>
      </w:r>
      <w:r w:rsidR="009B31AE" w:rsidRPr="00A326B5">
        <w:rPr>
          <w:lang w:val="es-ES"/>
        </w:rPr>
        <w:t>erarse un tema de orden cultural que se ha de</w:t>
      </w:r>
      <w:r w:rsidR="009B31AE">
        <w:rPr>
          <w:lang w:val="es-ES"/>
        </w:rPr>
        <w:t xml:space="preserve"> abordar a un nivel superior, el CCT-UIT solicitará asesoramiento al Grupo de Trabajo del Consejo sobre la utilización de los seis idiomas oficiales de la Unión (GTC-IDIOMAS). </w:t>
      </w:r>
      <w:r w:rsidR="009B31AE" w:rsidRPr="009B31AE">
        <w:rPr>
          <w:lang w:val="es-ES"/>
        </w:rPr>
        <w:t>Las Co</w:t>
      </w:r>
      <w:r w:rsidR="009B31AE" w:rsidRPr="00A326B5">
        <w:rPr>
          <w:lang w:val="es-ES"/>
        </w:rPr>
        <w:t>misiones de Estudio del UIT-D se mantendrán al tanto de la</w:t>
      </w:r>
      <w:r w:rsidR="009B31AE">
        <w:rPr>
          <w:lang w:val="es-ES"/>
        </w:rPr>
        <w:t xml:space="preserve"> situación y actuarán en consecuencia</w:t>
      </w:r>
      <w:r w:rsidRPr="004D2FEF">
        <w:rPr>
          <w:lang w:val="en-GB"/>
        </w:rPr>
        <w:t>.</w:t>
      </w:r>
    </w:p>
    <w:p w14:paraId="0B0AC716" w14:textId="77777777" w:rsidR="00D34376" w:rsidRPr="0080478B" w:rsidRDefault="00D34376" w:rsidP="00D34376">
      <w:pPr>
        <w:rPr>
          <w:lang w:val="es-ES" w:eastAsia="zh-CN"/>
        </w:rPr>
      </w:pPr>
      <w:r w:rsidRPr="0080478B">
        <w:rPr>
          <w:lang w:val="es-ES"/>
        </w:rPr>
        <w:t>En general, los miembros de las Comisiones de Estudio del UIT-D reconocieron la necesidad de una mayor implicación en la labor del CCT UIT, y de la continuación de la fructífera cooperación con éste en el futuro</w:t>
      </w:r>
      <w:r w:rsidRPr="0080478B">
        <w:rPr>
          <w:lang w:val="es-ES" w:eastAsia="zh-CN"/>
        </w:rPr>
        <w:t>.</w:t>
      </w:r>
    </w:p>
    <w:bookmarkEnd w:id="11"/>
    <w:p w14:paraId="37844440" w14:textId="77777777" w:rsidR="00D34376" w:rsidRPr="0080478B" w:rsidRDefault="00D34376" w:rsidP="00D34376">
      <w:pPr>
        <w:rPr>
          <w:lang w:val="es-ES" w:eastAsia="zh-CN"/>
        </w:rPr>
      </w:pPr>
      <w:r w:rsidRPr="0080478B">
        <w:rPr>
          <w:lang w:val="es-ES"/>
        </w:rPr>
        <w:t>Para más información, sírvase consultar los siguientes documentos</w:t>
      </w:r>
      <w:r w:rsidRPr="0080478B">
        <w:rPr>
          <w:lang w:val="es-ES" w:eastAsia="zh-CN"/>
        </w:rPr>
        <w:t>:</w:t>
      </w:r>
    </w:p>
    <w:p w14:paraId="683B19FF" w14:textId="67A9CB73" w:rsidR="00D34376" w:rsidRPr="0080478B" w:rsidRDefault="00D34376" w:rsidP="004D2FEF">
      <w:pPr>
        <w:pStyle w:val="enumlev1"/>
        <w:rPr>
          <w:lang w:val="es-ES" w:eastAsia="zh-CN"/>
        </w:rPr>
      </w:pPr>
      <w:r w:rsidRPr="0080478B">
        <w:rPr>
          <w:lang w:val="es-ES" w:eastAsia="zh-CN"/>
        </w:rPr>
        <w:t>–</w:t>
      </w:r>
      <w:r w:rsidRPr="0080478B">
        <w:rPr>
          <w:lang w:val="es-ES" w:eastAsia="zh-CN"/>
        </w:rPr>
        <w:tab/>
        <w:t xml:space="preserve">Resumen de los debates de las reuniones del CCT UIT (durante el periodo 2018-2021): </w:t>
      </w:r>
      <w:hyperlink r:id="rId104" w:history="1">
        <w:r w:rsidRPr="0080478B">
          <w:rPr>
            <w:rStyle w:val="Hyperlink"/>
            <w:lang w:val="es-ES" w:eastAsia="zh-CN"/>
          </w:rPr>
          <w:t>R15-CCV/47</w:t>
        </w:r>
      </w:hyperlink>
      <w:r w:rsidRPr="0080478B">
        <w:rPr>
          <w:lang w:val="es-ES" w:eastAsia="zh-CN"/>
        </w:rPr>
        <w:t xml:space="preserve"> (1 de junio de 2018), </w:t>
      </w:r>
      <w:hyperlink r:id="rId105" w:history="1">
        <w:r w:rsidRPr="0080478B">
          <w:rPr>
            <w:rStyle w:val="Hyperlink"/>
            <w:lang w:val="es-ES" w:eastAsia="zh-CN"/>
          </w:rPr>
          <w:t>R15-CCV/49</w:t>
        </w:r>
      </w:hyperlink>
      <w:r w:rsidRPr="0080478B">
        <w:rPr>
          <w:lang w:val="es-ES" w:eastAsia="zh-CN"/>
        </w:rPr>
        <w:t xml:space="preserve"> (22 de noviembre de 2018),</w:t>
      </w:r>
      <w:r w:rsidRPr="0080478B">
        <w:rPr>
          <w:lang w:val="es-ES" w:eastAsia="zh-CN"/>
        </w:rPr>
        <w:br/>
      </w:r>
      <w:hyperlink r:id="rId106" w:history="1">
        <w:r w:rsidRPr="0080478B">
          <w:rPr>
            <w:rStyle w:val="Hyperlink"/>
            <w:lang w:val="es-ES" w:eastAsia="zh-CN"/>
          </w:rPr>
          <w:t>R15-CCV/49</w:t>
        </w:r>
      </w:hyperlink>
      <w:r w:rsidRPr="0080478B">
        <w:rPr>
          <w:lang w:val="es-ES" w:eastAsia="zh-CN"/>
        </w:rPr>
        <w:t xml:space="preserve"> (22 de noviembre de 2018), </w:t>
      </w:r>
      <w:hyperlink r:id="rId107" w:history="1">
        <w:r w:rsidRPr="0080478B">
          <w:rPr>
            <w:rStyle w:val="Hyperlink"/>
            <w:lang w:val="es-ES" w:eastAsia="zh-CN"/>
          </w:rPr>
          <w:t>R15-CCV/59</w:t>
        </w:r>
      </w:hyperlink>
      <w:r w:rsidRPr="0080478B">
        <w:rPr>
          <w:lang w:val="es-ES" w:eastAsia="zh-CN"/>
        </w:rPr>
        <w:t xml:space="preserve"> (17 de junio de 2019), </w:t>
      </w:r>
      <w:r w:rsidRPr="0080478B">
        <w:rPr>
          <w:lang w:val="es-ES" w:eastAsia="zh-CN"/>
        </w:rPr>
        <w:br/>
      </w:r>
      <w:hyperlink r:id="rId108" w:history="1">
        <w:r w:rsidRPr="0080478B">
          <w:rPr>
            <w:rStyle w:val="Hyperlink"/>
            <w:lang w:val="es-ES" w:eastAsia="zh-CN"/>
          </w:rPr>
          <w:t>R19-CCV/3</w:t>
        </w:r>
      </w:hyperlink>
      <w:r w:rsidRPr="0080478B">
        <w:rPr>
          <w:lang w:val="es-ES" w:eastAsia="zh-CN"/>
        </w:rPr>
        <w:t xml:space="preserve"> (3 de junio de 2020), </w:t>
      </w:r>
      <w:hyperlink r:id="rId109" w:history="1">
        <w:r w:rsidRPr="0080478B">
          <w:rPr>
            <w:rStyle w:val="Hyperlink"/>
            <w:lang w:val="es-ES" w:eastAsia="zh-CN"/>
          </w:rPr>
          <w:t>R19-CCV/11</w:t>
        </w:r>
      </w:hyperlink>
      <w:r w:rsidRPr="0080478B">
        <w:rPr>
          <w:lang w:val="es-ES" w:eastAsia="zh-CN"/>
        </w:rPr>
        <w:t xml:space="preserve"> (7 de diciembre de 2020)</w:t>
      </w:r>
      <w:r w:rsidR="004D2FEF">
        <w:rPr>
          <w:lang w:val="es-ES" w:eastAsia="zh-CN"/>
        </w:rPr>
        <w:t xml:space="preserve">, </w:t>
      </w:r>
      <w:hyperlink r:id="rId110" w:history="1">
        <w:r w:rsidR="004D2FEF" w:rsidRPr="00474800">
          <w:rPr>
            <w:rStyle w:val="Hyperlink"/>
            <w:lang w:val="es-ES" w:eastAsia="zh-CN"/>
          </w:rPr>
          <w:t>R19-CCV/14</w:t>
        </w:r>
      </w:hyperlink>
      <w:r w:rsidR="004D2FEF" w:rsidRPr="00474800">
        <w:rPr>
          <w:lang w:val="es-ES" w:eastAsia="zh-CN"/>
        </w:rPr>
        <w:t xml:space="preserve"> (7 de abril de 2021), </w:t>
      </w:r>
      <w:hyperlink r:id="rId111" w:history="1">
        <w:r w:rsidR="004D2FEF" w:rsidRPr="00474800">
          <w:rPr>
            <w:rStyle w:val="Hyperlink"/>
            <w:lang w:val="es-ES" w:eastAsia="zh-CN"/>
          </w:rPr>
          <w:t>R19-CCV/20</w:t>
        </w:r>
      </w:hyperlink>
      <w:r w:rsidR="004D2FEF" w:rsidRPr="00474800">
        <w:rPr>
          <w:lang w:val="es-ES" w:eastAsia="zh-CN"/>
        </w:rPr>
        <w:t xml:space="preserve"> (23 de junio de 2021), </w:t>
      </w:r>
      <w:hyperlink r:id="rId112" w:history="1">
        <w:r w:rsidR="004D2FEF" w:rsidRPr="00474800">
          <w:rPr>
            <w:rStyle w:val="Hyperlink"/>
            <w:lang w:val="es-ES" w:eastAsia="zh-CN"/>
          </w:rPr>
          <w:t>R19-CCV/21</w:t>
        </w:r>
      </w:hyperlink>
      <w:r w:rsidR="004D2FEF" w:rsidRPr="00474800">
        <w:rPr>
          <w:lang w:val="es-ES" w:eastAsia="zh-CN"/>
        </w:rPr>
        <w:t xml:space="preserve"> (8 de septiembre de</w:t>
      </w:r>
      <w:r w:rsidR="00144AA7">
        <w:rPr>
          <w:lang w:val="es-ES" w:eastAsia="zh-CN"/>
        </w:rPr>
        <w:t> </w:t>
      </w:r>
      <w:r w:rsidR="004D2FEF" w:rsidRPr="00474800">
        <w:rPr>
          <w:lang w:val="es-ES" w:eastAsia="zh-CN"/>
        </w:rPr>
        <w:t>2021)</w:t>
      </w:r>
      <w:r w:rsidR="00144AA7" w:rsidRPr="0080478B">
        <w:rPr>
          <w:rStyle w:val="FootnoteReference"/>
          <w:lang w:val="es-ES" w:eastAsia="zh-CN"/>
        </w:rPr>
        <w:footnoteReference w:id="20"/>
      </w:r>
      <w:r w:rsidRPr="0080478B">
        <w:rPr>
          <w:lang w:val="es-ES" w:eastAsia="zh-CN"/>
        </w:rPr>
        <w:t>.</w:t>
      </w:r>
    </w:p>
    <w:p w14:paraId="3E61482B" w14:textId="14909812" w:rsidR="00D34376" w:rsidRPr="0080478B" w:rsidRDefault="00D34376" w:rsidP="004D2FEF">
      <w:pPr>
        <w:pStyle w:val="enumlev1"/>
        <w:rPr>
          <w:lang w:val="es-ES" w:eastAsia="zh-CN"/>
        </w:rPr>
      </w:pPr>
      <w:r w:rsidRPr="0080478B">
        <w:rPr>
          <w:lang w:val="es-ES" w:eastAsia="zh-CN"/>
        </w:rPr>
        <w:t>–</w:t>
      </w:r>
      <w:r w:rsidRPr="0080478B">
        <w:rPr>
          <w:lang w:val="es-ES" w:eastAsia="zh-CN"/>
        </w:rPr>
        <w:tab/>
        <w:t xml:space="preserve">Informe de los Coordinadores de las CE: </w:t>
      </w:r>
      <w:hyperlink r:id="rId113" w:history="1">
        <w:r w:rsidRPr="00F17281">
          <w:rPr>
            <w:rStyle w:val="Hyperlink"/>
            <w:lang w:val="es-ES"/>
          </w:rPr>
          <w:t>2/406</w:t>
        </w:r>
      </w:hyperlink>
      <w:r w:rsidR="004D2FEF" w:rsidRPr="00F17281">
        <w:t xml:space="preserve"> (</w:t>
      </w:r>
      <w:r w:rsidR="004D2FEF" w:rsidRPr="00F17281">
        <w:rPr>
          <w:lang w:val="es-ES"/>
        </w:rPr>
        <w:t>marzo de 2021</w:t>
      </w:r>
      <w:r w:rsidR="004D2FEF" w:rsidRPr="00F17281">
        <w:t>)</w:t>
      </w:r>
      <w:r w:rsidR="00144AA7" w:rsidRPr="0080478B">
        <w:rPr>
          <w:rStyle w:val="FootnoteReference"/>
          <w:bCs/>
          <w:lang w:val="es-ES"/>
        </w:rPr>
        <w:footnoteReference w:id="21"/>
      </w:r>
      <w:r w:rsidRPr="00721DB1">
        <w:rPr>
          <w:lang w:val="es-ES"/>
        </w:rPr>
        <w:t>.</w:t>
      </w:r>
    </w:p>
    <w:p w14:paraId="351A6F1E" w14:textId="77777777" w:rsidR="00D34376" w:rsidRPr="0080478B" w:rsidRDefault="00D34376" w:rsidP="00D34376">
      <w:pPr>
        <w:pStyle w:val="Heading2"/>
        <w:rPr>
          <w:lang w:val="es-ES"/>
        </w:rPr>
      </w:pPr>
      <w:r w:rsidRPr="0080478B">
        <w:rPr>
          <w:lang w:val="es-ES"/>
        </w:rPr>
        <w:t>4.4</w:t>
      </w:r>
      <w:r w:rsidRPr="0080478B">
        <w:rPr>
          <w:lang w:val="es-ES"/>
        </w:rPr>
        <w:tab/>
        <w:t>El Grupo de Expertos en indicadores de TIC en el hogar (GEH) y el Grupo de Expertos en indicadores de telecomunicaciones/TIC (GEIT)</w:t>
      </w:r>
    </w:p>
    <w:p w14:paraId="52258F0A" w14:textId="015B55C7" w:rsidR="00D34376" w:rsidRPr="0080478B" w:rsidRDefault="00D34376" w:rsidP="00CB0B59">
      <w:pPr>
        <w:rPr>
          <w:color w:val="000000"/>
          <w:szCs w:val="19"/>
          <w:lang w:val="es-ES"/>
        </w:rPr>
      </w:pPr>
      <w:r>
        <w:rPr>
          <w:lang w:val="es-ES"/>
        </w:rPr>
        <w:t xml:space="preserve">Para </w:t>
      </w:r>
      <w:r w:rsidRPr="0080478B">
        <w:rPr>
          <w:lang w:val="es-ES"/>
        </w:rPr>
        <w:t>aplicar la Resolución 131 (Rev. Dubái, 2018) de la Conferencia de Plenipotenciarios (PP) de la</w:t>
      </w:r>
      <w:r w:rsidR="00EE7C55">
        <w:rPr>
          <w:lang w:val="es-ES"/>
        </w:rPr>
        <w:t> </w:t>
      </w:r>
      <w:r w:rsidRPr="0080478B">
        <w:rPr>
          <w:lang w:val="es-ES"/>
        </w:rPr>
        <w:t>UIT sobre "Medición de las tecnologías de la información y la comunicación para la construcción de una sociedad de la información integradora e inclusiva" y de la Resolución 8 de la CMDT (Rev.</w:t>
      </w:r>
      <w:r w:rsidR="00CB0B59">
        <w:rPr>
          <w:lang w:val="es-ES"/>
        </w:rPr>
        <w:t> </w:t>
      </w:r>
      <w:r w:rsidRPr="0080478B">
        <w:rPr>
          <w:lang w:val="es-ES"/>
        </w:rPr>
        <w:t>Buenos Aires, 2017) sobre "Recopilación y difusión de información y estadísticas", se recibieron dos declaraciones de coordinación del Grupo de Expertos sobre indicadores de las TIC en el hogar (GEH) y del Grupo de Expertos sobre indicadores de las telecomunicaciones/TIC (GEIT), respectivamente, con el fin de crear un mecanismo para garantizar la colaboración entre estos dos grupos de expertos y las Comisiones de Estudio del UIT</w:t>
      </w:r>
      <w:r w:rsidRPr="0080478B">
        <w:rPr>
          <w:lang w:val="es-ES"/>
        </w:rPr>
        <w:noBreakHyphen/>
        <w:t>D, y compartir información de interés mutuo</w:t>
      </w:r>
      <w:r w:rsidRPr="0080478B">
        <w:rPr>
          <w:color w:val="000000"/>
          <w:szCs w:val="19"/>
          <w:lang w:val="es-ES"/>
        </w:rPr>
        <w:t xml:space="preserve">. A tenor de esta propuesta, las Comisiones de Estudio designaron </w:t>
      </w:r>
      <w:r w:rsidRPr="0080478B">
        <w:rPr>
          <w:lang w:val="es-ES"/>
        </w:rPr>
        <w:t xml:space="preserve">coordinadores </w:t>
      </w:r>
      <w:r w:rsidRPr="0080478B">
        <w:rPr>
          <w:color w:val="000000"/>
          <w:szCs w:val="19"/>
          <w:lang w:val="es-ES"/>
        </w:rPr>
        <w:t>a la Vicepresidenta de la CE</w:t>
      </w:r>
      <w:r w:rsidR="009C4007">
        <w:rPr>
          <w:color w:val="000000"/>
          <w:szCs w:val="19"/>
          <w:lang w:val="es-ES"/>
        </w:rPr>
        <w:t> </w:t>
      </w:r>
      <w:r w:rsidRPr="0080478B">
        <w:rPr>
          <w:color w:val="000000"/>
          <w:szCs w:val="19"/>
          <w:lang w:val="es-ES"/>
        </w:rPr>
        <w:t>1</w:t>
      </w:r>
      <w:r w:rsidRPr="0080478B">
        <w:rPr>
          <w:rFonts w:ascii="Calibri" w:eastAsia="Calibri" w:hAnsi="Calibri" w:cs="Calibri"/>
          <w:lang w:val="es-ES"/>
        </w:rPr>
        <w:t xml:space="preserve"> </w:t>
      </w:r>
      <w:r w:rsidRPr="0080478B">
        <w:rPr>
          <w:lang w:val="es-ES"/>
        </w:rPr>
        <w:t>Sra. Anastasia Konukhova (Federación de Rusia) y al Vicepresidente de la</w:t>
      </w:r>
      <w:r w:rsidR="00CB0B59">
        <w:rPr>
          <w:lang w:val="es-ES"/>
        </w:rPr>
        <w:t> </w:t>
      </w:r>
      <w:r w:rsidRPr="0080478B">
        <w:rPr>
          <w:lang w:val="es-ES"/>
        </w:rPr>
        <w:t>CE</w:t>
      </w:r>
      <w:r w:rsidR="00CB0B59">
        <w:rPr>
          <w:lang w:val="es-ES"/>
        </w:rPr>
        <w:t> </w:t>
      </w:r>
      <w:r w:rsidRPr="0080478B">
        <w:rPr>
          <w:lang w:val="es-ES"/>
        </w:rPr>
        <w:t>2 Sr. Roland Kudozia (Ghana) para determinar los vínculos con el GEH y el GEIT (por ejemplo, mediante un cuadro de correspondencias), e identificar temas e indicadores de interés para sus actuales estudios y posibles trabajos en el futuro</w:t>
      </w:r>
      <w:r w:rsidRPr="0080478B">
        <w:rPr>
          <w:color w:val="000000"/>
          <w:szCs w:val="19"/>
          <w:lang w:val="es-ES"/>
        </w:rPr>
        <w:t xml:space="preserve">. </w:t>
      </w:r>
    </w:p>
    <w:p w14:paraId="05ED54DE" w14:textId="6459D127" w:rsidR="00D34376" w:rsidRDefault="00D34376" w:rsidP="00D34376">
      <w:pPr>
        <w:pStyle w:val="enumlev1"/>
        <w:rPr>
          <w:lang w:val="es-ES"/>
        </w:rPr>
      </w:pPr>
      <w:r w:rsidRPr="0080478B">
        <w:rPr>
          <w:lang w:val="es-ES"/>
        </w:rPr>
        <w:t>–</w:t>
      </w:r>
      <w:r w:rsidRPr="0080478B">
        <w:rPr>
          <w:lang w:val="es-ES"/>
        </w:rPr>
        <w:tab/>
        <w:t xml:space="preserve">Durante las reuniones </w:t>
      </w:r>
      <w:r w:rsidR="004D2FEF">
        <w:rPr>
          <w:lang w:val="es-ES"/>
        </w:rPr>
        <w:t xml:space="preserve">de 2020 </w:t>
      </w:r>
      <w:r w:rsidRPr="0080478B">
        <w:rPr>
          <w:lang w:val="es-ES"/>
        </w:rPr>
        <w:t>del GEIT (15-16 de septiembre de 2020) y del GEH (17</w:t>
      </w:r>
      <w:r w:rsidR="00EE7C55">
        <w:rPr>
          <w:lang w:val="es-ES"/>
        </w:rPr>
        <w:noBreakHyphen/>
      </w:r>
      <w:r w:rsidRPr="0080478B">
        <w:rPr>
          <w:lang w:val="es-ES"/>
        </w:rPr>
        <w:t>18</w:t>
      </w:r>
      <w:r w:rsidR="00EE7C55">
        <w:rPr>
          <w:lang w:val="es-ES"/>
        </w:rPr>
        <w:t> </w:t>
      </w:r>
      <w:r w:rsidRPr="0080478B">
        <w:rPr>
          <w:lang w:val="es-ES"/>
        </w:rPr>
        <w:t xml:space="preserve">de septiembre de 2020), se acordaron los futuros temas de los trabajos, algunos de los cuales son directamente pertinentes a las Cuestiones de la CE, tales como </w:t>
      </w:r>
      <w:r w:rsidRPr="00EE7C55">
        <w:rPr>
          <w:lang w:val="es-ES"/>
        </w:rPr>
        <w:t>"</w:t>
      </w:r>
      <w:r w:rsidRPr="00F17281">
        <w:rPr>
          <w:lang w:val="es-ES"/>
        </w:rPr>
        <w:t>la medición de los efectos de los servicios superpuestos (OTT) sobre el tráfico móvil"</w:t>
      </w:r>
      <w:r w:rsidRPr="0080478B">
        <w:rPr>
          <w:rStyle w:val="FootnoteReference"/>
          <w:lang w:val="es-ES"/>
        </w:rPr>
        <w:footnoteReference w:id="22"/>
      </w:r>
      <w:r w:rsidRPr="0080478B">
        <w:rPr>
          <w:lang w:val="es-ES"/>
        </w:rPr>
        <w:t>, "</w:t>
      </w:r>
      <w:r w:rsidRPr="00F17281">
        <w:rPr>
          <w:lang w:val="es-ES"/>
        </w:rPr>
        <w:t>la repercusión de la pandemia de COVID-19 sobre las telecomunicaciones y la forma en la que se han utilizado las TIC para mitigarla</w:t>
      </w:r>
      <w:r w:rsidRPr="0080478B">
        <w:rPr>
          <w:lang w:val="es-ES"/>
        </w:rPr>
        <w:t xml:space="preserve">", </w:t>
      </w:r>
      <w:r w:rsidRPr="0080478B">
        <w:rPr>
          <w:bCs/>
          <w:lang w:val="es-ES"/>
        </w:rPr>
        <w:t>"</w:t>
      </w:r>
      <w:r w:rsidRPr="00FD332C">
        <w:rPr>
          <w:bCs/>
          <w:lang w:val="es-ES"/>
        </w:rPr>
        <w:t xml:space="preserve">los indicadores de residuos electrónicos de las encuestas </w:t>
      </w:r>
      <w:r w:rsidRPr="00FD332C">
        <w:rPr>
          <w:bCs/>
          <w:lang w:val="es-ES"/>
        </w:rPr>
        <w:lastRenderedPageBreak/>
        <w:t>a los hogares</w:t>
      </w:r>
      <w:r w:rsidRPr="0080478B">
        <w:rPr>
          <w:bCs/>
          <w:lang w:val="es-ES"/>
        </w:rPr>
        <w:t>"</w:t>
      </w:r>
      <w:r w:rsidRPr="0080478B">
        <w:rPr>
          <w:rStyle w:val="FootnoteReference"/>
          <w:bCs/>
          <w:lang w:val="es-ES"/>
        </w:rPr>
        <w:footnoteReference w:id="23"/>
      </w:r>
      <w:r w:rsidRPr="0080478B">
        <w:rPr>
          <w:bCs/>
          <w:lang w:val="es-ES"/>
        </w:rPr>
        <w:t xml:space="preserve"> y la "</w:t>
      </w:r>
      <w:r w:rsidRPr="00FD332C">
        <w:rPr>
          <w:bCs/>
          <w:lang w:val="es-ES"/>
        </w:rPr>
        <w:t>Protección de la Infancia en Línea (PIeL)"</w:t>
      </w:r>
      <w:r w:rsidRPr="0080478B">
        <w:rPr>
          <w:rStyle w:val="FootnoteReference"/>
          <w:bCs/>
          <w:lang w:val="es-ES"/>
        </w:rPr>
        <w:footnoteReference w:id="24"/>
      </w:r>
      <w:r w:rsidRPr="0080478B">
        <w:rPr>
          <w:lang w:val="es-ES"/>
        </w:rPr>
        <w:t>. Se acordó un nuevo tema de debate para intercambiar experiencias y evidencias sobre las propuestas de las Comisiones 1 y 2 del UIT-D. Ambos grupos de expertos destacaron la importancia de estrechar la colaboración con las CE del UIT-D e invitaron a los miembros del UIT-D a participar activamente en las reuniones y los debates del foro en línea sobre los temas esbozados para los futuros trabajos.</w:t>
      </w:r>
    </w:p>
    <w:p w14:paraId="3E8D90F4" w14:textId="1C322CC7" w:rsidR="004D2FEF" w:rsidRPr="00A326B5" w:rsidRDefault="004D2FEF" w:rsidP="004D2FEF">
      <w:pPr>
        <w:pStyle w:val="enumlev1"/>
        <w:rPr>
          <w:lang w:val="es-ES"/>
        </w:rPr>
      </w:pPr>
      <w:r w:rsidRPr="00A326B5">
        <w:rPr>
          <w:lang w:val="es-ES"/>
        </w:rPr>
        <w:t>–</w:t>
      </w:r>
      <w:r w:rsidRPr="00A326B5">
        <w:rPr>
          <w:lang w:val="es-ES"/>
        </w:rPr>
        <w:tab/>
      </w:r>
      <w:r w:rsidR="009B31AE" w:rsidRPr="00A326B5">
        <w:rPr>
          <w:lang w:val="es-ES"/>
        </w:rPr>
        <w:t xml:space="preserve">Se presentaron en la última </w:t>
      </w:r>
      <w:r w:rsidR="00BD2E37" w:rsidRPr="00A326B5">
        <w:rPr>
          <w:lang w:val="es-ES"/>
        </w:rPr>
        <w:t>s</w:t>
      </w:r>
      <w:r w:rsidR="009B31AE" w:rsidRPr="00A326B5">
        <w:rPr>
          <w:lang w:val="es-ES"/>
        </w:rPr>
        <w:t>esión plenaria y las reuniones de los Grupos de Relator de la Comisión</w:t>
      </w:r>
      <w:r w:rsidR="009B31AE">
        <w:rPr>
          <w:lang w:val="es-ES"/>
        </w:rPr>
        <w:t xml:space="preserve"> de Estudio 2 del UIT-D (18-22 de octubre de 2021) los resultados de la última reunión del GEIT</w:t>
      </w:r>
      <w:r w:rsidRPr="00A326B5">
        <w:rPr>
          <w:lang w:val="es-ES"/>
        </w:rPr>
        <w:t xml:space="preserve"> (13-15 </w:t>
      </w:r>
      <w:r w:rsidR="009B31AE">
        <w:rPr>
          <w:lang w:val="es-ES"/>
        </w:rPr>
        <w:t>de septiembre de</w:t>
      </w:r>
      <w:r w:rsidRPr="00A326B5">
        <w:rPr>
          <w:lang w:val="es-ES"/>
        </w:rPr>
        <w:t xml:space="preserve"> 2021) </w:t>
      </w:r>
      <w:r w:rsidR="009B31AE">
        <w:rPr>
          <w:lang w:val="es-ES"/>
        </w:rPr>
        <w:t>y del GEH</w:t>
      </w:r>
      <w:r w:rsidRPr="00A326B5">
        <w:rPr>
          <w:lang w:val="es-ES"/>
        </w:rPr>
        <w:t xml:space="preserve"> (15-16 </w:t>
      </w:r>
      <w:r w:rsidR="009B31AE">
        <w:rPr>
          <w:lang w:val="es-ES"/>
        </w:rPr>
        <w:t>de septiembre de</w:t>
      </w:r>
      <w:r w:rsidRPr="00A326B5">
        <w:rPr>
          <w:lang w:val="es-ES"/>
        </w:rPr>
        <w:t xml:space="preserve"> 2021)</w:t>
      </w:r>
      <w:r w:rsidR="009B31AE">
        <w:rPr>
          <w:lang w:val="es-ES"/>
        </w:rPr>
        <w:t xml:space="preserve">. </w:t>
      </w:r>
      <w:r w:rsidR="009B31AE" w:rsidRPr="009B6DA6">
        <w:rPr>
          <w:lang w:val="es-ES"/>
        </w:rPr>
        <w:t>Lo</w:t>
      </w:r>
      <w:r w:rsidR="009B31AE" w:rsidRPr="00A326B5">
        <w:rPr>
          <w:lang w:val="es-ES"/>
        </w:rPr>
        <w:t>s Miembros</w:t>
      </w:r>
      <w:r w:rsidR="009B6DA6" w:rsidRPr="00A326B5">
        <w:rPr>
          <w:lang w:val="es-ES"/>
        </w:rPr>
        <w:t xml:space="preserve"> tomaron nota con satisfacción de los trabajos</w:t>
      </w:r>
      <w:r w:rsidR="009B6DA6">
        <w:rPr>
          <w:lang w:val="es-ES"/>
        </w:rPr>
        <w:t xml:space="preserve"> en curso y de las últimas informaciones presentadas por sus subgrupos, como los relativos a la</w:t>
      </w:r>
      <w:r w:rsidRPr="00A326B5">
        <w:rPr>
          <w:lang w:val="es-ES"/>
        </w:rPr>
        <w:t xml:space="preserve"> 5G/IMT-2020, </w:t>
      </w:r>
      <w:r w:rsidR="009B6DA6" w:rsidRPr="00A326B5">
        <w:rPr>
          <w:lang w:val="es-ES"/>
        </w:rPr>
        <w:t>la</w:t>
      </w:r>
      <w:r w:rsidR="009B6DA6">
        <w:rPr>
          <w:lang w:val="es-ES"/>
        </w:rPr>
        <w:t xml:space="preserve"> protección de la infancia en línea y los residuos-e, pertinentes para las Cuestiones de la</w:t>
      </w:r>
      <w:r w:rsidR="004C6FEE">
        <w:rPr>
          <w:lang w:val="es-ES"/>
        </w:rPr>
        <w:t> </w:t>
      </w:r>
      <w:r w:rsidR="009B6DA6">
        <w:rPr>
          <w:lang w:val="es-ES"/>
        </w:rPr>
        <w:t>CE</w:t>
      </w:r>
      <w:r w:rsidR="00A42660">
        <w:rPr>
          <w:lang w:val="es-ES"/>
        </w:rPr>
        <w:t> </w:t>
      </w:r>
      <w:r w:rsidR="009B6DA6">
        <w:rPr>
          <w:lang w:val="es-ES"/>
        </w:rPr>
        <w:t>2 del UIT-D</w:t>
      </w:r>
      <w:r w:rsidRPr="00A326B5">
        <w:rPr>
          <w:lang w:val="es-ES"/>
        </w:rPr>
        <w:t>.</w:t>
      </w:r>
    </w:p>
    <w:p w14:paraId="7CDD8124" w14:textId="5ED53B5B" w:rsidR="00D34376" w:rsidRPr="0080478B" w:rsidRDefault="00D34376" w:rsidP="00D34376">
      <w:pPr>
        <w:rPr>
          <w:lang w:val="es-ES"/>
        </w:rPr>
      </w:pPr>
      <w:r w:rsidRPr="0080478B">
        <w:rPr>
          <w:lang w:val="es-ES"/>
        </w:rPr>
        <w:t>Para más información, sírvase consultar los siguientes documentos:</w:t>
      </w:r>
    </w:p>
    <w:p w14:paraId="58B040A1" w14:textId="03239240" w:rsidR="00D34376" w:rsidRPr="0080478B" w:rsidRDefault="00D34376" w:rsidP="00D34376">
      <w:pPr>
        <w:pStyle w:val="enumlev1"/>
        <w:rPr>
          <w:lang w:val="es-ES"/>
        </w:rPr>
      </w:pPr>
      <w:r w:rsidRPr="0080478B">
        <w:rPr>
          <w:lang w:val="es-ES"/>
        </w:rPr>
        <w:t>–</w:t>
      </w:r>
      <w:r w:rsidRPr="0080478B">
        <w:rPr>
          <w:lang w:val="es-ES"/>
        </w:rPr>
        <w:tab/>
        <w:t xml:space="preserve">Las declaraciones de coordinación del GEIT y el GEH: </w:t>
      </w:r>
      <w:hyperlink r:id="rId114" w:history="1">
        <w:r w:rsidRPr="0080478B">
          <w:rPr>
            <w:rStyle w:val="Hyperlink"/>
            <w:bCs/>
            <w:lang w:val="es-ES"/>
          </w:rPr>
          <w:t>2/247</w:t>
        </w:r>
      </w:hyperlink>
      <w:r w:rsidRPr="0080478B">
        <w:rPr>
          <w:lang w:val="es-ES"/>
        </w:rPr>
        <w:t xml:space="preserve"> (DC del GEIT), </w:t>
      </w:r>
      <w:hyperlink r:id="rId115" w:history="1">
        <w:r w:rsidRPr="0080478B">
          <w:rPr>
            <w:rStyle w:val="Hyperlink"/>
            <w:bCs/>
            <w:lang w:val="es-ES"/>
          </w:rPr>
          <w:t>2/248</w:t>
        </w:r>
      </w:hyperlink>
      <w:r w:rsidRPr="0080478B">
        <w:rPr>
          <w:lang w:val="es-ES"/>
        </w:rPr>
        <w:t xml:space="preserve"> (DC</w:t>
      </w:r>
      <w:r w:rsidR="00442FF1">
        <w:rPr>
          <w:lang w:val="es-ES"/>
        </w:rPr>
        <w:t> </w:t>
      </w:r>
      <w:r w:rsidRPr="0080478B">
        <w:rPr>
          <w:lang w:val="es-ES"/>
        </w:rPr>
        <w:t>del</w:t>
      </w:r>
      <w:r w:rsidR="00442FF1">
        <w:rPr>
          <w:lang w:val="es-ES"/>
        </w:rPr>
        <w:t> </w:t>
      </w:r>
      <w:r w:rsidRPr="0080478B">
        <w:rPr>
          <w:lang w:val="es-ES"/>
        </w:rPr>
        <w:t>GEH).</w:t>
      </w:r>
    </w:p>
    <w:p w14:paraId="7CAC58BF" w14:textId="41F6565C" w:rsidR="00D34376" w:rsidRPr="0080478B" w:rsidRDefault="00D34376" w:rsidP="00D34376">
      <w:pPr>
        <w:pStyle w:val="enumlev1"/>
        <w:rPr>
          <w:lang w:val="es-ES"/>
        </w:rPr>
      </w:pPr>
      <w:r w:rsidRPr="0080478B">
        <w:rPr>
          <w:lang w:val="es-ES"/>
        </w:rPr>
        <w:t>–</w:t>
      </w:r>
      <w:r w:rsidRPr="0080478B">
        <w:rPr>
          <w:lang w:val="es-ES"/>
        </w:rPr>
        <w:tab/>
        <w:t xml:space="preserve">Respuestas de las CE a las declaraciones de coordinación: </w:t>
      </w:r>
      <w:hyperlink r:id="rId116" w:history="1">
        <w:r w:rsidRPr="0080478B">
          <w:rPr>
            <w:rStyle w:val="Hyperlink"/>
            <w:bCs/>
            <w:lang w:val="es-ES"/>
          </w:rPr>
          <w:t>2/353</w:t>
        </w:r>
      </w:hyperlink>
      <w:r w:rsidRPr="0080478B">
        <w:rPr>
          <w:lang w:val="es-ES"/>
        </w:rPr>
        <w:t xml:space="preserve"> (</w:t>
      </w:r>
      <w:r w:rsidR="00442FF1">
        <w:rPr>
          <w:lang w:val="es-ES"/>
        </w:rPr>
        <w:t>r</w:t>
      </w:r>
      <w:r w:rsidRPr="0080478B">
        <w:rPr>
          <w:lang w:val="es-ES"/>
        </w:rPr>
        <w:t>espuesta de la CE</w:t>
      </w:r>
      <w:r w:rsidR="00442FF1">
        <w:rPr>
          <w:lang w:val="es-ES"/>
        </w:rPr>
        <w:t> </w:t>
      </w:r>
      <w:r w:rsidRPr="0080478B">
        <w:rPr>
          <w:lang w:val="es-ES"/>
        </w:rPr>
        <w:t>2 a la</w:t>
      </w:r>
      <w:r w:rsidR="00442FF1">
        <w:rPr>
          <w:lang w:val="es-ES"/>
        </w:rPr>
        <w:t> </w:t>
      </w:r>
      <w:r w:rsidRPr="0080478B">
        <w:rPr>
          <w:lang w:val="es-ES"/>
        </w:rPr>
        <w:t>CE).</w:t>
      </w:r>
    </w:p>
    <w:p w14:paraId="7AD585AE" w14:textId="790A10F4" w:rsidR="00D34376" w:rsidRPr="0080478B" w:rsidRDefault="00D34376" w:rsidP="004D2FEF">
      <w:pPr>
        <w:pStyle w:val="enumlev1"/>
        <w:rPr>
          <w:lang w:val="es-ES"/>
        </w:rPr>
      </w:pPr>
      <w:r w:rsidRPr="0080478B">
        <w:rPr>
          <w:lang w:val="es-ES"/>
        </w:rPr>
        <w:t>–</w:t>
      </w:r>
      <w:r w:rsidRPr="0080478B">
        <w:rPr>
          <w:lang w:val="es-ES"/>
        </w:rPr>
        <w:tab/>
        <w:t>Informe</w:t>
      </w:r>
      <w:r w:rsidR="004D2FEF">
        <w:rPr>
          <w:lang w:val="es-ES"/>
        </w:rPr>
        <w:t>s</w:t>
      </w:r>
      <w:r w:rsidR="004D2FEF" w:rsidRPr="00474800">
        <w:rPr>
          <w:lang w:val="es-ES"/>
        </w:rPr>
        <w:t>/presenta</w:t>
      </w:r>
      <w:r w:rsidR="009B6DA6">
        <w:rPr>
          <w:lang w:val="es-ES"/>
        </w:rPr>
        <w:t>ciones</w:t>
      </w:r>
      <w:r w:rsidRPr="0080478B">
        <w:rPr>
          <w:lang w:val="es-ES"/>
        </w:rPr>
        <w:t xml:space="preserve"> de los coordinadores de las CE</w:t>
      </w:r>
      <w:r w:rsidR="004D2FEF" w:rsidRPr="00474800">
        <w:rPr>
          <w:lang w:val="es-ES"/>
        </w:rPr>
        <w:t xml:space="preserve"> </w:t>
      </w:r>
      <w:r w:rsidR="009B6DA6">
        <w:rPr>
          <w:lang w:val="es-ES"/>
        </w:rPr>
        <w:t>y la BDT</w:t>
      </w:r>
      <w:r w:rsidRPr="0080478B">
        <w:rPr>
          <w:lang w:val="es-ES"/>
        </w:rPr>
        <w:t xml:space="preserve">: </w:t>
      </w:r>
      <w:hyperlink r:id="rId117" w:history="1">
        <w:r w:rsidRPr="0080478B">
          <w:rPr>
            <w:rStyle w:val="Hyperlink"/>
            <w:bCs/>
            <w:lang w:val="es-ES"/>
          </w:rPr>
          <w:t>2/404</w:t>
        </w:r>
      </w:hyperlink>
      <w:r w:rsidRPr="0080478B">
        <w:rPr>
          <w:lang w:val="es-ES"/>
        </w:rPr>
        <w:t xml:space="preserve"> (</w:t>
      </w:r>
      <w:r w:rsidR="00442FF1">
        <w:rPr>
          <w:lang w:val="es-ES"/>
        </w:rPr>
        <w:t>a</w:t>
      </w:r>
      <w:r w:rsidRPr="0080478B">
        <w:rPr>
          <w:lang w:val="es-ES"/>
        </w:rPr>
        <w:t>ctividades del</w:t>
      </w:r>
      <w:r w:rsidR="00C42D68">
        <w:rPr>
          <w:lang w:val="es-ES"/>
        </w:rPr>
        <w:t> </w:t>
      </w:r>
      <w:r w:rsidRPr="0080478B">
        <w:rPr>
          <w:lang w:val="es-ES"/>
        </w:rPr>
        <w:t xml:space="preserve">GEIT, el GEH y el SMIT </w:t>
      </w:r>
      <w:r w:rsidR="009B6DA6">
        <w:rPr>
          <w:lang w:val="es-ES"/>
        </w:rPr>
        <w:t>e</w:t>
      </w:r>
      <w:r w:rsidR="004D2FEF" w:rsidRPr="00474800">
        <w:rPr>
          <w:lang w:val="es-ES"/>
        </w:rPr>
        <w:t xml:space="preserve">n 2020), </w:t>
      </w:r>
      <w:hyperlink r:id="rId118" w:history="1">
        <w:r w:rsidR="00442FF1" w:rsidRPr="00442FF1">
          <w:rPr>
            <w:rStyle w:val="Hyperlink"/>
            <w:lang w:val="es-ES"/>
          </w:rPr>
          <w:t>SG2RGQ/339 + Anexo</w:t>
        </w:r>
      </w:hyperlink>
      <w:r w:rsidR="004D2FEF" w:rsidRPr="00474800">
        <w:rPr>
          <w:lang w:val="es-ES"/>
        </w:rPr>
        <w:t xml:space="preserve"> (</w:t>
      </w:r>
      <w:r w:rsidR="009B6DA6">
        <w:rPr>
          <w:lang w:val="es-ES"/>
        </w:rPr>
        <w:t>actividades del GEIT y el GEH en</w:t>
      </w:r>
      <w:r w:rsidR="00442FF1">
        <w:rPr>
          <w:lang w:val="es-ES"/>
        </w:rPr>
        <w:t> </w:t>
      </w:r>
      <w:r w:rsidR="004D2FEF" w:rsidRPr="00474800">
        <w:rPr>
          <w:lang w:val="es-ES"/>
        </w:rPr>
        <w:t>2021</w:t>
      </w:r>
      <w:r w:rsidRPr="0080478B">
        <w:rPr>
          <w:lang w:val="es-ES"/>
        </w:rPr>
        <w:t>).</w:t>
      </w:r>
    </w:p>
    <w:p w14:paraId="6C764C6F" w14:textId="77777777" w:rsidR="00D34376" w:rsidRPr="0080478B" w:rsidRDefault="00D34376" w:rsidP="00D34376">
      <w:pPr>
        <w:pStyle w:val="Heading2"/>
        <w:rPr>
          <w:lang w:val="es-ES"/>
        </w:rPr>
      </w:pPr>
      <w:r w:rsidRPr="00F2084D">
        <w:rPr>
          <w:lang w:val="es-ES"/>
        </w:rPr>
        <w:t>4.5</w:t>
      </w:r>
      <w:r w:rsidRPr="0080478B">
        <w:rPr>
          <w:lang w:val="es-ES"/>
        </w:rPr>
        <w:tab/>
        <w:t>Sinergias con los proyectos de la BDT (FIGI y PRIDA)</w:t>
      </w:r>
    </w:p>
    <w:p w14:paraId="115F31A4" w14:textId="0BEC590A" w:rsidR="00D34376" w:rsidRPr="0080478B" w:rsidRDefault="00D34376" w:rsidP="00D34376">
      <w:pPr>
        <w:rPr>
          <w:lang w:val="es-ES"/>
        </w:rPr>
      </w:pPr>
      <w:r w:rsidRPr="0080478B">
        <w:rPr>
          <w:lang w:val="es-ES"/>
        </w:rPr>
        <w:t>Con objeto de fortalecer las sinergias entre las iniciativas de la BDT y las Comisiones de Estudio, se investigaron los dos proyectos siguientes:</w:t>
      </w:r>
    </w:p>
    <w:p w14:paraId="0C00290A" w14:textId="77777777" w:rsidR="00D34376" w:rsidRPr="0080478B" w:rsidRDefault="00D34376" w:rsidP="00D34376">
      <w:pPr>
        <w:pStyle w:val="enumlev1"/>
        <w:rPr>
          <w:spacing w:val="-6"/>
          <w:lang w:val="es-ES"/>
        </w:rPr>
      </w:pPr>
      <w:r w:rsidRPr="0080478B">
        <w:rPr>
          <w:lang w:val="es-ES"/>
        </w:rPr>
        <w:t>–</w:t>
      </w:r>
      <w:r w:rsidRPr="0080478B">
        <w:rPr>
          <w:lang w:val="es-ES"/>
        </w:rPr>
        <w:tab/>
      </w:r>
      <w:r w:rsidRPr="0080478B">
        <w:rPr>
          <w:spacing w:val="-6"/>
          <w:lang w:val="es-ES"/>
        </w:rPr>
        <w:t xml:space="preserve">La Iniciativa Mundial de Inclusión Financiera (FIGI, por </w:t>
      </w:r>
      <w:r w:rsidRPr="00F2084D">
        <w:rPr>
          <w:spacing w:val="-6"/>
          <w:lang w:val="en-US"/>
        </w:rPr>
        <w:t>Financial Inclusion Global Initiative</w:t>
      </w:r>
      <w:r w:rsidRPr="0080478B">
        <w:rPr>
          <w:spacing w:val="-6"/>
          <w:lang w:val="es-ES"/>
        </w:rPr>
        <w:t>)</w:t>
      </w:r>
      <w:r w:rsidRPr="0080478B">
        <w:rPr>
          <w:rStyle w:val="FootnoteReference"/>
          <w:spacing w:val="-6"/>
          <w:lang w:val="es-ES"/>
        </w:rPr>
        <w:footnoteReference w:id="25"/>
      </w:r>
      <w:r w:rsidRPr="0080478B">
        <w:rPr>
          <w:spacing w:val="-6"/>
          <w:lang w:val="es-ES"/>
        </w:rPr>
        <w:t>, que se propone utilizar las TIC para que la inclusión digital llegue a los servicios financieros. Coordinadores: Sr. Ahmad Gad (Egipto), Vicepresidente de la Comisión de Estudio 1 del UIT-D, y Sr. Fadel Digham (Egipto), Correlator para la Cuestión 1/2.</w:t>
      </w:r>
    </w:p>
    <w:p w14:paraId="7D330A8B" w14:textId="77777777" w:rsidR="00D34376" w:rsidRPr="0080478B" w:rsidRDefault="00D34376" w:rsidP="00D34376">
      <w:pPr>
        <w:pStyle w:val="enumlev1"/>
        <w:rPr>
          <w:lang w:val="es-ES"/>
        </w:rPr>
      </w:pPr>
      <w:r w:rsidRPr="0080478B">
        <w:rPr>
          <w:lang w:val="es-ES"/>
        </w:rPr>
        <w:t>–</w:t>
      </w:r>
      <w:r w:rsidRPr="0080478B">
        <w:rPr>
          <w:lang w:val="es-ES"/>
        </w:rPr>
        <w:tab/>
        <w:t xml:space="preserve">La Iniciativa de política y reglamentación para el África Digital PRIDA (PRIDA, por </w:t>
      </w:r>
      <w:r w:rsidRPr="00F2084D">
        <w:rPr>
          <w:lang w:val="en-US"/>
        </w:rPr>
        <w:t>Policy and Regulation Initiative for Digital Africa</w:t>
      </w:r>
      <w:r w:rsidRPr="0080478B">
        <w:rPr>
          <w:lang w:val="es-ES"/>
        </w:rPr>
        <w:t>)</w:t>
      </w:r>
      <w:r w:rsidRPr="0080478B">
        <w:rPr>
          <w:rStyle w:val="FootnoteReference"/>
          <w:lang w:val="es-ES"/>
        </w:rPr>
        <w:footnoteReference w:id="26"/>
      </w:r>
      <w:r w:rsidRPr="0080478B">
        <w:rPr>
          <w:lang w:val="es-ES"/>
        </w:rPr>
        <w:t xml:space="preserve">, vasto programa de colaboración entre la Unión Africana, la Unión Europea y la UIT, cuyo objetivo es promover el acceso universal y asequible a la banda ancha en todo el continente africano para hacer efectivos los futuros </w:t>
      </w:r>
      <w:r w:rsidRPr="0080478B">
        <w:rPr>
          <w:lang w:val="es-ES"/>
        </w:rPr>
        <w:lastRenderedPageBreak/>
        <w:t>beneficios de los servicios basados en Internet. Coordinador: Sr. Haim Mazar (ATDI, Francia), Correlator para la Cuestión 7/2.</w:t>
      </w:r>
    </w:p>
    <w:p w14:paraId="2A287341" w14:textId="77777777" w:rsidR="00D34376" w:rsidRPr="0080478B" w:rsidRDefault="00D34376" w:rsidP="00D34376">
      <w:pPr>
        <w:rPr>
          <w:lang w:val="es-ES"/>
        </w:rPr>
      </w:pPr>
      <w:r w:rsidRPr="0080478B">
        <w:rPr>
          <w:lang w:val="es-ES"/>
        </w:rPr>
        <w:t>Se presentaron los antecedentes y el estado de ejecución de ambos proyectos. También se identificaron eventos/actividades tales como los talleres de capacitación y la elaboración de directrices técnicas pertinentes a las Cuestiones de las Comisiones de Estudio. Se invitó a los equipos de dirección y a los miembros a que investigaran las posibles sinergias con estas actividades/eventos.</w:t>
      </w:r>
    </w:p>
    <w:p w14:paraId="6CDA48B8" w14:textId="77777777" w:rsidR="00D34376" w:rsidRPr="0080478B" w:rsidRDefault="00D34376" w:rsidP="004C6FEE">
      <w:pPr>
        <w:rPr>
          <w:lang w:val="es-ES"/>
        </w:rPr>
      </w:pPr>
      <w:r w:rsidRPr="0080478B">
        <w:rPr>
          <w:lang w:val="es-ES"/>
        </w:rPr>
        <w:t>Para más información, sírvase consultar los siguientes documentos:</w:t>
      </w:r>
    </w:p>
    <w:p w14:paraId="0D24BF52" w14:textId="6FCD7A17" w:rsidR="00D34376" w:rsidRPr="0080478B" w:rsidRDefault="00D34376" w:rsidP="00D34376">
      <w:pPr>
        <w:pStyle w:val="enumlev1"/>
        <w:rPr>
          <w:lang w:val="es-ES"/>
        </w:rPr>
      </w:pPr>
      <w:r w:rsidRPr="0080478B">
        <w:rPr>
          <w:lang w:val="es-ES"/>
        </w:rPr>
        <w:t>–</w:t>
      </w:r>
      <w:r w:rsidRPr="0080478B">
        <w:rPr>
          <w:lang w:val="es-ES"/>
        </w:rPr>
        <w:tab/>
        <w:t xml:space="preserve">El Informe de los Coordinadores de las CE sobre el proyecto FIGI: </w:t>
      </w:r>
      <w:hyperlink r:id="rId119" w:history="1">
        <w:r w:rsidRPr="0080478B">
          <w:rPr>
            <w:rStyle w:val="Hyperlink"/>
            <w:szCs w:val="36"/>
            <w:lang w:val="es-ES"/>
          </w:rPr>
          <w:t xml:space="preserve">SG2RGQ/252 + </w:t>
        </w:r>
        <w:r w:rsidR="009153B3" w:rsidRPr="0080478B">
          <w:rPr>
            <w:rStyle w:val="Hyperlink"/>
            <w:szCs w:val="36"/>
            <w:lang w:val="es-ES"/>
          </w:rPr>
          <w:t>A</w:t>
        </w:r>
        <w:r w:rsidRPr="0080478B">
          <w:rPr>
            <w:rStyle w:val="Hyperlink"/>
            <w:szCs w:val="36"/>
            <w:lang w:val="es-ES"/>
          </w:rPr>
          <w:t>nexo</w:t>
        </w:r>
      </w:hyperlink>
      <w:r w:rsidRPr="0080478B">
        <w:rPr>
          <w:rStyle w:val="Hyperlink"/>
          <w:color w:val="auto"/>
          <w:szCs w:val="36"/>
          <w:u w:val="none"/>
          <w:lang w:val="es-ES"/>
        </w:rPr>
        <w:t>.</w:t>
      </w:r>
    </w:p>
    <w:p w14:paraId="55CC65A9" w14:textId="50FA8917" w:rsidR="00D34376" w:rsidRPr="009153B3" w:rsidRDefault="00D34376" w:rsidP="00D34376">
      <w:pPr>
        <w:pStyle w:val="enumlev1"/>
      </w:pPr>
      <w:r w:rsidRPr="00285864">
        <w:rPr>
          <w:lang w:val="es-ES"/>
        </w:rPr>
        <w:t>–</w:t>
      </w:r>
      <w:r w:rsidRPr="0080478B">
        <w:rPr>
          <w:lang w:val="es-ES"/>
        </w:rPr>
        <w:tab/>
        <w:t xml:space="preserve">Los Informes de los Coordinadores de las CE sobre el proyecto PRIDA: </w:t>
      </w:r>
      <w:hyperlink r:id="rId120" w:history="1">
        <w:r w:rsidR="009153B3">
          <w:rPr>
            <w:rStyle w:val="Hyperlink"/>
            <w:lang w:val="es-ES"/>
          </w:rPr>
          <w:t>SG2RGQ/245 + Anexo</w:t>
        </w:r>
      </w:hyperlink>
      <w:r w:rsidR="009153B3" w:rsidRPr="009153B3">
        <w:t>,</w:t>
      </w:r>
      <w:r w:rsidRPr="0080478B">
        <w:rPr>
          <w:lang w:val="es-ES"/>
        </w:rPr>
        <w:t xml:space="preserve"> </w:t>
      </w:r>
      <w:hyperlink r:id="rId121" w:history="1">
        <w:r w:rsidRPr="0080478B">
          <w:rPr>
            <w:rStyle w:val="Hyperlink"/>
            <w:lang w:val="es-ES"/>
          </w:rPr>
          <w:t>2/396</w:t>
        </w:r>
      </w:hyperlink>
      <w:r w:rsidRPr="0080478B">
        <w:rPr>
          <w:rStyle w:val="Hyperlink"/>
          <w:color w:val="auto"/>
          <w:u w:val="none"/>
          <w:lang w:val="es-ES"/>
        </w:rPr>
        <w:t>.</w:t>
      </w:r>
    </w:p>
    <w:p w14:paraId="1D64D911" w14:textId="77777777" w:rsidR="00D34376" w:rsidRPr="0080478B" w:rsidRDefault="00D34376" w:rsidP="00D34376">
      <w:pPr>
        <w:pStyle w:val="Heading2"/>
        <w:rPr>
          <w:lang w:val="es-ES"/>
        </w:rPr>
      </w:pPr>
      <w:r w:rsidRPr="0080478B">
        <w:rPr>
          <w:lang w:val="es-ES"/>
        </w:rPr>
        <w:t>4.6</w:t>
      </w:r>
      <w:r w:rsidRPr="0080478B">
        <w:rPr>
          <w:lang w:val="es-ES"/>
        </w:rPr>
        <w:tab/>
        <w:t>Colaboración con la CMSI</w:t>
      </w:r>
    </w:p>
    <w:p w14:paraId="40E81E64" w14:textId="58D8D327" w:rsidR="00D34376" w:rsidRPr="0080478B" w:rsidRDefault="00D34376" w:rsidP="00D34376">
      <w:pPr>
        <w:rPr>
          <w:rFonts w:cs="Calibri"/>
          <w:lang w:val="es-ES"/>
        </w:rPr>
      </w:pPr>
      <w:r w:rsidRPr="0080478B">
        <w:rPr>
          <w:lang w:val="es-ES"/>
        </w:rPr>
        <w:t>A fin de tratar de lograr una estrecha armonización entre el Proceso de la CMSI y la Agenda 2030 para el Desarrollo Sostenible, reclamada por el Examen General de la Asamblea General de las Naciones Unidas sobre la CMSI</w:t>
      </w:r>
      <w:r w:rsidRPr="0080478B">
        <w:rPr>
          <w:rStyle w:val="FootnoteReference"/>
          <w:rFonts w:cs="Calibri"/>
          <w:lang w:val="es-ES"/>
        </w:rPr>
        <w:footnoteReference w:id="27"/>
      </w:r>
      <w:r w:rsidRPr="0080478B">
        <w:rPr>
          <w:rFonts w:cs="Calibri"/>
          <w:lang w:val="es-ES"/>
        </w:rPr>
        <w:t>, y recomendada por el Grupo de Trabajo del Consejo de la UIT sobre la CMSI+ODS (GTC-CMSI+ODS) con el fin de intensificar la cooperación entre las Comisiones de Estudio de la UIT y la Secretaría de la CMSI para contribuir al Proceso de la CMSI y los ODS, se investigaron varios ámbitos de colaboración y se adoptaron medidas de seguimiento durante este periodo de estudios:</w:t>
      </w:r>
    </w:p>
    <w:p w14:paraId="23E2CB88" w14:textId="044A9F1E" w:rsidR="00D34376" w:rsidRPr="0080478B" w:rsidRDefault="00D34376" w:rsidP="00D34376">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 xml:space="preserve">desarrollaron conjuntamente con la Secretaría de la CMSI vínculos entre los proyectos ganadores y campeones de los premios de la CMSI y las Cuestiones de las Comisiones de Estudio del UIT-D (Documentos </w:t>
      </w:r>
      <w:hyperlink r:id="rId122" w:history="1">
        <w:r w:rsidRPr="0080478B">
          <w:rPr>
            <w:rStyle w:val="Hyperlink"/>
            <w:bCs/>
            <w:lang w:val="es-ES"/>
          </w:rPr>
          <w:t>2/190</w:t>
        </w:r>
      </w:hyperlink>
      <w:r w:rsidRPr="0080478B">
        <w:rPr>
          <w:lang w:val="es-ES"/>
        </w:rPr>
        <w:t>)</w:t>
      </w:r>
      <w:r w:rsidR="00F2084D">
        <w:rPr>
          <w:lang w:val="es-ES"/>
        </w:rPr>
        <w:t>.</w:t>
      </w:r>
    </w:p>
    <w:p w14:paraId="4EA6D4C8" w14:textId="476C3BA4" w:rsidR="00D34376" w:rsidRPr="0080478B" w:rsidRDefault="00D34376" w:rsidP="00D34376">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examinaron las contribuciones de los miembros de las CE sobre compromisos para la</w:t>
      </w:r>
      <w:r w:rsidR="009153B3">
        <w:rPr>
          <w:lang w:val="es-ES"/>
        </w:rPr>
        <w:t> </w:t>
      </w:r>
      <w:r w:rsidRPr="0080478B">
        <w:rPr>
          <w:lang w:val="es-ES"/>
        </w:rPr>
        <w:t xml:space="preserve">CMSI (Documentos </w:t>
      </w:r>
      <w:hyperlink r:id="rId123" w:history="1">
        <w:r w:rsidRPr="0080478B">
          <w:rPr>
            <w:rStyle w:val="Hyperlink"/>
            <w:bCs/>
            <w:lang w:val="es-ES"/>
          </w:rPr>
          <w:t>2/251</w:t>
        </w:r>
      </w:hyperlink>
      <w:r w:rsidRPr="0080478B">
        <w:rPr>
          <w:lang w:val="es-ES"/>
        </w:rPr>
        <w:t xml:space="preserve">, </w:t>
      </w:r>
      <w:hyperlink r:id="rId124" w:history="1">
        <w:r w:rsidRPr="0080478B">
          <w:rPr>
            <w:rStyle w:val="Hyperlink"/>
            <w:lang w:val="es-ES"/>
          </w:rPr>
          <w:t>2/TD/34</w:t>
        </w:r>
      </w:hyperlink>
      <w:r w:rsidRPr="0080478B">
        <w:rPr>
          <w:lang w:val="es-ES"/>
        </w:rPr>
        <w:t>)</w:t>
      </w:r>
      <w:r w:rsidR="00F2084D">
        <w:rPr>
          <w:lang w:val="es-ES"/>
        </w:rPr>
        <w:t>.</w:t>
      </w:r>
    </w:p>
    <w:p w14:paraId="713DD538" w14:textId="170A9B2B" w:rsidR="00D34376" w:rsidRPr="0080478B" w:rsidRDefault="00D34376" w:rsidP="00D34376">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organizó un taller temático en el que se presentaron actividades de las dos Comisiones de Estudio durante el Foro de la CMSI 2020: "</w:t>
      </w:r>
      <w:r w:rsidRPr="009153B3">
        <w:rPr>
          <w:lang w:val="es-ES"/>
        </w:rPr>
        <w:t>Afrontar las realidades de la transformación digital: Tendencias y retos emergentes</w:t>
      </w:r>
      <w:r w:rsidRPr="0080478B">
        <w:rPr>
          <w:lang w:val="es-ES"/>
        </w:rPr>
        <w:t>" (</w:t>
      </w:r>
      <w:hyperlink r:id="rId125" w:history="1">
        <w:r w:rsidRPr="0080478B">
          <w:rPr>
            <w:rStyle w:val="Hyperlink"/>
            <w:lang w:val="es-ES"/>
          </w:rPr>
          <w:t>programa</w:t>
        </w:r>
      </w:hyperlink>
      <w:r w:rsidRPr="0080478B">
        <w:rPr>
          <w:lang w:val="es-ES"/>
        </w:rPr>
        <w:t xml:space="preserve">, </w:t>
      </w:r>
      <w:hyperlink r:id="rId126" w:history="1">
        <w:r w:rsidRPr="0080478B">
          <w:rPr>
            <w:rStyle w:val="Hyperlink"/>
            <w:lang w:val="es-ES"/>
          </w:rPr>
          <w:t>informe</w:t>
        </w:r>
      </w:hyperlink>
      <w:r w:rsidRPr="0080478B">
        <w:rPr>
          <w:lang w:val="es-ES"/>
        </w:rPr>
        <w:t xml:space="preserve"> (página 173))</w:t>
      </w:r>
      <w:r w:rsidRPr="0080478B">
        <w:rPr>
          <w:rStyle w:val="FootnoteReference"/>
          <w:lang w:val="es-ES"/>
        </w:rPr>
        <w:footnoteReference w:id="28"/>
      </w:r>
      <w:r w:rsidR="00F2084D">
        <w:rPr>
          <w:lang w:val="es-ES"/>
        </w:rPr>
        <w:t>.</w:t>
      </w:r>
    </w:p>
    <w:p w14:paraId="6C29BA01" w14:textId="33B66604" w:rsidR="00D34376" w:rsidRPr="0080478B" w:rsidRDefault="00D34376" w:rsidP="00D01028">
      <w:pPr>
        <w:pStyle w:val="enumlev1"/>
        <w:rPr>
          <w:lang w:val="es-ES"/>
        </w:rPr>
      </w:pPr>
      <w:r w:rsidRPr="0080478B">
        <w:rPr>
          <w:lang w:val="es-ES"/>
        </w:rPr>
        <w:t>–</w:t>
      </w:r>
      <w:r w:rsidRPr="0080478B">
        <w:rPr>
          <w:lang w:val="es-ES"/>
        </w:rPr>
        <w:tab/>
      </w:r>
      <w:r w:rsidR="00F2084D">
        <w:rPr>
          <w:lang w:val="es-ES"/>
        </w:rPr>
        <w:t xml:space="preserve">Varios </w:t>
      </w:r>
      <w:r w:rsidR="009B6DA6">
        <w:rPr>
          <w:lang w:val="es-ES"/>
        </w:rPr>
        <w:t>miembros</w:t>
      </w:r>
      <w:r w:rsidRPr="0080478B">
        <w:rPr>
          <w:lang w:val="es-ES"/>
        </w:rPr>
        <w:t xml:space="preserve"> de la Comisión de Estudio 2 del UIT-D particip</w:t>
      </w:r>
      <w:r w:rsidR="009B6DA6">
        <w:rPr>
          <w:lang w:val="es-ES"/>
        </w:rPr>
        <w:t>aron</w:t>
      </w:r>
      <w:r w:rsidRPr="0080478B">
        <w:rPr>
          <w:lang w:val="es-ES"/>
        </w:rPr>
        <w:t xml:space="preserve"> en las sesiones de políticas de alto nivel</w:t>
      </w:r>
      <w:r w:rsidR="00D01028" w:rsidRPr="00721DB1">
        <w:rPr>
          <w:lang w:val="es-ES"/>
        </w:rPr>
        <w:t>, as</w:t>
      </w:r>
      <w:r w:rsidR="009B6DA6">
        <w:rPr>
          <w:lang w:val="es-ES"/>
        </w:rPr>
        <w:t>í como en los talleres temáticos y de país</w:t>
      </w:r>
      <w:r w:rsidRPr="0080478B">
        <w:rPr>
          <w:lang w:val="es-ES"/>
        </w:rPr>
        <w:t xml:space="preserve"> de los Foros de la CMSI</w:t>
      </w:r>
      <w:r w:rsidR="009153B3">
        <w:rPr>
          <w:lang w:val="es-ES"/>
        </w:rPr>
        <w:t> </w:t>
      </w:r>
      <w:r w:rsidRPr="0080478B">
        <w:rPr>
          <w:lang w:val="es-ES"/>
        </w:rPr>
        <w:t>2020 y 2021:</w:t>
      </w:r>
    </w:p>
    <w:p w14:paraId="17D1B186" w14:textId="389E714C" w:rsidR="00D34376" w:rsidRPr="0080478B" w:rsidRDefault="00D34376" w:rsidP="00D34376">
      <w:pPr>
        <w:pStyle w:val="enumlev2"/>
        <w:rPr>
          <w:lang w:val="es-ES"/>
        </w:rPr>
      </w:pPr>
      <w:r w:rsidRPr="0080478B">
        <w:rPr>
          <w:lang w:val="es-ES"/>
        </w:rPr>
        <w:t>•</w:t>
      </w:r>
      <w:r w:rsidRPr="0080478B">
        <w:rPr>
          <w:lang w:val="es-ES"/>
        </w:rPr>
        <w:tab/>
        <w:t>"</w:t>
      </w:r>
      <w:r w:rsidRPr="00FD332C">
        <w:rPr>
          <w:lang w:val="es-ES"/>
        </w:rPr>
        <w:t>Sociedades del conocimiento, Capacitación y Ciberaprendizaje</w:t>
      </w:r>
      <w:r w:rsidRPr="0080478B">
        <w:rPr>
          <w:lang w:val="es-ES"/>
        </w:rPr>
        <w:t>" (</w:t>
      </w:r>
      <w:hyperlink r:id="rId127" w:history="1">
        <w:r w:rsidRPr="0080478B">
          <w:rPr>
            <w:rStyle w:val="Hyperlink"/>
            <w:lang w:val="es-ES"/>
          </w:rPr>
          <w:t>programa</w:t>
        </w:r>
      </w:hyperlink>
      <w:r w:rsidRPr="0080478B">
        <w:rPr>
          <w:lang w:val="es-ES"/>
        </w:rPr>
        <w:t xml:space="preserve">, </w:t>
      </w:r>
      <w:hyperlink r:id="rId128" w:history="1">
        <w:r w:rsidRPr="0080478B">
          <w:rPr>
            <w:rStyle w:val="Hyperlink"/>
            <w:lang w:val="es-ES"/>
          </w:rPr>
          <w:t>informe</w:t>
        </w:r>
      </w:hyperlink>
      <w:r w:rsidRPr="0080478B">
        <w:rPr>
          <w:lang w:val="es-ES"/>
        </w:rPr>
        <w:t xml:space="preserve"> (página 172));</w:t>
      </w:r>
    </w:p>
    <w:p w14:paraId="62943094" w14:textId="7105A320" w:rsidR="00D34376" w:rsidRDefault="00D34376" w:rsidP="00D34376">
      <w:pPr>
        <w:pStyle w:val="enumlev2"/>
        <w:rPr>
          <w:lang w:val="es-ES"/>
        </w:rPr>
      </w:pPr>
      <w:r w:rsidRPr="0080478B">
        <w:rPr>
          <w:lang w:val="es-ES"/>
        </w:rPr>
        <w:t>•</w:t>
      </w:r>
      <w:r w:rsidRPr="0080478B">
        <w:rPr>
          <w:lang w:val="es-ES"/>
        </w:rPr>
        <w:tab/>
        <w:t>"</w:t>
      </w:r>
      <w:r w:rsidRPr="00FD332C">
        <w:rPr>
          <w:lang w:val="es-ES"/>
        </w:rPr>
        <w:t>Aplicaciones y servicios TIC/Ciberecología/Cambio climático</w:t>
      </w:r>
      <w:r w:rsidRPr="0080478B">
        <w:rPr>
          <w:lang w:val="es-ES"/>
        </w:rPr>
        <w:t>" (</w:t>
      </w:r>
      <w:hyperlink r:id="rId129" w:history="1">
        <w:r w:rsidRPr="0080478B">
          <w:rPr>
            <w:rStyle w:val="Hyperlink"/>
            <w:lang w:val="es-ES"/>
          </w:rPr>
          <w:t>programa</w:t>
        </w:r>
      </w:hyperlink>
      <w:r w:rsidRPr="0080478B">
        <w:rPr>
          <w:lang w:val="es-ES"/>
        </w:rPr>
        <w:t>)</w:t>
      </w:r>
      <w:r w:rsidRPr="0080478B">
        <w:rPr>
          <w:rStyle w:val="FootnoteReference"/>
          <w:lang w:val="es-ES"/>
        </w:rPr>
        <w:footnoteReference w:id="29"/>
      </w:r>
      <w:r w:rsidRPr="0080478B">
        <w:rPr>
          <w:lang w:val="es-ES"/>
        </w:rPr>
        <w:t>;</w:t>
      </w:r>
    </w:p>
    <w:p w14:paraId="25D8D5EC" w14:textId="37BEC7A0" w:rsidR="00D01028" w:rsidRPr="00A326B5" w:rsidRDefault="00D01028" w:rsidP="00D01028">
      <w:pPr>
        <w:pStyle w:val="enumlev2"/>
        <w:rPr>
          <w:lang w:val="es-ES"/>
        </w:rPr>
      </w:pPr>
      <w:r w:rsidRPr="00A326B5">
        <w:rPr>
          <w:lang w:val="es-ES"/>
        </w:rPr>
        <w:t>•</w:t>
      </w:r>
      <w:r w:rsidRPr="00A326B5">
        <w:rPr>
          <w:lang w:val="es-ES"/>
        </w:rPr>
        <w:tab/>
      </w:r>
      <w:r w:rsidR="009153B3">
        <w:rPr>
          <w:lang w:val="es-ES"/>
        </w:rPr>
        <w:t>"</w:t>
      </w:r>
      <w:r w:rsidR="009B6DA6" w:rsidRPr="00A326B5">
        <w:rPr>
          <w:lang w:val="es-ES"/>
        </w:rPr>
        <w:t>Hacia un gobierno digital</w:t>
      </w:r>
      <w:r w:rsidR="009153B3">
        <w:rPr>
          <w:lang w:val="es-ES"/>
        </w:rPr>
        <w:t>"</w:t>
      </w:r>
      <w:r w:rsidRPr="00A326B5">
        <w:rPr>
          <w:lang w:val="es-ES"/>
        </w:rPr>
        <w:t xml:space="preserve"> (</w:t>
      </w:r>
      <w:hyperlink r:id="rId130" w:history="1">
        <w:r w:rsidRPr="009153B3">
          <w:rPr>
            <w:rStyle w:val="Hyperlink"/>
            <w:lang w:val="es-ES"/>
          </w:rPr>
          <w:t>program</w:t>
        </w:r>
        <w:r w:rsidR="009B6DA6">
          <w:rPr>
            <w:rStyle w:val="Hyperlink"/>
            <w:lang w:val="es-ES"/>
          </w:rPr>
          <w:t>a</w:t>
        </w:r>
      </w:hyperlink>
      <w:r w:rsidRPr="00A326B5">
        <w:rPr>
          <w:lang w:val="es-ES"/>
        </w:rPr>
        <w:t>);</w:t>
      </w:r>
    </w:p>
    <w:p w14:paraId="39353632" w14:textId="27F65FE1" w:rsidR="00D01028" w:rsidRPr="00A326B5" w:rsidRDefault="00D01028" w:rsidP="00D01028">
      <w:pPr>
        <w:pStyle w:val="enumlev2"/>
        <w:rPr>
          <w:lang w:val="es-ES"/>
        </w:rPr>
      </w:pPr>
      <w:r w:rsidRPr="00A326B5">
        <w:rPr>
          <w:lang w:val="es-ES"/>
        </w:rPr>
        <w:lastRenderedPageBreak/>
        <w:t>•</w:t>
      </w:r>
      <w:r w:rsidRPr="00A326B5">
        <w:rPr>
          <w:lang w:val="es-ES"/>
        </w:rPr>
        <w:tab/>
      </w:r>
      <w:r w:rsidR="009153B3">
        <w:rPr>
          <w:lang w:val="es-ES"/>
        </w:rPr>
        <w:t>"</w:t>
      </w:r>
      <w:r w:rsidR="009B6DA6" w:rsidRPr="00A326B5">
        <w:rPr>
          <w:lang w:val="es-ES"/>
        </w:rPr>
        <w:t>Luc</w:t>
      </w:r>
      <w:r w:rsidR="00EE7C55">
        <w:rPr>
          <w:lang w:val="es-ES"/>
        </w:rPr>
        <w:t>h</w:t>
      </w:r>
      <w:r w:rsidR="009B6DA6" w:rsidRPr="00A326B5">
        <w:rPr>
          <w:lang w:val="es-ES"/>
        </w:rPr>
        <w:t xml:space="preserve">a contra la falsificación de dispositivos y </w:t>
      </w:r>
      <w:r w:rsidR="009B6DA6" w:rsidRPr="00A326B5">
        <w:rPr>
          <w:i/>
          <w:iCs/>
          <w:lang w:val="es-ES"/>
        </w:rPr>
        <w:t>software</w:t>
      </w:r>
      <w:r w:rsidR="009B6DA6" w:rsidRPr="00A326B5">
        <w:rPr>
          <w:lang w:val="es-ES"/>
        </w:rPr>
        <w:t xml:space="preserve"> de telecomunicacione</w:t>
      </w:r>
      <w:r w:rsidR="009B6DA6" w:rsidRPr="00FD332C">
        <w:rPr>
          <w:lang w:val="es-ES"/>
        </w:rPr>
        <w:t>s/TIC</w:t>
      </w:r>
      <w:r w:rsidR="009153B3">
        <w:rPr>
          <w:lang w:val="es-ES"/>
        </w:rPr>
        <w:t>"</w:t>
      </w:r>
      <w:r w:rsidRPr="00A326B5">
        <w:rPr>
          <w:lang w:val="es-ES"/>
        </w:rPr>
        <w:t xml:space="preserve"> (</w:t>
      </w:r>
      <w:hyperlink r:id="rId131" w:history="1">
        <w:r w:rsidRPr="009153B3">
          <w:rPr>
            <w:rStyle w:val="Hyperlink"/>
            <w:lang w:val="es-ES"/>
          </w:rPr>
          <w:t>program</w:t>
        </w:r>
        <w:r w:rsidR="009B6DA6">
          <w:rPr>
            <w:rStyle w:val="Hyperlink"/>
            <w:lang w:val="es-ES"/>
          </w:rPr>
          <w:t>a</w:t>
        </w:r>
      </w:hyperlink>
      <w:r w:rsidRPr="00A326B5">
        <w:rPr>
          <w:lang w:val="es-ES"/>
        </w:rPr>
        <w:t>);</w:t>
      </w:r>
    </w:p>
    <w:p w14:paraId="1CFDD438" w14:textId="0563914B" w:rsidR="00D01028" w:rsidRPr="0080478B" w:rsidRDefault="00D01028" w:rsidP="00131AE3">
      <w:pPr>
        <w:pStyle w:val="enumlev2"/>
        <w:rPr>
          <w:lang w:val="es-ES"/>
        </w:rPr>
      </w:pPr>
      <w:r w:rsidRPr="00721DB1">
        <w:rPr>
          <w:lang w:val="es-ES"/>
        </w:rPr>
        <w:t>•</w:t>
      </w:r>
      <w:r w:rsidRPr="00721DB1">
        <w:rPr>
          <w:lang w:val="es-ES"/>
        </w:rPr>
        <w:tab/>
      </w:r>
      <w:r w:rsidR="00131AE3" w:rsidRPr="00721DB1">
        <w:rPr>
          <w:lang w:val="es-ES"/>
        </w:rPr>
        <w:t>"</w:t>
      </w:r>
      <w:r w:rsidR="00131AE3" w:rsidRPr="00FD332C">
        <w:rPr>
          <w:lang w:val="es-ES"/>
        </w:rPr>
        <w:t xml:space="preserve">TIC para unas sociedades y economías inclusivas, resilientes y sostenibles </w:t>
      </w:r>
      <w:r w:rsidR="009B6DA6" w:rsidRPr="00FD332C">
        <w:rPr>
          <w:lang w:val="es-ES"/>
        </w:rPr>
        <w:t>en los Estados Árabes</w:t>
      </w:r>
      <w:r w:rsidR="00131AE3" w:rsidRPr="00721DB1">
        <w:rPr>
          <w:lang w:val="es-ES"/>
        </w:rPr>
        <w:t>" (</w:t>
      </w:r>
      <w:hyperlink r:id="rId132" w:history="1">
        <w:r w:rsidR="00131AE3" w:rsidRPr="009153B3">
          <w:rPr>
            <w:rStyle w:val="Hyperlink"/>
            <w:lang w:val="es-ES"/>
          </w:rPr>
          <w:t>programa</w:t>
        </w:r>
      </w:hyperlink>
      <w:r w:rsidR="00131AE3" w:rsidRPr="00721DB1">
        <w:rPr>
          <w:lang w:val="es-ES"/>
        </w:rPr>
        <w:t>).</w:t>
      </w:r>
    </w:p>
    <w:p w14:paraId="6A1881DE" w14:textId="5A71C31D" w:rsidR="00D34376" w:rsidRPr="0080478B" w:rsidRDefault="00D34376" w:rsidP="00131AE3">
      <w:pPr>
        <w:pStyle w:val="enumlev1"/>
        <w:rPr>
          <w:lang w:val="es-ES"/>
        </w:rPr>
      </w:pPr>
      <w:r w:rsidRPr="0080478B">
        <w:rPr>
          <w:lang w:val="es-ES"/>
        </w:rPr>
        <w:t>–</w:t>
      </w:r>
      <w:r w:rsidRPr="0080478B">
        <w:rPr>
          <w:lang w:val="es-ES"/>
        </w:rPr>
        <w:tab/>
      </w:r>
      <w:r w:rsidR="00F2084D" w:rsidRPr="0080478B">
        <w:rPr>
          <w:lang w:val="es-ES"/>
        </w:rPr>
        <w:t xml:space="preserve">Se </w:t>
      </w:r>
      <w:r w:rsidRPr="0080478B">
        <w:rPr>
          <w:lang w:val="es-ES"/>
        </w:rPr>
        <w:t>examinaron las contribuciones periódicas para informar de las próximas actividades de la CMSI y sondear las posibilidades de una mayor colaboración con las CE (Documentos </w:t>
      </w:r>
      <w:hyperlink r:id="rId133" w:history="1">
        <w:r w:rsidRPr="0080478B">
          <w:rPr>
            <w:rStyle w:val="Hyperlink"/>
            <w:lang w:val="es-ES"/>
          </w:rPr>
          <w:t>2/76</w:t>
        </w:r>
      </w:hyperlink>
      <w:r w:rsidRPr="0080478B">
        <w:rPr>
          <w:lang w:val="es-ES"/>
        </w:rPr>
        <w:t xml:space="preserve">, </w:t>
      </w:r>
      <w:hyperlink r:id="rId134" w:history="1">
        <w:r w:rsidRPr="0080478B">
          <w:rPr>
            <w:rStyle w:val="Hyperlink"/>
            <w:lang w:val="es-ES"/>
          </w:rPr>
          <w:t>SG2RGQ/81</w:t>
        </w:r>
      </w:hyperlink>
      <w:r w:rsidRPr="0080478B">
        <w:rPr>
          <w:lang w:val="es-ES"/>
        </w:rPr>
        <w:t xml:space="preserve">, </w:t>
      </w:r>
      <w:hyperlink r:id="rId135" w:history="1">
        <w:r w:rsidRPr="0080478B">
          <w:rPr>
            <w:rStyle w:val="Hyperlink"/>
            <w:lang w:val="es-ES"/>
          </w:rPr>
          <w:t>SG2RGQ/167</w:t>
        </w:r>
      </w:hyperlink>
      <w:r w:rsidRPr="0080478B">
        <w:rPr>
          <w:lang w:val="es-ES"/>
        </w:rPr>
        <w:t xml:space="preserve">, </w:t>
      </w:r>
      <w:hyperlink r:id="rId136" w:history="1">
        <w:r w:rsidRPr="0080478B">
          <w:rPr>
            <w:rStyle w:val="Hyperlink"/>
            <w:lang w:val="es-ES"/>
          </w:rPr>
          <w:t>2/312</w:t>
        </w:r>
      </w:hyperlink>
      <w:r w:rsidRPr="0080478B">
        <w:rPr>
          <w:lang w:val="es-ES"/>
        </w:rPr>
        <w:t xml:space="preserve">, </w:t>
      </w:r>
      <w:hyperlink r:id="rId137" w:history="1">
        <w:r w:rsidRPr="0080478B">
          <w:rPr>
            <w:rStyle w:val="Hyperlink"/>
            <w:lang w:val="es-ES"/>
          </w:rPr>
          <w:t>2/317</w:t>
        </w:r>
      </w:hyperlink>
      <w:r w:rsidRPr="0080478B">
        <w:rPr>
          <w:lang w:val="es-ES"/>
        </w:rPr>
        <w:t xml:space="preserve">, </w:t>
      </w:r>
      <w:hyperlink r:id="rId138" w:history="1">
        <w:r w:rsidRPr="0080478B">
          <w:rPr>
            <w:rStyle w:val="Hyperlink"/>
            <w:lang w:val="es-ES"/>
          </w:rPr>
          <w:t>SG2RGQ/240</w:t>
        </w:r>
      </w:hyperlink>
      <w:r w:rsidRPr="0080478B">
        <w:rPr>
          <w:lang w:val="es-ES"/>
        </w:rPr>
        <w:t xml:space="preserve">, </w:t>
      </w:r>
      <w:hyperlink r:id="rId139" w:history="1">
        <w:r w:rsidRPr="0080478B">
          <w:rPr>
            <w:rStyle w:val="Hyperlink"/>
            <w:lang w:val="es-ES"/>
          </w:rPr>
          <w:t>SG2RGQ/258</w:t>
        </w:r>
      </w:hyperlink>
      <w:r w:rsidRPr="0080478B">
        <w:rPr>
          <w:lang w:val="es-ES"/>
        </w:rPr>
        <w:t xml:space="preserve">, </w:t>
      </w:r>
      <w:hyperlink r:id="rId140" w:history="1">
        <w:r w:rsidRPr="0080478B">
          <w:rPr>
            <w:rStyle w:val="Hyperlink"/>
            <w:lang w:val="es-ES"/>
          </w:rPr>
          <w:t>2/434</w:t>
        </w:r>
      </w:hyperlink>
      <w:r w:rsidRPr="0080478B">
        <w:rPr>
          <w:lang w:val="es-ES"/>
        </w:rPr>
        <w:t xml:space="preserve">, </w:t>
      </w:r>
      <w:hyperlink r:id="rId141" w:history="1">
        <w:r w:rsidRPr="0080478B">
          <w:rPr>
            <w:rStyle w:val="Hyperlink"/>
            <w:lang w:val="es-ES"/>
          </w:rPr>
          <w:t>2/435</w:t>
        </w:r>
      </w:hyperlink>
      <w:r w:rsidRPr="0080478B">
        <w:rPr>
          <w:lang w:val="es-ES"/>
        </w:rPr>
        <w:t xml:space="preserve">, </w:t>
      </w:r>
      <w:hyperlink r:id="rId142" w:history="1">
        <w:r w:rsidRPr="0080478B">
          <w:rPr>
            <w:rStyle w:val="Hyperlink"/>
            <w:lang w:val="es-ES"/>
          </w:rPr>
          <w:t>2/436</w:t>
        </w:r>
      </w:hyperlink>
      <w:r w:rsidRPr="0080478B">
        <w:rPr>
          <w:lang w:val="es-ES"/>
        </w:rPr>
        <w:t xml:space="preserve">, </w:t>
      </w:r>
      <w:hyperlink r:id="rId143" w:history="1">
        <w:r w:rsidRPr="0080478B">
          <w:rPr>
            <w:rStyle w:val="Hyperlink"/>
            <w:lang w:val="es-ES"/>
          </w:rPr>
          <w:t>2/437</w:t>
        </w:r>
      </w:hyperlink>
      <w:r w:rsidR="00131AE3" w:rsidRPr="00F2084D">
        <w:t xml:space="preserve">, </w:t>
      </w:r>
      <w:hyperlink r:id="rId144" w:history="1">
        <w:r w:rsidR="00131AE3" w:rsidRPr="00474800">
          <w:rPr>
            <w:rStyle w:val="Hyperlink"/>
            <w:lang w:val="es-ES"/>
          </w:rPr>
          <w:t>SG2RGQ/340</w:t>
        </w:r>
      </w:hyperlink>
      <w:r w:rsidR="00131AE3" w:rsidRPr="00F2084D">
        <w:t xml:space="preserve">, </w:t>
      </w:r>
      <w:hyperlink r:id="rId145" w:history="1">
        <w:r w:rsidR="00131AE3" w:rsidRPr="00474800">
          <w:rPr>
            <w:rStyle w:val="Hyperlink"/>
            <w:lang w:val="es-ES"/>
          </w:rPr>
          <w:t>SG2RGQ/341</w:t>
        </w:r>
      </w:hyperlink>
      <w:r w:rsidR="00131AE3" w:rsidRPr="00F2084D">
        <w:t xml:space="preserve">, </w:t>
      </w:r>
      <w:hyperlink r:id="rId146" w:history="1">
        <w:r w:rsidR="00131AE3" w:rsidRPr="00474800">
          <w:rPr>
            <w:rStyle w:val="Hyperlink"/>
            <w:lang w:val="es-ES"/>
          </w:rPr>
          <w:t>SG2RGQ/342</w:t>
        </w:r>
      </w:hyperlink>
      <w:r w:rsidR="00131AE3" w:rsidRPr="00F2084D">
        <w:t xml:space="preserve">, </w:t>
      </w:r>
      <w:hyperlink r:id="rId147" w:history="1">
        <w:r w:rsidR="00131AE3" w:rsidRPr="00474800">
          <w:rPr>
            <w:rStyle w:val="Hyperlink"/>
            <w:lang w:val="es-ES"/>
          </w:rPr>
          <w:t>SG2RGQ/343</w:t>
        </w:r>
      </w:hyperlink>
      <w:r w:rsidR="00131AE3" w:rsidRPr="00F2084D">
        <w:t xml:space="preserve">, </w:t>
      </w:r>
      <w:hyperlink r:id="rId148" w:history="1">
        <w:r w:rsidR="00131AE3" w:rsidRPr="00474800">
          <w:rPr>
            <w:rStyle w:val="Hyperlink"/>
            <w:lang w:val="es-ES"/>
          </w:rPr>
          <w:t>SG2RGQ/344</w:t>
        </w:r>
      </w:hyperlink>
      <w:r w:rsidR="00131AE3" w:rsidRPr="00F2084D">
        <w:t xml:space="preserve">, </w:t>
      </w:r>
      <w:hyperlink r:id="rId149" w:history="1">
        <w:r w:rsidR="00131AE3" w:rsidRPr="00474800">
          <w:rPr>
            <w:rStyle w:val="Hyperlink"/>
            <w:lang w:val="es-ES"/>
          </w:rPr>
          <w:t>SG2RGQ/345</w:t>
        </w:r>
      </w:hyperlink>
      <w:r w:rsidRPr="0080478B">
        <w:rPr>
          <w:lang w:val="es-ES"/>
        </w:rPr>
        <w:t>).</w:t>
      </w:r>
    </w:p>
    <w:p w14:paraId="493B1543" w14:textId="75350DA2" w:rsidR="00D34376" w:rsidRPr="0080478B" w:rsidRDefault="00D34376" w:rsidP="00D34376">
      <w:pPr>
        <w:pStyle w:val="Heading1"/>
        <w:rPr>
          <w:rFonts w:eastAsia="Malgun Gothic" w:cstheme="minorHAnsi"/>
          <w:lang w:val="es-ES" w:eastAsia="ko-KR"/>
        </w:rPr>
      </w:pPr>
      <w:r w:rsidRPr="00A326B5">
        <w:rPr>
          <w:rFonts w:cstheme="minorHAnsi"/>
          <w:lang w:val="es-ES"/>
        </w:rPr>
        <w:t>5</w:t>
      </w:r>
      <w:r w:rsidRPr="0080478B">
        <w:rPr>
          <w:rFonts w:cstheme="minorHAnsi"/>
          <w:lang w:val="es-ES"/>
        </w:rPr>
        <w:tab/>
        <w:t>Resultado de la encuesta sobre los trabajos de las Comisiones de Estudio del UIT-D (</w:t>
      </w:r>
      <w:r w:rsidR="001D7B5E">
        <w:rPr>
          <w:rFonts w:cstheme="minorHAnsi"/>
          <w:lang w:val="es-ES"/>
        </w:rPr>
        <w:t>séptimo</w:t>
      </w:r>
      <w:r w:rsidRPr="0080478B">
        <w:rPr>
          <w:rFonts w:cstheme="minorHAnsi"/>
          <w:lang w:val="es-ES"/>
        </w:rPr>
        <w:t xml:space="preserve"> periodo de estudios</w:t>
      </w:r>
      <w:r w:rsidRPr="0080478B">
        <w:rPr>
          <w:rFonts w:eastAsia="Malgun Gothic" w:cstheme="minorHAnsi"/>
          <w:lang w:val="es-ES" w:eastAsia="ko-KR"/>
        </w:rPr>
        <w:t>, 2018-2021)</w:t>
      </w:r>
    </w:p>
    <w:p w14:paraId="7AAB8F97" w14:textId="77777777" w:rsidR="00D34376" w:rsidRPr="0080478B" w:rsidRDefault="00D34376" w:rsidP="00D34376">
      <w:pPr>
        <w:rPr>
          <w:lang w:val="es-ES"/>
        </w:rPr>
      </w:pPr>
      <w:r w:rsidRPr="0080478B">
        <w:rPr>
          <w:szCs w:val="24"/>
          <w:lang w:val="es-ES"/>
        </w:rPr>
        <w:t xml:space="preserve">De conformidad con la Sección 12.4.3 de la Resolución 1 (Rev. Buenos Aires, 2017), </w:t>
      </w:r>
      <w:r w:rsidRPr="0080478B">
        <w:rPr>
          <w:lang w:val="es-ES"/>
        </w:rPr>
        <w:t>las Comisiones de Estudio del UIT-D prepararon una encuesta conjunta para determinar en qué medida los miembros del UIT-D, en particular los países en desarrollo, se benefician de los resultados de los estudios.</w:t>
      </w:r>
    </w:p>
    <w:p w14:paraId="22B09569" w14:textId="07C6164F" w:rsidR="00D34376" w:rsidRPr="0080478B" w:rsidRDefault="00D34376" w:rsidP="00D34376">
      <w:pPr>
        <w:spacing w:before="60" w:after="60"/>
        <w:rPr>
          <w:szCs w:val="24"/>
          <w:lang w:val="es-ES"/>
        </w:rPr>
      </w:pPr>
      <w:r w:rsidRPr="0080478B">
        <w:rPr>
          <w:lang w:val="es-ES"/>
        </w:rPr>
        <w:t xml:space="preserve">En las reuniones de los grupos de relator de las Comisiones de Estudio 1 y 2 del UIT-D de septiembre-octubre de 2020, se presentó un proyecto de cuestionario para recabar observaciones. El 18 de diciembre de 2020, se publicó la versión final de dicho cuestionario como encuesta en línea dirigida a los miembros del UIT-D (véase el Documento </w:t>
      </w:r>
      <w:hyperlink r:id="rId150" w:history="1">
        <w:r w:rsidRPr="0080478B">
          <w:rPr>
            <w:rStyle w:val="Hyperlink"/>
            <w:szCs w:val="24"/>
            <w:lang w:val="es-ES"/>
          </w:rPr>
          <w:t>BDT/DKH/CSTG-11</w:t>
        </w:r>
      </w:hyperlink>
      <w:r w:rsidRPr="0080478B">
        <w:rPr>
          <w:szCs w:val="24"/>
          <w:lang w:val="es-ES"/>
        </w:rPr>
        <w:t xml:space="preserve">) con vigencia hasta el 15 de enero de 2021. Este plazo se prorrogó hasta el 29 de enero de 2021. Los resultados de la encuesta conjunta se analizaron y se presentaron en las reuniones de las Comisiones de Estudio. Con este </w:t>
      </w:r>
      <w:r w:rsidR="00E808EB" w:rsidRPr="0080478B">
        <w:rPr>
          <w:szCs w:val="24"/>
          <w:lang w:val="es-ES"/>
        </w:rPr>
        <w:t>Informe</w:t>
      </w:r>
      <w:r w:rsidRPr="0080478B">
        <w:rPr>
          <w:szCs w:val="24"/>
          <w:lang w:val="es-ES"/>
        </w:rPr>
        <w:t>, la CE 2 del UIT-D desea informar al GADT del Documento </w:t>
      </w:r>
      <w:hyperlink r:id="rId151" w:history="1">
        <w:r w:rsidRPr="0080478B">
          <w:rPr>
            <w:rStyle w:val="Hyperlink"/>
            <w:rFonts w:cstheme="minorHAnsi"/>
            <w:szCs w:val="24"/>
            <w:lang w:val="es-ES"/>
          </w:rPr>
          <w:t>2/429</w:t>
        </w:r>
      </w:hyperlink>
      <w:r w:rsidRPr="0080478B">
        <w:rPr>
          <w:rFonts w:cstheme="minorHAnsi"/>
          <w:szCs w:val="24"/>
          <w:lang w:val="es-ES"/>
        </w:rPr>
        <w:t xml:space="preserve"> (BDT</w:t>
      </w:r>
      <w:r w:rsidRPr="0080478B">
        <w:rPr>
          <w:szCs w:val="24"/>
          <w:lang w:val="es-ES"/>
        </w:rPr>
        <w:t>) en cuyo anexo figura el informe de la encuesta y una presentación más sucinta de las conclusiones clave, de modo que pueda presentarse en la próxima CMDT.</w:t>
      </w:r>
    </w:p>
    <w:p w14:paraId="6B6092DE" w14:textId="77777777" w:rsidR="00D34376" w:rsidRPr="0080478B" w:rsidRDefault="00D34376" w:rsidP="00D34376">
      <w:pPr>
        <w:spacing w:after="60"/>
        <w:rPr>
          <w:rFonts w:ascii="Calibri" w:hAnsi="Calibri"/>
          <w:szCs w:val="24"/>
          <w:lang w:val="es-ES"/>
        </w:rPr>
      </w:pPr>
      <w:r w:rsidRPr="0080478B">
        <w:rPr>
          <w:rFonts w:ascii="Calibri" w:hAnsi="Calibri"/>
          <w:szCs w:val="24"/>
          <w:lang w:val="es-ES"/>
        </w:rPr>
        <w:t>Algunas de las conclusiones que cabe considerar:</w:t>
      </w:r>
    </w:p>
    <w:p w14:paraId="72EF318D" w14:textId="77777777" w:rsidR="00D34376" w:rsidRPr="0080478B" w:rsidRDefault="00D34376" w:rsidP="00D34376">
      <w:pPr>
        <w:pStyle w:val="enumlev1"/>
        <w:rPr>
          <w:lang w:val="es-ES"/>
        </w:rPr>
      </w:pPr>
      <w:r w:rsidRPr="0080478B">
        <w:rPr>
          <w:lang w:val="es-ES"/>
        </w:rPr>
        <w:t>–</w:t>
      </w:r>
      <w:r w:rsidRPr="0080478B">
        <w:rPr>
          <w:lang w:val="es-ES"/>
        </w:rPr>
        <w:tab/>
        <w:t>Se recibieron 68 respuestas (frente a 37 en la anterior encuesta).</w:t>
      </w:r>
    </w:p>
    <w:p w14:paraId="5D4CE56F" w14:textId="77777777" w:rsidR="00D34376" w:rsidRPr="0080478B" w:rsidRDefault="00D34376" w:rsidP="00D34376">
      <w:pPr>
        <w:pStyle w:val="enumlev1"/>
        <w:rPr>
          <w:lang w:val="es-ES"/>
        </w:rPr>
      </w:pPr>
      <w:r w:rsidRPr="0080478B">
        <w:rPr>
          <w:lang w:val="es-ES"/>
        </w:rPr>
        <w:t>–</w:t>
      </w:r>
      <w:r w:rsidRPr="0080478B">
        <w:rPr>
          <w:lang w:val="es-ES"/>
        </w:rPr>
        <w:tab/>
        <w:t>La mayor parte de los encuestados pertenecen a países en desarrollo, si bien la distribución geográfica de éstos es bastante homogénea.</w:t>
      </w:r>
    </w:p>
    <w:p w14:paraId="6A0AACDC" w14:textId="77777777" w:rsidR="00D34376" w:rsidRPr="0080478B" w:rsidRDefault="00D34376" w:rsidP="00D34376">
      <w:pPr>
        <w:pStyle w:val="enumlev1"/>
        <w:rPr>
          <w:lang w:val="es-ES"/>
        </w:rPr>
      </w:pPr>
      <w:r w:rsidRPr="0080478B">
        <w:rPr>
          <w:lang w:val="es-ES"/>
        </w:rPr>
        <w:t>–</w:t>
      </w:r>
      <w:r w:rsidRPr="0080478B">
        <w:rPr>
          <w:lang w:val="es-ES"/>
        </w:rPr>
        <w:tab/>
        <w:t>La tasa de asistencia a las reuniones virtuales fue elevada, gracias a que se requerían menos recursos y resultaban menos costosas. La conectividad supone un problema para las reuniones virtuales. Antes, la falta de recursos presupuestarios era la razón principal para no asistir a las reuniones presenciales.</w:t>
      </w:r>
    </w:p>
    <w:p w14:paraId="36967673" w14:textId="77777777" w:rsidR="00D34376" w:rsidRPr="0080478B" w:rsidRDefault="00D34376" w:rsidP="00D34376">
      <w:pPr>
        <w:pStyle w:val="enumlev1"/>
        <w:rPr>
          <w:lang w:val="es-ES"/>
        </w:rPr>
      </w:pPr>
      <w:r w:rsidRPr="0080478B">
        <w:rPr>
          <w:lang w:val="es-ES"/>
        </w:rPr>
        <w:t>–</w:t>
      </w:r>
      <w:r w:rsidRPr="0080478B">
        <w:rPr>
          <w:lang w:val="es-ES"/>
        </w:rPr>
        <w:tab/>
        <w:t>Se considera que los gobiernos fomentan la participación de las pymes, las instituciones académicas y la industria en los trabajos de las Comisiones de Estudio (los encuestados facilitaron ejemplos concretos).</w:t>
      </w:r>
    </w:p>
    <w:p w14:paraId="454ADD4A" w14:textId="77777777" w:rsidR="00D34376" w:rsidRPr="0080478B" w:rsidRDefault="00D34376" w:rsidP="00D34376">
      <w:pPr>
        <w:pStyle w:val="enumlev1"/>
        <w:rPr>
          <w:lang w:val="es-ES"/>
        </w:rPr>
      </w:pPr>
      <w:r w:rsidRPr="0080478B">
        <w:rPr>
          <w:lang w:val="es-ES"/>
        </w:rPr>
        <w:t>–</w:t>
      </w:r>
      <w:r w:rsidRPr="0080478B">
        <w:rPr>
          <w:lang w:val="es-ES"/>
        </w:rPr>
        <w:tab/>
        <w:t>Se valora la colaboración con el UIT-T y el UIT-R, y se aboga por su intensificación.</w:t>
      </w:r>
    </w:p>
    <w:p w14:paraId="64182C9C" w14:textId="77777777" w:rsidR="00D34376" w:rsidRPr="0080478B" w:rsidRDefault="00D34376" w:rsidP="00D34376">
      <w:pPr>
        <w:pStyle w:val="enumlev1"/>
        <w:rPr>
          <w:lang w:val="es-ES"/>
        </w:rPr>
      </w:pPr>
      <w:r w:rsidRPr="0080478B">
        <w:rPr>
          <w:lang w:val="es-ES"/>
        </w:rPr>
        <w:t>–</w:t>
      </w:r>
      <w:r w:rsidRPr="0080478B">
        <w:rPr>
          <w:lang w:val="es-ES"/>
        </w:rPr>
        <w:tab/>
        <w:t>Aunque la mayoría de los encuestados entiende la estructura de las Cuestiones, casi la mitad de ellos considera que no se están abordando algunos temas significativos.</w:t>
      </w:r>
    </w:p>
    <w:p w14:paraId="0E743684" w14:textId="77777777" w:rsidR="00D34376" w:rsidRPr="0080478B" w:rsidRDefault="00D34376" w:rsidP="00D34376">
      <w:pPr>
        <w:pStyle w:val="enumlev1"/>
        <w:rPr>
          <w:lang w:val="es-ES"/>
        </w:rPr>
      </w:pPr>
      <w:r w:rsidRPr="0080478B">
        <w:rPr>
          <w:lang w:val="es-ES"/>
        </w:rPr>
        <w:t>–</w:t>
      </w:r>
      <w:r w:rsidRPr="0080478B">
        <w:rPr>
          <w:lang w:val="es-ES"/>
        </w:rPr>
        <w:tab/>
        <w:t>Las Cuestiones consideradas más importantes son la C1/1, la C5/1, la C3/1 y la C3/2 (</w:t>
      </w:r>
      <w:r w:rsidRPr="00CB2422">
        <w:rPr>
          <w:b/>
          <w:bCs/>
          <w:lang w:val="es-ES"/>
        </w:rPr>
        <w:t>Figura 5</w:t>
      </w:r>
      <w:r w:rsidRPr="0080478B">
        <w:rPr>
          <w:lang w:val="es-ES"/>
        </w:rPr>
        <w:t>).</w:t>
      </w:r>
    </w:p>
    <w:p w14:paraId="1B5C1144" w14:textId="77777777" w:rsidR="00D34376" w:rsidRPr="0080478B" w:rsidRDefault="00D34376" w:rsidP="00D34376">
      <w:pPr>
        <w:pStyle w:val="enumlev1"/>
        <w:rPr>
          <w:rFonts w:cstheme="minorHAnsi"/>
          <w:szCs w:val="24"/>
          <w:lang w:val="es-ES"/>
        </w:rPr>
      </w:pPr>
      <w:r w:rsidRPr="0080478B">
        <w:rPr>
          <w:rFonts w:cstheme="minorHAnsi"/>
          <w:szCs w:val="24"/>
          <w:lang w:val="es-ES"/>
        </w:rPr>
        <w:lastRenderedPageBreak/>
        <w:t>–</w:t>
      </w:r>
      <w:r w:rsidRPr="0080478B">
        <w:rPr>
          <w:rFonts w:cstheme="minorHAnsi"/>
          <w:szCs w:val="24"/>
          <w:lang w:val="es-ES"/>
        </w:rPr>
        <w:tab/>
        <w:t>El 85% de los encuestados utiliza los resultados de los trabajos de las Comisiones de Estudio en la preparación de las políticas y los reglamentos, de los que se citan ejemplos concretos en el informe (con sus correspondientes URL).</w:t>
      </w:r>
    </w:p>
    <w:p w14:paraId="360F10BB" w14:textId="77777777" w:rsidR="00D34376" w:rsidRPr="0080478B" w:rsidRDefault="00D34376" w:rsidP="00D34376">
      <w:pPr>
        <w:pStyle w:val="enumlev1"/>
        <w:rPr>
          <w:rFonts w:cstheme="minorHAnsi"/>
          <w:szCs w:val="24"/>
          <w:lang w:val="es-ES"/>
        </w:rPr>
      </w:pPr>
      <w:r w:rsidRPr="0080478B">
        <w:rPr>
          <w:rFonts w:cstheme="minorHAnsi"/>
          <w:szCs w:val="24"/>
          <w:lang w:val="es-ES"/>
        </w:rPr>
        <w:t>–</w:t>
      </w:r>
      <w:r w:rsidRPr="0080478B">
        <w:rPr>
          <w:rFonts w:cstheme="minorHAnsi"/>
          <w:szCs w:val="24"/>
          <w:lang w:val="es-ES"/>
        </w:rPr>
        <w:tab/>
        <w:t>A la pregunta sobre cómo mejorar la utilización de los resultados, muchos encuestados opinan que conviene organizar más talleres y obtener más productos anuales a lo largo del periodo de estudios.</w:t>
      </w:r>
    </w:p>
    <w:p w14:paraId="7B01A428" w14:textId="32B2939C" w:rsidR="00D34376" w:rsidRDefault="00D34376" w:rsidP="00D34376">
      <w:pPr>
        <w:overflowPunct/>
        <w:autoSpaceDE/>
        <w:autoSpaceDN/>
        <w:adjustRightInd/>
        <w:textAlignment w:val="auto"/>
        <w:rPr>
          <w:rFonts w:cstheme="minorHAnsi"/>
          <w:szCs w:val="24"/>
          <w:lang w:val="es-ES"/>
        </w:rPr>
      </w:pPr>
      <w:r w:rsidRPr="0080478B">
        <w:rPr>
          <w:lang w:val="es-ES"/>
        </w:rPr>
        <w:t>Las conclusiones de las encuestas pueden resultar útiles para los miembros como parte de los preparativos de la CMDT-21, especialmente las secciones pertinentes a los debates sobre el futuro de las Cuestiones y los métodos de trabajo de las Comisiones de Estudio</w:t>
      </w:r>
      <w:r w:rsidRPr="0080478B">
        <w:rPr>
          <w:rFonts w:cstheme="minorHAnsi"/>
          <w:szCs w:val="24"/>
          <w:lang w:val="es-ES"/>
        </w:rPr>
        <w:t>.</w:t>
      </w:r>
    </w:p>
    <w:p w14:paraId="1864CF60" w14:textId="7EA959C6" w:rsidR="00CB0B59" w:rsidRDefault="00CB0B59" w:rsidP="00CB0B59">
      <w:pPr>
        <w:pStyle w:val="Figure"/>
      </w:pPr>
      <w:r w:rsidRPr="00CB0B59">
        <w:rPr>
          <w:noProof/>
        </w:rPr>
        <w:drawing>
          <wp:inline distT="0" distB="0" distL="0" distR="0" wp14:anchorId="41E5FF7C" wp14:editId="46DADCE4">
            <wp:extent cx="3880800" cy="1872000"/>
            <wp:effectExtent l="0" t="0" r="5715"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52"/>
                    <a:stretch>
                      <a:fillRect/>
                    </a:stretch>
                  </pic:blipFill>
                  <pic:spPr>
                    <a:xfrm>
                      <a:off x="0" y="0"/>
                      <a:ext cx="3880800" cy="1872000"/>
                    </a:xfrm>
                    <a:prstGeom prst="rect">
                      <a:avLst/>
                    </a:prstGeom>
                  </pic:spPr>
                </pic:pic>
              </a:graphicData>
            </a:graphic>
          </wp:inline>
        </w:drawing>
      </w:r>
    </w:p>
    <w:p w14:paraId="11117D0C" w14:textId="0EA2D8D3" w:rsidR="00D34376" w:rsidRPr="00CB0B59" w:rsidRDefault="00D34376" w:rsidP="001A636C">
      <w:pPr>
        <w:pStyle w:val="FigureNotitle"/>
      </w:pPr>
      <w:r w:rsidRPr="00CB0B59">
        <w:t>Figura 5 – Percepción media de la importancia de las Cuestiones según la encuesta</w:t>
      </w:r>
    </w:p>
    <w:p w14:paraId="66F6E503" w14:textId="77777777" w:rsidR="00D34376" w:rsidRPr="0080478B" w:rsidRDefault="00D34376" w:rsidP="00D34376">
      <w:pPr>
        <w:pStyle w:val="Heading1"/>
        <w:rPr>
          <w:lang w:val="es-ES"/>
        </w:rPr>
      </w:pPr>
      <w:r w:rsidRPr="0080478B">
        <w:rPr>
          <w:lang w:val="es-ES"/>
        </w:rPr>
        <w:t>6</w:t>
      </w:r>
      <w:r w:rsidRPr="0080478B">
        <w:rPr>
          <w:lang w:val="es-ES"/>
        </w:rPr>
        <w:tab/>
        <w:t>Conclusión</w:t>
      </w:r>
    </w:p>
    <w:p w14:paraId="12322009" w14:textId="68D02DBB" w:rsidR="0045610D" w:rsidRDefault="00D34376" w:rsidP="00D34376">
      <w:pPr>
        <w:rPr>
          <w:lang w:val="es-ES"/>
        </w:rPr>
      </w:pPr>
      <w:r w:rsidRPr="0080478B">
        <w:rPr>
          <w:lang w:val="es-ES"/>
        </w:rPr>
        <w:t>La Comisión de Estudio 2 ha llevado a buen término su mandato gracias a la tenacidad, la dedicación, la perseverancia, la flexibilidad y los conocimientos técnicos especializados de todas las partes implicadas, a saber, el Equipo de Dirección de la CE</w:t>
      </w:r>
      <w:r w:rsidR="004A25BC">
        <w:rPr>
          <w:lang w:val="es-ES"/>
        </w:rPr>
        <w:t> </w:t>
      </w:r>
      <w:r w:rsidRPr="0080478B">
        <w:rPr>
          <w:lang w:val="es-ES"/>
        </w:rPr>
        <w:t>2, los Vicepresidentes, Relatores y Correlatores, Vicerrelatores, Coordinadores, la Secretaría, los contribuyentes activos, los participantes en las reuniones, los intérpretes y los traductores y todas las personas que trabajan entre bastidores. Gracias al gran apoyo recibido de la Directora de la BDT y su personal, el Grupo ha cumplido su misión.</w:t>
      </w:r>
    </w:p>
    <w:p w14:paraId="1DF5970A" w14:textId="77777777" w:rsidR="00963BED" w:rsidRDefault="00963BED" w:rsidP="00963BED">
      <w:pPr>
        <w:rPr>
          <w:lang w:val="es-ES_tradnl"/>
        </w:rPr>
      </w:pPr>
    </w:p>
    <w:p w14:paraId="4A5834F1" w14:textId="6F790E9A" w:rsidR="0045610D" w:rsidRDefault="0045610D" w:rsidP="00D34376">
      <w:pPr>
        <w:rPr>
          <w:lang w:val="es-ES_tradnl"/>
        </w:rPr>
        <w:sectPr w:rsidR="0045610D" w:rsidSect="004B7893">
          <w:headerReference w:type="default" r:id="rId153"/>
          <w:footerReference w:type="default" r:id="rId154"/>
          <w:footerReference w:type="first" r:id="rId155"/>
          <w:pgSz w:w="11906" w:h="16838" w:code="9"/>
          <w:pgMar w:top="1418" w:right="1134" w:bottom="1418" w:left="1134" w:header="709" w:footer="709" w:gutter="0"/>
          <w:cols w:space="708"/>
          <w:titlePg/>
          <w:docGrid w:linePitch="360"/>
        </w:sectPr>
      </w:pPr>
    </w:p>
    <w:p w14:paraId="4F400CDD" w14:textId="77777777" w:rsidR="00923884" w:rsidRPr="004A7CBA" w:rsidRDefault="00923884" w:rsidP="00923884">
      <w:pPr>
        <w:jc w:val="center"/>
        <w:rPr>
          <w:b/>
          <w:bCs/>
          <w:lang w:val="en-US"/>
        </w:rPr>
      </w:pPr>
      <w:r w:rsidRPr="004A7CBA">
        <w:rPr>
          <w:b/>
          <w:bCs/>
          <w:lang w:val="en-US"/>
        </w:rPr>
        <w:lastRenderedPageBreak/>
        <w:t>Annexes</w:t>
      </w:r>
    </w:p>
    <w:p w14:paraId="673A6654" w14:textId="77777777" w:rsidR="00923884" w:rsidRPr="00721DB1" w:rsidRDefault="00923884" w:rsidP="00923884">
      <w:pPr>
        <w:ind w:right="-126"/>
        <w:rPr>
          <w:b/>
          <w:bCs/>
          <w:lang w:val="en-US"/>
        </w:rPr>
      </w:pPr>
      <w:r w:rsidRPr="00721DB1">
        <w:rPr>
          <w:b/>
          <w:bCs/>
          <w:lang w:val="en-US"/>
        </w:rPr>
        <w:t>Annex 1: Appointed Chairman, Vice-Chairmen, Rapporteurs and Vice-Rapporteurs of ITU-D Study Group 2 Questions for the 2018-2021 period</w:t>
      </w:r>
    </w:p>
    <w:p w14:paraId="4674A1DF" w14:textId="77777777" w:rsidR="00923884" w:rsidRPr="00721DB1" w:rsidRDefault="00923884" w:rsidP="00923884">
      <w:pPr>
        <w:spacing w:after="120"/>
        <w:rPr>
          <w:bCs/>
          <w:szCs w:val="24"/>
          <w:lang w:val="en-US"/>
        </w:rPr>
      </w:pPr>
      <w:r w:rsidRPr="00721DB1">
        <w:rPr>
          <w:b/>
          <w:szCs w:val="24"/>
          <w:lang w:val="en-US"/>
        </w:rPr>
        <w:t>Table 1A: List of chairman and vice-chairmen</w:t>
      </w:r>
      <w:r w:rsidRPr="00721DB1">
        <w:rPr>
          <w:bCs/>
          <w:szCs w:val="24"/>
          <w:lang w:val="en-US"/>
        </w:rPr>
        <w:t xml:space="preserve"> (also available at: </w:t>
      </w:r>
      <w:hyperlink r:id="rId156" w:history="1">
        <w:r w:rsidRPr="00721DB1">
          <w:rPr>
            <w:rStyle w:val="Hyperlink"/>
            <w:bCs/>
            <w:szCs w:val="24"/>
            <w:lang w:val="en-US"/>
          </w:rPr>
          <w:t>https://www.itu.int/net4/ITU-D/CDS/sg/chairmen.asp?lg=1&amp;sp=2018</w:t>
        </w:r>
      </w:hyperlink>
      <w:r w:rsidRPr="00721DB1">
        <w:rPr>
          <w:bCs/>
          <w:szCs w:val="24"/>
          <w:lang w:val="en-US"/>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923884" w:rsidRPr="0058132D" w14:paraId="3D784B7D" w14:textId="77777777" w:rsidTr="00ED0AD9">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372BD6F" w14:textId="77777777" w:rsidR="00923884" w:rsidRPr="00721DB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3DA017F" w14:textId="77777777" w:rsidR="00923884" w:rsidRPr="0058132D" w:rsidRDefault="00923884" w:rsidP="00ED0AD9">
            <w:pPr>
              <w:spacing w:before="0"/>
              <w:rPr>
                <w:bCs/>
                <w:sz w:val="22"/>
                <w:szCs w:val="22"/>
              </w:rPr>
            </w:pPr>
            <w:r w:rsidRPr="0058132D">
              <w:rPr>
                <w:bCs/>
                <w:sz w:val="22"/>
                <w:szCs w:val="22"/>
              </w:rPr>
              <w:t>ITU-D STUDY GROUP 2</w:t>
            </w:r>
          </w:p>
        </w:tc>
      </w:tr>
      <w:tr w:rsidR="00923884" w:rsidRPr="00721DB1" w14:paraId="41901858" w14:textId="77777777" w:rsidTr="00ED0AD9">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F4D8E5" w14:textId="77777777" w:rsidR="00923884" w:rsidRPr="0058132D" w:rsidRDefault="00923884" w:rsidP="00ED0AD9">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1A4E8" w14:textId="77777777" w:rsidR="00923884" w:rsidRPr="00721DB1" w:rsidRDefault="00923884" w:rsidP="00ED0AD9">
            <w:pPr>
              <w:spacing w:before="0"/>
              <w:rPr>
                <w:bCs/>
                <w:sz w:val="22"/>
                <w:szCs w:val="22"/>
                <w:lang w:val="en-US"/>
              </w:rPr>
            </w:pPr>
            <w:r w:rsidRPr="0058132D">
              <w:rPr>
                <w:bCs/>
                <w:sz w:val="22"/>
                <w:szCs w:val="22"/>
                <w:lang w:val="en-US"/>
              </w:rPr>
              <w:t xml:space="preserve">Mr Ahmad Reza SHARAFAT </w:t>
            </w:r>
            <w:r w:rsidRPr="00721DB1">
              <w:rPr>
                <w:bCs/>
                <w:sz w:val="22"/>
                <w:szCs w:val="22"/>
                <w:lang w:val="en-US"/>
              </w:rPr>
              <w:t>(Islamic Republic of Iran)</w:t>
            </w:r>
          </w:p>
        </w:tc>
      </w:tr>
      <w:tr w:rsidR="00923884" w:rsidRPr="00721DB1" w14:paraId="1A27A875" w14:textId="77777777" w:rsidTr="00ED0AD9">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002CD6C" w14:textId="77777777" w:rsidR="00923884" w:rsidRPr="0058132D" w:rsidRDefault="00923884" w:rsidP="00ED0AD9">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F7FD4" w14:textId="77777777" w:rsidR="00923884" w:rsidRPr="0058132D" w:rsidRDefault="00923884" w:rsidP="00ED0AD9">
            <w:pPr>
              <w:spacing w:before="0"/>
              <w:contextualSpacing/>
              <w:rPr>
                <w:bCs/>
                <w:sz w:val="22"/>
                <w:szCs w:val="22"/>
                <w:lang w:val="en-US"/>
              </w:rPr>
            </w:pPr>
            <w:r w:rsidRPr="00721DB1">
              <w:rPr>
                <w:bCs/>
                <w:color w:val="A6A6A6" w:themeColor="background1" w:themeShade="A6"/>
                <w:sz w:val="22"/>
                <w:szCs w:val="22"/>
                <w:lang w:val="en-US"/>
              </w:rPr>
              <w:t xml:space="preserve">Mr Nasser AL MARZOUQI (United Arab Emirates) </w:t>
            </w:r>
            <w:r w:rsidRPr="00721DB1">
              <w:rPr>
                <w:bCs/>
                <w:color w:val="A6A6A6" w:themeColor="background1" w:themeShade="A6"/>
                <w:sz w:val="22"/>
                <w:szCs w:val="22"/>
                <w:lang w:val="en-US"/>
              </w:rPr>
              <w:br/>
            </w:r>
            <w:r w:rsidRPr="00721DB1">
              <w:rPr>
                <w:bCs/>
                <w:i/>
                <w:iCs/>
                <w:color w:val="A6A6A6" w:themeColor="background1" w:themeShade="A6"/>
                <w:sz w:val="22"/>
                <w:szCs w:val="22"/>
                <w:lang w:val="en-US"/>
              </w:rPr>
              <w:t>(Stepped down in 2019)</w:t>
            </w:r>
          </w:p>
        </w:tc>
      </w:tr>
      <w:tr w:rsidR="00923884" w:rsidRPr="00721DB1" w14:paraId="15D9E84B"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E764C12"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137E4" w14:textId="77777777" w:rsidR="00923884" w:rsidRPr="00721DB1" w:rsidRDefault="00923884" w:rsidP="00ED0AD9">
            <w:pPr>
              <w:spacing w:before="0"/>
              <w:rPr>
                <w:bCs/>
                <w:sz w:val="22"/>
                <w:szCs w:val="22"/>
                <w:lang w:val="en-US"/>
              </w:rPr>
            </w:pPr>
            <w:r w:rsidRPr="00721DB1">
              <w:rPr>
                <w:bCs/>
                <w:sz w:val="22"/>
                <w:szCs w:val="22"/>
                <w:lang w:val="en-US"/>
              </w:rPr>
              <w:t>Mr Abdelaziz ALZAROONI (United Arab Emirates)</w:t>
            </w:r>
          </w:p>
        </w:tc>
      </w:tr>
      <w:tr w:rsidR="00923884" w:rsidRPr="00721DB1" w14:paraId="4C1C12AD"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3B13D24"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837B40" w14:textId="77777777" w:rsidR="00923884" w:rsidRPr="00783291" w:rsidRDefault="00923884" w:rsidP="00ED0AD9">
            <w:pPr>
              <w:spacing w:before="0"/>
              <w:rPr>
                <w:bCs/>
                <w:sz w:val="22"/>
                <w:szCs w:val="22"/>
                <w:lang w:val="en-US"/>
              </w:rPr>
            </w:pPr>
            <w:r w:rsidRPr="00783291">
              <w:rPr>
                <w:bCs/>
                <w:color w:val="A6A6A6" w:themeColor="background1" w:themeShade="A6"/>
                <w:sz w:val="22"/>
                <w:szCs w:val="22"/>
                <w:lang w:val="en-US"/>
              </w:rPr>
              <w:t>Mr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923884" w:rsidRPr="00721DB1" w14:paraId="0464BFE8"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C055B2D"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87AF81" w14:textId="77777777" w:rsidR="00923884" w:rsidRPr="00783291" w:rsidRDefault="00923884" w:rsidP="00ED0AD9">
            <w:pPr>
              <w:spacing w:before="0"/>
              <w:rPr>
                <w:bCs/>
                <w:color w:val="A6A6A6" w:themeColor="background1" w:themeShade="A6"/>
                <w:sz w:val="22"/>
                <w:szCs w:val="22"/>
                <w:lang w:val="es-ES"/>
              </w:rPr>
            </w:pPr>
            <w:r w:rsidRPr="0058132D">
              <w:rPr>
                <w:bCs/>
                <w:sz w:val="22"/>
                <w:szCs w:val="22"/>
                <w:lang w:val="es-ES"/>
              </w:rPr>
              <w:t>Ms Nora Abdalla Hassan BASHER (Sudan)</w:t>
            </w:r>
          </w:p>
        </w:tc>
      </w:tr>
      <w:tr w:rsidR="00923884" w:rsidRPr="00721DB1" w14:paraId="6BAE1F3F"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822EB2B" w14:textId="77777777" w:rsidR="00923884" w:rsidRPr="00746651" w:rsidRDefault="00923884" w:rsidP="00ED0AD9">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499D3" w14:textId="77777777" w:rsidR="00923884" w:rsidRPr="00783291" w:rsidRDefault="00923884" w:rsidP="00ED0AD9">
            <w:pPr>
              <w:spacing w:before="0"/>
              <w:rPr>
                <w:bCs/>
                <w:sz w:val="22"/>
                <w:szCs w:val="22"/>
                <w:lang w:val="en-US"/>
              </w:rPr>
            </w:pPr>
            <w:r w:rsidRPr="00783291">
              <w:rPr>
                <w:bCs/>
                <w:sz w:val="22"/>
                <w:szCs w:val="22"/>
                <w:lang w:val="en-US"/>
              </w:rPr>
              <w:t>Ms Maria BOLSHAKOVA (Russian Federation)</w:t>
            </w:r>
          </w:p>
        </w:tc>
      </w:tr>
      <w:tr w:rsidR="00923884" w:rsidRPr="00721DB1" w14:paraId="7FA10EFC"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1F1ADCC"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A532F6" w14:textId="77777777" w:rsidR="00923884" w:rsidRPr="00783291" w:rsidRDefault="00923884" w:rsidP="00ED0AD9">
            <w:pPr>
              <w:spacing w:before="0"/>
              <w:rPr>
                <w:bCs/>
                <w:sz w:val="22"/>
                <w:szCs w:val="22"/>
                <w:lang w:val="es-ES"/>
              </w:rPr>
            </w:pPr>
            <w:r w:rsidRPr="0058132D">
              <w:rPr>
                <w:bCs/>
                <w:sz w:val="22"/>
                <w:szCs w:val="22"/>
                <w:lang w:val="es-ES"/>
              </w:rPr>
              <w:t>Ms Celina Delgado CASTELLÓN (Nicaragua)</w:t>
            </w:r>
          </w:p>
        </w:tc>
      </w:tr>
      <w:tr w:rsidR="00923884" w:rsidRPr="00783291" w14:paraId="0D298EB9"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0C8D10E" w14:textId="77777777" w:rsidR="00923884" w:rsidRPr="00746651" w:rsidRDefault="00923884" w:rsidP="00ED0AD9">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08FB80" w14:textId="77777777" w:rsidR="00923884" w:rsidRPr="00721DB1" w:rsidRDefault="00923884" w:rsidP="00ED0AD9">
            <w:pPr>
              <w:spacing w:before="0"/>
              <w:rPr>
                <w:bCs/>
                <w:color w:val="A6A6A6" w:themeColor="background1" w:themeShade="A6"/>
                <w:sz w:val="22"/>
                <w:szCs w:val="22"/>
                <w:lang w:val="en-US"/>
              </w:rPr>
            </w:pPr>
            <w:r w:rsidRPr="00721DB1">
              <w:rPr>
                <w:bCs/>
                <w:color w:val="A6A6A6" w:themeColor="background1" w:themeShade="A6"/>
                <w:sz w:val="22"/>
                <w:szCs w:val="22"/>
                <w:lang w:val="en-US"/>
              </w:rPr>
              <w:t>Mr Yakov GASS (Russian Federation)</w:t>
            </w:r>
          </w:p>
          <w:p w14:paraId="5AA5292D" w14:textId="77777777" w:rsidR="00923884" w:rsidRPr="00783291" w:rsidRDefault="00923884" w:rsidP="00ED0AD9">
            <w:pPr>
              <w:spacing w:before="0"/>
              <w:rPr>
                <w:bCs/>
                <w:i/>
                <w:iCs/>
                <w:sz w:val="22"/>
                <w:szCs w:val="22"/>
                <w:lang w:val="en-US"/>
              </w:rPr>
            </w:pPr>
            <w:r w:rsidRPr="00783291">
              <w:rPr>
                <w:bCs/>
                <w:i/>
                <w:iCs/>
                <w:color w:val="A6A6A6" w:themeColor="background1" w:themeShade="A6"/>
                <w:sz w:val="22"/>
                <w:szCs w:val="22"/>
              </w:rPr>
              <w:t>(Stepped down in 2020)</w:t>
            </w:r>
          </w:p>
        </w:tc>
      </w:tr>
      <w:tr w:rsidR="00923884" w:rsidRPr="00721DB1" w14:paraId="741B7CFB" w14:textId="77777777" w:rsidTr="00ED0AD9">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E550DDA" w14:textId="77777777" w:rsidR="00923884" w:rsidRPr="0058132D"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0111F9" w14:textId="77777777" w:rsidR="00923884" w:rsidRPr="00721DB1" w:rsidRDefault="00923884" w:rsidP="00ED0AD9">
            <w:pPr>
              <w:spacing w:before="0"/>
              <w:rPr>
                <w:bCs/>
                <w:color w:val="A6A6A6" w:themeColor="background1" w:themeShade="A6"/>
                <w:sz w:val="22"/>
                <w:szCs w:val="22"/>
                <w:lang w:val="en-US"/>
              </w:rPr>
            </w:pPr>
            <w:r w:rsidRPr="00721DB1">
              <w:rPr>
                <w:bCs/>
                <w:sz w:val="22"/>
                <w:szCs w:val="22"/>
                <w:lang w:val="en-US"/>
              </w:rPr>
              <w:t>Mr Ananda Raj KHANAL (Republic of Nepal)</w:t>
            </w:r>
          </w:p>
        </w:tc>
      </w:tr>
      <w:tr w:rsidR="00923884" w:rsidRPr="00721DB1" w14:paraId="520E99BA" w14:textId="77777777" w:rsidTr="00ED0AD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5D96AF61" w14:textId="77777777" w:rsidR="00923884" w:rsidRPr="0078329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3025D" w14:textId="77777777" w:rsidR="00923884" w:rsidRPr="00746651" w:rsidRDefault="00923884" w:rsidP="00ED0AD9">
            <w:pPr>
              <w:spacing w:before="0"/>
              <w:rPr>
                <w:bCs/>
                <w:sz w:val="22"/>
                <w:szCs w:val="22"/>
                <w:lang w:val="en-US"/>
              </w:rPr>
            </w:pPr>
            <w:r w:rsidRPr="00746651">
              <w:rPr>
                <w:bCs/>
                <w:sz w:val="22"/>
                <w:szCs w:val="22"/>
                <w:lang w:val="en-US"/>
              </w:rPr>
              <w:t>Mr Roland Yaw KUDOZIA (Ghana)</w:t>
            </w:r>
          </w:p>
        </w:tc>
      </w:tr>
      <w:tr w:rsidR="00923884" w:rsidRPr="00721DB1" w14:paraId="6DA80D52" w14:textId="77777777" w:rsidTr="00ED0AD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52C5CCC" w14:textId="77777777" w:rsidR="00923884" w:rsidRPr="0078329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F0CAFC" w14:textId="77777777" w:rsidR="00923884" w:rsidRPr="0066567C" w:rsidRDefault="00923884" w:rsidP="00ED0AD9">
            <w:pPr>
              <w:spacing w:before="0"/>
              <w:rPr>
                <w:bCs/>
                <w:sz w:val="22"/>
                <w:szCs w:val="22"/>
                <w:lang w:val="en-US"/>
              </w:rPr>
            </w:pPr>
            <w:r w:rsidRPr="00721DB1">
              <w:rPr>
                <w:bCs/>
                <w:sz w:val="22"/>
                <w:szCs w:val="22"/>
                <w:lang w:val="en-US"/>
              </w:rPr>
              <w:t>Mr Tolibjon Oltinovich MIRZAKULOV (Uzbekistan)</w:t>
            </w:r>
          </w:p>
        </w:tc>
      </w:tr>
      <w:tr w:rsidR="00923884" w:rsidRPr="0066567C" w14:paraId="4205D640" w14:textId="77777777" w:rsidTr="00ED0AD9">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313F295" w14:textId="77777777" w:rsidR="00923884" w:rsidRPr="0078329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4E1845" w14:textId="77777777" w:rsidR="00923884" w:rsidRPr="0058132D" w:rsidRDefault="00923884" w:rsidP="00ED0AD9">
            <w:pPr>
              <w:spacing w:before="0"/>
              <w:rPr>
                <w:bCs/>
                <w:sz w:val="22"/>
                <w:szCs w:val="22"/>
              </w:rPr>
            </w:pPr>
            <w:r w:rsidRPr="0066567C">
              <w:rPr>
                <w:bCs/>
                <w:sz w:val="22"/>
                <w:szCs w:val="22"/>
              </w:rPr>
              <w:t>Ms Alina MODAN (Romania)</w:t>
            </w:r>
          </w:p>
        </w:tc>
      </w:tr>
      <w:tr w:rsidR="00923884" w:rsidRPr="00721DB1" w14:paraId="603E05A4" w14:textId="77777777" w:rsidTr="00ED0AD9">
        <w:trPr>
          <w:trHeight w:val="243"/>
          <w:jc w:val="center"/>
        </w:trPr>
        <w:tc>
          <w:tcPr>
            <w:tcW w:w="0" w:type="auto"/>
            <w:vMerge/>
            <w:tcBorders>
              <w:left w:val="single" w:sz="8" w:space="0" w:color="000000"/>
              <w:right w:val="single" w:sz="8" w:space="0" w:color="000000"/>
            </w:tcBorders>
            <w:vAlign w:val="center"/>
            <w:hideMark/>
          </w:tcPr>
          <w:p w14:paraId="74F91E27" w14:textId="77777777" w:rsidR="00923884" w:rsidRPr="0066567C"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6B442" w14:textId="77777777" w:rsidR="00923884" w:rsidRPr="00746651" w:rsidRDefault="00923884" w:rsidP="00ED0AD9">
            <w:pPr>
              <w:spacing w:before="0"/>
              <w:rPr>
                <w:bCs/>
                <w:sz w:val="22"/>
                <w:szCs w:val="22"/>
                <w:lang w:val="en-US"/>
              </w:rPr>
            </w:pPr>
            <w:r w:rsidRPr="00746651">
              <w:rPr>
                <w:bCs/>
                <w:sz w:val="22"/>
                <w:szCs w:val="22"/>
                <w:lang w:val="en-US"/>
              </w:rPr>
              <w:t>Mr Henry Chukwudumeme NKEMADU (Nigeria)</w:t>
            </w:r>
          </w:p>
        </w:tc>
      </w:tr>
      <w:tr w:rsidR="00923884" w:rsidRPr="0058132D" w14:paraId="14FC6072" w14:textId="77777777" w:rsidTr="00ED0AD9">
        <w:trPr>
          <w:trHeight w:val="243"/>
          <w:jc w:val="center"/>
        </w:trPr>
        <w:tc>
          <w:tcPr>
            <w:tcW w:w="0" w:type="auto"/>
            <w:vMerge/>
            <w:tcBorders>
              <w:left w:val="single" w:sz="8" w:space="0" w:color="000000"/>
              <w:right w:val="single" w:sz="8" w:space="0" w:color="000000"/>
            </w:tcBorders>
            <w:vAlign w:val="center"/>
            <w:hideMark/>
          </w:tcPr>
          <w:p w14:paraId="466B5139" w14:textId="77777777" w:rsidR="00923884" w:rsidRPr="00746651" w:rsidRDefault="00923884" w:rsidP="00ED0AD9">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7E016" w14:textId="77777777" w:rsidR="00923884" w:rsidRPr="0058132D" w:rsidRDefault="00923884" w:rsidP="00ED0AD9">
            <w:pPr>
              <w:spacing w:before="0"/>
              <w:rPr>
                <w:bCs/>
                <w:sz w:val="22"/>
                <w:szCs w:val="22"/>
              </w:rPr>
            </w:pPr>
            <w:r w:rsidRPr="0058132D">
              <w:rPr>
                <w:bCs/>
                <w:sz w:val="22"/>
                <w:szCs w:val="22"/>
              </w:rPr>
              <w:t>Ms Ke WANG (China)</w:t>
            </w:r>
          </w:p>
        </w:tc>
      </w:tr>
      <w:tr w:rsidR="00923884" w:rsidRPr="0058132D" w14:paraId="6478EB94" w14:textId="77777777" w:rsidTr="00ED0AD9">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310CAE96" w14:textId="77777777" w:rsidR="00923884" w:rsidRPr="0058132D" w:rsidRDefault="00923884" w:rsidP="00ED0AD9">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927AAC" w14:textId="77777777" w:rsidR="00923884" w:rsidRPr="0058132D" w:rsidRDefault="00923884" w:rsidP="00ED0AD9">
            <w:pPr>
              <w:spacing w:before="0"/>
              <w:rPr>
                <w:bCs/>
                <w:sz w:val="22"/>
                <w:szCs w:val="22"/>
              </w:rPr>
            </w:pPr>
            <w:r w:rsidRPr="0058132D">
              <w:rPr>
                <w:bCs/>
                <w:sz w:val="22"/>
                <w:szCs w:val="22"/>
              </w:rPr>
              <w:t>Mr Dominique WÜRGES (France)</w:t>
            </w:r>
          </w:p>
        </w:tc>
      </w:tr>
    </w:tbl>
    <w:p w14:paraId="0DF27778" w14:textId="77777777" w:rsidR="00923884" w:rsidRPr="00721DB1" w:rsidRDefault="00923884" w:rsidP="00923884">
      <w:pPr>
        <w:spacing w:after="120"/>
        <w:rPr>
          <w:bCs/>
          <w:szCs w:val="24"/>
          <w:lang w:val="en-US"/>
        </w:rPr>
      </w:pPr>
      <w:r w:rsidRPr="00721DB1">
        <w:rPr>
          <w:b/>
          <w:szCs w:val="24"/>
          <w:lang w:val="en-US"/>
        </w:rPr>
        <w:t>Table 2A: List of (Co-)Rapporteurs and Vice-Rapporteurs</w:t>
      </w:r>
      <w:r w:rsidRPr="00721DB1">
        <w:rPr>
          <w:bCs/>
          <w:szCs w:val="24"/>
          <w:lang w:val="en-US"/>
        </w:rPr>
        <w:t xml:space="preserve"> </w:t>
      </w:r>
      <w:r w:rsidRPr="00721DB1">
        <w:rPr>
          <w:bCs/>
          <w:szCs w:val="24"/>
          <w:lang w:val="en-US"/>
        </w:rPr>
        <w:br/>
        <w:t xml:space="preserve">(also available at: </w:t>
      </w:r>
      <w:hyperlink r:id="rId157" w:history="1">
        <w:r w:rsidRPr="00721DB1">
          <w:rPr>
            <w:rStyle w:val="Hyperlink"/>
            <w:bCs/>
            <w:szCs w:val="24"/>
            <w:lang w:val="en-US"/>
          </w:rPr>
          <w:t>https://www.itu.int/net4/ITU-D/CDS/sg/rapporteurs.asp?lg=1&amp;sp=2018</w:t>
        </w:r>
      </w:hyperlink>
      <w:r w:rsidRPr="00721DB1">
        <w:rPr>
          <w:bCs/>
          <w:szCs w:val="24"/>
          <w:lang w:val="en-U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5"/>
        <w:gridCol w:w="521"/>
        <w:gridCol w:w="1881"/>
        <w:gridCol w:w="2026"/>
        <w:gridCol w:w="2328"/>
        <w:gridCol w:w="2270"/>
        <w:gridCol w:w="1665"/>
      </w:tblGrid>
      <w:tr w:rsidR="00923884" w:rsidRPr="00436437" w14:paraId="4E810D32" w14:textId="77777777" w:rsidTr="00ED0AD9">
        <w:trPr>
          <w:trHeight w:val="675"/>
          <w:tblHeader/>
        </w:trPr>
        <w:tc>
          <w:tcPr>
            <w:tcW w:w="577" w:type="pct"/>
            <w:shd w:val="clear" w:color="5B9BD5" w:fill="5B9BD5"/>
            <w:noWrap/>
            <w:vAlign w:val="bottom"/>
            <w:hideMark/>
          </w:tcPr>
          <w:p w14:paraId="29DDDCE2" w14:textId="77777777" w:rsidR="00923884" w:rsidRPr="00436437" w:rsidRDefault="00923884" w:rsidP="00ED0AD9">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3F6F9CF9"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Role</w:t>
            </w:r>
          </w:p>
        </w:tc>
        <w:tc>
          <w:tcPr>
            <w:tcW w:w="186" w:type="pct"/>
            <w:shd w:val="clear" w:color="5B9BD5" w:fill="5B9BD5"/>
            <w:noWrap/>
            <w:vAlign w:val="bottom"/>
            <w:hideMark/>
          </w:tcPr>
          <w:p w14:paraId="37E5D240" w14:textId="77777777" w:rsidR="00923884" w:rsidRPr="00436437" w:rsidRDefault="00923884" w:rsidP="00ED0AD9">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06BFBA45"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First name</w:t>
            </w:r>
          </w:p>
        </w:tc>
        <w:tc>
          <w:tcPr>
            <w:tcW w:w="724" w:type="pct"/>
            <w:shd w:val="clear" w:color="5B9BD5" w:fill="5B9BD5"/>
            <w:noWrap/>
            <w:vAlign w:val="bottom"/>
            <w:hideMark/>
          </w:tcPr>
          <w:p w14:paraId="04599474"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Last name</w:t>
            </w:r>
          </w:p>
        </w:tc>
        <w:tc>
          <w:tcPr>
            <w:tcW w:w="832" w:type="pct"/>
            <w:shd w:val="clear" w:color="5B9BD5" w:fill="5B9BD5"/>
            <w:noWrap/>
            <w:vAlign w:val="bottom"/>
            <w:hideMark/>
          </w:tcPr>
          <w:p w14:paraId="7BA0E022"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Entity / Country</w:t>
            </w:r>
          </w:p>
        </w:tc>
        <w:tc>
          <w:tcPr>
            <w:tcW w:w="811" w:type="pct"/>
            <w:shd w:val="clear" w:color="5B9BD5" w:fill="5B9BD5"/>
            <w:noWrap/>
            <w:vAlign w:val="bottom"/>
            <w:hideMark/>
          </w:tcPr>
          <w:p w14:paraId="65C368D1"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Region</w:t>
            </w:r>
          </w:p>
        </w:tc>
        <w:tc>
          <w:tcPr>
            <w:tcW w:w="595" w:type="pct"/>
            <w:shd w:val="clear" w:color="5B9BD5" w:fill="5B9BD5"/>
            <w:vAlign w:val="bottom"/>
            <w:hideMark/>
          </w:tcPr>
          <w:p w14:paraId="14990C7E" w14:textId="77777777" w:rsidR="00923884" w:rsidRPr="006A69F4" w:rsidRDefault="00923884" w:rsidP="00ED0AD9">
            <w:pPr>
              <w:overflowPunct/>
              <w:autoSpaceDE/>
              <w:autoSpaceDN/>
              <w:adjustRightInd/>
              <w:spacing w:before="0"/>
              <w:textAlignment w:val="auto"/>
              <w:rPr>
                <w:rFonts w:ascii="Calibri" w:hAnsi="Calibri"/>
                <w:b/>
                <w:bCs/>
                <w:color w:val="FFFFFF"/>
                <w:sz w:val="22"/>
                <w:szCs w:val="22"/>
                <w:lang w:val="en-US" w:eastAsia="zh-CN"/>
              </w:rPr>
            </w:pPr>
            <w:r w:rsidRPr="006A69F4">
              <w:rPr>
                <w:rFonts w:ascii="Calibri" w:hAnsi="Calibri"/>
                <w:b/>
                <w:bCs/>
                <w:color w:val="FFFFFF"/>
                <w:sz w:val="22"/>
                <w:szCs w:val="22"/>
                <w:lang w:val="en-US" w:eastAsia="zh-CN"/>
              </w:rPr>
              <w:t>Organization</w:t>
            </w:r>
          </w:p>
        </w:tc>
      </w:tr>
      <w:tr w:rsidR="00923884" w:rsidRPr="00436437" w14:paraId="3BDFE209" w14:textId="77777777" w:rsidTr="00ED0AD9">
        <w:trPr>
          <w:trHeight w:val="297"/>
        </w:trPr>
        <w:tc>
          <w:tcPr>
            <w:tcW w:w="577" w:type="pct"/>
            <w:shd w:val="clear" w:color="auto" w:fill="auto"/>
            <w:noWrap/>
            <w:vAlign w:val="center"/>
            <w:hideMark/>
          </w:tcPr>
          <w:p w14:paraId="47E425A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6868158"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411CCD7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903D09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James </w:t>
            </w:r>
          </w:p>
        </w:tc>
        <w:tc>
          <w:tcPr>
            <w:tcW w:w="724" w:type="pct"/>
            <w:shd w:val="clear" w:color="auto" w:fill="auto"/>
            <w:noWrap/>
            <w:vAlign w:val="center"/>
            <w:hideMark/>
          </w:tcPr>
          <w:p w14:paraId="7265C9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Njeru</w:t>
            </w:r>
          </w:p>
        </w:tc>
        <w:tc>
          <w:tcPr>
            <w:tcW w:w="832" w:type="pct"/>
            <w:shd w:val="clear" w:color="auto" w:fill="auto"/>
            <w:noWrap/>
            <w:vAlign w:val="center"/>
            <w:hideMark/>
          </w:tcPr>
          <w:p w14:paraId="45EA911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Kenya</w:t>
            </w:r>
          </w:p>
        </w:tc>
        <w:tc>
          <w:tcPr>
            <w:tcW w:w="811" w:type="pct"/>
            <w:shd w:val="clear" w:color="auto" w:fill="auto"/>
            <w:noWrap/>
            <w:vAlign w:val="center"/>
            <w:hideMark/>
          </w:tcPr>
          <w:p w14:paraId="52CDAC1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center"/>
            <w:hideMark/>
          </w:tcPr>
          <w:p w14:paraId="375110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9075465" w14:textId="77777777" w:rsidTr="00ED0AD9">
        <w:trPr>
          <w:trHeight w:val="270"/>
        </w:trPr>
        <w:tc>
          <w:tcPr>
            <w:tcW w:w="577" w:type="pct"/>
            <w:shd w:val="clear" w:color="DDEBF7" w:fill="DDEBF7"/>
            <w:noWrap/>
            <w:vAlign w:val="center"/>
            <w:hideMark/>
          </w:tcPr>
          <w:p w14:paraId="16EF4DC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7587DBAD"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78037CD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8DA6F1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Fadel F</w:t>
            </w:r>
          </w:p>
        </w:tc>
        <w:tc>
          <w:tcPr>
            <w:tcW w:w="724" w:type="pct"/>
            <w:shd w:val="clear" w:color="DDEBF7" w:fill="DDEBF7"/>
            <w:noWrap/>
            <w:vAlign w:val="center"/>
            <w:hideMark/>
          </w:tcPr>
          <w:p w14:paraId="2EE5D8B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Digham</w:t>
            </w:r>
          </w:p>
        </w:tc>
        <w:tc>
          <w:tcPr>
            <w:tcW w:w="832" w:type="pct"/>
            <w:shd w:val="clear" w:color="DDEBF7" w:fill="DDEBF7"/>
            <w:noWrap/>
            <w:vAlign w:val="center"/>
            <w:hideMark/>
          </w:tcPr>
          <w:p w14:paraId="42B6F5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Egypt</w:t>
            </w:r>
          </w:p>
        </w:tc>
        <w:tc>
          <w:tcPr>
            <w:tcW w:w="811" w:type="pct"/>
            <w:shd w:val="clear" w:color="DDEBF7" w:fill="DDEBF7"/>
            <w:noWrap/>
            <w:vAlign w:val="center"/>
            <w:hideMark/>
          </w:tcPr>
          <w:p w14:paraId="7FFE1BA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center"/>
            <w:hideMark/>
          </w:tcPr>
          <w:p w14:paraId="527837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6C2CD57" w14:textId="77777777" w:rsidTr="00ED0AD9">
        <w:trPr>
          <w:trHeight w:val="300"/>
        </w:trPr>
        <w:tc>
          <w:tcPr>
            <w:tcW w:w="577" w:type="pct"/>
            <w:shd w:val="clear" w:color="auto" w:fill="auto"/>
            <w:noWrap/>
            <w:vAlign w:val="bottom"/>
            <w:hideMark/>
          </w:tcPr>
          <w:p w14:paraId="593D8ED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99DBA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303E0C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66D2D4F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Seydou </w:t>
            </w:r>
          </w:p>
        </w:tc>
        <w:tc>
          <w:tcPr>
            <w:tcW w:w="724" w:type="pct"/>
            <w:shd w:val="clear" w:color="auto" w:fill="auto"/>
            <w:noWrap/>
            <w:vAlign w:val="bottom"/>
            <w:hideMark/>
          </w:tcPr>
          <w:p w14:paraId="4141A53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Diarra</w:t>
            </w:r>
          </w:p>
        </w:tc>
        <w:tc>
          <w:tcPr>
            <w:tcW w:w="832" w:type="pct"/>
            <w:shd w:val="clear" w:color="auto" w:fill="auto"/>
            <w:noWrap/>
            <w:vAlign w:val="bottom"/>
            <w:hideMark/>
          </w:tcPr>
          <w:p w14:paraId="0E6BBE0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hideMark/>
          </w:tcPr>
          <w:p w14:paraId="5666730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3357B4E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2ADE163" w14:textId="77777777" w:rsidTr="00ED0AD9">
        <w:trPr>
          <w:trHeight w:val="270"/>
        </w:trPr>
        <w:tc>
          <w:tcPr>
            <w:tcW w:w="577" w:type="pct"/>
            <w:shd w:val="clear" w:color="DDEBF7" w:fill="DDEBF7"/>
            <w:noWrap/>
            <w:vAlign w:val="bottom"/>
          </w:tcPr>
          <w:p w14:paraId="3A4C65E3"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FED82C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75BF6A9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4B69936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Carrelle </w:t>
            </w:r>
          </w:p>
        </w:tc>
        <w:tc>
          <w:tcPr>
            <w:tcW w:w="724" w:type="pct"/>
            <w:shd w:val="clear" w:color="DDEBF7" w:fill="DDEBF7"/>
            <w:noWrap/>
            <w:vAlign w:val="bottom"/>
            <w:hideMark/>
          </w:tcPr>
          <w:p w14:paraId="2C47A66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Toho Acclassato</w:t>
            </w:r>
          </w:p>
        </w:tc>
        <w:tc>
          <w:tcPr>
            <w:tcW w:w="832" w:type="pct"/>
            <w:shd w:val="clear" w:color="DDEBF7" w:fill="DDEBF7"/>
            <w:noWrap/>
            <w:vAlign w:val="bottom"/>
            <w:hideMark/>
          </w:tcPr>
          <w:p w14:paraId="53C7F07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Benin</w:t>
            </w:r>
          </w:p>
        </w:tc>
        <w:tc>
          <w:tcPr>
            <w:tcW w:w="811" w:type="pct"/>
            <w:shd w:val="clear" w:color="DDEBF7" w:fill="DDEBF7"/>
            <w:noWrap/>
            <w:vAlign w:val="bottom"/>
            <w:hideMark/>
          </w:tcPr>
          <w:p w14:paraId="3862169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260AAD7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F3CFBB8" w14:textId="77777777" w:rsidTr="00ED0AD9">
        <w:trPr>
          <w:trHeight w:val="300"/>
        </w:trPr>
        <w:tc>
          <w:tcPr>
            <w:tcW w:w="577" w:type="pct"/>
            <w:shd w:val="clear" w:color="auto" w:fill="auto"/>
            <w:noWrap/>
            <w:vAlign w:val="bottom"/>
          </w:tcPr>
          <w:p w14:paraId="63AC520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4D4BAA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500A7CA7"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D5CEB8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Aminata Niang </w:t>
            </w:r>
          </w:p>
        </w:tc>
        <w:tc>
          <w:tcPr>
            <w:tcW w:w="724" w:type="pct"/>
            <w:shd w:val="clear" w:color="auto" w:fill="auto"/>
            <w:noWrap/>
            <w:vAlign w:val="bottom"/>
            <w:hideMark/>
          </w:tcPr>
          <w:p w14:paraId="30C4AA9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Diagne</w:t>
            </w:r>
          </w:p>
        </w:tc>
        <w:tc>
          <w:tcPr>
            <w:tcW w:w="832" w:type="pct"/>
            <w:shd w:val="clear" w:color="auto" w:fill="auto"/>
            <w:noWrap/>
            <w:vAlign w:val="bottom"/>
            <w:hideMark/>
          </w:tcPr>
          <w:p w14:paraId="03D0D85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hideMark/>
          </w:tcPr>
          <w:p w14:paraId="7E09578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476EC30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E6CA2BA" w14:textId="77777777" w:rsidTr="00ED0AD9">
        <w:trPr>
          <w:trHeight w:val="300"/>
        </w:trPr>
        <w:tc>
          <w:tcPr>
            <w:tcW w:w="577" w:type="pct"/>
            <w:shd w:val="clear" w:color="DDEBF7" w:fill="DDEBF7"/>
            <w:noWrap/>
          </w:tcPr>
          <w:p w14:paraId="6191BEAC"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2F4CBE01" w14:textId="77777777" w:rsidR="00923884" w:rsidRPr="006A69F4" w:rsidRDefault="00923884" w:rsidP="00ED0AD9">
            <w:pPr>
              <w:overflowPunct/>
              <w:autoSpaceDE/>
              <w:autoSpaceDN/>
              <w:adjustRightInd/>
              <w:spacing w:before="0"/>
              <w:textAlignment w:val="auto"/>
              <w:rPr>
                <w:rFonts w:ascii="Calibri" w:hAnsi="Calibri"/>
                <w:sz w:val="22"/>
                <w:szCs w:val="22"/>
                <w:lang w:val="en-US" w:eastAsia="zh-CN"/>
              </w:rPr>
            </w:pPr>
            <w:r w:rsidRPr="006A69F4">
              <w:rPr>
                <w:rFonts w:ascii="Calibri" w:hAnsi="Calibri"/>
                <w:sz w:val="22"/>
                <w:szCs w:val="22"/>
                <w:lang w:val="en-US" w:eastAsia="zh-CN"/>
              </w:rPr>
              <w:t>Vice-Rapporteur</w:t>
            </w:r>
          </w:p>
        </w:tc>
        <w:tc>
          <w:tcPr>
            <w:tcW w:w="186" w:type="pct"/>
            <w:shd w:val="clear" w:color="DDEBF7" w:fill="DDEBF7"/>
            <w:noWrap/>
            <w:hideMark/>
          </w:tcPr>
          <w:p w14:paraId="2E21E6F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5A6207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Turhan </w:t>
            </w:r>
          </w:p>
        </w:tc>
        <w:tc>
          <w:tcPr>
            <w:tcW w:w="724" w:type="pct"/>
            <w:shd w:val="clear" w:color="DDEBF7" w:fill="DDEBF7"/>
            <w:noWrap/>
            <w:hideMark/>
          </w:tcPr>
          <w:p w14:paraId="313953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Muluk</w:t>
            </w:r>
          </w:p>
        </w:tc>
        <w:tc>
          <w:tcPr>
            <w:tcW w:w="832" w:type="pct"/>
            <w:shd w:val="clear" w:color="DDEBF7" w:fill="DDEBF7"/>
            <w:noWrap/>
            <w:hideMark/>
          </w:tcPr>
          <w:p w14:paraId="7F3D560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DDEBF7" w:fill="DDEBF7"/>
            <w:noWrap/>
            <w:hideMark/>
          </w:tcPr>
          <w:p w14:paraId="6F1B7A4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hideMark/>
          </w:tcPr>
          <w:p w14:paraId="0C2EE75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Intel Corporation</w:t>
            </w:r>
          </w:p>
        </w:tc>
      </w:tr>
      <w:tr w:rsidR="00923884" w:rsidRPr="00436437" w14:paraId="7E7A3E8A" w14:textId="77777777" w:rsidTr="00ED0AD9">
        <w:trPr>
          <w:trHeight w:val="300"/>
        </w:trPr>
        <w:tc>
          <w:tcPr>
            <w:tcW w:w="577" w:type="pct"/>
            <w:shd w:val="clear" w:color="auto" w:fill="auto"/>
            <w:noWrap/>
            <w:vAlign w:val="bottom"/>
          </w:tcPr>
          <w:p w14:paraId="28ABC26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04D43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0F31E881"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8B167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Abdelmadjid </w:t>
            </w:r>
          </w:p>
        </w:tc>
        <w:tc>
          <w:tcPr>
            <w:tcW w:w="724" w:type="pct"/>
            <w:shd w:val="clear" w:color="auto" w:fill="auto"/>
            <w:noWrap/>
            <w:vAlign w:val="bottom"/>
            <w:hideMark/>
          </w:tcPr>
          <w:p w14:paraId="18DF033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Loumi</w:t>
            </w:r>
          </w:p>
        </w:tc>
        <w:tc>
          <w:tcPr>
            <w:tcW w:w="832" w:type="pct"/>
            <w:shd w:val="clear" w:color="auto" w:fill="auto"/>
            <w:noWrap/>
            <w:vAlign w:val="bottom"/>
            <w:hideMark/>
          </w:tcPr>
          <w:p w14:paraId="3E8A16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Algeria</w:t>
            </w:r>
          </w:p>
        </w:tc>
        <w:tc>
          <w:tcPr>
            <w:tcW w:w="811" w:type="pct"/>
            <w:shd w:val="clear" w:color="auto" w:fill="auto"/>
            <w:noWrap/>
            <w:vAlign w:val="bottom"/>
            <w:hideMark/>
          </w:tcPr>
          <w:p w14:paraId="5285E42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auto" w:fill="auto"/>
            <w:vAlign w:val="bottom"/>
            <w:hideMark/>
          </w:tcPr>
          <w:p w14:paraId="758EB31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CEBF9CB" w14:textId="77777777" w:rsidTr="00ED0AD9">
        <w:trPr>
          <w:trHeight w:val="300"/>
        </w:trPr>
        <w:tc>
          <w:tcPr>
            <w:tcW w:w="577" w:type="pct"/>
            <w:shd w:val="clear" w:color="DDEBF7" w:fill="DDEBF7"/>
            <w:noWrap/>
            <w:vAlign w:val="bottom"/>
          </w:tcPr>
          <w:p w14:paraId="32BE40A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C203C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7917D85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2D33C6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Fadi </w:t>
            </w:r>
          </w:p>
        </w:tc>
        <w:tc>
          <w:tcPr>
            <w:tcW w:w="724" w:type="pct"/>
            <w:shd w:val="clear" w:color="DDEBF7" w:fill="DDEBF7"/>
            <w:noWrap/>
            <w:vAlign w:val="bottom"/>
            <w:hideMark/>
          </w:tcPr>
          <w:p w14:paraId="1CC1EBB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Morjanh </w:t>
            </w:r>
          </w:p>
        </w:tc>
        <w:tc>
          <w:tcPr>
            <w:tcW w:w="832" w:type="pct"/>
            <w:shd w:val="clear" w:color="DDEBF7" w:fill="DDEBF7"/>
            <w:noWrap/>
            <w:vAlign w:val="bottom"/>
            <w:hideMark/>
          </w:tcPr>
          <w:p w14:paraId="567C248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State of Palestine</w:t>
            </w:r>
          </w:p>
        </w:tc>
        <w:tc>
          <w:tcPr>
            <w:tcW w:w="811" w:type="pct"/>
            <w:shd w:val="clear" w:color="DDEBF7" w:fill="DDEBF7"/>
            <w:noWrap/>
            <w:vAlign w:val="bottom"/>
            <w:hideMark/>
          </w:tcPr>
          <w:p w14:paraId="7391CAC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bottom"/>
            <w:hideMark/>
          </w:tcPr>
          <w:p w14:paraId="3B1CDA3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BE0047B" w14:textId="77777777" w:rsidTr="00ED0AD9">
        <w:trPr>
          <w:trHeight w:val="300"/>
        </w:trPr>
        <w:tc>
          <w:tcPr>
            <w:tcW w:w="577" w:type="pct"/>
            <w:shd w:val="clear" w:color="auto" w:fill="auto"/>
            <w:noWrap/>
            <w:vAlign w:val="bottom"/>
          </w:tcPr>
          <w:p w14:paraId="63DAD91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DC6C98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E2E242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B2D930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Sanjeev </w:t>
            </w:r>
          </w:p>
        </w:tc>
        <w:tc>
          <w:tcPr>
            <w:tcW w:w="724" w:type="pct"/>
            <w:shd w:val="clear" w:color="auto" w:fill="auto"/>
            <w:noWrap/>
            <w:vAlign w:val="center"/>
            <w:hideMark/>
          </w:tcPr>
          <w:p w14:paraId="5E6F645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Banzal</w:t>
            </w:r>
          </w:p>
        </w:tc>
        <w:tc>
          <w:tcPr>
            <w:tcW w:w="832" w:type="pct"/>
            <w:shd w:val="clear" w:color="auto" w:fill="auto"/>
            <w:noWrap/>
            <w:vAlign w:val="center"/>
            <w:hideMark/>
          </w:tcPr>
          <w:p w14:paraId="726938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center"/>
            <w:hideMark/>
          </w:tcPr>
          <w:p w14:paraId="49B49FC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hideMark/>
          </w:tcPr>
          <w:p w14:paraId="3161B16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1668C54" w14:textId="77777777" w:rsidTr="00ED0AD9">
        <w:trPr>
          <w:trHeight w:val="300"/>
        </w:trPr>
        <w:tc>
          <w:tcPr>
            <w:tcW w:w="577" w:type="pct"/>
            <w:shd w:val="clear" w:color="DDEBF7" w:fill="DDEBF7"/>
            <w:noWrap/>
            <w:vAlign w:val="bottom"/>
          </w:tcPr>
          <w:p w14:paraId="2C18956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628B5D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22D5952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76C8105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Cai</w:t>
            </w:r>
          </w:p>
        </w:tc>
        <w:tc>
          <w:tcPr>
            <w:tcW w:w="724" w:type="pct"/>
            <w:shd w:val="clear" w:color="DDEBF7" w:fill="DDEBF7"/>
            <w:noWrap/>
            <w:vAlign w:val="bottom"/>
            <w:hideMark/>
          </w:tcPr>
          <w:p w14:paraId="7428FB7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Chen </w:t>
            </w:r>
          </w:p>
        </w:tc>
        <w:tc>
          <w:tcPr>
            <w:tcW w:w="832" w:type="pct"/>
            <w:shd w:val="clear" w:color="DDEBF7" w:fill="DDEBF7"/>
            <w:noWrap/>
            <w:vAlign w:val="bottom"/>
            <w:hideMark/>
          </w:tcPr>
          <w:p w14:paraId="634477F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China</w:t>
            </w:r>
          </w:p>
        </w:tc>
        <w:tc>
          <w:tcPr>
            <w:tcW w:w="811" w:type="pct"/>
            <w:shd w:val="clear" w:color="DDEBF7" w:fill="DDEBF7"/>
            <w:noWrap/>
            <w:vAlign w:val="bottom"/>
            <w:hideMark/>
          </w:tcPr>
          <w:p w14:paraId="54BB60A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hideMark/>
          </w:tcPr>
          <w:p w14:paraId="3377AE4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9EF29AB" w14:textId="77777777" w:rsidTr="00ED0AD9">
        <w:trPr>
          <w:trHeight w:val="300"/>
        </w:trPr>
        <w:tc>
          <w:tcPr>
            <w:tcW w:w="577" w:type="pct"/>
            <w:shd w:val="clear" w:color="auto" w:fill="auto"/>
            <w:noWrap/>
            <w:vAlign w:val="bottom"/>
          </w:tcPr>
          <w:p w14:paraId="2622298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79F6CD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0A20582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15E3231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Jong-Sung </w:t>
            </w:r>
          </w:p>
        </w:tc>
        <w:tc>
          <w:tcPr>
            <w:tcW w:w="724" w:type="pct"/>
            <w:shd w:val="clear" w:color="auto" w:fill="auto"/>
            <w:noWrap/>
            <w:vAlign w:val="bottom"/>
            <w:hideMark/>
          </w:tcPr>
          <w:p w14:paraId="45C60F6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Hwang </w:t>
            </w:r>
          </w:p>
        </w:tc>
        <w:tc>
          <w:tcPr>
            <w:tcW w:w="832" w:type="pct"/>
            <w:shd w:val="clear" w:color="auto" w:fill="auto"/>
            <w:noWrap/>
            <w:vAlign w:val="bottom"/>
            <w:hideMark/>
          </w:tcPr>
          <w:p w14:paraId="5A49F1C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Korea (Rep. of)</w:t>
            </w:r>
          </w:p>
        </w:tc>
        <w:tc>
          <w:tcPr>
            <w:tcW w:w="811" w:type="pct"/>
            <w:shd w:val="clear" w:color="auto" w:fill="auto"/>
            <w:noWrap/>
            <w:vAlign w:val="bottom"/>
            <w:hideMark/>
          </w:tcPr>
          <w:p w14:paraId="61CC654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hideMark/>
          </w:tcPr>
          <w:p w14:paraId="79576CA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D698AF0" w14:textId="77777777" w:rsidTr="00ED0AD9">
        <w:trPr>
          <w:trHeight w:val="300"/>
        </w:trPr>
        <w:tc>
          <w:tcPr>
            <w:tcW w:w="577" w:type="pct"/>
            <w:shd w:val="clear" w:color="DDEBF7" w:fill="DDEBF7"/>
            <w:noWrap/>
            <w:vAlign w:val="bottom"/>
          </w:tcPr>
          <w:p w14:paraId="571E3C3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DF8110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70B2CCC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1665E85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Ataru </w:t>
            </w:r>
          </w:p>
        </w:tc>
        <w:tc>
          <w:tcPr>
            <w:tcW w:w="724" w:type="pct"/>
            <w:shd w:val="clear" w:color="DDEBF7" w:fill="DDEBF7"/>
            <w:noWrap/>
            <w:vAlign w:val="bottom"/>
            <w:hideMark/>
          </w:tcPr>
          <w:p w14:paraId="5E8E745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Kobayashi </w:t>
            </w:r>
          </w:p>
        </w:tc>
        <w:tc>
          <w:tcPr>
            <w:tcW w:w="832" w:type="pct"/>
            <w:shd w:val="clear" w:color="DDEBF7" w:fill="DDEBF7"/>
            <w:noWrap/>
            <w:vAlign w:val="bottom"/>
            <w:hideMark/>
          </w:tcPr>
          <w:p w14:paraId="1A11422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bottom"/>
            <w:hideMark/>
          </w:tcPr>
          <w:p w14:paraId="2323E69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hideMark/>
          </w:tcPr>
          <w:p w14:paraId="3352754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6FBF5AB" w14:textId="77777777" w:rsidTr="00ED0AD9">
        <w:trPr>
          <w:trHeight w:val="300"/>
        </w:trPr>
        <w:tc>
          <w:tcPr>
            <w:tcW w:w="577" w:type="pct"/>
            <w:shd w:val="clear" w:color="auto" w:fill="auto"/>
            <w:noWrap/>
            <w:vAlign w:val="bottom"/>
          </w:tcPr>
          <w:p w14:paraId="5504263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B3A6D0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B75CB7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610A41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Yoshihiro</w:t>
            </w:r>
          </w:p>
        </w:tc>
        <w:tc>
          <w:tcPr>
            <w:tcW w:w="724" w:type="pct"/>
            <w:shd w:val="clear" w:color="auto" w:fill="auto"/>
            <w:noWrap/>
            <w:vAlign w:val="bottom"/>
            <w:hideMark/>
          </w:tcPr>
          <w:p w14:paraId="616CC1D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Nakayama</w:t>
            </w:r>
          </w:p>
        </w:tc>
        <w:tc>
          <w:tcPr>
            <w:tcW w:w="832" w:type="pct"/>
            <w:shd w:val="clear" w:color="auto" w:fill="auto"/>
            <w:noWrap/>
            <w:vAlign w:val="bottom"/>
            <w:hideMark/>
          </w:tcPr>
          <w:p w14:paraId="2455465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auto" w:fill="auto"/>
            <w:noWrap/>
            <w:vAlign w:val="bottom"/>
            <w:hideMark/>
          </w:tcPr>
          <w:p w14:paraId="7677A33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hideMark/>
          </w:tcPr>
          <w:p w14:paraId="66BE20C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0A9F4A7" w14:textId="77777777" w:rsidTr="00ED0AD9">
        <w:trPr>
          <w:trHeight w:val="300"/>
        </w:trPr>
        <w:tc>
          <w:tcPr>
            <w:tcW w:w="577" w:type="pct"/>
            <w:shd w:val="clear" w:color="DDEBF7" w:fill="DDEBF7"/>
            <w:noWrap/>
            <w:vAlign w:val="bottom"/>
          </w:tcPr>
          <w:p w14:paraId="2B0C5B4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41617B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2E99BE4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B254C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Evgeny </w:t>
            </w:r>
          </w:p>
        </w:tc>
        <w:tc>
          <w:tcPr>
            <w:tcW w:w="724" w:type="pct"/>
            <w:shd w:val="clear" w:color="DDEBF7" w:fill="DDEBF7"/>
            <w:noWrap/>
            <w:vAlign w:val="bottom"/>
            <w:hideMark/>
          </w:tcPr>
          <w:p w14:paraId="40F9CE7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Bondarenko</w:t>
            </w:r>
          </w:p>
        </w:tc>
        <w:tc>
          <w:tcPr>
            <w:tcW w:w="832" w:type="pct"/>
            <w:shd w:val="clear" w:color="DDEBF7" w:fill="DDEBF7"/>
            <w:noWrap/>
            <w:vAlign w:val="bottom"/>
            <w:hideMark/>
          </w:tcPr>
          <w:p w14:paraId="4A71E55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Russian Federation</w:t>
            </w:r>
          </w:p>
        </w:tc>
        <w:tc>
          <w:tcPr>
            <w:tcW w:w="811" w:type="pct"/>
            <w:shd w:val="clear" w:color="DDEBF7" w:fill="DDEBF7"/>
            <w:noWrap/>
            <w:vAlign w:val="bottom"/>
            <w:hideMark/>
          </w:tcPr>
          <w:p w14:paraId="0E7768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CIS countries</w:t>
            </w:r>
          </w:p>
        </w:tc>
        <w:tc>
          <w:tcPr>
            <w:tcW w:w="595" w:type="pct"/>
            <w:shd w:val="clear" w:color="DDEBF7" w:fill="DDEBF7"/>
            <w:vAlign w:val="bottom"/>
            <w:hideMark/>
          </w:tcPr>
          <w:p w14:paraId="1601731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83DE107" w14:textId="77777777" w:rsidTr="00ED0AD9">
        <w:trPr>
          <w:trHeight w:val="300"/>
        </w:trPr>
        <w:tc>
          <w:tcPr>
            <w:tcW w:w="577" w:type="pct"/>
            <w:shd w:val="clear" w:color="auto" w:fill="auto"/>
            <w:noWrap/>
            <w:vAlign w:val="bottom"/>
          </w:tcPr>
          <w:p w14:paraId="231B91B2"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3B12A2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6EAA5DB3"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8D985E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Neslihan </w:t>
            </w:r>
          </w:p>
        </w:tc>
        <w:tc>
          <w:tcPr>
            <w:tcW w:w="724" w:type="pct"/>
            <w:shd w:val="clear" w:color="auto" w:fill="auto"/>
            <w:noWrap/>
            <w:vAlign w:val="bottom"/>
            <w:hideMark/>
          </w:tcPr>
          <w:p w14:paraId="6BF2BBB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Cenk </w:t>
            </w:r>
          </w:p>
        </w:tc>
        <w:tc>
          <w:tcPr>
            <w:tcW w:w="832" w:type="pct"/>
            <w:shd w:val="clear" w:color="auto" w:fill="auto"/>
            <w:noWrap/>
            <w:vAlign w:val="bottom"/>
            <w:hideMark/>
          </w:tcPr>
          <w:p w14:paraId="5A1862A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Turkey</w:t>
            </w:r>
          </w:p>
        </w:tc>
        <w:tc>
          <w:tcPr>
            <w:tcW w:w="811" w:type="pct"/>
            <w:shd w:val="clear" w:color="auto" w:fill="auto"/>
            <w:noWrap/>
            <w:vAlign w:val="bottom"/>
            <w:hideMark/>
          </w:tcPr>
          <w:p w14:paraId="748D6E3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bottom"/>
            <w:hideMark/>
          </w:tcPr>
          <w:p w14:paraId="70CA341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Türk Telekom</w:t>
            </w:r>
          </w:p>
        </w:tc>
      </w:tr>
      <w:tr w:rsidR="00923884" w:rsidRPr="00436437" w14:paraId="6030C50F" w14:textId="77777777" w:rsidTr="00ED0AD9">
        <w:trPr>
          <w:trHeight w:val="234"/>
        </w:trPr>
        <w:tc>
          <w:tcPr>
            <w:tcW w:w="577" w:type="pct"/>
            <w:shd w:val="clear" w:color="DDEBF7" w:fill="DDEBF7"/>
            <w:noWrap/>
            <w:vAlign w:val="center"/>
            <w:hideMark/>
          </w:tcPr>
          <w:p w14:paraId="18EE8EB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12E55BF8"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0406050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75FA848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Isao</w:t>
            </w:r>
          </w:p>
        </w:tc>
        <w:tc>
          <w:tcPr>
            <w:tcW w:w="724" w:type="pct"/>
            <w:shd w:val="clear" w:color="DDEBF7" w:fill="DDEBF7"/>
            <w:noWrap/>
            <w:vAlign w:val="center"/>
            <w:hideMark/>
          </w:tcPr>
          <w:p w14:paraId="26BBEDD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Nakajima </w:t>
            </w:r>
          </w:p>
        </w:tc>
        <w:tc>
          <w:tcPr>
            <w:tcW w:w="832" w:type="pct"/>
            <w:shd w:val="clear" w:color="DDEBF7" w:fill="DDEBF7"/>
            <w:noWrap/>
            <w:vAlign w:val="center"/>
            <w:hideMark/>
          </w:tcPr>
          <w:p w14:paraId="12A10C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center"/>
            <w:hideMark/>
          </w:tcPr>
          <w:p w14:paraId="476E520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hideMark/>
          </w:tcPr>
          <w:p w14:paraId="6E4ECD8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E82EE68" w14:textId="77777777" w:rsidTr="00ED0AD9">
        <w:trPr>
          <w:trHeight w:val="251"/>
        </w:trPr>
        <w:tc>
          <w:tcPr>
            <w:tcW w:w="577" w:type="pct"/>
            <w:shd w:val="clear" w:color="auto" w:fill="auto"/>
            <w:noWrap/>
            <w:vAlign w:val="center"/>
            <w:hideMark/>
          </w:tcPr>
          <w:p w14:paraId="4A04AFA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30D4A13F"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683AAB1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2DC2EDA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Done-Sik</w:t>
            </w:r>
          </w:p>
        </w:tc>
        <w:tc>
          <w:tcPr>
            <w:tcW w:w="724" w:type="pct"/>
            <w:shd w:val="clear" w:color="auto" w:fill="auto"/>
            <w:noWrap/>
            <w:vAlign w:val="center"/>
            <w:hideMark/>
          </w:tcPr>
          <w:p w14:paraId="2A23ADA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Yoo</w:t>
            </w:r>
          </w:p>
        </w:tc>
        <w:tc>
          <w:tcPr>
            <w:tcW w:w="832" w:type="pct"/>
            <w:shd w:val="clear" w:color="auto" w:fill="auto"/>
            <w:noWrap/>
            <w:vAlign w:val="center"/>
            <w:hideMark/>
          </w:tcPr>
          <w:p w14:paraId="35CAC4C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Korea (Rep. of)</w:t>
            </w:r>
          </w:p>
        </w:tc>
        <w:tc>
          <w:tcPr>
            <w:tcW w:w="811" w:type="pct"/>
            <w:shd w:val="clear" w:color="auto" w:fill="auto"/>
            <w:noWrap/>
            <w:vAlign w:val="center"/>
            <w:hideMark/>
          </w:tcPr>
          <w:p w14:paraId="3EEBD49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hideMark/>
          </w:tcPr>
          <w:p w14:paraId="78479D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4F9C634" w14:textId="77777777" w:rsidTr="00ED0AD9">
        <w:trPr>
          <w:trHeight w:val="330"/>
        </w:trPr>
        <w:tc>
          <w:tcPr>
            <w:tcW w:w="577" w:type="pct"/>
            <w:shd w:val="clear" w:color="DDEBF7" w:fill="DDEBF7"/>
            <w:noWrap/>
            <w:vAlign w:val="bottom"/>
          </w:tcPr>
          <w:p w14:paraId="3000ED1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E95499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303476A7"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7B8ADD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Paul</w:t>
            </w:r>
          </w:p>
        </w:tc>
        <w:tc>
          <w:tcPr>
            <w:tcW w:w="724" w:type="pct"/>
            <w:shd w:val="clear" w:color="DDEBF7" w:fill="DDEBF7"/>
            <w:noWrap/>
            <w:vAlign w:val="bottom"/>
            <w:hideMark/>
          </w:tcPr>
          <w:p w14:paraId="32F32F9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Kiage</w:t>
            </w:r>
          </w:p>
        </w:tc>
        <w:tc>
          <w:tcPr>
            <w:tcW w:w="832" w:type="pct"/>
            <w:shd w:val="clear" w:color="DDEBF7" w:fill="DDEBF7"/>
            <w:noWrap/>
            <w:vAlign w:val="bottom"/>
            <w:hideMark/>
          </w:tcPr>
          <w:p w14:paraId="3676473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Kenya</w:t>
            </w:r>
          </w:p>
        </w:tc>
        <w:tc>
          <w:tcPr>
            <w:tcW w:w="811" w:type="pct"/>
            <w:shd w:val="clear" w:color="DDEBF7" w:fill="DDEBF7"/>
            <w:noWrap/>
            <w:vAlign w:val="bottom"/>
            <w:hideMark/>
          </w:tcPr>
          <w:p w14:paraId="7296F71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249360E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85EB329" w14:textId="77777777" w:rsidTr="00ED0AD9">
        <w:trPr>
          <w:trHeight w:val="300"/>
        </w:trPr>
        <w:tc>
          <w:tcPr>
            <w:tcW w:w="577" w:type="pct"/>
            <w:shd w:val="clear" w:color="auto" w:fill="auto"/>
            <w:noWrap/>
            <w:vAlign w:val="bottom"/>
          </w:tcPr>
          <w:p w14:paraId="3D358086"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890610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65E74D4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758C0FF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Lydia </w:t>
            </w:r>
          </w:p>
        </w:tc>
        <w:tc>
          <w:tcPr>
            <w:tcW w:w="724" w:type="pct"/>
            <w:shd w:val="clear" w:color="auto" w:fill="auto"/>
            <w:noWrap/>
            <w:vAlign w:val="bottom"/>
            <w:hideMark/>
          </w:tcPr>
          <w:p w14:paraId="194DE7B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Ouedraogo/Seneme</w:t>
            </w:r>
          </w:p>
        </w:tc>
        <w:tc>
          <w:tcPr>
            <w:tcW w:w="832" w:type="pct"/>
            <w:shd w:val="clear" w:color="auto" w:fill="auto"/>
            <w:noWrap/>
            <w:vAlign w:val="bottom"/>
            <w:hideMark/>
          </w:tcPr>
          <w:p w14:paraId="5CBE9DD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Burkina Faso</w:t>
            </w:r>
          </w:p>
        </w:tc>
        <w:tc>
          <w:tcPr>
            <w:tcW w:w="811" w:type="pct"/>
            <w:shd w:val="clear" w:color="auto" w:fill="auto"/>
            <w:noWrap/>
            <w:vAlign w:val="bottom"/>
            <w:hideMark/>
          </w:tcPr>
          <w:p w14:paraId="17BAE6F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783BC76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CB64141" w14:textId="77777777" w:rsidTr="00ED0AD9">
        <w:trPr>
          <w:trHeight w:val="300"/>
        </w:trPr>
        <w:tc>
          <w:tcPr>
            <w:tcW w:w="577" w:type="pct"/>
            <w:shd w:val="clear" w:color="DDEBF7" w:fill="DDEBF7"/>
            <w:noWrap/>
            <w:vAlign w:val="bottom"/>
          </w:tcPr>
          <w:p w14:paraId="540BEA75"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82E7E0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5AA6494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8562E7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Fatoumata </w:t>
            </w:r>
          </w:p>
        </w:tc>
        <w:tc>
          <w:tcPr>
            <w:tcW w:w="724" w:type="pct"/>
            <w:shd w:val="clear" w:color="DDEBF7" w:fill="DDEBF7"/>
            <w:noWrap/>
            <w:vAlign w:val="bottom"/>
            <w:hideMark/>
          </w:tcPr>
          <w:p w14:paraId="5D4166D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Samake</w:t>
            </w:r>
          </w:p>
        </w:tc>
        <w:tc>
          <w:tcPr>
            <w:tcW w:w="832" w:type="pct"/>
            <w:shd w:val="clear" w:color="DDEBF7" w:fill="DDEBF7"/>
            <w:noWrap/>
            <w:vAlign w:val="bottom"/>
            <w:hideMark/>
          </w:tcPr>
          <w:p w14:paraId="3114321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DDEBF7" w:fill="DDEBF7"/>
            <w:noWrap/>
            <w:vAlign w:val="bottom"/>
            <w:hideMark/>
          </w:tcPr>
          <w:p w14:paraId="6ED31F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3467C9D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30583CF8" w14:textId="77777777" w:rsidTr="00ED0AD9">
        <w:trPr>
          <w:trHeight w:val="300"/>
        </w:trPr>
        <w:tc>
          <w:tcPr>
            <w:tcW w:w="577" w:type="pct"/>
            <w:shd w:val="clear" w:color="auto" w:fill="auto"/>
            <w:noWrap/>
            <w:vAlign w:val="bottom"/>
          </w:tcPr>
          <w:p w14:paraId="46F2046C"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DA08AB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22F63C0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B6A0FE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Babou</w:t>
            </w:r>
          </w:p>
        </w:tc>
        <w:tc>
          <w:tcPr>
            <w:tcW w:w="724" w:type="pct"/>
            <w:shd w:val="clear" w:color="auto" w:fill="auto"/>
            <w:noWrap/>
            <w:vAlign w:val="bottom"/>
            <w:hideMark/>
          </w:tcPr>
          <w:p w14:paraId="0EF089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Sarr</w:t>
            </w:r>
          </w:p>
        </w:tc>
        <w:tc>
          <w:tcPr>
            <w:tcW w:w="832" w:type="pct"/>
            <w:shd w:val="clear" w:color="auto" w:fill="auto"/>
            <w:noWrap/>
            <w:vAlign w:val="bottom"/>
            <w:hideMark/>
          </w:tcPr>
          <w:p w14:paraId="3CE62D5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hideMark/>
          </w:tcPr>
          <w:p w14:paraId="6567449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hideMark/>
          </w:tcPr>
          <w:p w14:paraId="45BE4B3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41CD95A" w14:textId="77777777" w:rsidTr="00ED0AD9">
        <w:trPr>
          <w:trHeight w:val="300"/>
        </w:trPr>
        <w:tc>
          <w:tcPr>
            <w:tcW w:w="577" w:type="pct"/>
            <w:shd w:val="clear" w:color="DDEBF7" w:fill="DDEBF7"/>
            <w:noWrap/>
            <w:vAlign w:val="bottom"/>
          </w:tcPr>
          <w:p w14:paraId="4427D494"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130D7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40F8E7B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27DF6FD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Carrelle </w:t>
            </w:r>
          </w:p>
        </w:tc>
        <w:tc>
          <w:tcPr>
            <w:tcW w:w="724" w:type="pct"/>
            <w:shd w:val="clear" w:color="DDEBF7" w:fill="DDEBF7"/>
            <w:noWrap/>
            <w:vAlign w:val="bottom"/>
            <w:hideMark/>
          </w:tcPr>
          <w:p w14:paraId="41D262B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Toho Acclassato</w:t>
            </w:r>
          </w:p>
        </w:tc>
        <w:tc>
          <w:tcPr>
            <w:tcW w:w="832" w:type="pct"/>
            <w:shd w:val="clear" w:color="DDEBF7" w:fill="DDEBF7"/>
            <w:noWrap/>
            <w:vAlign w:val="bottom"/>
            <w:hideMark/>
          </w:tcPr>
          <w:p w14:paraId="3F212D7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Benin</w:t>
            </w:r>
          </w:p>
        </w:tc>
        <w:tc>
          <w:tcPr>
            <w:tcW w:w="811" w:type="pct"/>
            <w:shd w:val="clear" w:color="DDEBF7" w:fill="DDEBF7"/>
            <w:noWrap/>
            <w:vAlign w:val="bottom"/>
            <w:hideMark/>
          </w:tcPr>
          <w:p w14:paraId="76DA102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26AADE3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F63BB92" w14:textId="77777777" w:rsidTr="00ED0AD9">
        <w:trPr>
          <w:trHeight w:val="300"/>
        </w:trPr>
        <w:tc>
          <w:tcPr>
            <w:tcW w:w="577" w:type="pct"/>
            <w:shd w:val="clear" w:color="auto" w:fill="auto"/>
            <w:noWrap/>
            <w:vAlign w:val="bottom"/>
          </w:tcPr>
          <w:p w14:paraId="61CB099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53BD30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231B7FF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7109316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Gregory</w:t>
            </w:r>
          </w:p>
        </w:tc>
        <w:tc>
          <w:tcPr>
            <w:tcW w:w="724" w:type="pct"/>
            <w:shd w:val="clear" w:color="auto" w:fill="auto"/>
            <w:noWrap/>
            <w:vAlign w:val="bottom"/>
          </w:tcPr>
          <w:p w14:paraId="08B9DE6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Domond </w:t>
            </w:r>
          </w:p>
        </w:tc>
        <w:tc>
          <w:tcPr>
            <w:tcW w:w="832" w:type="pct"/>
            <w:shd w:val="clear" w:color="auto" w:fill="auto"/>
            <w:noWrap/>
            <w:vAlign w:val="bottom"/>
          </w:tcPr>
          <w:p w14:paraId="5D957A5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auto" w:fill="auto"/>
            <w:noWrap/>
            <w:vAlign w:val="bottom"/>
          </w:tcPr>
          <w:p w14:paraId="4A84526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5159DC4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FF0D16E" w14:textId="77777777" w:rsidTr="00ED0AD9">
        <w:trPr>
          <w:trHeight w:val="300"/>
        </w:trPr>
        <w:tc>
          <w:tcPr>
            <w:tcW w:w="577" w:type="pct"/>
            <w:shd w:val="clear" w:color="DDEBF7" w:fill="DDEBF7"/>
            <w:noWrap/>
            <w:vAlign w:val="bottom"/>
          </w:tcPr>
          <w:p w14:paraId="301FC9F3"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E93372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00B6F49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05D2D5A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Mayank</w:t>
            </w:r>
          </w:p>
        </w:tc>
        <w:tc>
          <w:tcPr>
            <w:tcW w:w="724" w:type="pct"/>
            <w:shd w:val="clear" w:color="DDEBF7" w:fill="DDEBF7"/>
            <w:noWrap/>
            <w:vAlign w:val="bottom"/>
          </w:tcPr>
          <w:p w14:paraId="045BE88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Mrinal</w:t>
            </w:r>
          </w:p>
        </w:tc>
        <w:tc>
          <w:tcPr>
            <w:tcW w:w="832" w:type="pct"/>
            <w:shd w:val="clear" w:color="DDEBF7" w:fill="DDEBF7"/>
            <w:noWrap/>
            <w:vAlign w:val="bottom"/>
          </w:tcPr>
          <w:p w14:paraId="54F4352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DDEBF7" w:fill="DDEBF7"/>
            <w:noWrap/>
            <w:vAlign w:val="center"/>
          </w:tcPr>
          <w:p w14:paraId="37A7026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tcPr>
          <w:p w14:paraId="1D137EB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453FACA" w14:textId="77777777" w:rsidTr="00ED0AD9">
        <w:trPr>
          <w:trHeight w:val="300"/>
        </w:trPr>
        <w:tc>
          <w:tcPr>
            <w:tcW w:w="577" w:type="pct"/>
            <w:shd w:val="clear" w:color="auto" w:fill="auto"/>
            <w:noWrap/>
            <w:vAlign w:val="bottom"/>
          </w:tcPr>
          <w:p w14:paraId="249F1D1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72CA53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56CA49D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297F1B9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Malina</w:t>
            </w:r>
          </w:p>
        </w:tc>
        <w:tc>
          <w:tcPr>
            <w:tcW w:w="724" w:type="pct"/>
            <w:shd w:val="clear" w:color="auto" w:fill="auto"/>
            <w:noWrap/>
            <w:vAlign w:val="bottom"/>
          </w:tcPr>
          <w:p w14:paraId="0C53287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Jordanova</w:t>
            </w:r>
          </w:p>
        </w:tc>
        <w:tc>
          <w:tcPr>
            <w:tcW w:w="832" w:type="pct"/>
            <w:shd w:val="clear" w:color="auto" w:fill="auto"/>
            <w:noWrap/>
            <w:vAlign w:val="bottom"/>
          </w:tcPr>
          <w:p w14:paraId="6D43E2D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Bulgaria</w:t>
            </w:r>
          </w:p>
        </w:tc>
        <w:tc>
          <w:tcPr>
            <w:tcW w:w="811" w:type="pct"/>
            <w:shd w:val="clear" w:color="auto" w:fill="auto"/>
            <w:noWrap/>
            <w:vAlign w:val="bottom"/>
          </w:tcPr>
          <w:p w14:paraId="606290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bottom"/>
          </w:tcPr>
          <w:p w14:paraId="4051270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B370E6F" w14:textId="77777777" w:rsidTr="00ED0AD9">
        <w:trPr>
          <w:trHeight w:val="300"/>
        </w:trPr>
        <w:tc>
          <w:tcPr>
            <w:tcW w:w="577" w:type="pct"/>
            <w:shd w:val="clear" w:color="DDEBF7" w:fill="DDEBF7"/>
            <w:noWrap/>
            <w:vAlign w:val="bottom"/>
          </w:tcPr>
          <w:p w14:paraId="24C8BB6D"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3CB063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5EBB0A21"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880882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John </w:t>
            </w:r>
          </w:p>
        </w:tc>
        <w:tc>
          <w:tcPr>
            <w:tcW w:w="724" w:type="pct"/>
            <w:shd w:val="clear" w:color="DDEBF7" w:fill="DDEBF7"/>
            <w:noWrap/>
            <w:vAlign w:val="bottom"/>
          </w:tcPr>
          <w:p w14:paraId="05F322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Owuor </w:t>
            </w:r>
          </w:p>
        </w:tc>
        <w:tc>
          <w:tcPr>
            <w:tcW w:w="832" w:type="pct"/>
            <w:shd w:val="clear" w:color="DDEBF7" w:fill="DDEBF7"/>
            <w:noWrap/>
            <w:vAlign w:val="bottom"/>
          </w:tcPr>
          <w:p w14:paraId="5B777B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Sweden</w:t>
            </w:r>
          </w:p>
        </w:tc>
        <w:tc>
          <w:tcPr>
            <w:tcW w:w="811" w:type="pct"/>
            <w:shd w:val="clear" w:color="DDEBF7" w:fill="DDEBF7"/>
            <w:noWrap/>
            <w:vAlign w:val="bottom"/>
          </w:tcPr>
          <w:p w14:paraId="11DAF7E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DDEBF7" w:fill="DDEBF7"/>
            <w:vAlign w:val="bottom"/>
          </w:tcPr>
          <w:p w14:paraId="18658F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EAC1D4A" w14:textId="77777777" w:rsidTr="00ED0AD9">
        <w:trPr>
          <w:trHeight w:val="300"/>
        </w:trPr>
        <w:tc>
          <w:tcPr>
            <w:tcW w:w="577" w:type="pct"/>
            <w:shd w:val="clear" w:color="auto" w:fill="auto"/>
            <w:noWrap/>
            <w:vAlign w:val="bottom"/>
          </w:tcPr>
          <w:p w14:paraId="5A31782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36DBB3C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tcPr>
          <w:p w14:paraId="258DC9C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4B83300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Leonid </w:t>
            </w:r>
          </w:p>
        </w:tc>
        <w:tc>
          <w:tcPr>
            <w:tcW w:w="724" w:type="pct"/>
            <w:shd w:val="clear" w:color="auto" w:fill="auto"/>
            <w:noWrap/>
          </w:tcPr>
          <w:p w14:paraId="02D79B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Androuchko</w:t>
            </w:r>
          </w:p>
        </w:tc>
        <w:tc>
          <w:tcPr>
            <w:tcW w:w="832" w:type="pct"/>
            <w:shd w:val="clear" w:color="auto" w:fill="auto"/>
            <w:noWrap/>
          </w:tcPr>
          <w:p w14:paraId="24866D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p>
        </w:tc>
        <w:tc>
          <w:tcPr>
            <w:tcW w:w="811" w:type="pct"/>
            <w:shd w:val="clear" w:color="auto" w:fill="auto"/>
            <w:noWrap/>
          </w:tcPr>
          <w:p w14:paraId="541DF8C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World or Multi-Regional</w:t>
            </w:r>
          </w:p>
        </w:tc>
        <w:tc>
          <w:tcPr>
            <w:tcW w:w="595" w:type="pct"/>
            <w:shd w:val="clear" w:color="auto" w:fill="auto"/>
            <w:vAlign w:val="bottom"/>
          </w:tcPr>
          <w:p w14:paraId="1CDCD38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Dominic Foundation</w:t>
            </w:r>
          </w:p>
        </w:tc>
      </w:tr>
      <w:tr w:rsidR="00923884" w:rsidRPr="00436437" w14:paraId="45E79C23" w14:textId="77777777" w:rsidTr="00ED0AD9">
        <w:trPr>
          <w:trHeight w:val="330"/>
        </w:trPr>
        <w:tc>
          <w:tcPr>
            <w:tcW w:w="577" w:type="pct"/>
            <w:shd w:val="clear" w:color="DDEBF7" w:fill="DDEBF7"/>
            <w:noWrap/>
            <w:vAlign w:val="center"/>
            <w:hideMark/>
          </w:tcPr>
          <w:p w14:paraId="0BEC76A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0990A52F"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0D1DBE9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49264BE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Aimee</w:t>
            </w:r>
          </w:p>
        </w:tc>
        <w:tc>
          <w:tcPr>
            <w:tcW w:w="724" w:type="pct"/>
            <w:shd w:val="clear" w:color="DDEBF7" w:fill="DDEBF7"/>
            <w:noWrap/>
            <w:vAlign w:val="center"/>
            <w:hideMark/>
          </w:tcPr>
          <w:p w14:paraId="5D3A9F9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Meacham</w:t>
            </w:r>
          </w:p>
        </w:tc>
        <w:tc>
          <w:tcPr>
            <w:tcW w:w="832" w:type="pct"/>
            <w:shd w:val="clear" w:color="DDEBF7" w:fill="DDEBF7"/>
            <w:noWrap/>
            <w:vAlign w:val="center"/>
            <w:hideMark/>
          </w:tcPr>
          <w:p w14:paraId="2D09CA1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DDEBF7" w:fill="DDEBF7"/>
            <w:noWrap/>
            <w:vAlign w:val="center"/>
            <w:hideMark/>
          </w:tcPr>
          <w:p w14:paraId="6B9B74F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center"/>
            <w:hideMark/>
          </w:tcPr>
          <w:p w14:paraId="45E38EB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64C3122" w14:textId="77777777" w:rsidTr="00ED0AD9">
        <w:trPr>
          <w:trHeight w:val="300"/>
        </w:trPr>
        <w:tc>
          <w:tcPr>
            <w:tcW w:w="577" w:type="pct"/>
            <w:shd w:val="clear" w:color="auto" w:fill="auto"/>
            <w:noWrap/>
            <w:vAlign w:val="center"/>
          </w:tcPr>
          <w:p w14:paraId="615DBC63"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6410FB5A"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tcPr>
          <w:p w14:paraId="7A87A04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401CDC4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Dominique</w:t>
            </w:r>
          </w:p>
        </w:tc>
        <w:tc>
          <w:tcPr>
            <w:tcW w:w="724" w:type="pct"/>
            <w:shd w:val="clear" w:color="auto" w:fill="auto"/>
            <w:noWrap/>
            <w:vAlign w:val="center"/>
          </w:tcPr>
          <w:p w14:paraId="2E3B357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Wurges </w:t>
            </w:r>
          </w:p>
        </w:tc>
        <w:tc>
          <w:tcPr>
            <w:tcW w:w="832" w:type="pct"/>
            <w:shd w:val="clear" w:color="auto" w:fill="auto"/>
            <w:noWrap/>
            <w:vAlign w:val="center"/>
          </w:tcPr>
          <w:p w14:paraId="307F978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France</w:t>
            </w:r>
          </w:p>
        </w:tc>
        <w:tc>
          <w:tcPr>
            <w:tcW w:w="811" w:type="pct"/>
            <w:shd w:val="clear" w:color="auto" w:fill="auto"/>
            <w:noWrap/>
            <w:vAlign w:val="center"/>
          </w:tcPr>
          <w:p w14:paraId="29E5332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center"/>
          </w:tcPr>
          <w:p w14:paraId="58E8CEA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ADC3DD7" w14:textId="77777777" w:rsidTr="00ED0AD9">
        <w:trPr>
          <w:trHeight w:val="300"/>
        </w:trPr>
        <w:tc>
          <w:tcPr>
            <w:tcW w:w="577" w:type="pct"/>
            <w:shd w:val="clear" w:color="DDEBF7" w:fill="DDEBF7"/>
            <w:noWrap/>
            <w:vAlign w:val="bottom"/>
          </w:tcPr>
          <w:p w14:paraId="6405D11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E338D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2AD072F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9D6F3C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Amine Adoum </w:t>
            </w:r>
          </w:p>
        </w:tc>
        <w:tc>
          <w:tcPr>
            <w:tcW w:w="724" w:type="pct"/>
            <w:shd w:val="clear" w:color="DDEBF7" w:fill="DDEBF7"/>
            <w:noWrap/>
            <w:vAlign w:val="bottom"/>
          </w:tcPr>
          <w:p w14:paraId="6653CE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Bakhit </w:t>
            </w:r>
          </w:p>
        </w:tc>
        <w:tc>
          <w:tcPr>
            <w:tcW w:w="832" w:type="pct"/>
            <w:shd w:val="clear" w:color="DDEBF7" w:fill="DDEBF7"/>
            <w:noWrap/>
            <w:vAlign w:val="bottom"/>
          </w:tcPr>
          <w:p w14:paraId="381E16B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Chad</w:t>
            </w:r>
          </w:p>
        </w:tc>
        <w:tc>
          <w:tcPr>
            <w:tcW w:w="811" w:type="pct"/>
            <w:shd w:val="clear" w:color="DDEBF7" w:fill="DDEBF7"/>
            <w:noWrap/>
            <w:vAlign w:val="bottom"/>
          </w:tcPr>
          <w:p w14:paraId="755B6EC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4FB4EC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9B78B4A" w14:textId="77777777" w:rsidTr="00ED0AD9">
        <w:trPr>
          <w:trHeight w:val="285"/>
        </w:trPr>
        <w:tc>
          <w:tcPr>
            <w:tcW w:w="577" w:type="pct"/>
            <w:shd w:val="clear" w:color="auto" w:fill="auto"/>
            <w:noWrap/>
            <w:vAlign w:val="bottom"/>
          </w:tcPr>
          <w:p w14:paraId="1E3D58B2"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280543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002CB57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E3AD2D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Mahamadou </w:t>
            </w:r>
          </w:p>
        </w:tc>
        <w:tc>
          <w:tcPr>
            <w:tcW w:w="724" w:type="pct"/>
            <w:shd w:val="clear" w:color="auto" w:fill="auto"/>
            <w:noWrap/>
            <w:vAlign w:val="bottom"/>
          </w:tcPr>
          <w:p w14:paraId="41B6C9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Zarou</w:t>
            </w:r>
          </w:p>
        </w:tc>
        <w:tc>
          <w:tcPr>
            <w:tcW w:w="832" w:type="pct"/>
            <w:shd w:val="clear" w:color="auto" w:fill="auto"/>
            <w:noWrap/>
            <w:vAlign w:val="bottom"/>
          </w:tcPr>
          <w:p w14:paraId="1C670F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tcPr>
          <w:p w14:paraId="38C24E5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114546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8E68D0E" w14:textId="77777777" w:rsidTr="00ED0AD9">
        <w:trPr>
          <w:trHeight w:val="300"/>
        </w:trPr>
        <w:tc>
          <w:tcPr>
            <w:tcW w:w="577" w:type="pct"/>
            <w:shd w:val="clear" w:color="DDEBF7" w:fill="DDEBF7"/>
            <w:noWrap/>
          </w:tcPr>
          <w:p w14:paraId="01676C6E"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7B7639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tcPr>
          <w:p w14:paraId="5173A6F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CD834E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Damnam Kanlanfei</w:t>
            </w:r>
          </w:p>
        </w:tc>
        <w:tc>
          <w:tcPr>
            <w:tcW w:w="724" w:type="pct"/>
            <w:shd w:val="clear" w:color="DDEBF7" w:fill="DDEBF7"/>
            <w:noWrap/>
          </w:tcPr>
          <w:p w14:paraId="6D727B7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Bagolibe</w:t>
            </w:r>
          </w:p>
        </w:tc>
        <w:tc>
          <w:tcPr>
            <w:tcW w:w="832" w:type="pct"/>
            <w:shd w:val="clear" w:color="DDEBF7" w:fill="DDEBF7"/>
            <w:noWrap/>
          </w:tcPr>
          <w:p w14:paraId="5BF6DC7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Togo</w:t>
            </w:r>
          </w:p>
        </w:tc>
        <w:tc>
          <w:tcPr>
            <w:tcW w:w="811" w:type="pct"/>
            <w:shd w:val="clear" w:color="DDEBF7" w:fill="DDEBF7"/>
            <w:noWrap/>
          </w:tcPr>
          <w:p w14:paraId="2873CA0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tcPr>
          <w:p w14:paraId="7D19FC0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903ACF" w14:paraId="74D960C9" w14:textId="77777777" w:rsidTr="00ED0AD9">
        <w:trPr>
          <w:trHeight w:val="300"/>
        </w:trPr>
        <w:tc>
          <w:tcPr>
            <w:tcW w:w="577" w:type="pct"/>
            <w:shd w:val="clear" w:color="auto" w:fill="auto"/>
            <w:noWrap/>
          </w:tcPr>
          <w:p w14:paraId="6FBE3D4E"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7042D6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tcPr>
          <w:p w14:paraId="4F35F9B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4BAAE1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Cissé </w:t>
            </w:r>
          </w:p>
        </w:tc>
        <w:tc>
          <w:tcPr>
            <w:tcW w:w="724" w:type="pct"/>
            <w:shd w:val="clear" w:color="auto" w:fill="auto"/>
            <w:noWrap/>
          </w:tcPr>
          <w:p w14:paraId="68B5677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Kane </w:t>
            </w:r>
          </w:p>
        </w:tc>
        <w:tc>
          <w:tcPr>
            <w:tcW w:w="832" w:type="pct"/>
            <w:shd w:val="clear" w:color="auto" w:fill="auto"/>
            <w:noWrap/>
          </w:tcPr>
          <w:p w14:paraId="124E58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p>
        </w:tc>
        <w:tc>
          <w:tcPr>
            <w:tcW w:w="811" w:type="pct"/>
            <w:shd w:val="clear" w:color="auto" w:fill="auto"/>
            <w:noWrap/>
          </w:tcPr>
          <w:p w14:paraId="6293052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tcPr>
          <w:p w14:paraId="3D39FE3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African Civil Society on the Information Society</w:t>
            </w:r>
          </w:p>
        </w:tc>
      </w:tr>
      <w:tr w:rsidR="00923884" w:rsidRPr="00436437" w14:paraId="3EDAA51B" w14:textId="77777777" w:rsidTr="00ED0AD9">
        <w:trPr>
          <w:trHeight w:val="330"/>
        </w:trPr>
        <w:tc>
          <w:tcPr>
            <w:tcW w:w="577" w:type="pct"/>
            <w:shd w:val="clear" w:color="DDEBF7" w:fill="DDEBF7"/>
            <w:noWrap/>
            <w:vAlign w:val="bottom"/>
          </w:tcPr>
          <w:p w14:paraId="5262E7B2" w14:textId="77777777" w:rsidR="00923884" w:rsidRPr="00903ACF" w:rsidRDefault="00923884" w:rsidP="00ED0AD9">
            <w:pPr>
              <w:overflowPunct/>
              <w:autoSpaceDE/>
              <w:autoSpaceDN/>
              <w:adjustRightInd/>
              <w:spacing w:before="0"/>
              <w:textAlignment w:val="auto"/>
              <w:rPr>
                <w:rFonts w:ascii="Calibri" w:hAnsi="Calibri"/>
                <w:b/>
                <w:bCs/>
                <w:color w:val="000000"/>
                <w:sz w:val="22"/>
                <w:szCs w:val="22"/>
                <w:lang w:val="en-US" w:eastAsia="zh-CN"/>
              </w:rPr>
            </w:pPr>
          </w:p>
        </w:tc>
        <w:tc>
          <w:tcPr>
            <w:tcW w:w="602" w:type="pct"/>
            <w:shd w:val="clear" w:color="DDEBF7" w:fill="DDEBF7"/>
            <w:noWrap/>
            <w:vAlign w:val="bottom"/>
          </w:tcPr>
          <w:p w14:paraId="375F681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622803D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3427C9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Jean David </w:t>
            </w:r>
          </w:p>
        </w:tc>
        <w:tc>
          <w:tcPr>
            <w:tcW w:w="724" w:type="pct"/>
            <w:shd w:val="clear" w:color="DDEBF7" w:fill="DDEBF7"/>
            <w:noWrap/>
            <w:vAlign w:val="bottom"/>
          </w:tcPr>
          <w:p w14:paraId="757AC19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Rodney</w:t>
            </w:r>
          </w:p>
        </w:tc>
        <w:tc>
          <w:tcPr>
            <w:tcW w:w="832" w:type="pct"/>
            <w:shd w:val="clear" w:color="DDEBF7" w:fill="DDEBF7"/>
            <w:noWrap/>
            <w:vAlign w:val="bottom"/>
          </w:tcPr>
          <w:p w14:paraId="0160DF8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DDEBF7" w:fill="DDEBF7"/>
            <w:noWrap/>
            <w:vAlign w:val="bottom"/>
          </w:tcPr>
          <w:p w14:paraId="7C6BD7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bottom"/>
          </w:tcPr>
          <w:p w14:paraId="502F3A4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6AF9EBE" w14:textId="77777777" w:rsidTr="00ED0AD9">
        <w:trPr>
          <w:trHeight w:val="300"/>
        </w:trPr>
        <w:tc>
          <w:tcPr>
            <w:tcW w:w="577" w:type="pct"/>
            <w:shd w:val="clear" w:color="auto" w:fill="auto"/>
            <w:noWrap/>
            <w:vAlign w:val="bottom"/>
          </w:tcPr>
          <w:p w14:paraId="64FCE05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4363F4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4026FF1B"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3315870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Jabin </w:t>
            </w:r>
          </w:p>
        </w:tc>
        <w:tc>
          <w:tcPr>
            <w:tcW w:w="724" w:type="pct"/>
            <w:shd w:val="clear" w:color="auto" w:fill="auto"/>
            <w:noWrap/>
            <w:vAlign w:val="bottom"/>
          </w:tcPr>
          <w:p w14:paraId="5BE8DCD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Vahora</w:t>
            </w:r>
          </w:p>
        </w:tc>
        <w:tc>
          <w:tcPr>
            <w:tcW w:w="832" w:type="pct"/>
            <w:shd w:val="clear" w:color="auto" w:fill="auto"/>
            <w:noWrap/>
            <w:vAlign w:val="bottom"/>
          </w:tcPr>
          <w:p w14:paraId="0F6C4B9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auto" w:fill="auto"/>
            <w:noWrap/>
            <w:vAlign w:val="bottom"/>
          </w:tcPr>
          <w:p w14:paraId="489DB26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64D1261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AA9C417" w14:textId="77777777" w:rsidTr="00ED0AD9">
        <w:trPr>
          <w:trHeight w:val="300"/>
        </w:trPr>
        <w:tc>
          <w:tcPr>
            <w:tcW w:w="577" w:type="pct"/>
            <w:shd w:val="clear" w:color="DDEBF7" w:fill="DDEBF7"/>
            <w:noWrap/>
            <w:vAlign w:val="bottom"/>
          </w:tcPr>
          <w:p w14:paraId="5A69BD0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586C0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3D9C054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5830B4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Karim </w:t>
            </w:r>
          </w:p>
        </w:tc>
        <w:tc>
          <w:tcPr>
            <w:tcW w:w="724" w:type="pct"/>
            <w:shd w:val="clear" w:color="DDEBF7" w:fill="DDEBF7"/>
            <w:noWrap/>
            <w:vAlign w:val="bottom"/>
          </w:tcPr>
          <w:p w14:paraId="2F5442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Hasnaou</w:t>
            </w:r>
          </w:p>
        </w:tc>
        <w:tc>
          <w:tcPr>
            <w:tcW w:w="832" w:type="pct"/>
            <w:shd w:val="clear" w:color="DDEBF7" w:fill="DDEBF7"/>
            <w:noWrap/>
            <w:vAlign w:val="bottom"/>
          </w:tcPr>
          <w:p w14:paraId="4E93085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Algeria</w:t>
            </w:r>
          </w:p>
        </w:tc>
        <w:tc>
          <w:tcPr>
            <w:tcW w:w="811" w:type="pct"/>
            <w:shd w:val="clear" w:color="DDEBF7" w:fill="DDEBF7"/>
            <w:noWrap/>
            <w:vAlign w:val="bottom"/>
          </w:tcPr>
          <w:p w14:paraId="79B4AE7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bottom"/>
          </w:tcPr>
          <w:p w14:paraId="23965E3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02C28A2" w14:textId="77777777" w:rsidTr="00ED0AD9">
        <w:trPr>
          <w:trHeight w:val="300"/>
        </w:trPr>
        <w:tc>
          <w:tcPr>
            <w:tcW w:w="577" w:type="pct"/>
            <w:shd w:val="clear" w:color="auto" w:fill="auto"/>
            <w:noWrap/>
            <w:vAlign w:val="bottom"/>
          </w:tcPr>
          <w:p w14:paraId="3DD48B36"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ED5CD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360EEC0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7582DA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Sonam </w:t>
            </w:r>
          </w:p>
        </w:tc>
        <w:tc>
          <w:tcPr>
            <w:tcW w:w="724" w:type="pct"/>
            <w:shd w:val="clear" w:color="auto" w:fill="auto"/>
            <w:noWrap/>
            <w:vAlign w:val="bottom"/>
          </w:tcPr>
          <w:p w14:paraId="3800C0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Choki</w:t>
            </w:r>
          </w:p>
        </w:tc>
        <w:tc>
          <w:tcPr>
            <w:tcW w:w="832" w:type="pct"/>
            <w:shd w:val="clear" w:color="auto" w:fill="auto"/>
            <w:noWrap/>
            <w:vAlign w:val="bottom"/>
          </w:tcPr>
          <w:p w14:paraId="0FEFC6B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Bhutan</w:t>
            </w:r>
          </w:p>
        </w:tc>
        <w:tc>
          <w:tcPr>
            <w:tcW w:w="811" w:type="pct"/>
            <w:shd w:val="clear" w:color="auto" w:fill="auto"/>
            <w:noWrap/>
            <w:vAlign w:val="bottom"/>
          </w:tcPr>
          <w:p w14:paraId="7CA643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tcPr>
          <w:p w14:paraId="117B3EF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FAA5DA7" w14:textId="77777777" w:rsidTr="00ED0AD9">
        <w:trPr>
          <w:trHeight w:val="300"/>
        </w:trPr>
        <w:tc>
          <w:tcPr>
            <w:tcW w:w="577" w:type="pct"/>
            <w:shd w:val="clear" w:color="DDEBF7" w:fill="DDEBF7"/>
            <w:noWrap/>
            <w:vAlign w:val="bottom"/>
          </w:tcPr>
          <w:p w14:paraId="791F9595"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BBA60F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482632CD"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7C77CB3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Miho </w:t>
            </w:r>
          </w:p>
        </w:tc>
        <w:tc>
          <w:tcPr>
            <w:tcW w:w="724" w:type="pct"/>
            <w:shd w:val="clear" w:color="DDEBF7" w:fill="DDEBF7"/>
            <w:noWrap/>
            <w:vAlign w:val="bottom"/>
          </w:tcPr>
          <w:p w14:paraId="1ABC210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Naganuma</w:t>
            </w:r>
          </w:p>
        </w:tc>
        <w:tc>
          <w:tcPr>
            <w:tcW w:w="832" w:type="pct"/>
            <w:shd w:val="clear" w:color="DDEBF7" w:fill="DDEBF7"/>
            <w:noWrap/>
            <w:vAlign w:val="bottom"/>
          </w:tcPr>
          <w:p w14:paraId="3E4AC80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bottom"/>
          </w:tcPr>
          <w:p w14:paraId="55E7A16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tcPr>
          <w:p w14:paraId="3227105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A5416FF" w14:textId="77777777" w:rsidTr="00ED0AD9">
        <w:trPr>
          <w:trHeight w:val="300"/>
        </w:trPr>
        <w:tc>
          <w:tcPr>
            <w:tcW w:w="577" w:type="pct"/>
            <w:shd w:val="clear" w:color="auto" w:fill="auto"/>
            <w:noWrap/>
            <w:vAlign w:val="bottom"/>
          </w:tcPr>
          <w:p w14:paraId="65D7A22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C74FE9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4F5714A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5AC0674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Xinxin</w:t>
            </w:r>
          </w:p>
        </w:tc>
        <w:tc>
          <w:tcPr>
            <w:tcW w:w="724" w:type="pct"/>
            <w:shd w:val="clear" w:color="auto" w:fill="auto"/>
            <w:noWrap/>
            <w:vAlign w:val="bottom"/>
          </w:tcPr>
          <w:p w14:paraId="22468DA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Wan </w:t>
            </w:r>
          </w:p>
        </w:tc>
        <w:tc>
          <w:tcPr>
            <w:tcW w:w="832" w:type="pct"/>
            <w:shd w:val="clear" w:color="auto" w:fill="auto"/>
            <w:noWrap/>
            <w:vAlign w:val="bottom"/>
          </w:tcPr>
          <w:p w14:paraId="07B5BD8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China</w:t>
            </w:r>
          </w:p>
        </w:tc>
        <w:tc>
          <w:tcPr>
            <w:tcW w:w="811" w:type="pct"/>
            <w:shd w:val="clear" w:color="auto" w:fill="auto"/>
            <w:noWrap/>
            <w:vAlign w:val="bottom"/>
          </w:tcPr>
          <w:p w14:paraId="6234A6C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tcPr>
          <w:p w14:paraId="18F0009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B578D98" w14:textId="77777777" w:rsidTr="00ED0AD9">
        <w:trPr>
          <w:trHeight w:val="300"/>
        </w:trPr>
        <w:tc>
          <w:tcPr>
            <w:tcW w:w="577" w:type="pct"/>
            <w:shd w:val="clear" w:color="DDEBF7" w:fill="DDEBF7"/>
            <w:noWrap/>
            <w:vAlign w:val="bottom"/>
          </w:tcPr>
          <w:p w14:paraId="1703029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986248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5A35380C"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6B403B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Jaesuk </w:t>
            </w:r>
          </w:p>
        </w:tc>
        <w:tc>
          <w:tcPr>
            <w:tcW w:w="724" w:type="pct"/>
            <w:shd w:val="clear" w:color="DDEBF7" w:fill="DDEBF7"/>
            <w:noWrap/>
            <w:vAlign w:val="bottom"/>
          </w:tcPr>
          <w:p w14:paraId="030072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Yun</w:t>
            </w:r>
          </w:p>
        </w:tc>
        <w:tc>
          <w:tcPr>
            <w:tcW w:w="832" w:type="pct"/>
            <w:shd w:val="clear" w:color="DDEBF7" w:fill="DDEBF7"/>
            <w:noWrap/>
            <w:vAlign w:val="bottom"/>
          </w:tcPr>
          <w:p w14:paraId="433A65D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Korea (Rep. of)</w:t>
            </w:r>
          </w:p>
        </w:tc>
        <w:tc>
          <w:tcPr>
            <w:tcW w:w="811" w:type="pct"/>
            <w:shd w:val="clear" w:color="DDEBF7" w:fill="DDEBF7"/>
            <w:noWrap/>
            <w:vAlign w:val="bottom"/>
          </w:tcPr>
          <w:p w14:paraId="3261399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tcPr>
          <w:p w14:paraId="56EBB3A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94714A8" w14:textId="77777777" w:rsidTr="00ED0AD9">
        <w:trPr>
          <w:trHeight w:val="300"/>
        </w:trPr>
        <w:tc>
          <w:tcPr>
            <w:tcW w:w="577" w:type="pct"/>
            <w:shd w:val="clear" w:color="auto" w:fill="auto"/>
            <w:noWrap/>
            <w:vAlign w:val="bottom"/>
          </w:tcPr>
          <w:p w14:paraId="58DFD31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B1EF2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4E305DD2"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308C130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Maria </w:t>
            </w:r>
          </w:p>
        </w:tc>
        <w:tc>
          <w:tcPr>
            <w:tcW w:w="724" w:type="pct"/>
            <w:shd w:val="clear" w:color="auto" w:fill="auto"/>
            <w:noWrap/>
            <w:vAlign w:val="bottom"/>
          </w:tcPr>
          <w:p w14:paraId="08C320A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Bolshakova </w:t>
            </w:r>
          </w:p>
        </w:tc>
        <w:tc>
          <w:tcPr>
            <w:tcW w:w="832" w:type="pct"/>
            <w:shd w:val="clear" w:color="auto" w:fill="auto"/>
            <w:noWrap/>
            <w:vAlign w:val="bottom"/>
          </w:tcPr>
          <w:p w14:paraId="40C78A9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Russian Federation</w:t>
            </w:r>
          </w:p>
        </w:tc>
        <w:tc>
          <w:tcPr>
            <w:tcW w:w="811" w:type="pct"/>
            <w:shd w:val="clear" w:color="auto" w:fill="auto"/>
            <w:noWrap/>
            <w:vAlign w:val="bottom"/>
          </w:tcPr>
          <w:p w14:paraId="421CB55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CIS countries</w:t>
            </w:r>
          </w:p>
        </w:tc>
        <w:tc>
          <w:tcPr>
            <w:tcW w:w="595" w:type="pct"/>
            <w:shd w:val="clear" w:color="auto" w:fill="auto"/>
            <w:vAlign w:val="bottom"/>
          </w:tcPr>
          <w:p w14:paraId="6265DFC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554D6745" w14:textId="77777777" w:rsidTr="00ED0AD9">
        <w:trPr>
          <w:trHeight w:val="330"/>
        </w:trPr>
        <w:tc>
          <w:tcPr>
            <w:tcW w:w="577" w:type="pct"/>
            <w:shd w:val="clear" w:color="DDEBF7" w:fill="DDEBF7"/>
            <w:noWrap/>
            <w:vAlign w:val="center"/>
            <w:hideMark/>
          </w:tcPr>
          <w:p w14:paraId="36F06DCA"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40B0A27E"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Rapporteur</w:t>
            </w:r>
          </w:p>
        </w:tc>
        <w:tc>
          <w:tcPr>
            <w:tcW w:w="186" w:type="pct"/>
            <w:shd w:val="clear" w:color="DDEBF7" w:fill="DDEBF7"/>
            <w:noWrap/>
            <w:vAlign w:val="center"/>
            <w:hideMark/>
          </w:tcPr>
          <w:p w14:paraId="535699E2"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C5A525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Cheikh Tidjani </w:t>
            </w:r>
          </w:p>
        </w:tc>
        <w:tc>
          <w:tcPr>
            <w:tcW w:w="724" w:type="pct"/>
            <w:shd w:val="clear" w:color="DDEBF7" w:fill="DDEBF7"/>
            <w:noWrap/>
            <w:vAlign w:val="center"/>
            <w:hideMark/>
          </w:tcPr>
          <w:p w14:paraId="701581E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Oudaa </w:t>
            </w:r>
          </w:p>
        </w:tc>
        <w:tc>
          <w:tcPr>
            <w:tcW w:w="832" w:type="pct"/>
            <w:shd w:val="clear" w:color="DDEBF7" w:fill="DDEBF7"/>
            <w:noWrap/>
            <w:vAlign w:val="center"/>
            <w:hideMark/>
          </w:tcPr>
          <w:p w14:paraId="0425AB3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Mauritania</w:t>
            </w:r>
          </w:p>
        </w:tc>
        <w:tc>
          <w:tcPr>
            <w:tcW w:w="811" w:type="pct"/>
            <w:shd w:val="clear" w:color="DDEBF7" w:fill="DDEBF7"/>
            <w:noWrap/>
            <w:vAlign w:val="center"/>
            <w:hideMark/>
          </w:tcPr>
          <w:p w14:paraId="342692F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DDEBF7" w:fill="DDEBF7"/>
            <w:vAlign w:val="center"/>
            <w:hideMark/>
          </w:tcPr>
          <w:p w14:paraId="46E188E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571E833" w14:textId="77777777" w:rsidTr="00ED0AD9">
        <w:trPr>
          <w:trHeight w:val="300"/>
        </w:trPr>
        <w:tc>
          <w:tcPr>
            <w:tcW w:w="577" w:type="pct"/>
            <w:shd w:val="clear" w:color="auto" w:fill="auto"/>
            <w:noWrap/>
          </w:tcPr>
          <w:p w14:paraId="157FB71B"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FA05602"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2510645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0E640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Ahmadou Dit</w:t>
            </w:r>
          </w:p>
        </w:tc>
        <w:tc>
          <w:tcPr>
            <w:tcW w:w="724" w:type="pct"/>
            <w:shd w:val="clear" w:color="auto" w:fill="auto"/>
            <w:noWrap/>
            <w:vAlign w:val="bottom"/>
          </w:tcPr>
          <w:p w14:paraId="1C4E520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Adi Cisse</w:t>
            </w:r>
          </w:p>
        </w:tc>
        <w:tc>
          <w:tcPr>
            <w:tcW w:w="832" w:type="pct"/>
            <w:shd w:val="clear" w:color="auto" w:fill="auto"/>
            <w:noWrap/>
            <w:vAlign w:val="bottom"/>
          </w:tcPr>
          <w:p w14:paraId="03AE89D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tcPr>
          <w:p w14:paraId="59EA457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0B77FEA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F2B4DFF" w14:textId="77777777" w:rsidTr="00ED0AD9">
        <w:trPr>
          <w:trHeight w:val="300"/>
        </w:trPr>
        <w:tc>
          <w:tcPr>
            <w:tcW w:w="577" w:type="pct"/>
            <w:shd w:val="clear" w:color="DDEBF7" w:fill="DDEBF7"/>
            <w:noWrap/>
            <w:vAlign w:val="bottom"/>
          </w:tcPr>
          <w:p w14:paraId="4DE5AC9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F1B024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4A34684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791C5C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Joseph </w:t>
            </w:r>
          </w:p>
        </w:tc>
        <w:tc>
          <w:tcPr>
            <w:tcW w:w="724" w:type="pct"/>
            <w:shd w:val="clear" w:color="DDEBF7" w:fill="DDEBF7"/>
            <w:noWrap/>
            <w:vAlign w:val="bottom"/>
          </w:tcPr>
          <w:p w14:paraId="0E5C8C6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Onaya </w:t>
            </w:r>
          </w:p>
        </w:tc>
        <w:tc>
          <w:tcPr>
            <w:tcW w:w="832" w:type="pct"/>
            <w:shd w:val="clear" w:color="DDEBF7" w:fill="DDEBF7"/>
            <w:noWrap/>
            <w:vAlign w:val="bottom"/>
          </w:tcPr>
          <w:p w14:paraId="0F82241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Kenya</w:t>
            </w:r>
          </w:p>
        </w:tc>
        <w:tc>
          <w:tcPr>
            <w:tcW w:w="811" w:type="pct"/>
            <w:shd w:val="clear" w:color="DDEBF7" w:fill="DDEBF7"/>
            <w:noWrap/>
            <w:vAlign w:val="bottom"/>
          </w:tcPr>
          <w:p w14:paraId="0EAFE28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0C90EEF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2ED37D7" w14:textId="77777777" w:rsidTr="00ED0AD9">
        <w:trPr>
          <w:trHeight w:val="300"/>
        </w:trPr>
        <w:tc>
          <w:tcPr>
            <w:tcW w:w="577" w:type="pct"/>
            <w:shd w:val="clear" w:color="auto" w:fill="auto"/>
            <w:noWrap/>
            <w:vAlign w:val="bottom"/>
          </w:tcPr>
          <w:p w14:paraId="2B5BFD3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30CF43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23013999"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10B59B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Serigne Abdou </w:t>
            </w:r>
          </w:p>
        </w:tc>
        <w:tc>
          <w:tcPr>
            <w:tcW w:w="724" w:type="pct"/>
            <w:shd w:val="clear" w:color="auto" w:fill="auto"/>
            <w:noWrap/>
            <w:vAlign w:val="bottom"/>
          </w:tcPr>
          <w:p w14:paraId="2B7E3F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Lahatt Sylla</w:t>
            </w:r>
          </w:p>
        </w:tc>
        <w:tc>
          <w:tcPr>
            <w:tcW w:w="832" w:type="pct"/>
            <w:shd w:val="clear" w:color="auto" w:fill="auto"/>
            <w:noWrap/>
            <w:vAlign w:val="bottom"/>
          </w:tcPr>
          <w:p w14:paraId="2561EE9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tcPr>
          <w:p w14:paraId="390B03C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769C3D6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AD89090" w14:textId="77777777" w:rsidTr="00ED0AD9">
        <w:trPr>
          <w:trHeight w:val="300"/>
        </w:trPr>
        <w:tc>
          <w:tcPr>
            <w:tcW w:w="577" w:type="pct"/>
            <w:shd w:val="clear" w:color="DDEBF7" w:fill="DDEBF7"/>
            <w:noWrap/>
            <w:vAlign w:val="bottom"/>
          </w:tcPr>
          <w:p w14:paraId="41842A9E"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0663BE6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tcPr>
          <w:p w14:paraId="3B8B2D9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65609C9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Brillant Harivony</w:t>
            </w:r>
          </w:p>
        </w:tc>
        <w:tc>
          <w:tcPr>
            <w:tcW w:w="724" w:type="pct"/>
            <w:shd w:val="clear" w:color="DDEBF7" w:fill="DDEBF7"/>
            <w:noWrap/>
          </w:tcPr>
          <w:p w14:paraId="4665646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Rakotoratsimanjefy</w:t>
            </w:r>
          </w:p>
        </w:tc>
        <w:tc>
          <w:tcPr>
            <w:tcW w:w="832" w:type="pct"/>
            <w:shd w:val="clear" w:color="DDEBF7" w:fill="DDEBF7"/>
            <w:noWrap/>
          </w:tcPr>
          <w:p w14:paraId="3AC927F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Madagascar</w:t>
            </w:r>
          </w:p>
        </w:tc>
        <w:tc>
          <w:tcPr>
            <w:tcW w:w="811" w:type="pct"/>
            <w:shd w:val="clear" w:color="DDEBF7" w:fill="DDEBF7"/>
            <w:noWrap/>
          </w:tcPr>
          <w:p w14:paraId="5210290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tcPr>
          <w:p w14:paraId="510368C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67035EF" w14:textId="77777777" w:rsidTr="00ED0AD9">
        <w:trPr>
          <w:trHeight w:val="330"/>
        </w:trPr>
        <w:tc>
          <w:tcPr>
            <w:tcW w:w="577" w:type="pct"/>
            <w:shd w:val="clear" w:color="auto" w:fill="auto"/>
            <w:noWrap/>
            <w:vAlign w:val="bottom"/>
          </w:tcPr>
          <w:p w14:paraId="312EA31B"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533FE8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hideMark/>
          </w:tcPr>
          <w:p w14:paraId="16B851F8"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82D512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Amel </w:t>
            </w:r>
          </w:p>
        </w:tc>
        <w:tc>
          <w:tcPr>
            <w:tcW w:w="724" w:type="pct"/>
            <w:shd w:val="clear" w:color="auto" w:fill="auto"/>
            <w:noWrap/>
            <w:vAlign w:val="bottom"/>
            <w:hideMark/>
          </w:tcPr>
          <w:p w14:paraId="3D8F895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Khiar</w:t>
            </w:r>
          </w:p>
        </w:tc>
        <w:tc>
          <w:tcPr>
            <w:tcW w:w="832" w:type="pct"/>
            <w:shd w:val="clear" w:color="auto" w:fill="auto"/>
            <w:noWrap/>
            <w:vAlign w:val="bottom"/>
            <w:hideMark/>
          </w:tcPr>
          <w:p w14:paraId="469449E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Algeria</w:t>
            </w:r>
          </w:p>
        </w:tc>
        <w:tc>
          <w:tcPr>
            <w:tcW w:w="811" w:type="pct"/>
            <w:shd w:val="clear" w:color="auto" w:fill="auto"/>
            <w:noWrap/>
            <w:vAlign w:val="bottom"/>
            <w:hideMark/>
          </w:tcPr>
          <w:p w14:paraId="41E3524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Arab States</w:t>
            </w:r>
          </w:p>
        </w:tc>
        <w:tc>
          <w:tcPr>
            <w:tcW w:w="595" w:type="pct"/>
            <w:shd w:val="clear" w:color="auto" w:fill="auto"/>
            <w:vAlign w:val="bottom"/>
            <w:hideMark/>
          </w:tcPr>
          <w:p w14:paraId="48D8F65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7D43B8C" w14:textId="77777777" w:rsidTr="00ED0AD9">
        <w:trPr>
          <w:trHeight w:val="330"/>
        </w:trPr>
        <w:tc>
          <w:tcPr>
            <w:tcW w:w="577" w:type="pct"/>
            <w:shd w:val="clear" w:color="DDEBF7" w:fill="DDEBF7"/>
            <w:noWrap/>
            <w:vAlign w:val="center"/>
            <w:hideMark/>
          </w:tcPr>
          <w:p w14:paraId="59D1FE18"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80DCA9D"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hideMark/>
          </w:tcPr>
          <w:p w14:paraId="7422D873"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77D6B7C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Kelly </w:t>
            </w:r>
          </w:p>
        </w:tc>
        <w:tc>
          <w:tcPr>
            <w:tcW w:w="724" w:type="pct"/>
            <w:shd w:val="clear" w:color="DDEBF7" w:fill="DDEBF7"/>
            <w:noWrap/>
            <w:vAlign w:val="center"/>
            <w:hideMark/>
          </w:tcPr>
          <w:p w14:paraId="03560F6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O’Keefe </w:t>
            </w:r>
          </w:p>
        </w:tc>
        <w:tc>
          <w:tcPr>
            <w:tcW w:w="832" w:type="pct"/>
            <w:shd w:val="clear" w:color="DDEBF7" w:fill="DDEBF7"/>
            <w:noWrap/>
            <w:vAlign w:val="center"/>
            <w:hideMark/>
          </w:tcPr>
          <w:p w14:paraId="179A043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United States</w:t>
            </w:r>
          </w:p>
        </w:tc>
        <w:tc>
          <w:tcPr>
            <w:tcW w:w="811" w:type="pct"/>
            <w:shd w:val="clear" w:color="DDEBF7" w:fill="DDEBF7"/>
            <w:noWrap/>
            <w:vAlign w:val="center"/>
            <w:hideMark/>
          </w:tcPr>
          <w:p w14:paraId="0A9F858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center"/>
            <w:hideMark/>
          </w:tcPr>
          <w:p w14:paraId="24D12DB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42668B33" w14:textId="77777777" w:rsidTr="00ED0AD9">
        <w:trPr>
          <w:trHeight w:val="345"/>
        </w:trPr>
        <w:tc>
          <w:tcPr>
            <w:tcW w:w="577" w:type="pct"/>
            <w:shd w:val="clear" w:color="auto" w:fill="auto"/>
            <w:noWrap/>
            <w:vAlign w:val="center"/>
            <w:hideMark/>
          </w:tcPr>
          <w:p w14:paraId="73FD30D0"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53469C4A"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56E69F1E"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87332B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Sanjeev </w:t>
            </w:r>
          </w:p>
        </w:tc>
        <w:tc>
          <w:tcPr>
            <w:tcW w:w="724" w:type="pct"/>
            <w:shd w:val="clear" w:color="auto" w:fill="auto"/>
            <w:noWrap/>
            <w:vAlign w:val="center"/>
            <w:hideMark/>
          </w:tcPr>
          <w:p w14:paraId="266E6BA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Banzal</w:t>
            </w:r>
          </w:p>
        </w:tc>
        <w:tc>
          <w:tcPr>
            <w:tcW w:w="832" w:type="pct"/>
            <w:shd w:val="clear" w:color="auto" w:fill="auto"/>
            <w:noWrap/>
            <w:vAlign w:val="center"/>
            <w:hideMark/>
          </w:tcPr>
          <w:p w14:paraId="7523D9B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center"/>
            <w:hideMark/>
          </w:tcPr>
          <w:p w14:paraId="7B639C8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hideMark/>
          </w:tcPr>
          <w:p w14:paraId="3779455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A002D06" w14:textId="77777777" w:rsidTr="00ED0AD9">
        <w:trPr>
          <w:trHeight w:val="300"/>
        </w:trPr>
        <w:tc>
          <w:tcPr>
            <w:tcW w:w="577" w:type="pct"/>
            <w:shd w:val="clear" w:color="DDEBF7" w:fill="DDEBF7"/>
            <w:noWrap/>
            <w:vAlign w:val="bottom"/>
          </w:tcPr>
          <w:p w14:paraId="72F706E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9CFE06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hideMark/>
          </w:tcPr>
          <w:p w14:paraId="06E069D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A4A480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Abdulkarim Ayopo </w:t>
            </w:r>
          </w:p>
        </w:tc>
        <w:tc>
          <w:tcPr>
            <w:tcW w:w="724" w:type="pct"/>
            <w:shd w:val="clear" w:color="DDEBF7" w:fill="DDEBF7"/>
            <w:noWrap/>
            <w:vAlign w:val="bottom"/>
            <w:hideMark/>
          </w:tcPr>
          <w:p w14:paraId="3EBB3C3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Oloyede</w:t>
            </w:r>
          </w:p>
        </w:tc>
        <w:tc>
          <w:tcPr>
            <w:tcW w:w="832" w:type="pct"/>
            <w:shd w:val="clear" w:color="DDEBF7" w:fill="DDEBF7"/>
            <w:noWrap/>
            <w:vAlign w:val="bottom"/>
            <w:hideMark/>
          </w:tcPr>
          <w:p w14:paraId="30010E5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Nigeria</w:t>
            </w:r>
          </w:p>
        </w:tc>
        <w:tc>
          <w:tcPr>
            <w:tcW w:w="811" w:type="pct"/>
            <w:shd w:val="clear" w:color="DDEBF7" w:fill="DDEBF7"/>
            <w:noWrap/>
            <w:vAlign w:val="bottom"/>
            <w:hideMark/>
          </w:tcPr>
          <w:p w14:paraId="3390516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hideMark/>
          </w:tcPr>
          <w:p w14:paraId="4290044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6092A160" w14:textId="77777777" w:rsidTr="00ED0AD9">
        <w:trPr>
          <w:trHeight w:val="300"/>
        </w:trPr>
        <w:tc>
          <w:tcPr>
            <w:tcW w:w="577" w:type="pct"/>
            <w:shd w:val="clear" w:color="auto" w:fill="auto"/>
            <w:noWrap/>
            <w:vAlign w:val="bottom"/>
          </w:tcPr>
          <w:p w14:paraId="63CBF8D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177DF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57486FB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0F239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Parag</w:t>
            </w:r>
          </w:p>
        </w:tc>
        <w:tc>
          <w:tcPr>
            <w:tcW w:w="724" w:type="pct"/>
            <w:shd w:val="clear" w:color="auto" w:fill="auto"/>
            <w:noWrap/>
            <w:vAlign w:val="bottom"/>
          </w:tcPr>
          <w:p w14:paraId="379CD57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Agrawal</w:t>
            </w:r>
          </w:p>
        </w:tc>
        <w:tc>
          <w:tcPr>
            <w:tcW w:w="832" w:type="pct"/>
            <w:shd w:val="clear" w:color="auto" w:fill="auto"/>
            <w:noWrap/>
            <w:vAlign w:val="bottom"/>
          </w:tcPr>
          <w:p w14:paraId="16B6ABC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bottom"/>
          </w:tcPr>
          <w:p w14:paraId="78E8877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bottom"/>
          </w:tcPr>
          <w:p w14:paraId="0BA1FDC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0A8A8C68" w14:textId="77777777" w:rsidTr="00ED0AD9">
        <w:trPr>
          <w:trHeight w:val="300"/>
        </w:trPr>
        <w:tc>
          <w:tcPr>
            <w:tcW w:w="577" w:type="pct"/>
            <w:shd w:val="clear" w:color="DDEBF7" w:fill="DDEBF7"/>
            <w:noWrap/>
            <w:vAlign w:val="bottom"/>
          </w:tcPr>
          <w:p w14:paraId="7445BC0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324B8F2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17BF4B3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0B66A5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Hideo</w:t>
            </w:r>
          </w:p>
        </w:tc>
        <w:tc>
          <w:tcPr>
            <w:tcW w:w="724" w:type="pct"/>
            <w:shd w:val="clear" w:color="DDEBF7" w:fill="DDEBF7"/>
            <w:noWrap/>
            <w:vAlign w:val="bottom"/>
          </w:tcPr>
          <w:p w14:paraId="111A0C6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Imanaka</w:t>
            </w:r>
          </w:p>
        </w:tc>
        <w:tc>
          <w:tcPr>
            <w:tcW w:w="832" w:type="pct"/>
            <w:shd w:val="clear" w:color="DDEBF7" w:fill="DDEBF7"/>
            <w:noWrap/>
            <w:vAlign w:val="bottom"/>
          </w:tcPr>
          <w:p w14:paraId="2F5BB1B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Japan</w:t>
            </w:r>
          </w:p>
        </w:tc>
        <w:tc>
          <w:tcPr>
            <w:tcW w:w="811" w:type="pct"/>
            <w:shd w:val="clear" w:color="DDEBF7" w:fill="DDEBF7"/>
            <w:noWrap/>
            <w:vAlign w:val="bottom"/>
          </w:tcPr>
          <w:p w14:paraId="6BBDF74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bottom"/>
          </w:tcPr>
          <w:p w14:paraId="71C415F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388DB57A" w14:textId="77777777" w:rsidTr="00ED0AD9">
        <w:trPr>
          <w:trHeight w:val="300"/>
        </w:trPr>
        <w:tc>
          <w:tcPr>
            <w:tcW w:w="577" w:type="pct"/>
            <w:shd w:val="clear" w:color="auto" w:fill="auto"/>
            <w:noWrap/>
            <w:vAlign w:val="bottom"/>
          </w:tcPr>
          <w:p w14:paraId="00391AC5"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9C4B8C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7AF09F0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C10B7E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Joses</w:t>
            </w:r>
          </w:p>
        </w:tc>
        <w:tc>
          <w:tcPr>
            <w:tcW w:w="724" w:type="pct"/>
            <w:shd w:val="clear" w:color="auto" w:fill="auto"/>
            <w:noWrap/>
            <w:vAlign w:val="bottom"/>
          </w:tcPr>
          <w:p w14:paraId="286B671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Jean Baptiste</w:t>
            </w:r>
          </w:p>
        </w:tc>
        <w:tc>
          <w:tcPr>
            <w:tcW w:w="832" w:type="pct"/>
            <w:shd w:val="clear" w:color="auto" w:fill="auto"/>
            <w:noWrap/>
            <w:vAlign w:val="bottom"/>
          </w:tcPr>
          <w:p w14:paraId="3B5EBF4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auto" w:fill="auto"/>
            <w:noWrap/>
            <w:vAlign w:val="bottom"/>
          </w:tcPr>
          <w:p w14:paraId="3CDD3CD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0E74F95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903ACF" w14:paraId="2C1DD632" w14:textId="77777777" w:rsidTr="00ED0AD9">
        <w:trPr>
          <w:trHeight w:val="330"/>
        </w:trPr>
        <w:tc>
          <w:tcPr>
            <w:tcW w:w="577" w:type="pct"/>
            <w:shd w:val="clear" w:color="DDEBF7" w:fill="DDEBF7"/>
            <w:noWrap/>
          </w:tcPr>
          <w:p w14:paraId="2F77D85F"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23B48031"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tcPr>
          <w:p w14:paraId="5EA69CC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38DA963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Cissé</w:t>
            </w:r>
          </w:p>
        </w:tc>
        <w:tc>
          <w:tcPr>
            <w:tcW w:w="724" w:type="pct"/>
            <w:shd w:val="clear" w:color="DDEBF7" w:fill="DDEBF7"/>
            <w:noWrap/>
          </w:tcPr>
          <w:p w14:paraId="34C11D0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Kane</w:t>
            </w:r>
          </w:p>
        </w:tc>
        <w:tc>
          <w:tcPr>
            <w:tcW w:w="832" w:type="pct"/>
            <w:shd w:val="clear" w:color="DDEBF7" w:fill="DDEBF7"/>
            <w:noWrap/>
          </w:tcPr>
          <w:p w14:paraId="6F83BB6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p>
        </w:tc>
        <w:tc>
          <w:tcPr>
            <w:tcW w:w="811" w:type="pct"/>
            <w:shd w:val="clear" w:color="DDEBF7" w:fill="DDEBF7"/>
            <w:noWrap/>
          </w:tcPr>
          <w:p w14:paraId="2BBA710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center"/>
          </w:tcPr>
          <w:p w14:paraId="2A8E31E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African Civil Society on the Information Society</w:t>
            </w:r>
          </w:p>
        </w:tc>
      </w:tr>
      <w:tr w:rsidR="00923884" w:rsidRPr="00436437" w14:paraId="32976E2D" w14:textId="77777777" w:rsidTr="00ED0AD9">
        <w:trPr>
          <w:trHeight w:val="315"/>
        </w:trPr>
        <w:tc>
          <w:tcPr>
            <w:tcW w:w="577" w:type="pct"/>
            <w:shd w:val="clear" w:color="auto" w:fill="auto"/>
            <w:noWrap/>
            <w:vAlign w:val="center"/>
          </w:tcPr>
          <w:p w14:paraId="0FAEFD21"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4731A0F9"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tcPr>
          <w:p w14:paraId="55F93CF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5A46E4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Aprajita</w:t>
            </w:r>
          </w:p>
        </w:tc>
        <w:tc>
          <w:tcPr>
            <w:tcW w:w="724" w:type="pct"/>
            <w:shd w:val="clear" w:color="auto" w:fill="auto"/>
            <w:noWrap/>
            <w:vAlign w:val="center"/>
          </w:tcPr>
          <w:p w14:paraId="20285E0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Sharrma</w:t>
            </w:r>
          </w:p>
        </w:tc>
        <w:tc>
          <w:tcPr>
            <w:tcW w:w="832" w:type="pct"/>
            <w:shd w:val="clear" w:color="auto" w:fill="auto"/>
            <w:noWrap/>
            <w:vAlign w:val="center"/>
          </w:tcPr>
          <w:p w14:paraId="47AB4AF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auto" w:fill="auto"/>
            <w:noWrap/>
            <w:vAlign w:val="center"/>
          </w:tcPr>
          <w:p w14:paraId="1168CB1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auto" w:fill="auto"/>
            <w:vAlign w:val="center"/>
          </w:tcPr>
          <w:p w14:paraId="7C43080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2CDDF90" w14:textId="77777777" w:rsidTr="00ED0AD9">
        <w:trPr>
          <w:trHeight w:val="252"/>
        </w:trPr>
        <w:tc>
          <w:tcPr>
            <w:tcW w:w="577" w:type="pct"/>
            <w:shd w:val="clear" w:color="DDEBF7" w:fill="DDEBF7"/>
            <w:noWrap/>
            <w:vAlign w:val="bottom"/>
          </w:tcPr>
          <w:p w14:paraId="766A7D66" w14:textId="77777777" w:rsidR="00923884" w:rsidRPr="00436437" w:rsidRDefault="00923884" w:rsidP="00ED0AD9">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6E59B613"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02AAF935" w14:textId="77777777" w:rsidR="00923884" w:rsidRPr="00436437" w:rsidRDefault="00923884" w:rsidP="00ED0AD9">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42714EE"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Richard </w:t>
            </w:r>
          </w:p>
        </w:tc>
        <w:tc>
          <w:tcPr>
            <w:tcW w:w="724" w:type="pct"/>
            <w:shd w:val="clear" w:color="DDEBF7" w:fill="DDEBF7"/>
            <w:noWrap/>
            <w:vAlign w:val="bottom"/>
          </w:tcPr>
          <w:p w14:paraId="1A5AF4E3" w14:textId="3FFE6476"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Anago</w:t>
            </w:r>
          </w:p>
        </w:tc>
        <w:tc>
          <w:tcPr>
            <w:tcW w:w="832" w:type="pct"/>
            <w:shd w:val="clear" w:color="DDEBF7" w:fill="DDEBF7"/>
            <w:noWrap/>
            <w:vAlign w:val="bottom"/>
          </w:tcPr>
          <w:p w14:paraId="2E716DC6"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Burkina Faso</w:t>
            </w:r>
          </w:p>
        </w:tc>
        <w:tc>
          <w:tcPr>
            <w:tcW w:w="811" w:type="pct"/>
            <w:shd w:val="clear" w:color="DDEBF7" w:fill="DDEBF7"/>
            <w:noWrap/>
            <w:vAlign w:val="bottom"/>
          </w:tcPr>
          <w:p w14:paraId="508D1F71"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50FC1C13"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1E43DC" w14:paraId="43A8FE02" w14:textId="77777777" w:rsidTr="00ED0AD9">
        <w:trPr>
          <w:trHeight w:val="315"/>
        </w:trPr>
        <w:tc>
          <w:tcPr>
            <w:tcW w:w="577" w:type="pct"/>
            <w:shd w:val="clear" w:color="auto" w:fill="auto"/>
            <w:noWrap/>
            <w:vAlign w:val="bottom"/>
          </w:tcPr>
          <w:p w14:paraId="5F068F45"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19B342E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0D1B576A"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6CF544C3"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Amandine Kalima</w:t>
            </w:r>
          </w:p>
        </w:tc>
        <w:tc>
          <w:tcPr>
            <w:tcW w:w="724" w:type="pct"/>
            <w:shd w:val="clear" w:color="auto" w:fill="auto"/>
            <w:noWrap/>
            <w:vAlign w:val="bottom"/>
          </w:tcPr>
          <w:p w14:paraId="185BE31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Katanti</w:t>
            </w:r>
          </w:p>
        </w:tc>
        <w:tc>
          <w:tcPr>
            <w:tcW w:w="832" w:type="pct"/>
            <w:shd w:val="clear" w:color="auto" w:fill="auto"/>
            <w:noWrap/>
            <w:tcMar>
              <w:right w:w="28" w:type="dxa"/>
            </w:tcMar>
            <w:vAlign w:val="bottom"/>
          </w:tcPr>
          <w:p w14:paraId="18234205"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Dem. Rep. of the Congo</w:t>
            </w:r>
          </w:p>
        </w:tc>
        <w:tc>
          <w:tcPr>
            <w:tcW w:w="811" w:type="pct"/>
            <w:shd w:val="clear" w:color="auto" w:fill="auto"/>
            <w:noWrap/>
            <w:vAlign w:val="bottom"/>
          </w:tcPr>
          <w:p w14:paraId="1BA885C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2B219DA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1E43DC" w14:paraId="7A916F23" w14:textId="77777777" w:rsidTr="00ED0AD9">
        <w:trPr>
          <w:trHeight w:val="252"/>
        </w:trPr>
        <w:tc>
          <w:tcPr>
            <w:tcW w:w="577" w:type="pct"/>
            <w:shd w:val="clear" w:color="DDEBF7" w:fill="DDEBF7"/>
            <w:noWrap/>
            <w:vAlign w:val="bottom"/>
          </w:tcPr>
          <w:p w14:paraId="4525685F" w14:textId="77777777" w:rsidR="00923884" w:rsidRPr="00B43D73" w:rsidRDefault="00923884" w:rsidP="00ED0AD9">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4721CF97"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7725ADD7" w14:textId="77777777" w:rsidR="00923884" w:rsidRPr="00B43D73" w:rsidRDefault="00923884" w:rsidP="00ED0AD9">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7B8B1713"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Joses</w:t>
            </w:r>
          </w:p>
        </w:tc>
        <w:tc>
          <w:tcPr>
            <w:tcW w:w="724" w:type="pct"/>
            <w:shd w:val="clear" w:color="DDEBF7" w:fill="DDEBF7"/>
            <w:noWrap/>
            <w:vAlign w:val="bottom"/>
          </w:tcPr>
          <w:p w14:paraId="22012B6A"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Jean Baptiste</w:t>
            </w:r>
          </w:p>
        </w:tc>
        <w:tc>
          <w:tcPr>
            <w:tcW w:w="832" w:type="pct"/>
            <w:shd w:val="clear" w:color="DDEBF7" w:fill="DDEBF7"/>
            <w:noWrap/>
            <w:vAlign w:val="bottom"/>
          </w:tcPr>
          <w:p w14:paraId="21EB508F"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DDEBF7" w:fill="DDEBF7"/>
            <w:noWrap/>
            <w:vAlign w:val="bottom"/>
          </w:tcPr>
          <w:p w14:paraId="5B7E49A0"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DDEBF7" w:fill="DDEBF7"/>
            <w:vAlign w:val="bottom"/>
          </w:tcPr>
          <w:p w14:paraId="16DB6A80" w14:textId="77777777" w:rsidR="00923884" w:rsidRPr="006A69F4" w:rsidRDefault="00923884" w:rsidP="00ED0AD9">
            <w:pPr>
              <w:overflowPunct/>
              <w:autoSpaceDE/>
              <w:autoSpaceDN/>
              <w:adjustRightInd/>
              <w:spacing w:before="2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5B44581" w14:textId="77777777" w:rsidTr="00ED0AD9">
        <w:trPr>
          <w:trHeight w:val="315"/>
        </w:trPr>
        <w:tc>
          <w:tcPr>
            <w:tcW w:w="577" w:type="pct"/>
            <w:shd w:val="clear" w:color="auto" w:fill="auto"/>
            <w:noWrap/>
            <w:vAlign w:val="bottom"/>
          </w:tcPr>
          <w:p w14:paraId="38618C39"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114D3FF3"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5B9B0D91"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66447A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Issa </w:t>
            </w:r>
          </w:p>
        </w:tc>
        <w:tc>
          <w:tcPr>
            <w:tcW w:w="724" w:type="pct"/>
            <w:shd w:val="clear" w:color="auto" w:fill="auto"/>
            <w:noWrap/>
            <w:vAlign w:val="bottom"/>
          </w:tcPr>
          <w:p w14:paraId="301E5CB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Camara</w:t>
            </w:r>
          </w:p>
        </w:tc>
        <w:tc>
          <w:tcPr>
            <w:tcW w:w="832" w:type="pct"/>
            <w:shd w:val="clear" w:color="auto" w:fill="auto"/>
            <w:noWrap/>
            <w:vAlign w:val="bottom"/>
          </w:tcPr>
          <w:p w14:paraId="17D79A0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Mali</w:t>
            </w:r>
          </w:p>
        </w:tc>
        <w:tc>
          <w:tcPr>
            <w:tcW w:w="811" w:type="pct"/>
            <w:shd w:val="clear" w:color="auto" w:fill="auto"/>
            <w:noWrap/>
            <w:vAlign w:val="bottom"/>
          </w:tcPr>
          <w:p w14:paraId="453D6F5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60E614A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D9E9240" w14:textId="77777777" w:rsidTr="00ED0AD9">
        <w:trPr>
          <w:trHeight w:val="285"/>
        </w:trPr>
        <w:tc>
          <w:tcPr>
            <w:tcW w:w="577" w:type="pct"/>
            <w:shd w:val="clear" w:color="DDEBF7" w:fill="DDEBF7"/>
            <w:noWrap/>
            <w:vAlign w:val="center"/>
          </w:tcPr>
          <w:p w14:paraId="1FDB4E17"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B4F954F"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DDEBF7" w:fill="DDEBF7"/>
            <w:noWrap/>
            <w:vAlign w:val="center"/>
          </w:tcPr>
          <w:p w14:paraId="771FC01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1818AAF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Tongning</w:t>
            </w:r>
          </w:p>
        </w:tc>
        <w:tc>
          <w:tcPr>
            <w:tcW w:w="724" w:type="pct"/>
            <w:shd w:val="clear" w:color="DDEBF7" w:fill="DDEBF7"/>
            <w:noWrap/>
            <w:vAlign w:val="center"/>
          </w:tcPr>
          <w:p w14:paraId="056293C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Wu </w:t>
            </w:r>
          </w:p>
        </w:tc>
        <w:tc>
          <w:tcPr>
            <w:tcW w:w="832" w:type="pct"/>
            <w:shd w:val="clear" w:color="DDEBF7" w:fill="DDEBF7"/>
            <w:noWrap/>
            <w:vAlign w:val="center"/>
          </w:tcPr>
          <w:p w14:paraId="31CC03EC"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China</w:t>
            </w:r>
          </w:p>
        </w:tc>
        <w:tc>
          <w:tcPr>
            <w:tcW w:w="811" w:type="pct"/>
            <w:shd w:val="clear" w:color="DDEBF7" w:fill="DDEBF7"/>
            <w:noWrap/>
            <w:vAlign w:val="center"/>
          </w:tcPr>
          <w:p w14:paraId="7ABF4B4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tcPr>
          <w:p w14:paraId="17B7B4C4"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1617D024" w14:textId="77777777" w:rsidTr="00ED0AD9">
        <w:trPr>
          <w:trHeight w:val="315"/>
        </w:trPr>
        <w:tc>
          <w:tcPr>
            <w:tcW w:w="577" w:type="pct"/>
            <w:shd w:val="clear" w:color="auto" w:fill="auto"/>
            <w:noWrap/>
            <w:vAlign w:val="center"/>
            <w:hideMark/>
          </w:tcPr>
          <w:p w14:paraId="475D934A" w14:textId="77777777" w:rsidR="00923884" w:rsidRPr="00436437" w:rsidRDefault="00923884" w:rsidP="00ED0AD9">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6BE86967" w14:textId="77777777" w:rsidR="00923884" w:rsidRPr="006A69F4" w:rsidRDefault="00923884" w:rsidP="00ED0AD9">
            <w:pPr>
              <w:overflowPunct/>
              <w:autoSpaceDE/>
              <w:autoSpaceDN/>
              <w:adjustRightInd/>
              <w:spacing w:before="0"/>
              <w:textAlignment w:val="auto"/>
              <w:rPr>
                <w:rFonts w:ascii="Calibri" w:hAnsi="Calibri"/>
                <w:b/>
                <w:bCs/>
                <w:color w:val="000000"/>
                <w:sz w:val="22"/>
                <w:szCs w:val="22"/>
                <w:lang w:val="en-US" w:eastAsia="zh-CN"/>
              </w:rPr>
            </w:pPr>
            <w:r w:rsidRPr="006A69F4">
              <w:rPr>
                <w:rFonts w:ascii="Calibri" w:hAnsi="Calibri"/>
                <w:b/>
                <w:bCs/>
                <w:color w:val="000000"/>
                <w:sz w:val="22"/>
                <w:szCs w:val="22"/>
                <w:lang w:val="en-US" w:eastAsia="zh-CN"/>
              </w:rPr>
              <w:t>Co-Rapporteur</w:t>
            </w:r>
          </w:p>
        </w:tc>
        <w:tc>
          <w:tcPr>
            <w:tcW w:w="186" w:type="pct"/>
            <w:shd w:val="clear" w:color="auto" w:fill="auto"/>
            <w:noWrap/>
            <w:vAlign w:val="center"/>
            <w:hideMark/>
          </w:tcPr>
          <w:p w14:paraId="4E20875C"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50F5A07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Haim </w:t>
            </w:r>
          </w:p>
        </w:tc>
        <w:tc>
          <w:tcPr>
            <w:tcW w:w="724" w:type="pct"/>
            <w:shd w:val="clear" w:color="auto" w:fill="auto"/>
            <w:noWrap/>
            <w:vAlign w:val="center"/>
            <w:hideMark/>
          </w:tcPr>
          <w:p w14:paraId="7A1A29CE"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Mazar</w:t>
            </w:r>
          </w:p>
        </w:tc>
        <w:tc>
          <w:tcPr>
            <w:tcW w:w="832" w:type="pct"/>
            <w:shd w:val="clear" w:color="auto" w:fill="auto"/>
            <w:noWrap/>
            <w:vAlign w:val="center"/>
            <w:hideMark/>
          </w:tcPr>
          <w:p w14:paraId="58C2BA99"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France</w:t>
            </w:r>
          </w:p>
        </w:tc>
        <w:tc>
          <w:tcPr>
            <w:tcW w:w="811" w:type="pct"/>
            <w:shd w:val="clear" w:color="auto" w:fill="auto"/>
            <w:noWrap/>
            <w:vAlign w:val="center"/>
            <w:hideMark/>
          </w:tcPr>
          <w:p w14:paraId="417D55A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Europe</w:t>
            </w:r>
          </w:p>
        </w:tc>
        <w:tc>
          <w:tcPr>
            <w:tcW w:w="595" w:type="pct"/>
            <w:shd w:val="clear" w:color="auto" w:fill="auto"/>
            <w:vAlign w:val="center"/>
            <w:hideMark/>
          </w:tcPr>
          <w:p w14:paraId="004C9C6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ATDI</w:t>
            </w:r>
          </w:p>
        </w:tc>
      </w:tr>
      <w:tr w:rsidR="00923884" w:rsidRPr="00436437" w14:paraId="7B85E857" w14:textId="77777777" w:rsidTr="00ED0AD9">
        <w:trPr>
          <w:trHeight w:val="330"/>
        </w:trPr>
        <w:tc>
          <w:tcPr>
            <w:tcW w:w="577" w:type="pct"/>
            <w:shd w:val="clear" w:color="DDEBF7" w:fill="DDEBF7"/>
            <w:noWrap/>
            <w:vAlign w:val="bottom"/>
          </w:tcPr>
          <w:p w14:paraId="2A98B093"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3EBAC1C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1DA92BE4"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E058492"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Enock </w:t>
            </w:r>
          </w:p>
        </w:tc>
        <w:tc>
          <w:tcPr>
            <w:tcW w:w="724" w:type="pct"/>
            <w:shd w:val="clear" w:color="DDEBF7" w:fill="DDEBF7"/>
            <w:noWrap/>
            <w:vAlign w:val="bottom"/>
          </w:tcPr>
          <w:p w14:paraId="34BBBE77"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Gothias</w:t>
            </w:r>
          </w:p>
        </w:tc>
        <w:tc>
          <w:tcPr>
            <w:tcW w:w="832" w:type="pct"/>
            <w:shd w:val="clear" w:color="DDEBF7" w:fill="DDEBF7"/>
            <w:noWrap/>
            <w:vAlign w:val="bottom"/>
          </w:tcPr>
          <w:p w14:paraId="2186A496"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Central African Rep.</w:t>
            </w:r>
          </w:p>
        </w:tc>
        <w:tc>
          <w:tcPr>
            <w:tcW w:w="811" w:type="pct"/>
            <w:shd w:val="clear" w:color="DDEBF7" w:fill="DDEBF7"/>
            <w:noWrap/>
            <w:vAlign w:val="bottom"/>
          </w:tcPr>
          <w:p w14:paraId="4564E1AA"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DDEBF7" w:fill="DDEBF7"/>
            <w:vAlign w:val="bottom"/>
          </w:tcPr>
          <w:p w14:paraId="4A32020F"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0EB8E66" w14:textId="77777777" w:rsidTr="00ED0AD9">
        <w:trPr>
          <w:trHeight w:val="234"/>
        </w:trPr>
        <w:tc>
          <w:tcPr>
            <w:tcW w:w="577" w:type="pct"/>
            <w:shd w:val="clear" w:color="auto" w:fill="auto"/>
            <w:noWrap/>
            <w:vAlign w:val="bottom"/>
          </w:tcPr>
          <w:p w14:paraId="5B2F4B3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40654F54"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09A114E6" w14:textId="77777777" w:rsidR="00923884" w:rsidRPr="00436437" w:rsidRDefault="00923884" w:rsidP="00ED0AD9">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03AB64B2"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Aminata Niang </w:t>
            </w:r>
          </w:p>
        </w:tc>
        <w:tc>
          <w:tcPr>
            <w:tcW w:w="724" w:type="pct"/>
            <w:shd w:val="clear" w:color="auto" w:fill="auto"/>
            <w:noWrap/>
            <w:vAlign w:val="bottom"/>
          </w:tcPr>
          <w:p w14:paraId="6142A96C"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Diagne</w:t>
            </w:r>
          </w:p>
        </w:tc>
        <w:tc>
          <w:tcPr>
            <w:tcW w:w="832" w:type="pct"/>
            <w:shd w:val="clear" w:color="auto" w:fill="auto"/>
            <w:noWrap/>
            <w:vAlign w:val="bottom"/>
          </w:tcPr>
          <w:p w14:paraId="556A8D3E"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Senegal</w:t>
            </w:r>
          </w:p>
        </w:tc>
        <w:tc>
          <w:tcPr>
            <w:tcW w:w="811" w:type="pct"/>
            <w:shd w:val="clear" w:color="auto" w:fill="auto"/>
            <w:noWrap/>
            <w:vAlign w:val="bottom"/>
          </w:tcPr>
          <w:p w14:paraId="73B96AC6"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Africa</w:t>
            </w:r>
          </w:p>
        </w:tc>
        <w:tc>
          <w:tcPr>
            <w:tcW w:w="595" w:type="pct"/>
            <w:shd w:val="clear" w:color="auto" w:fill="auto"/>
            <w:vAlign w:val="bottom"/>
          </w:tcPr>
          <w:p w14:paraId="2B42134F"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70CFD10E" w14:textId="77777777" w:rsidTr="00ED0AD9">
        <w:trPr>
          <w:trHeight w:val="330"/>
        </w:trPr>
        <w:tc>
          <w:tcPr>
            <w:tcW w:w="577" w:type="pct"/>
            <w:shd w:val="clear" w:color="DDEBF7" w:fill="DDEBF7"/>
            <w:noWrap/>
            <w:vAlign w:val="bottom"/>
          </w:tcPr>
          <w:p w14:paraId="07C2AA96"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5216F390"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DDEBF7" w:fill="DDEBF7"/>
            <w:noWrap/>
            <w:vAlign w:val="bottom"/>
          </w:tcPr>
          <w:p w14:paraId="558AC88F"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483CE958"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R.M.</w:t>
            </w:r>
          </w:p>
        </w:tc>
        <w:tc>
          <w:tcPr>
            <w:tcW w:w="724" w:type="pct"/>
            <w:shd w:val="clear" w:color="DDEBF7" w:fill="DDEBF7"/>
            <w:noWrap/>
            <w:vAlign w:val="bottom"/>
          </w:tcPr>
          <w:p w14:paraId="63D0B52D"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Chaturvedi</w:t>
            </w:r>
          </w:p>
        </w:tc>
        <w:tc>
          <w:tcPr>
            <w:tcW w:w="832" w:type="pct"/>
            <w:shd w:val="clear" w:color="DDEBF7" w:fill="DDEBF7"/>
            <w:noWrap/>
            <w:vAlign w:val="bottom"/>
          </w:tcPr>
          <w:p w14:paraId="58C361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India</w:t>
            </w:r>
          </w:p>
        </w:tc>
        <w:tc>
          <w:tcPr>
            <w:tcW w:w="811" w:type="pct"/>
            <w:shd w:val="clear" w:color="DDEBF7" w:fill="DDEBF7"/>
            <w:noWrap/>
            <w:vAlign w:val="center"/>
          </w:tcPr>
          <w:p w14:paraId="5A8EC91B"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Asia &amp; Pacific</w:t>
            </w:r>
          </w:p>
        </w:tc>
        <w:tc>
          <w:tcPr>
            <w:tcW w:w="595" w:type="pct"/>
            <w:shd w:val="clear" w:color="DDEBF7" w:fill="DDEBF7"/>
            <w:vAlign w:val="center"/>
          </w:tcPr>
          <w:p w14:paraId="32C5FEE1" w14:textId="77777777" w:rsidR="00923884" w:rsidRPr="006A69F4" w:rsidRDefault="00923884" w:rsidP="00ED0AD9">
            <w:pPr>
              <w:overflowPunct/>
              <w:autoSpaceDE/>
              <w:autoSpaceDN/>
              <w:adjustRightInd/>
              <w:spacing w:before="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r w:rsidR="00923884" w:rsidRPr="00436437" w14:paraId="286867A9" w14:textId="77777777" w:rsidTr="00ED0AD9">
        <w:trPr>
          <w:trHeight w:val="234"/>
        </w:trPr>
        <w:tc>
          <w:tcPr>
            <w:tcW w:w="577" w:type="pct"/>
            <w:shd w:val="clear" w:color="auto" w:fill="auto"/>
            <w:noWrap/>
            <w:vAlign w:val="bottom"/>
          </w:tcPr>
          <w:p w14:paraId="6F9405B0" w14:textId="77777777" w:rsidR="00923884" w:rsidRPr="00436437" w:rsidRDefault="00923884" w:rsidP="00ED0AD9">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1CAB17AB"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Vice-Rapporteur</w:t>
            </w:r>
          </w:p>
        </w:tc>
        <w:tc>
          <w:tcPr>
            <w:tcW w:w="186" w:type="pct"/>
            <w:shd w:val="clear" w:color="auto" w:fill="auto"/>
            <w:noWrap/>
            <w:vAlign w:val="bottom"/>
          </w:tcPr>
          <w:p w14:paraId="6AB7AFCB" w14:textId="77777777" w:rsidR="00923884" w:rsidRPr="00436437" w:rsidRDefault="00923884" w:rsidP="00ED0AD9">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23DFF330"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Gregory</w:t>
            </w:r>
          </w:p>
        </w:tc>
        <w:tc>
          <w:tcPr>
            <w:tcW w:w="724" w:type="pct"/>
            <w:shd w:val="clear" w:color="auto" w:fill="auto"/>
            <w:noWrap/>
            <w:vAlign w:val="bottom"/>
          </w:tcPr>
          <w:p w14:paraId="61813640"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 xml:space="preserve">Domond </w:t>
            </w:r>
          </w:p>
        </w:tc>
        <w:tc>
          <w:tcPr>
            <w:tcW w:w="832" w:type="pct"/>
            <w:shd w:val="clear" w:color="auto" w:fill="auto"/>
            <w:noWrap/>
            <w:vAlign w:val="bottom"/>
          </w:tcPr>
          <w:p w14:paraId="350B2FD5"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Haiti</w:t>
            </w:r>
          </w:p>
        </w:tc>
        <w:tc>
          <w:tcPr>
            <w:tcW w:w="811" w:type="pct"/>
            <w:shd w:val="clear" w:color="auto" w:fill="auto"/>
            <w:noWrap/>
            <w:vAlign w:val="bottom"/>
          </w:tcPr>
          <w:p w14:paraId="0936DE84"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Americas</w:t>
            </w:r>
          </w:p>
        </w:tc>
        <w:tc>
          <w:tcPr>
            <w:tcW w:w="595" w:type="pct"/>
            <w:shd w:val="clear" w:color="auto" w:fill="auto"/>
            <w:vAlign w:val="bottom"/>
          </w:tcPr>
          <w:p w14:paraId="19032328" w14:textId="77777777" w:rsidR="00923884" w:rsidRPr="006A69F4" w:rsidRDefault="00923884" w:rsidP="00ED0AD9">
            <w:pPr>
              <w:overflowPunct/>
              <w:autoSpaceDE/>
              <w:autoSpaceDN/>
              <w:adjustRightInd/>
              <w:spacing w:before="40" w:after="40"/>
              <w:textAlignment w:val="auto"/>
              <w:rPr>
                <w:rFonts w:ascii="Calibri" w:hAnsi="Calibri"/>
                <w:color w:val="000000"/>
                <w:sz w:val="22"/>
                <w:szCs w:val="22"/>
                <w:lang w:val="en-US" w:eastAsia="zh-CN"/>
              </w:rPr>
            </w:pPr>
            <w:r w:rsidRPr="006A69F4">
              <w:rPr>
                <w:rFonts w:ascii="Calibri" w:hAnsi="Calibri"/>
                <w:color w:val="000000"/>
                <w:sz w:val="22"/>
                <w:szCs w:val="22"/>
                <w:lang w:val="en-US" w:eastAsia="zh-CN"/>
              </w:rPr>
              <w:t>Administration</w:t>
            </w:r>
          </w:p>
        </w:tc>
      </w:tr>
    </w:tbl>
    <w:p w14:paraId="075292CD" w14:textId="77777777" w:rsidR="00274F5C" w:rsidRDefault="00274F5C" w:rsidP="00D34376">
      <w:pPr>
        <w:rPr>
          <w:lang w:val="es-ES_tradnl"/>
        </w:rPr>
      </w:pPr>
    </w:p>
    <w:p w14:paraId="5CBF964D" w14:textId="77777777" w:rsidR="00274F5C" w:rsidRDefault="00274F5C" w:rsidP="00D34376">
      <w:pPr>
        <w:rPr>
          <w:lang w:val="es-ES_tradnl"/>
        </w:rPr>
        <w:sectPr w:rsidR="00274F5C" w:rsidSect="00274F5C">
          <w:headerReference w:type="default" r:id="rId158"/>
          <w:headerReference w:type="first" r:id="rId159"/>
          <w:footerReference w:type="first" r:id="rId160"/>
          <w:pgSz w:w="16838" w:h="11906" w:orient="landscape" w:code="9"/>
          <w:pgMar w:top="1134" w:right="1418" w:bottom="1134" w:left="1418" w:header="709" w:footer="709" w:gutter="0"/>
          <w:cols w:space="708"/>
          <w:titlePg/>
          <w:docGrid w:linePitch="360"/>
        </w:sectPr>
      </w:pPr>
    </w:p>
    <w:p w14:paraId="1CB21DD8" w14:textId="77777777" w:rsidR="00923884" w:rsidRPr="00903ACF" w:rsidRDefault="00923884" w:rsidP="00923884">
      <w:pPr>
        <w:spacing w:before="0" w:after="120"/>
        <w:rPr>
          <w:b/>
          <w:bCs/>
          <w:lang w:val="en-US"/>
        </w:rPr>
      </w:pPr>
      <w:r w:rsidRPr="00903ACF">
        <w:rPr>
          <w:b/>
          <w:bCs/>
          <w:lang w:val="en-US"/>
        </w:rPr>
        <w:lastRenderedPageBreak/>
        <w:t>Annex 2: List of ITU-D Study Group coordinators on key topics of interest</w:t>
      </w:r>
    </w:p>
    <w:p w14:paraId="782F995E" w14:textId="77777777" w:rsidR="00923884" w:rsidRPr="00903ACF" w:rsidRDefault="00923884" w:rsidP="00923884">
      <w:pPr>
        <w:spacing w:before="0" w:after="120"/>
        <w:rPr>
          <w:b/>
          <w:bCs/>
          <w:lang w:val="en-US"/>
        </w:rPr>
      </w:pPr>
      <w:r w:rsidRPr="00903ACF">
        <w:rPr>
          <w:b/>
          <w:szCs w:val="24"/>
          <w:lang w:val="en-US"/>
        </w:rPr>
        <w:t>Table 3A: List of appointed coordinators</w:t>
      </w:r>
      <w:r w:rsidRPr="00903ACF">
        <w:rPr>
          <w:bCs/>
          <w:szCs w:val="24"/>
          <w:lang w:val="en-US"/>
        </w:rPr>
        <w:t xml:space="preserve"> </w:t>
      </w:r>
    </w:p>
    <w:tbl>
      <w:tblPr>
        <w:tblStyle w:val="GridTable4-Accent1"/>
        <w:tblW w:w="0" w:type="auto"/>
        <w:tblLook w:val="04A0" w:firstRow="1" w:lastRow="0" w:firstColumn="1" w:lastColumn="0" w:noHBand="0" w:noVBand="1"/>
      </w:tblPr>
      <w:tblGrid>
        <w:gridCol w:w="2778"/>
        <w:gridCol w:w="3550"/>
        <w:gridCol w:w="3310"/>
      </w:tblGrid>
      <w:tr w:rsidR="00923884" w:rsidRPr="000C2700" w14:paraId="50DDEB69" w14:textId="77777777" w:rsidTr="00EE7E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551BAA4D" w14:textId="77777777" w:rsidR="00923884" w:rsidRPr="000C2700" w:rsidRDefault="00923884" w:rsidP="00EE7EF2">
            <w:pPr>
              <w:spacing w:before="40" w:afterLines="40" w:after="96"/>
              <w:rPr>
                <w:rFonts w:asciiTheme="minorHAnsi" w:hAnsiTheme="minorHAnsi" w:cstheme="minorHAnsi"/>
                <w:b w:val="0"/>
                <w:bCs w:val="0"/>
                <w:sz w:val="22"/>
                <w:szCs w:val="22"/>
              </w:rPr>
            </w:pPr>
          </w:p>
        </w:tc>
        <w:tc>
          <w:tcPr>
            <w:tcW w:w="5220" w:type="dxa"/>
            <w:tcBorders>
              <w:top w:val="nil"/>
              <w:bottom w:val="nil"/>
            </w:tcBorders>
          </w:tcPr>
          <w:p w14:paraId="21612F41" w14:textId="77777777" w:rsidR="00923884" w:rsidRPr="000C2700" w:rsidRDefault="00923884" w:rsidP="00EE7EF2">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0C2700">
              <w:rPr>
                <w:rFonts w:asciiTheme="minorHAnsi" w:hAnsiTheme="minorHAnsi" w:cstheme="minorHAnsi"/>
                <w:b w:val="0"/>
                <w:bCs w:val="0"/>
                <w:sz w:val="22"/>
                <w:szCs w:val="22"/>
              </w:rPr>
              <w:t xml:space="preserve">Study Group 1 </w:t>
            </w:r>
          </w:p>
        </w:tc>
        <w:tc>
          <w:tcPr>
            <w:tcW w:w="4860" w:type="dxa"/>
            <w:tcBorders>
              <w:top w:val="nil"/>
              <w:bottom w:val="nil"/>
              <w:right w:val="nil"/>
            </w:tcBorders>
          </w:tcPr>
          <w:p w14:paraId="285E9DF1" w14:textId="77777777" w:rsidR="00923884" w:rsidRPr="000C2700" w:rsidRDefault="00923884" w:rsidP="00EE7EF2">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0C2700">
              <w:rPr>
                <w:rFonts w:asciiTheme="minorHAnsi" w:hAnsiTheme="minorHAnsi" w:cstheme="minorHAnsi"/>
                <w:b w:val="0"/>
                <w:bCs w:val="0"/>
                <w:sz w:val="22"/>
                <w:szCs w:val="22"/>
              </w:rPr>
              <w:t>Study Group 2</w:t>
            </w:r>
          </w:p>
        </w:tc>
      </w:tr>
      <w:tr w:rsidR="00923884" w:rsidRPr="00903ACF" w14:paraId="5C04DE01"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6C9CF235" w14:textId="77777777" w:rsidR="00923884" w:rsidRPr="000C2700" w:rsidRDefault="00923884" w:rsidP="00EE7EF2">
            <w:pPr>
              <w:spacing w:before="40" w:afterLines="40" w:after="96"/>
              <w:rPr>
                <w:rFonts w:asciiTheme="minorHAnsi" w:hAnsiTheme="minorHAnsi" w:cstheme="minorHAnsi"/>
                <w:sz w:val="22"/>
                <w:szCs w:val="22"/>
              </w:rPr>
            </w:pPr>
            <w:r w:rsidRPr="000C2700">
              <w:rPr>
                <w:rFonts w:asciiTheme="minorHAnsi" w:hAnsiTheme="minorHAnsi" w:cstheme="minorHAnsi"/>
                <w:sz w:val="22"/>
                <w:szCs w:val="22"/>
              </w:rPr>
              <w:t>Preparation of topics for WTDC-21</w:t>
            </w:r>
          </w:p>
        </w:tc>
      </w:tr>
      <w:tr w:rsidR="00923884" w:rsidRPr="00903ACF" w14:paraId="3A6076F7"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41C5A4DB" w14:textId="77777777" w:rsidR="00923884" w:rsidRPr="009C4007" w:rsidRDefault="00923884" w:rsidP="00EE7EF2">
            <w:pPr>
              <w:spacing w:before="40" w:afterLines="40" w:after="96"/>
              <w:rPr>
                <w:rFonts w:asciiTheme="minorHAnsi" w:hAnsiTheme="minorHAnsi" w:cstheme="minorHAnsi"/>
                <w:b w:val="0"/>
                <w:bCs w:val="0"/>
                <w:spacing w:val="-2"/>
                <w:sz w:val="22"/>
                <w:szCs w:val="22"/>
              </w:rPr>
            </w:pPr>
            <w:r w:rsidRPr="009C4007">
              <w:rPr>
                <w:rFonts w:asciiTheme="minorHAnsi" w:hAnsiTheme="minorHAnsi" w:cstheme="minorHAnsi"/>
                <w:b w:val="0"/>
                <w:bCs w:val="0"/>
                <w:spacing w:val="-2"/>
                <w:sz w:val="22"/>
                <w:szCs w:val="22"/>
              </w:rPr>
              <w:t>Working methods (WTDC-21 Res. 1)</w:t>
            </w:r>
          </w:p>
        </w:tc>
        <w:tc>
          <w:tcPr>
            <w:tcW w:w="5220" w:type="dxa"/>
          </w:tcPr>
          <w:p w14:paraId="56522CE4"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Arseny Plossky, Rapporteur for Q4/1, Russian Federation</w:t>
            </w:r>
          </w:p>
        </w:tc>
        <w:tc>
          <w:tcPr>
            <w:tcW w:w="4860" w:type="dxa"/>
          </w:tcPr>
          <w:p w14:paraId="2990FDAC"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Ms Alina Modan, Vice-Chairman, ITU-D SG2, Romania</w:t>
            </w:r>
          </w:p>
        </w:tc>
      </w:tr>
      <w:tr w:rsidR="00923884" w:rsidRPr="00903ACF" w14:paraId="6456B321"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1C0C683" w14:textId="77777777" w:rsidR="00923884" w:rsidRPr="000C2700" w:rsidRDefault="00923884" w:rsidP="00EE7EF2">
            <w:pPr>
              <w:spacing w:before="40" w:afterLines="40" w:after="96"/>
              <w:rPr>
                <w:rFonts w:asciiTheme="minorHAnsi" w:hAnsiTheme="minorHAnsi" w:cstheme="minorHAnsi"/>
                <w:sz w:val="22"/>
                <w:szCs w:val="22"/>
              </w:rPr>
            </w:pPr>
            <w:r w:rsidRPr="000C2700">
              <w:rPr>
                <w:rFonts w:asciiTheme="minorHAnsi" w:hAnsiTheme="minorHAnsi" w:cstheme="minorHAnsi"/>
                <w:b w:val="0"/>
                <w:bCs w:val="0"/>
                <w:sz w:val="22"/>
                <w:szCs w:val="22"/>
              </w:rPr>
              <w:t>Future study Questions (WTDC-21 Res. 2)</w:t>
            </w:r>
          </w:p>
        </w:tc>
        <w:tc>
          <w:tcPr>
            <w:tcW w:w="5220" w:type="dxa"/>
          </w:tcPr>
          <w:p w14:paraId="7B8C4ED3"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Roberto Hirayama, Vice-Chairman, ITU-D SG1 &amp; Rapporteur for Q2/1, Brazil</w:t>
            </w:r>
          </w:p>
        </w:tc>
        <w:tc>
          <w:tcPr>
            <w:tcW w:w="4860" w:type="dxa"/>
          </w:tcPr>
          <w:p w14:paraId="50B9008B"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Abdelaziz Alzarooni, Vice-Chairman, ITU-D SG2, United Arab Emirates</w:t>
            </w:r>
          </w:p>
        </w:tc>
      </w:tr>
      <w:tr w:rsidR="00923884" w:rsidRPr="00903ACF" w14:paraId="1935F479"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6D22E2A2"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Synergies of future study Questions with regional preparatory processes</w:t>
            </w:r>
          </w:p>
        </w:tc>
        <w:tc>
          <w:tcPr>
            <w:tcW w:w="5220" w:type="dxa"/>
          </w:tcPr>
          <w:p w14:paraId="6E5D6566"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Roberto Hirayama, Vice-Chairman, ITU-D SG1 &amp; Rapporteur for Q2/1, Brazil</w:t>
            </w:r>
          </w:p>
        </w:tc>
        <w:tc>
          <w:tcPr>
            <w:tcW w:w="4860" w:type="dxa"/>
          </w:tcPr>
          <w:p w14:paraId="1007E056"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Ms Maria Bolshakova, Vice-Chairman, ITU-D SG2, Russian Federation</w:t>
            </w:r>
          </w:p>
        </w:tc>
      </w:tr>
      <w:tr w:rsidR="00923884" w:rsidRPr="00903ACF" w14:paraId="13B1671D"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5F08665"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Streamlining of WTDC-21 Resolutions</w:t>
            </w:r>
          </w:p>
        </w:tc>
        <w:tc>
          <w:tcPr>
            <w:tcW w:w="10080" w:type="dxa"/>
            <w:gridSpan w:val="2"/>
          </w:tcPr>
          <w:p w14:paraId="3760B2A0"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Arseny Plossky, Rapporteur for Q4/1, Russian Federation</w:t>
            </w:r>
          </w:p>
        </w:tc>
      </w:tr>
      <w:tr w:rsidR="00923884" w:rsidRPr="000C2700" w14:paraId="1AA9EECF"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17CD85D9"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WTDC-21 draft declaration</w:t>
            </w:r>
          </w:p>
        </w:tc>
        <w:tc>
          <w:tcPr>
            <w:tcW w:w="5220" w:type="dxa"/>
          </w:tcPr>
          <w:p w14:paraId="4294A628"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0C2700">
              <w:rPr>
                <w:rFonts w:asciiTheme="minorHAnsi" w:hAnsiTheme="minorHAnsi" w:cstheme="minorHAnsi"/>
                <w:sz w:val="22"/>
                <w:szCs w:val="22"/>
              </w:rPr>
              <w:t>Ms Sameera Belal Momen Mohammad, Vice-Chairman, ITU-D SG1, Kuwait</w:t>
            </w:r>
          </w:p>
        </w:tc>
        <w:tc>
          <w:tcPr>
            <w:tcW w:w="4860" w:type="dxa"/>
          </w:tcPr>
          <w:p w14:paraId="5BB71B94"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CH"/>
              </w:rPr>
            </w:pPr>
            <w:r w:rsidRPr="000C2700">
              <w:rPr>
                <w:rFonts w:asciiTheme="minorHAnsi" w:hAnsiTheme="minorHAnsi" w:cstheme="minorHAnsi"/>
                <w:sz w:val="22"/>
                <w:szCs w:val="22"/>
                <w:lang w:val="fr-CH"/>
              </w:rPr>
              <w:t>Ms Amel Khiar, Vice-Rapporteur for Q4</w:t>
            </w:r>
            <w:r w:rsidRPr="000C2700">
              <w:rPr>
                <w:rFonts w:asciiTheme="minorHAnsi" w:hAnsiTheme="minorHAnsi" w:cstheme="minorHAnsi"/>
                <w:sz w:val="22"/>
                <w:szCs w:val="22"/>
                <w:lang w:val="fr-CH" w:eastAsia="ko-KR"/>
              </w:rPr>
              <w:t>/2</w:t>
            </w:r>
            <w:r w:rsidRPr="000C2700">
              <w:rPr>
                <w:rFonts w:asciiTheme="minorHAnsi" w:hAnsiTheme="minorHAnsi" w:cstheme="minorHAnsi"/>
                <w:sz w:val="22"/>
                <w:szCs w:val="22"/>
                <w:lang w:val="fr-CH"/>
              </w:rPr>
              <w:t>, Algérie Télécom (Algeria)</w:t>
            </w:r>
          </w:p>
        </w:tc>
      </w:tr>
      <w:tr w:rsidR="00923884" w:rsidRPr="00903ACF" w14:paraId="701B1641"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043B4036" w14:textId="77777777" w:rsidR="00923884" w:rsidRPr="000C2700" w:rsidRDefault="00923884" w:rsidP="00EE7EF2">
            <w:pPr>
              <w:spacing w:before="40" w:afterLines="40" w:after="96"/>
              <w:rPr>
                <w:rFonts w:asciiTheme="minorHAnsi" w:hAnsiTheme="minorHAnsi" w:cstheme="minorHAnsi"/>
                <w:sz w:val="22"/>
                <w:szCs w:val="22"/>
              </w:rPr>
            </w:pPr>
            <w:r w:rsidRPr="000C2700">
              <w:rPr>
                <w:rFonts w:asciiTheme="minorHAnsi" w:hAnsiTheme="minorHAnsi" w:cstheme="minorHAnsi"/>
                <w:sz w:val="22"/>
                <w:szCs w:val="22"/>
              </w:rPr>
              <w:t>Other key activities and topics for ITU-D study groups</w:t>
            </w:r>
          </w:p>
        </w:tc>
      </w:tr>
      <w:tr w:rsidR="00923884" w:rsidRPr="00903ACF" w14:paraId="00C2C92B"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5A31B61F"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Dashboard for monitoring Question progress</w:t>
            </w:r>
          </w:p>
        </w:tc>
        <w:tc>
          <w:tcPr>
            <w:tcW w:w="5220" w:type="dxa"/>
          </w:tcPr>
          <w:p w14:paraId="40249C80" w14:textId="5102A537" w:rsidR="00923884" w:rsidRPr="000C2700" w:rsidRDefault="00923884" w:rsidP="00EE7E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Vadym Kaptur Vice-Chairman, Vice-Chairman, ITU-D SG1 &amp; Rapporteur for Q1/1, Ukraine</w:t>
            </w:r>
          </w:p>
        </w:tc>
        <w:tc>
          <w:tcPr>
            <w:tcW w:w="4860" w:type="dxa"/>
          </w:tcPr>
          <w:p w14:paraId="5794C127"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Abdulkarim Oloyede, Vice-Rapporteur for Q5/2, Nigeria (Federal Republic of)</w:t>
            </w:r>
          </w:p>
        </w:tc>
      </w:tr>
      <w:tr w:rsidR="00923884" w:rsidRPr="00903ACF" w14:paraId="2E9F4AC3" w14:textId="77777777" w:rsidTr="00EE7EF2">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BAC1B7C"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Inter-sectoral mappings</w:t>
            </w:r>
          </w:p>
        </w:tc>
        <w:tc>
          <w:tcPr>
            <w:tcW w:w="5220" w:type="dxa"/>
          </w:tcPr>
          <w:p w14:paraId="24A74BFA"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Arseny Plossky, Rapporteur for Q4/1, Russian Federation</w:t>
            </w:r>
          </w:p>
        </w:tc>
        <w:tc>
          <w:tcPr>
            <w:tcW w:w="4860" w:type="dxa"/>
          </w:tcPr>
          <w:p w14:paraId="411A724A"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Haim Mazar, Co-Rapporteur for Q7/2, ATDI (France)</w:t>
            </w:r>
          </w:p>
        </w:tc>
      </w:tr>
      <w:tr w:rsidR="00923884" w:rsidRPr="00903ACF" w14:paraId="55BA9D23" w14:textId="77777777" w:rsidTr="00EE7EF2">
        <w:tc>
          <w:tcPr>
            <w:cnfStyle w:val="001000000000" w:firstRow="0" w:lastRow="0" w:firstColumn="1" w:lastColumn="0" w:oddVBand="0" w:evenVBand="0" w:oddHBand="0" w:evenHBand="0" w:firstRowFirstColumn="0" w:firstRowLastColumn="0" w:lastRowFirstColumn="0" w:lastRowLastColumn="0"/>
            <w:tcW w:w="3870" w:type="dxa"/>
          </w:tcPr>
          <w:p w14:paraId="3003F86D"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ITU-CCT (Vocabulary)</w:t>
            </w:r>
          </w:p>
        </w:tc>
        <w:tc>
          <w:tcPr>
            <w:tcW w:w="5220" w:type="dxa"/>
          </w:tcPr>
          <w:p w14:paraId="235E426B"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green"/>
              </w:rPr>
            </w:pPr>
            <w:r w:rsidRPr="000C2700">
              <w:rPr>
                <w:rFonts w:asciiTheme="minorHAnsi" w:hAnsiTheme="minorHAnsi" w:cstheme="minorHAnsi"/>
                <w:sz w:val="22"/>
                <w:szCs w:val="22"/>
              </w:rPr>
              <w:t>Mr Peter Mbengie, Vice-Chairman, ITU-D SG1, Cameroon</w:t>
            </w:r>
          </w:p>
        </w:tc>
        <w:tc>
          <w:tcPr>
            <w:tcW w:w="4860" w:type="dxa"/>
          </w:tcPr>
          <w:p w14:paraId="7226CE05"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Ms Ke Wang, Vice-Chairman, ITU-D SG2, China (People’s Republic of)</w:t>
            </w:r>
          </w:p>
        </w:tc>
      </w:tr>
      <w:tr w:rsidR="00923884" w:rsidRPr="00903ACF" w14:paraId="677317FB"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2B2359"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Statistics (EGTI, EGH)</w:t>
            </w:r>
          </w:p>
        </w:tc>
        <w:tc>
          <w:tcPr>
            <w:tcW w:w="5220" w:type="dxa"/>
          </w:tcPr>
          <w:p w14:paraId="58F81327" w14:textId="1D60CB7A"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green"/>
              </w:rPr>
            </w:pPr>
            <w:r w:rsidRPr="000C2700">
              <w:rPr>
                <w:rFonts w:asciiTheme="minorHAnsi" w:hAnsiTheme="minorHAnsi" w:cstheme="minorHAnsi"/>
                <w:sz w:val="22"/>
                <w:szCs w:val="22"/>
              </w:rPr>
              <w:t>Ms Anastasia Konukhova, Vice-Chairman, ITU-D SG1 &amp; Vice-Rapporteur for Q7/1, Russian Federation</w:t>
            </w:r>
          </w:p>
        </w:tc>
        <w:tc>
          <w:tcPr>
            <w:tcW w:w="4860" w:type="dxa"/>
          </w:tcPr>
          <w:p w14:paraId="4003A8E4"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Roland Kudozia, Vice-Chairman, ITU-D SG2, Ghana</w:t>
            </w:r>
          </w:p>
        </w:tc>
      </w:tr>
      <w:tr w:rsidR="00923884" w:rsidRPr="00903ACF" w14:paraId="3B197C06" w14:textId="77777777" w:rsidTr="00EE7EF2">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456BDA44"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Synergies of study Questions with BDT projects</w:t>
            </w:r>
          </w:p>
        </w:tc>
        <w:tc>
          <w:tcPr>
            <w:tcW w:w="5220" w:type="dxa"/>
          </w:tcPr>
          <w:p w14:paraId="55A133A0"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 xml:space="preserve">FIGI: </w:t>
            </w:r>
            <w:r w:rsidRPr="000C2700">
              <w:rPr>
                <w:rFonts w:asciiTheme="minorHAnsi" w:hAnsiTheme="minorHAnsi" w:cstheme="minorHAnsi"/>
                <w:bCs/>
                <w:sz w:val="22"/>
                <w:szCs w:val="22"/>
              </w:rPr>
              <w:t xml:space="preserve">Mr Ahmed Abdel Aziz Gad, </w:t>
            </w:r>
            <w:r w:rsidRPr="000C2700">
              <w:rPr>
                <w:rFonts w:asciiTheme="minorHAnsi" w:hAnsiTheme="minorHAnsi" w:cstheme="minorHAnsi"/>
                <w:sz w:val="22"/>
                <w:szCs w:val="22"/>
              </w:rPr>
              <w:t>Vice-Chairman, ITU-D SG1, Egypt (Arab Republic of)</w:t>
            </w:r>
          </w:p>
        </w:tc>
        <w:tc>
          <w:tcPr>
            <w:tcW w:w="4860" w:type="dxa"/>
          </w:tcPr>
          <w:p w14:paraId="2446618F"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FIGI: Mr Fadel Digham, Co-Rapporteur for Q1/2, Egypt (Arab Republic of)</w:t>
            </w:r>
          </w:p>
        </w:tc>
      </w:tr>
      <w:tr w:rsidR="00923884" w:rsidRPr="00903ACF" w14:paraId="5607FBD2" w14:textId="77777777" w:rsidTr="00EE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5BB7BA2F" w14:textId="77777777" w:rsidR="00923884" w:rsidRPr="000C2700" w:rsidRDefault="00923884" w:rsidP="00EE7EF2">
            <w:pPr>
              <w:spacing w:before="40" w:afterLines="40" w:after="96"/>
              <w:rPr>
                <w:rFonts w:asciiTheme="minorHAnsi" w:hAnsiTheme="minorHAnsi" w:cstheme="minorHAnsi"/>
                <w:b w:val="0"/>
                <w:bCs w:val="0"/>
                <w:sz w:val="22"/>
                <w:szCs w:val="22"/>
              </w:rPr>
            </w:pPr>
          </w:p>
        </w:tc>
        <w:tc>
          <w:tcPr>
            <w:tcW w:w="10080" w:type="dxa"/>
            <w:gridSpan w:val="2"/>
          </w:tcPr>
          <w:p w14:paraId="326E8C45" w14:textId="77777777" w:rsidR="00923884" w:rsidRPr="000C2700" w:rsidRDefault="00923884" w:rsidP="00EE7EF2">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PRIDA: Mr Haim Mazar, Co-Rapporteur for Q7/2, ATDI (France)</w:t>
            </w:r>
          </w:p>
        </w:tc>
      </w:tr>
      <w:tr w:rsidR="00923884" w:rsidRPr="00903ACF" w14:paraId="03D85FFA" w14:textId="77777777" w:rsidTr="00EE7EF2">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B548F71" w14:textId="77777777" w:rsidR="00923884" w:rsidRPr="000C2700" w:rsidRDefault="00923884" w:rsidP="00EE7EF2">
            <w:pPr>
              <w:spacing w:before="40" w:afterLines="40" w:after="96"/>
              <w:rPr>
                <w:rFonts w:asciiTheme="minorHAnsi" w:hAnsiTheme="minorHAnsi" w:cstheme="minorHAnsi"/>
                <w:b w:val="0"/>
                <w:bCs w:val="0"/>
                <w:sz w:val="22"/>
                <w:szCs w:val="22"/>
              </w:rPr>
            </w:pPr>
            <w:r w:rsidRPr="000C2700">
              <w:rPr>
                <w:rFonts w:asciiTheme="minorHAnsi" w:hAnsiTheme="minorHAnsi" w:cstheme="minorHAnsi"/>
                <w:b w:val="0"/>
                <w:bCs w:val="0"/>
                <w:sz w:val="22"/>
                <w:szCs w:val="22"/>
              </w:rPr>
              <w:t>WTDC Resolution 9</w:t>
            </w:r>
          </w:p>
        </w:tc>
        <w:tc>
          <w:tcPr>
            <w:tcW w:w="5220" w:type="dxa"/>
          </w:tcPr>
          <w:p w14:paraId="460FA7F5"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Roberto Hirayama, Vice-Chairman, ITU-D SG1 &amp; Rapporteur for Q2/1, Brazil</w:t>
            </w:r>
          </w:p>
        </w:tc>
        <w:tc>
          <w:tcPr>
            <w:tcW w:w="4860" w:type="dxa"/>
          </w:tcPr>
          <w:p w14:paraId="61AB4DE6" w14:textId="77777777" w:rsidR="00923884" w:rsidRPr="000C2700" w:rsidRDefault="00923884" w:rsidP="00EE7EF2">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2700">
              <w:rPr>
                <w:rFonts w:asciiTheme="minorHAnsi" w:hAnsiTheme="minorHAnsi" w:cstheme="minorHAnsi"/>
                <w:sz w:val="22"/>
                <w:szCs w:val="22"/>
              </w:rPr>
              <w:t>Mr Fadel Digham, Co-Rapporteur for Q1/2, Egypt (Arab Republic of)</w:t>
            </w:r>
          </w:p>
        </w:tc>
      </w:tr>
    </w:tbl>
    <w:p w14:paraId="1325A7B0" w14:textId="77777777" w:rsidR="00923884" w:rsidRPr="00903ACF" w:rsidRDefault="00923884" w:rsidP="009C4007">
      <w:pPr>
        <w:rPr>
          <w:lang w:val="en-US"/>
        </w:rPr>
      </w:pPr>
      <w:r w:rsidRPr="00903ACF">
        <w:rPr>
          <w:lang w:val="en-US"/>
        </w:rPr>
        <w:br w:type="page"/>
      </w:r>
    </w:p>
    <w:p w14:paraId="269ED1F9" w14:textId="77777777" w:rsidR="00923884" w:rsidRDefault="00923884" w:rsidP="00923884">
      <w:pPr>
        <w:overflowPunct/>
        <w:autoSpaceDE/>
        <w:autoSpaceDN/>
        <w:adjustRightInd/>
        <w:spacing w:before="0" w:after="120"/>
        <w:textAlignment w:val="auto"/>
        <w:rPr>
          <w:b/>
          <w:bCs/>
          <w:lang w:val="en-US"/>
        </w:rPr>
      </w:pPr>
      <w:r w:rsidRPr="000D0B62">
        <w:rPr>
          <w:b/>
          <w:bCs/>
          <w:lang w:val="en-US"/>
        </w:rPr>
        <w:lastRenderedPageBreak/>
        <w:t>Annex 3: ITU-D Study Group 2, Rapporteur Group meetings and associated workshops and webinars (2018-2021)</w:t>
      </w:r>
    </w:p>
    <w:p w14:paraId="35E9F86D" w14:textId="77777777" w:rsidR="00923884" w:rsidRPr="00903ACF" w:rsidRDefault="00923884" w:rsidP="00923884">
      <w:pPr>
        <w:spacing w:before="0" w:after="120"/>
        <w:rPr>
          <w:b/>
          <w:bCs/>
          <w:lang w:val="en-US"/>
        </w:rPr>
      </w:pPr>
      <w:r w:rsidRPr="00903ACF">
        <w:rPr>
          <w:b/>
          <w:szCs w:val="24"/>
          <w:lang w:val="en-US"/>
        </w:rPr>
        <w:t>Table 4A: List of ITU-D Study Group 2 and Rapporteur Group meetings</w:t>
      </w:r>
      <w:r w:rsidRPr="00903ACF">
        <w:rPr>
          <w:bCs/>
          <w:szCs w:val="2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923884" w:rsidRPr="006A69F4" w14:paraId="3AC5FC9F" w14:textId="77777777" w:rsidTr="00EE7EF2">
        <w:trPr>
          <w:tblHeader/>
          <w:jc w:val="center"/>
        </w:trPr>
        <w:tc>
          <w:tcPr>
            <w:tcW w:w="2647" w:type="pct"/>
            <w:tcBorders>
              <w:bottom w:val="single" w:sz="4" w:space="0" w:color="auto"/>
            </w:tcBorders>
            <w:shd w:val="clear" w:color="auto" w:fill="5B9BD5"/>
          </w:tcPr>
          <w:p w14:paraId="6BEC4590" w14:textId="77777777" w:rsidR="00923884" w:rsidRPr="006A69F4" w:rsidRDefault="00923884" w:rsidP="00EE7EF2">
            <w:pPr>
              <w:spacing w:before="20" w:after="20"/>
              <w:rPr>
                <w:b/>
                <w:sz w:val="22"/>
                <w:szCs w:val="22"/>
                <w:lang w:val="en-US"/>
              </w:rPr>
            </w:pPr>
            <w:r w:rsidRPr="006A69F4">
              <w:rPr>
                <w:b/>
                <w:bCs/>
                <w:sz w:val="22"/>
                <w:szCs w:val="22"/>
                <w:lang w:val="en-US"/>
              </w:rPr>
              <w:t>Study Group / Rapporteur Group meeting</w:t>
            </w:r>
          </w:p>
        </w:tc>
        <w:tc>
          <w:tcPr>
            <w:tcW w:w="2353" w:type="pct"/>
            <w:tcBorders>
              <w:bottom w:val="single" w:sz="4" w:space="0" w:color="auto"/>
            </w:tcBorders>
            <w:shd w:val="clear" w:color="auto" w:fill="5B9BD5"/>
          </w:tcPr>
          <w:p w14:paraId="62358897" w14:textId="77777777" w:rsidR="00923884" w:rsidRPr="006A69F4" w:rsidRDefault="00923884" w:rsidP="00EE7EF2">
            <w:pPr>
              <w:spacing w:before="20" w:after="20"/>
              <w:rPr>
                <w:b/>
                <w:sz w:val="22"/>
                <w:szCs w:val="22"/>
                <w:lang w:val="en-US"/>
              </w:rPr>
            </w:pPr>
            <w:r w:rsidRPr="006A69F4">
              <w:rPr>
                <w:b/>
                <w:sz w:val="22"/>
                <w:szCs w:val="22"/>
                <w:lang w:val="en-US"/>
              </w:rPr>
              <w:t>Date and location</w:t>
            </w:r>
          </w:p>
        </w:tc>
      </w:tr>
      <w:tr w:rsidR="00923884" w:rsidRPr="006A69F4" w14:paraId="3B001F3C" w14:textId="77777777" w:rsidTr="00EE7EF2">
        <w:trPr>
          <w:jc w:val="center"/>
        </w:trPr>
        <w:tc>
          <w:tcPr>
            <w:tcW w:w="2647" w:type="pct"/>
            <w:shd w:val="clear" w:color="auto" w:fill="D9D9D9" w:themeFill="background1" w:themeFillShade="D9"/>
          </w:tcPr>
          <w:p w14:paraId="58792B97" w14:textId="77777777" w:rsidR="00923884" w:rsidRPr="006A69F4" w:rsidRDefault="00923884" w:rsidP="00EE7EF2">
            <w:pPr>
              <w:spacing w:before="20" w:after="20"/>
              <w:rPr>
                <w:b/>
                <w:sz w:val="22"/>
                <w:szCs w:val="22"/>
                <w:lang w:val="en-US"/>
              </w:rPr>
            </w:pPr>
            <w:r w:rsidRPr="006A69F4">
              <w:rPr>
                <w:b/>
                <w:sz w:val="22"/>
                <w:szCs w:val="22"/>
                <w:lang w:val="en-US"/>
              </w:rPr>
              <w:t>Study Group 2 meetings</w:t>
            </w:r>
          </w:p>
        </w:tc>
        <w:tc>
          <w:tcPr>
            <w:tcW w:w="2353" w:type="pct"/>
            <w:shd w:val="clear" w:color="auto" w:fill="D9D9D9" w:themeFill="background1" w:themeFillShade="D9"/>
          </w:tcPr>
          <w:p w14:paraId="3B8A12CD" w14:textId="77777777" w:rsidR="00923884" w:rsidRPr="006A69F4" w:rsidRDefault="00923884" w:rsidP="00EE7EF2">
            <w:pPr>
              <w:spacing w:before="20" w:after="20"/>
              <w:rPr>
                <w:b/>
                <w:sz w:val="22"/>
                <w:szCs w:val="22"/>
                <w:lang w:val="en-US"/>
              </w:rPr>
            </w:pPr>
          </w:p>
        </w:tc>
      </w:tr>
      <w:tr w:rsidR="00923884" w:rsidRPr="006A69F4" w14:paraId="29DC8112" w14:textId="77777777" w:rsidTr="00EE7EF2">
        <w:trPr>
          <w:jc w:val="center"/>
        </w:trPr>
        <w:tc>
          <w:tcPr>
            <w:tcW w:w="2647" w:type="pct"/>
          </w:tcPr>
          <w:p w14:paraId="0EBB15B2" w14:textId="77777777" w:rsidR="00923884" w:rsidRPr="006A69F4" w:rsidRDefault="00CD0B93" w:rsidP="00EE7EF2">
            <w:pPr>
              <w:spacing w:before="20" w:after="20"/>
              <w:rPr>
                <w:sz w:val="22"/>
                <w:szCs w:val="22"/>
                <w:lang w:val="en-US"/>
              </w:rPr>
            </w:pPr>
            <w:hyperlink r:id="rId161" w:history="1">
              <w:r w:rsidR="00923884" w:rsidRPr="006A69F4">
                <w:rPr>
                  <w:rStyle w:val="Hyperlink"/>
                  <w:rFonts w:cs="Simplified Arabic"/>
                  <w:sz w:val="22"/>
                  <w:szCs w:val="22"/>
                  <w:lang w:val="en-US"/>
                </w:rPr>
                <w:t>Fourth meeting of ITU-D Study Group 2</w:t>
              </w:r>
            </w:hyperlink>
          </w:p>
        </w:tc>
        <w:tc>
          <w:tcPr>
            <w:tcW w:w="2353" w:type="pct"/>
            <w:shd w:val="clear" w:color="auto" w:fill="auto"/>
          </w:tcPr>
          <w:p w14:paraId="3A3BF96C" w14:textId="77777777" w:rsidR="00923884" w:rsidRPr="006A69F4" w:rsidRDefault="00923884" w:rsidP="00EE7EF2">
            <w:pPr>
              <w:spacing w:before="20" w:after="20"/>
              <w:rPr>
                <w:sz w:val="22"/>
                <w:szCs w:val="22"/>
                <w:lang w:val="en-US"/>
              </w:rPr>
            </w:pPr>
            <w:r w:rsidRPr="006A69F4">
              <w:rPr>
                <w:sz w:val="22"/>
                <w:szCs w:val="22"/>
                <w:lang w:val="en-US"/>
              </w:rPr>
              <w:t>15 - 19 March 2021, fully virtual e-meeting</w:t>
            </w:r>
          </w:p>
        </w:tc>
      </w:tr>
      <w:tr w:rsidR="00923884" w:rsidRPr="006A69F4" w14:paraId="3B901215" w14:textId="77777777" w:rsidTr="00EE7EF2">
        <w:trPr>
          <w:jc w:val="center"/>
        </w:trPr>
        <w:tc>
          <w:tcPr>
            <w:tcW w:w="2647" w:type="pct"/>
          </w:tcPr>
          <w:p w14:paraId="0B506B68" w14:textId="77777777" w:rsidR="00923884" w:rsidRPr="006A69F4" w:rsidRDefault="00CD0B93" w:rsidP="00EE7EF2">
            <w:pPr>
              <w:spacing w:before="20" w:after="20"/>
              <w:rPr>
                <w:sz w:val="22"/>
                <w:szCs w:val="22"/>
                <w:lang w:val="en-US"/>
              </w:rPr>
            </w:pPr>
            <w:hyperlink r:id="rId162" w:history="1">
              <w:r w:rsidR="00923884" w:rsidRPr="006A69F4">
                <w:rPr>
                  <w:rStyle w:val="Hyperlink"/>
                  <w:rFonts w:cs="Simplified Arabic"/>
                  <w:sz w:val="22"/>
                  <w:szCs w:val="22"/>
                  <w:lang w:val="en-US"/>
                </w:rPr>
                <w:t>Third meeting of ITU-D Study Group 2</w:t>
              </w:r>
            </w:hyperlink>
          </w:p>
        </w:tc>
        <w:tc>
          <w:tcPr>
            <w:tcW w:w="2353" w:type="pct"/>
            <w:shd w:val="clear" w:color="auto" w:fill="auto"/>
          </w:tcPr>
          <w:p w14:paraId="27351C6C" w14:textId="77777777" w:rsidR="00923884" w:rsidRPr="006A69F4" w:rsidRDefault="00923884" w:rsidP="00EE7EF2">
            <w:pPr>
              <w:spacing w:before="20" w:after="20"/>
              <w:rPr>
                <w:sz w:val="22"/>
                <w:szCs w:val="22"/>
                <w:lang w:val="en-US"/>
              </w:rPr>
            </w:pPr>
            <w:r w:rsidRPr="006A69F4">
              <w:rPr>
                <w:sz w:val="22"/>
                <w:szCs w:val="22"/>
                <w:lang w:val="en-US"/>
              </w:rPr>
              <w:t>24 - 28 February 2020, Switzerland [Geneva]</w:t>
            </w:r>
          </w:p>
        </w:tc>
      </w:tr>
      <w:tr w:rsidR="00923884" w:rsidRPr="006A69F4" w14:paraId="47E7CE47" w14:textId="77777777" w:rsidTr="00EE7EF2">
        <w:trPr>
          <w:jc w:val="center"/>
        </w:trPr>
        <w:tc>
          <w:tcPr>
            <w:tcW w:w="2647" w:type="pct"/>
          </w:tcPr>
          <w:p w14:paraId="211287F9" w14:textId="77777777" w:rsidR="00923884" w:rsidRPr="006A69F4" w:rsidRDefault="00CD0B93" w:rsidP="00EE7EF2">
            <w:pPr>
              <w:spacing w:before="20" w:after="20"/>
              <w:rPr>
                <w:sz w:val="22"/>
                <w:szCs w:val="22"/>
                <w:lang w:val="en-US"/>
              </w:rPr>
            </w:pPr>
            <w:hyperlink r:id="rId163" w:history="1">
              <w:r w:rsidR="00923884" w:rsidRPr="006A69F4">
                <w:rPr>
                  <w:rStyle w:val="Hyperlink"/>
                  <w:rFonts w:cs="Simplified Arabic"/>
                  <w:sz w:val="22"/>
                  <w:szCs w:val="22"/>
                  <w:lang w:val="en-US"/>
                </w:rPr>
                <w:t>Second meeting of ITU-D Study Group 2</w:t>
              </w:r>
            </w:hyperlink>
          </w:p>
        </w:tc>
        <w:tc>
          <w:tcPr>
            <w:tcW w:w="2353" w:type="pct"/>
            <w:shd w:val="clear" w:color="auto" w:fill="auto"/>
          </w:tcPr>
          <w:p w14:paraId="5EF714DA" w14:textId="77777777" w:rsidR="00923884" w:rsidRPr="006A69F4" w:rsidRDefault="00923884" w:rsidP="00EE7EF2">
            <w:pPr>
              <w:spacing w:before="20" w:after="20"/>
              <w:rPr>
                <w:sz w:val="22"/>
                <w:szCs w:val="22"/>
                <w:lang w:val="en-US"/>
              </w:rPr>
            </w:pPr>
            <w:r w:rsidRPr="006A69F4">
              <w:rPr>
                <w:sz w:val="22"/>
                <w:szCs w:val="22"/>
                <w:lang w:val="en-US"/>
              </w:rPr>
              <w:t>25 - 29 March 2019, Switzerland [Geneva]</w:t>
            </w:r>
          </w:p>
        </w:tc>
      </w:tr>
      <w:tr w:rsidR="00923884" w:rsidRPr="006A69F4" w14:paraId="580C1EF8" w14:textId="77777777" w:rsidTr="00EE7EF2">
        <w:trPr>
          <w:jc w:val="center"/>
        </w:trPr>
        <w:tc>
          <w:tcPr>
            <w:tcW w:w="2647" w:type="pct"/>
            <w:tcBorders>
              <w:bottom w:val="single" w:sz="4" w:space="0" w:color="auto"/>
            </w:tcBorders>
          </w:tcPr>
          <w:p w14:paraId="22E166E4" w14:textId="77777777" w:rsidR="00923884" w:rsidRPr="006A69F4" w:rsidRDefault="00CD0B93" w:rsidP="00EE7EF2">
            <w:pPr>
              <w:spacing w:before="20" w:after="20"/>
              <w:rPr>
                <w:sz w:val="22"/>
                <w:szCs w:val="22"/>
                <w:lang w:val="en-US"/>
              </w:rPr>
            </w:pPr>
            <w:hyperlink r:id="rId164" w:history="1">
              <w:r w:rsidR="00923884" w:rsidRPr="006A69F4">
                <w:rPr>
                  <w:rStyle w:val="Hyperlink"/>
                  <w:rFonts w:cs="Simplified Arabic"/>
                  <w:sz w:val="22"/>
                  <w:szCs w:val="22"/>
                  <w:lang w:val="en-US"/>
                </w:rPr>
                <w:t>First meeting of ITU-D Study Group 2</w:t>
              </w:r>
            </w:hyperlink>
          </w:p>
        </w:tc>
        <w:tc>
          <w:tcPr>
            <w:tcW w:w="2353" w:type="pct"/>
            <w:tcBorders>
              <w:bottom w:val="single" w:sz="4" w:space="0" w:color="auto"/>
            </w:tcBorders>
            <w:shd w:val="clear" w:color="auto" w:fill="auto"/>
          </w:tcPr>
          <w:p w14:paraId="3C34FE4A" w14:textId="77777777" w:rsidR="00923884" w:rsidRPr="006A69F4" w:rsidRDefault="00923884" w:rsidP="00EE7EF2">
            <w:pPr>
              <w:spacing w:before="20" w:after="20"/>
              <w:rPr>
                <w:sz w:val="22"/>
                <w:szCs w:val="22"/>
                <w:lang w:val="en-US"/>
              </w:rPr>
            </w:pPr>
            <w:r w:rsidRPr="006A69F4">
              <w:rPr>
                <w:sz w:val="22"/>
                <w:szCs w:val="22"/>
                <w:lang w:val="en-US"/>
              </w:rPr>
              <w:t>7 - 11 May 2018, Switzerland [Geneva]</w:t>
            </w:r>
          </w:p>
        </w:tc>
      </w:tr>
      <w:tr w:rsidR="00923884" w:rsidRPr="006A69F4" w14:paraId="4A2684F0" w14:textId="77777777" w:rsidTr="00EE7EF2">
        <w:trPr>
          <w:jc w:val="center"/>
        </w:trPr>
        <w:tc>
          <w:tcPr>
            <w:tcW w:w="2647" w:type="pct"/>
            <w:shd w:val="clear" w:color="auto" w:fill="D9D9D9" w:themeFill="background1" w:themeFillShade="D9"/>
          </w:tcPr>
          <w:p w14:paraId="640CF1E0" w14:textId="77777777" w:rsidR="00923884" w:rsidRPr="006A69F4" w:rsidRDefault="00923884" w:rsidP="00EE7EF2">
            <w:pPr>
              <w:spacing w:before="20" w:after="20"/>
              <w:rPr>
                <w:b/>
                <w:sz w:val="22"/>
                <w:szCs w:val="22"/>
                <w:lang w:val="en-US"/>
              </w:rPr>
            </w:pPr>
            <w:r w:rsidRPr="006A69F4">
              <w:rPr>
                <w:b/>
                <w:sz w:val="22"/>
                <w:szCs w:val="22"/>
                <w:lang w:val="en-US"/>
              </w:rPr>
              <w:t>Rapporteur Group meetings</w:t>
            </w:r>
          </w:p>
        </w:tc>
        <w:tc>
          <w:tcPr>
            <w:tcW w:w="2353" w:type="pct"/>
            <w:shd w:val="clear" w:color="auto" w:fill="D9D9D9" w:themeFill="background1" w:themeFillShade="D9"/>
          </w:tcPr>
          <w:p w14:paraId="5FA7F9C9" w14:textId="77777777" w:rsidR="00923884" w:rsidRPr="006A69F4" w:rsidRDefault="00923884" w:rsidP="00EE7EF2">
            <w:pPr>
              <w:spacing w:before="20" w:after="20"/>
              <w:rPr>
                <w:b/>
                <w:sz w:val="22"/>
                <w:szCs w:val="22"/>
                <w:lang w:val="en-US"/>
              </w:rPr>
            </w:pPr>
          </w:p>
        </w:tc>
      </w:tr>
      <w:tr w:rsidR="00923884" w:rsidRPr="006A69F4" w14:paraId="22E5BF5A" w14:textId="77777777" w:rsidTr="00EE7EF2">
        <w:trPr>
          <w:jc w:val="center"/>
        </w:trPr>
        <w:tc>
          <w:tcPr>
            <w:tcW w:w="2647" w:type="pct"/>
          </w:tcPr>
          <w:p w14:paraId="42C6BAC3" w14:textId="77777777" w:rsidR="00923884" w:rsidRPr="006A69F4" w:rsidRDefault="00CD0B93" w:rsidP="00EE7EF2">
            <w:pPr>
              <w:spacing w:before="20" w:after="20"/>
              <w:rPr>
                <w:lang w:val="en-US"/>
              </w:rPr>
            </w:pPr>
            <w:hyperlink r:id="rId165" w:history="1">
              <w:r w:rsidR="00923884" w:rsidRPr="006A69F4">
                <w:rPr>
                  <w:rStyle w:val="Hyperlink"/>
                  <w:rFonts w:ascii="Calibri" w:hAnsi="Calibri" w:cs="Calibri"/>
                  <w:szCs w:val="24"/>
                  <w:shd w:val="clear" w:color="auto" w:fill="FFFFFF"/>
                  <w:lang w:val="en-US"/>
                </w:rPr>
                <w:t>Plenary and Rapporteur Group meetings</w:t>
              </w:r>
            </w:hyperlink>
          </w:p>
        </w:tc>
        <w:tc>
          <w:tcPr>
            <w:tcW w:w="2353" w:type="pct"/>
            <w:shd w:val="clear" w:color="auto" w:fill="auto"/>
          </w:tcPr>
          <w:p w14:paraId="5CF7A0EE" w14:textId="77777777" w:rsidR="00923884" w:rsidRPr="006A69F4" w:rsidRDefault="00923884" w:rsidP="00EE7EF2">
            <w:pPr>
              <w:spacing w:before="20" w:after="20"/>
              <w:rPr>
                <w:sz w:val="22"/>
                <w:szCs w:val="22"/>
                <w:lang w:val="en-US"/>
              </w:rPr>
            </w:pPr>
            <w:r w:rsidRPr="006A69F4">
              <w:rPr>
                <w:sz w:val="22"/>
                <w:szCs w:val="22"/>
                <w:lang w:val="en-US"/>
              </w:rPr>
              <w:t>18 - 22 October 2021, fully virtual e-meeting</w:t>
            </w:r>
          </w:p>
        </w:tc>
      </w:tr>
      <w:tr w:rsidR="00923884" w:rsidRPr="006A69F4" w14:paraId="1B19B24E" w14:textId="77777777" w:rsidTr="00EE7EF2">
        <w:trPr>
          <w:jc w:val="center"/>
        </w:trPr>
        <w:tc>
          <w:tcPr>
            <w:tcW w:w="2647" w:type="pct"/>
          </w:tcPr>
          <w:p w14:paraId="62EAA0F5" w14:textId="77777777" w:rsidR="00923884" w:rsidRPr="006A69F4" w:rsidRDefault="00CD0B93" w:rsidP="00EE7EF2">
            <w:pPr>
              <w:spacing w:before="20" w:after="20"/>
              <w:rPr>
                <w:rFonts w:ascii="Calibri" w:hAnsi="Calibri" w:cs="Calibri"/>
                <w:szCs w:val="24"/>
                <w:lang w:val="en-US"/>
              </w:rPr>
            </w:pPr>
            <w:hyperlink r:id="rId166" w:history="1">
              <w:r w:rsidR="00923884" w:rsidRPr="006A69F4">
                <w:rPr>
                  <w:rStyle w:val="Hyperlink"/>
                  <w:rFonts w:ascii="Calibri" w:hAnsi="Calibri" w:cs="Calibri"/>
                  <w:szCs w:val="24"/>
                  <w:shd w:val="clear" w:color="auto" w:fill="FFFFFF"/>
                  <w:lang w:val="en-US"/>
                </w:rPr>
                <w:t>Plenary and Rapporteur Group meetings</w:t>
              </w:r>
            </w:hyperlink>
          </w:p>
        </w:tc>
        <w:tc>
          <w:tcPr>
            <w:tcW w:w="2353" w:type="pct"/>
            <w:shd w:val="clear" w:color="auto" w:fill="auto"/>
          </w:tcPr>
          <w:p w14:paraId="5E2DB8DC" w14:textId="77777777" w:rsidR="00923884" w:rsidRPr="006A69F4" w:rsidRDefault="00923884" w:rsidP="00EE7EF2">
            <w:pPr>
              <w:spacing w:before="20" w:after="20"/>
              <w:rPr>
                <w:sz w:val="22"/>
                <w:szCs w:val="22"/>
                <w:lang w:val="en-US"/>
              </w:rPr>
            </w:pPr>
            <w:r w:rsidRPr="006A69F4">
              <w:rPr>
                <w:sz w:val="22"/>
                <w:szCs w:val="22"/>
                <w:lang w:val="en-US"/>
              </w:rPr>
              <w:t>5 - 16 October 2020, fully virtual e-meeting</w:t>
            </w:r>
          </w:p>
        </w:tc>
      </w:tr>
      <w:tr w:rsidR="00923884" w:rsidRPr="006A69F4" w14:paraId="72029B85" w14:textId="77777777" w:rsidTr="00EE7EF2">
        <w:trPr>
          <w:jc w:val="center"/>
        </w:trPr>
        <w:tc>
          <w:tcPr>
            <w:tcW w:w="2647" w:type="pct"/>
          </w:tcPr>
          <w:p w14:paraId="43DA20C5" w14:textId="77777777" w:rsidR="00923884" w:rsidRPr="006A69F4" w:rsidRDefault="00CD0B93" w:rsidP="00EE7EF2">
            <w:pPr>
              <w:spacing w:before="20" w:after="20"/>
              <w:rPr>
                <w:sz w:val="22"/>
                <w:szCs w:val="22"/>
                <w:lang w:val="en-US"/>
              </w:rPr>
            </w:pPr>
            <w:hyperlink r:id="rId167" w:history="1">
              <w:r w:rsidR="00923884" w:rsidRPr="006A69F4">
                <w:rPr>
                  <w:rStyle w:val="Hyperlink"/>
                  <w:rFonts w:ascii="Calibri" w:hAnsi="Calibri" w:cs="Calibri"/>
                  <w:szCs w:val="24"/>
                  <w:shd w:val="clear" w:color="auto" w:fill="FFFFFF"/>
                  <w:lang w:val="en-US"/>
                </w:rPr>
                <w:t>Rapporteur Group meetings</w:t>
              </w:r>
            </w:hyperlink>
          </w:p>
        </w:tc>
        <w:tc>
          <w:tcPr>
            <w:tcW w:w="2353" w:type="pct"/>
            <w:shd w:val="clear" w:color="auto" w:fill="auto"/>
          </w:tcPr>
          <w:p w14:paraId="2227F584" w14:textId="77777777" w:rsidR="00923884" w:rsidRPr="006A69F4" w:rsidRDefault="00923884" w:rsidP="00EE7EF2">
            <w:pPr>
              <w:spacing w:before="20" w:after="20"/>
              <w:rPr>
                <w:sz w:val="22"/>
                <w:szCs w:val="22"/>
                <w:lang w:val="en-US"/>
              </w:rPr>
            </w:pPr>
            <w:r w:rsidRPr="006A69F4">
              <w:rPr>
                <w:sz w:val="22"/>
                <w:szCs w:val="22"/>
                <w:lang w:val="en-US"/>
              </w:rPr>
              <w:t>7 - 18 October 2019, Switzerland [Geneva]</w:t>
            </w:r>
          </w:p>
        </w:tc>
      </w:tr>
      <w:tr w:rsidR="00923884" w:rsidRPr="006A69F4" w14:paraId="10D27DC5" w14:textId="77777777" w:rsidTr="00EE7EF2">
        <w:trPr>
          <w:trHeight w:val="252"/>
          <w:jc w:val="center"/>
        </w:trPr>
        <w:tc>
          <w:tcPr>
            <w:tcW w:w="2647" w:type="pct"/>
          </w:tcPr>
          <w:p w14:paraId="691543F6" w14:textId="77777777" w:rsidR="00923884" w:rsidRPr="006A69F4" w:rsidRDefault="00CD0B93" w:rsidP="00EE7EF2">
            <w:pPr>
              <w:spacing w:before="20" w:after="20"/>
              <w:rPr>
                <w:sz w:val="22"/>
                <w:szCs w:val="22"/>
                <w:lang w:val="en-US"/>
              </w:rPr>
            </w:pPr>
            <w:hyperlink r:id="rId168" w:history="1">
              <w:r w:rsidR="00923884" w:rsidRPr="006A69F4">
                <w:rPr>
                  <w:rStyle w:val="Hyperlink"/>
                  <w:rFonts w:ascii="Calibri" w:hAnsi="Calibri" w:cs="Calibri"/>
                  <w:szCs w:val="24"/>
                  <w:shd w:val="clear" w:color="auto" w:fill="FFFFFF"/>
                  <w:lang w:val="en-US"/>
                </w:rPr>
                <w:t>Rapporteur Group meetings</w:t>
              </w:r>
            </w:hyperlink>
          </w:p>
        </w:tc>
        <w:tc>
          <w:tcPr>
            <w:tcW w:w="2353" w:type="pct"/>
            <w:shd w:val="clear" w:color="auto" w:fill="auto"/>
          </w:tcPr>
          <w:p w14:paraId="6FDD1DF0" w14:textId="77777777" w:rsidR="00923884" w:rsidRPr="006A69F4" w:rsidRDefault="00923884" w:rsidP="00EE7EF2">
            <w:pPr>
              <w:spacing w:before="20" w:after="20"/>
              <w:rPr>
                <w:sz w:val="22"/>
                <w:szCs w:val="22"/>
                <w:lang w:val="en-US"/>
              </w:rPr>
            </w:pPr>
            <w:r w:rsidRPr="006A69F4">
              <w:rPr>
                <w:sz w:val="22"/>
                <w:szCs w:val="22"/>
                <w:lang w:val="en-US"/>
              </w:rPr>
              <w:t>1 - 12 October 2018, Switzerland [Geneva]</w:t>
            </w:r>
          </w:p>
        </w:tc>
      </w:tr>
      <w:tr w:rsidR="00923884" w:rsidRPr="006A69F4" w14:paraId="2D94E69C" w14:textId="77777777" w:rsidTr="00EE7EF2">
        <w:trPr>
          <w:trHeight w:val="252"/>
          <w:jc w:val="center"/>
        </w:trPr>
        <w:tc>
          <w:tcPr>
            <w:tcW w:w="2647" w:type="pct"/>
            <w:shd w:val="clear" w:color="auto" w:fill="D9D9D9" w:themeFill="background1" w:themeFillShade="D9"/>
          </w:tcPr>
          <w:p w14:paraId="762FB286" w14:textId="77777777" w:rsidR="00923884" w:rsidRPr="006A69F4" w:rsidRDefault="00923884" w:rsidP="00EE7EF2">
            <w:pPr>
              <w:spacing w:before="20" w:after="20"/>
              <w:rPr>
                <w:b/>
                <w:sz w:val="22"/>
                <w:szCs w:val="22"/>
                <w:lang w:val="en-US"/>
              </w:rPr>
            </w:pPr>
            <w:r w:rsidRPr="006A69F4">
              <w:rPr>
                <w:b/>
                <w:sz w:val="22"/>
                <w:szCs w:val="22"/>
                <w:lang w:val="en-US"/>
              </w:rPr>
              <w:t xml:space="preserve">Informal meetings </w:t>
            </w:r>
          </w:p>
        </w:tc>
        <w:tc>
          <w:tcPr>
            <w:tcW w:w="2353" w:type="pct"/>
            <w:shd w:val="clear" w:color="auto" w:fill="D9D9D9" w:themeFill="background1" w:themeFillShade="D9"/>
          </w:tcPr>
          <w:p w14:paraId="1EE0B538" w14:textId="77777777" w:rsidR="00923884" w:rsidRPr="006A69F4" w:rsidRDefault="00923884" w:rsidP="00EE7EF2">
            <w:pPr>
              <w:spacing w:before="20" w:after="20"/>
              <w:rPr>
                <w:b/>
                <w:sz w:val="22"/>
                <w:szCs w:val="22"/>
                <w:lang w:val="en-US"/>
              </w:rPr>
            </w:pPr>
          </w:p>
        </w:tc>
      </w:tr>
      <w:tr w:rsidR="00923884" w:rsidRPr="006A69F4" w14:paraId="6F692D02" w14:textId="77777777" w:rsidTr="00EE7EF2">
        <w:trPr>
          <w:trHeight w:val="252"/>
          <w:jc w:val="center"/>
        </w:trPr>
        <w:tc>
          <w:tcPr>
            <w:tcW w:w="2647" w:type="pct"/>
          </w:tcPr>
          <w:p w14:paraId="445FAA2A" w14:textId="77777777" w:rsidR="00923884" w:rsidRPr="006A69F4" w:rsidRDefault="00CD0B93" w:rsidP="00EE7EF2">
            <w:pPr>
              <w:spacing w:before="20" w:after="20"/>
              <w:rPr>
                <w:rFonts w:ascii="Calibri" w:hAnsi="Calibri" w:cs="Calibri"/>
                <w:szCs w:val="24"/>
                <w:shd w:val="clear" w:color="auto" w:fill="FFFFFF"/>
                <w:lang w:val="en-US"/>
              </w:rPr>
            </w:pPr>
            <w:hyperlink r:id="rId169" w:history="1">
              <w:r w:rsidR="00923884" w:rsidRPr="006A69F4">
                <w:rPr>
                  <w:rStyle w:val="Hyperlink"/>
                  <w:rFonts w:ascii="Calibri" w:hAnsi="Calibri" w:cs="Calibri"/>
                  <w:szCs w:val="24"/>
                  <w:shd w:val="clear" w:color="auto" w:fill="FFFFFF"/>
                  <w:lang w:val="en-US"/>
                </w:rPr>
                <w:t>Informal ITU-D Study Group 2 Rapporteur Group meetings</w:t>
              </w:r>
            </w:hyperlink>
          </w:p>
        </w:tc>
        <w:tc>
          <w:tcPr>
            <w:tcW w:w="2353" w:type="pct"/>
            <w:shd w:val="clear" w:color="auto" w:fill="auto"/>
          </w:tcPr>
          <w:p w14:paraId="250FEFA4" w14:textId="77777777" w:rsidR="00923884" w:rsidRPr="006A69F4" w:rsidRDefault="00923884" w:rsidP="00EE7EF2">
            <w:pPr>
              <w:spacing w:before="20" w:after="20"/>
              <w:rPr>
                <w:sz w:val="22"/>
                <w:szCs w:val="22"/>
                <w:lang w:val="en-US"/>
              </w:rPr>
            </w:pPr>
            <w:r w:rsidRPr="006A69F4">
              <w:rPr>
                <w:sz w:val="22"/>
                <w:szCs w:val="22"/>
                <w:lang w:val="en-US"/>
              </w:rPr>
              <w:t>22 - 26 February 2021, fully virtual e-meeting</w:t>
            </w:r>
          </w:p>
        </w:tc>
      </w:tr>
      <w:tr w:rsidR="00923884" w:rsidRPr="006A69F4" w14:paraId="038DD10C" w14:textId="77777777" w:rsidTr="00EE7EF2">
        <w:trPr>
          <w:trHeight w:val="252"/>
          <w:jc w:val="center"/>
        </w:trPr>
        <w:tc>
          <w:tcPr>
            <w:tcW w:w="2647" w:type="pct"/>
            <w:shd w:val="clear" w:color="auto" w:fill="D9D9D9" w:themeFill="background1" w:themeFillShade="D9"/>
          </w:tcPr>
          <w:p w14:paraId="30F09C0A" w14:textId="77777777" w:rsidR="00923884" w:rsidRPr="006A69F4" w:rsidRDefault="00923884" w:rsidP="00EE7EF2">
            <w:pPr>
              <w:spacing w:before="20" w:after="20"/>
              <w:rPr>
                <w:b/>
                <w:sz w:val="22"/>
                <w:szCs w:val="22"/>
                <w:lang w:val="en-US"/>
              </w:rPr>
            </w:pPr>
            <w:r w:rsidRPr="006A69F4">
              <w:rPr>
                <w:b/>
                <w:sz w:val="22"/>
                <w:szCs w:val="22"/>
                <w:lang w:val="en-US"/>
              </w:rPr>
              <w:t xml:space="preserve">Joint meetings </w:t>
            </w:r>
          </w:p>
        </w:tc>
        <w:tc>
          <w:tcPr>
            <w:tcW w:w="2353" w:type="pct"/>
            <w:shd w:val="clear" w:color="auto" w:fill="D9D9D9" w:themeFill="background1" w:themeFillShade="D9"/>
          </w:tcPr>
          <w:p w14:paraId="199EFE48" w14:textId="77777777" w:rsidR="00923884" w:rsidRPr="006A69F4" w:rsidRDefault="00923884" w:rsidP="00EE7EF2">
            <w:pPr>
              <w:spacing w:before="20" w:after="20"/>
              <w:rPr>
                <w:b/>
                <w:sz w:val="22"/>
                <w:szCs w:val="22"/>
                <w:lang w:val="en-US"/>
              </w:rPr>
            </w:pPr>
          </w:p>
        </w:tc>
      </w:tr>
      <w:tr w:rsidR="00923884" w:rsidRPr="006A69F4" w14:paraId="4DAAB20F" w14:textId="77777777" w:rsidTr="00EE7EF2">
        <w:trPr>
          <w:trHeight w:val="252"/>
          <w:jc w:val="center"/>
        </w:trPr>
        <w:tc>
          <w:tcPr>
            <w:tcW w:w="2647" w:type="pct"/>
            <w:tcBorders>
              <w:bottom w:val="single" w:sz="4" w:space="0" w:color="auto"/>
            </w:tcBorders>
          </w:tcPr>
          <w:p w14:paraId="7299785F" w14:textId="77777777" w:rsidR="00923884" w:rsidRPr="006A69F4" w:rsidRDefault="00CD0B93" w:rsidP="00EE7EF2">
            <w:pPr>
              <w:spacing w:before="20" w:after="20"/>
              <w:rPr>
                <w:rFonts w:ascii="Calibri" w:hAnsi="Calibri" w:cs="Calibri"/>
                <w:szCs w:val="24"/>
                <w:shd w:val="clear" w:color="auto" w:fill="FFFFFF"/>
                <w:lang w:val="en-US"/>
              </w:rPr>
            </w:pPr>
            <w:hyperlink r:id="rId170" w:history="1">
              <w:r w:rsidR="00923884" w:rsidRPr="006A69F4">
                <w:rPr>
                  <w:rStyle w:val="Hyperlink"/>
                  <w:rFonts w:ascii="Calibri" w:hAnsi="Calibri" w:cs="Calibri"/>
                  <w:szCs w:val="24"/>
                  <w:shd w:val="clear" w:color="auto" w:fill="FFFFFF"/>
                  <w:lang w:val="en-US"/>
                </w:rPr>
                <w:t>Joint plenary meeting of ITU-D Study Groups 1 and 2</w:t>
              </w:r>
            </w:hyperlink>
          </w:p>
        </w:tc>
        <w:tc>
          <w:tcPr>
            <w:tcW w:w="2353" w:type="pct"/>
            <w:tcBorders>
              <w:bottom w:val="single" w:sz="4" w:space="0" w:color="auto"/>
            </w:tcBorders>
            <w:shd w:val="clear" w:color="auto" w:fill="auto"/>
          </w:tcPr>
          <w:p w14:paraId="04ABCB80" w14:textId="77777777" w:rsidR="00923884" w:rsidRPr="006A69F4" w:rsidRDefault="00923884" w:rsidP="00EE7EF2">
            <w:pPr>
              <w:spacing w:before="20" w:after="20"/>
              <w:rPr>
                <w:rFonts w:ascii="Arial" w:hAnsi="Arial" w:cs="Arial"/>
                <w:b/>
                <w:bCs/>
                <w:color w:val="052D53"/>
                <w:sz w:val="18"/>
                <w:szCs w:val="18"/>
                <w:shd w:val="clear" w:color="auto" w:fill="FFFFFF"/>
                <w:lang w:val="en-US"/>
              </w:rPr>
            </w:pPr>
            <w:r w:rsidRPr="006A69F4">
              <w:rPr>
                <w:sz w:val="22"/>
                <w:szCs w:val="22"/>
                <w:lang w:val="en-US"/>
              </w:rPr>
              <w:t>31 March - 1 April 2021, fully virtual e-meeting</w:t>
            </w:r>
          </w:p>
        </w:tc>
      </w:tr>
    </w:tbl>
    <w:p w14:paraId="287DCB02" w14:textId="77777777" w:rsidR="00923884" w:rsidRPr="00903ACF" w:rsidRDefault="00923884" w:rsidP="00923884">
      <w:pPr>
        <w:spacing w:before="240" w:after="120"/>
        <w:rPr>
          <w:rStyle w:val="Hyperlink"/>
          <w:lang w:val="en-US"/>
        </w:rPr>
      </w:pPr>
      <w:r w:rsidRPr="00903ACF">
        <w:rPr>
          <w:lang w:val="en-US"/>
        </w:rPr>
        <w:t xml:space="preserve">All associated workshops and webinars are detailed in the ITU-D study groups website on the page dedicated to workshops and other events (see </w:t>
      </w:r>
      <w:hyperlink r:id="rId171" w:history="1">
        <w:r w:rsidRPr="00903ACF">
          <w:rPr>
            <w:rStyle w:val="Hyperlink"/>
            <w:lang w:val="en-US"/>
          </w:rPr>
          <w:t>https://www.itu.int/en/ITU-D/Study-Groups/2018-2021/Pages/meetings/events_workshops.aspx</w:t>
        </w:r>
      </w:hyperlink>
      <w:r w:rsidRPr="00903ACF">
        <w:rPr>
          <w:rStyle w:val="Hyperlink"/>
          <w:lang w:val="en-US"/>
        </w:rPr>
        <w:t>).</w:t>
      </w:r>
    </w:p>
    <w:p w14:paraId="091E47F7" w14:textId="77777777" w:rsidR="00923884" w:rsidRPr="00903ACF" w:rsidRDefault="00923884" w:rsidP="00D34376">
      <w:pPr>
        <w:rPr>
          <w:lang w:val="en-US"/>
        </w:rPr>
      </w:pPr>
    </w:p>
    <w:p w14:paraId="189A29EA" w14:textId="348FBBA4" w:rsidR="00923884" w:rsidRPr="00903ACF" w:rsidRDefault="00923884" w:rsidP="00D34376">
      <w:pPr>
        <w:rPr>
          <w:lang w:val="en-US"/>
        </w:rPr>
        <w:sectPr w:rsidR="00923884" w:rsidRPr="00903ACF" w:rsidSect="00274F5C">
          <w:headerReference w:type="default" r:id="rId172"/>
          <w:footerReference w:type="default" r:id="rId173"/>
          <w:headerReference w:type="first" r:id="rId174"/>
          <w:footerReference w:type="first" r:id="rId175"/>
          <w:pgSz w:w="11906" w:h="16838" w:code="9"/>
          <w:pgMar w:top="1418" w:right="1134" w:bottom="1418" w:left="1134" w:header="709" w:footer="709" w:gutter="0"/>
          <w:cols w:space="708"/>
          <w:titlePg/>
          <w:docGrid w:linePitch="360"/>
        </w:sectPr>
      </w:pPr>
    </w:p>
    <w:p w14:paraId="41723D9A" w14:textId="77777777" w:rsidR="000C2700" w:rsidRPr="00903ACF" w:rsidRDefault="000C2700" w:rsidP="000C2700">
      <w:pPr>
        <w:tabs>
          <w:tab w:val="left" w:pos="567"/>
        </w:tabs>
        <w:rPr>
          <w:b/>
          <w:lang w:val="en-US"/>
        </w:rPr>
      </w:pPr>
      <w:r w:rsidRPr="00903ACF">
        <w:rPr>
          <w:b/>
          <w:lang w:val="en-US"/>
        </w:rPr>
        <w:lastRenderedPageBreak/>
        <w:t>Annex 4: Intra-sector mapping between ITU-D SG1 and SG2 Questions</w:t>
      </w:r>
    </w:p>
    <w:p w14:paraId="56B21236" w14:textId="77777777" w:rsidR="000C2700" w:rsidRPr="00903ACF" w:rsidRDefault="000C2700" w:rsidP="000C2700">
      <w:pPr>
        <w:spacing w:after="120"/>
        <w:rPr>
          <w:rFonts w:eastAsia="Batang" w:cs="Calibri"/>
          <w:bCs/>
          <w:lang w:val="en-US"/>
        </w:rPr>
      </w:pPr>
      <w:r w:rsidRPr="00903ACF">
        <w:rPr>
          <w:rFonts w:eastAsia="Batang" w:cs="Calibri"/>
          <w:bCs/>
          <w:lang w:val="en-US"/>
        </w:rPr>
        <w:t>This aim of this matrix of relationships and interactions between study Questions in ITU-D SG1 and ITU-D SG2 was to identify areas of possible areas of overlap and opportunities where collaboration could be further strengthened.</w:t>
      </w:r>
    </w:p>
    <w:p w14:paraId="08719695" w14:textId="77777777" w:rsidR="000C2700" w:rsidRPr="00903ACF" w:rsidRDefault="000C2700" w:rsidP="000C2700">
      <w:pPr>
        <w:spacing w:after="120"/>
        <w:rPr>
          <w:b/>
          <w:lang w:val="en-US"/>
        </w:rPr>
      </w:pPr>
      <w:r w:rsidRPr="00903ACF">
        <w:rPr>
          <w:rFonts w:cs="Calibri"/>
          <w:b/>
          <w:bCs/>
          <w:lang w:val="en-U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0C2700" w:rsidRPr="000C2700" w14:paraId="7FAE057D" w14:textId="77777777" w:rsidTr="00BF5D0E">
        <w:trPr>
          <w:trHeight w:val="440"/>
        </w:trPr>
        <w:tc>
          <w:tcPr>
            <w:tcW w:w="1020" w:type="dxa"/>
          </w:tcPr>
          <w:p w14:paraId="08AA9A5D" w14:textId="77777777" w:rsidR="000C2700" w:rsidRPr="000C2700" w:rsidRDefault="000C2700" w:rsidP="00BF5D0E">
            <w:pPr>
              <w:spacing w:before="40" w:after="40"/>
              <w:rPr>
                <w:rFonts w:asciiTheme="minorHAnsi" w:hAnsiTheme="minorHAnsi" w:cstheme="minorHAnsi"/>
                <w:sz w:val="22"/>
                <w:szCs w:val="22"/>
              </w:rPr>
            </w:pPr>
          </w:p>
        </w:tc>
        <w:tc>
          <w:tcPr>
            <w:tcW w:w="1020" w:type="dxa"/>
          </w:tcPr>
          <w:p w14:paraId="13F09929" w14:textId="77777777" w:rsidR="000C2700" w:rsidRPr="000C2700" w:rsidRDefault="00CD0B93" w:rsidP="00BF5D0E">
            <w:pPr>
              <w:spacing w:before="40" w:after="40"/>
              <w:jc w:val="center"/>
              <w:rPr>
                <w:rFonts w:asciiTheme="minorHAnsi" w:hAnsiTheme="minorHAnsi" w:cstheme="minorHAnsi"/>
                <w:sz w:val="22"/>
                <w:szCs w:val="22"/>
              </w:rPr>
            </w:pPr>
            <w:hyperlink r:id="rId176" w:history="1">
              <w:r w:rsidR="000C2700" w:rsidRPr="000C2700">
                <w:rPr>
                  <w:rFonts w:asciiTheme="minorHAnsi" w:hAnsiTheme="minorHAnsi" w:cstheme="minorHAnsi"/>
                  <w:b/>
                  <w:bCs/>
                  <w:sz w:val="22"/>
                  <w:szCs w:val="22"/>
                  <w:u w:val="single"/>
                  <w:bdr w:val="none" w:sz="0" w:space="0" w:color="auto" w:frame="1"/>
                  <w:lang w:eastAsia="en-GB"/>
                </w:rPr>
                <w:t>Q1/1</w:t>
              </w:r>
            </w:hyperlink>
          </w:p>
        </w:tc>
        <w:tc>
          <w:tcPr>
            <w:tcW w:w="1020" w:type="dxa"/>
          </w:tcPr>
          <w:p w14:paraId="1030764A" w14:textId="77777777" w:rsidR="000C2700" w:rsidRPr="000C2700" w:rsidRDefault="00CD0B93" w:rsidP="00BF5D0E">
            <w:pPr>
              <w:spacing w:before="40" w:after="40"/>
              <w:jc w:val="center"/>
              <w:rPr>
                <w:rFonts w:asciiTheme="minorHAnsi" w:hAnsiTheme="minorHAnsi" w:cstheme="minorHAnsi"/>
                <w:sz w:val="22"/>
                <w:szCs w:val="22"/>
              </w:rPr>
            </w:pPr>
            <w:hyperlink r:id="rId177" w:history="1">
              <w:r w:rsidR="000C2700" w:rsidRPr="000C2700">
                <w:rPr>
                  <w:rFonts w:asciiTheme="minorHAnsi" w:hAnsiTheme="minorHAnsi" w:cstheme="minorHAnsi"/>
                  <w:b/>
                  <w:bCs/>
                  <w:sz w:val="22"/>
                  <w:szCs w:val="22"/>
                  <w:u w:val="single"/>
                  <w:bdr w:val="none" w:sz="0" w:space="0" w:color="auto" w:frame="1"/>
                  <w:lang w:eastAsia="en-GB"/>
                </w:rPr>
                <w:t>Q2/1</w:t>
              </w:r>
            </w:hyperlink>
          </w:p>
        </w:tc>
        <w:tc>
          <w:tcPr>
            <w:tcW w:w="1021" w:type="dxa"/>
          </w:tcPr>
          <w:p w14:paraId="2E36B7CC" w14:textId="77777777" w:rsidR="000C2700" w:rsidRPr="000C2700" w:rsidRDefault="00CD0B93" w:rsidP="00BF5D0E">
            <w:pPr>
              <w:spacing w:before="40" w:after="40"/>
              <w:jc w:val="center"/>
              <w:rPr>
                <w:rFonts w:asciiTheme="minorHAnsi" w:hAnsiTheme="minorHAnsi" w:cstheme="minorHAnsi"/>
                <w:sz w:val="22"/>
                <w:szCs w:val="22"/>
              </w:rPr>
            </w:pPr>
            <w:hyperlink r:id="rId178" w:history="1">
              <w:r w:rsidR="000C2700" w:rsidRPr="000C2700">
                <w:rPr>
                  <w:rFonts w:asciiTheme="minorHAnsi" w:hAnsiTheme="minorHAnsi" w:cstheme="minorHAnsi"/>
                  <w:b/>
                  <w:bCs/>
                  <w:sz w:val="22"/>
                  <w:szCs w:val="22"/>
                  <w:u w:val="single"/>
                  <w:bdr w:val="none" w:sz="0" w:space="0" w:color="auto" w:frame="1"/>
                  <w:lang w:eastAsia="en-GB"/>
                </w:rPr>
                <w:t>Q3/1</w:t>
              </w:r>
            </w:hyperlink>
          </w:p>
        </w:tc>
        <w:tc>
          <w:tcPr>
            <w:tcW w:w="1020" w:type="dxa"/>
          </w:tcPr>
          <w:p w14:paraId="0435C875" w14:textId="77777777" w:rsidR="000C2700" w:rsidRPr="000C2700" w:rsidRDefault="00CD0B93" w:rsidP="00BF5D0E">
            <w:pPr>
              <w:spacing w:before="40" w:after="40"/>
              <w:jc w:val="center"/>
              <w:rPr>
                <w:rFonts w:asciiTheme="minorHAnsi" w:hAnsiTheme="minorHAnsi" w:cstheme="minorHAnsi"/>
                <w:sz w:val="22"/>
                <w:szCs w:val="22"/>
              </w:rPr>
            </w:pPr>
            <w:hyperlink r:id="rId179" w:history="1">
              <w:r w:rsidR="000C2700" w:rsidRPr="000C2700">
                <w:rPr>
                  <w:rFonts w:asciiTheme="minorHAnsi" w:hAnsiTheme="minorHAnsi" w:cstheme="minorHAnsi"/>
                  <w:b/>
                  <w:bCs/>
                  <w:sz w:val="22"/>
                  <w:szCs w:val="22"/>
                  <w:u w:val="single"/>
                  <w:bdr w:val="none" w:sz="0" w:space="0" w:color="auto" w:frame="1"/>
                  <w:lang w:eastAsia="en-GB"/>
                </w:rPr>
                <w:t>Q4/1</w:t>
              </w:r>
            </w:hyperlink>
          </w:p>
        </w:tc>
        <w:tc>
          <w:tcPr>
            <w:tcW w:w="1020" w:type="dxa"/>
          </w:tcPr>
          <w:p w14:paraId="1E57DE96" w14:textId="77777777" w:rsidR="000C2700" w:rsidRPr="000C2700" w:rsidRDefault="00CD0B93" w:rsidP="00BF5D0E">
            <w:pPr>
              <w:spacing w:before="40" w:after="40"/>
              <w:jc w:val="center"/>
              <w:rPr>
                <w:rFonts w:asciiTheme="minorHAnsi" w:hAnsiTheme="minorHAnsi" w:cstheme="minorHAnsi"/>
                <w:sz w:val="22"/>
                <w:szCs w:val="22"/>
              </w:rPr>
            </w:pPr>
            <w:hyperlink r:id="rId180" w:history="1">
              <w:r w:rsidR="000C2700" w:rsidRPr="000C2700">
                <w:rPr>
                  <w:rFonts w:asciiTheme="minorHAnsi" w:hAnsiTheme="minorHAnsi" w:cstheme="minorHAnsi"/>
                  <w:b/>
                  <w:bCs/>
                  <w:sz w:val="22"/>
                  <w:szCs w:val="22"/>
                  <w:u w:val="single"/>
                  <w:bdr w:val="none" w:sz="0" w:space="0" w:color="auto" w:frame="1"/>
                  <w:lang w:eastAsia="en-GB"/>
                </w:rPr>
                <w:t>Q5/1</w:t>
              </w:r>
            </w:hyperlink>
          </w:p>
        </w:tc>
        <w:tc>
          <w:tcPr>
            <w:tcW w:w="1020" w:type="dxa"/>
          </w:tcPr>
          <w:p w14:paraId="2C02EF2B" w14:textId="77777777" w:rsidR="000C2700" w:rsidRPr="000C2700" w:rsidRDefault="00CD0B93" w:rsidP="00BF5D0E">
            <w:pPr>
              <w:spacing w:before="40" w:after="40"/>
              <w:jc w:val="center"/>
              <w:rPr>
                <w:rFonts w:asciiTheme="minorHAnsi" w:hAnsiTheme="minorHAnsi" w:cstheme="minorHAnsi"/>
                <w:sz w:val="22"/>
                <w:szCs w:val="22"/>
              </w:rPr>
            </w:pPr>
            <w:hyperlink r:id="rId181" w:history="1">
              <w:r w:rsidR="000C2700" w:rsidRPr="000C2700">
                <w:rPr>
                  <w:rFonts w:asciiTheme="minorHAnsi" w:hAnsiTheme="minorHAnsi" w:cstheme="minorHAnsi"/>
                  <w:b/>
                  <w:bCs/>
                  <w:sz w:val="22"/>
                  <w:szCs w:val="22"/>
                  <w:u w:val="single"/>
                  <w:bdr w:val="none" w:sz="0" w:space="0" w:color="auto" w:frame="1"/>
                  <w:lang w:eastAsia="en-GB"/>
                </w:rPr>
                <w:t>Q6/1</w:t>
              </w:r>
            </w:hyperlink>
          </w:p>
        </w:tc>
        <w:tc>
          <w:tcPr>
            <w:tcW w:w="1021" w:type="dxa"/>
          </w:tcPr>
          <w:p w14:paraId="079E13D3" w14:textId="77777777" w:rsidR="000C2700" w:rsidRPr="000C2700" w:rsidRDefault="00CD0B93" w:rsidP="00BF5D0E">
            <w:pPr>
              <w:spacing w:before="40" w:after="40"/>
              <w:jc w:val="center"/>
              <w:rPr>
                <w:rFonts w:asciiTheme="minorHAnsi" w:hAnsiTheme="minorHAnsi" w:cstheme="minorHAnsi"/>
                <w:sz w:val="22"/>
                <w:szCs w:val="22"/>
              </w:rPr>
            </w:pPr>
            <w:hyperlink r:id="rId182" w:history="1">
              <w:r w:rsidR="000C2700" w:rsidRPr="000C2700">
                <w:rPr>
                  <w:rFonts w:asciiTheme="minorHAnsi" w:hAnsiTheme="minorHAnsi" w:cstheme="minorHAnsi"/>
                  <w:b/>
                  <w:bCs/>
                  <w:sz w:val="22"/>
                  <w:szCs w:val="22"/>
                  <w:u w:val="single"/>
                  <w:bdr w:val="none" w:sz="0" w:space="0" w:color="auto" w:frame="1"/>
                  <w:lang w:eastAsia="en-GB"/>
                </w:rPr>
                <w:t>Q7/1</w:t>
              </w:r>
            </w:hyperlink>
          </w:p>
        </w:tc>
        <w:tc>
          <w:tcPr>
            <w:tcW w:w="1020" w:type="dxa"/>
          </w:tcPr>
          <w:p w14:paraId="566B38E7" w14:textId="77777777" w:rsidR="000C2700" w:rsidRPr="000C2700" w:rsidRDefault="00CD0B93" w:rsidP="00BF5D0E">
            <w:pPr>
              <w:spacing w:before="40" w:after="40"/>
              <w:jc w:val="center"/>
              <w:rPr>
                <w:rFonts w:asciiTheme="minorHAnsi" w:hAnsiTheme="minorHAnsi" w:cstheme="minorHAnsi"/>
                <w:sz w:val="22"/>
                <w:szCs w:val="22"/>
              </w:rPr>
            </w:pPr>
            <w:hyperlink r:id="rId183" w:history="1">
              <w:r w:rsidR="000C2700" w:rsidRPr="000C2700">
                <w:rPr>
                  <w:rFonts w:asciiTheme="minorHAnsi" w:hAnsiTheme="minorHAnsi" w:cstheme="minorHAnsi"/>
                  <w:b/>
                  <w:bCs/>
                  <w:sz w:val="22"/>
                  <w:szCs w:val="22"/>
                  <w:u w:val="single"/>
                  <w:bdr w:val="none" w:sz="0" w:space="0" w:color="auto" w:frame="1"/>
                  <w:lang w:eastAsia="en-GB"/>
                </w:rPr>
                <w:t>Q1/2</w:t>
              </w:r>
            </w:hyperlink>
          </w:p>
        </w:tc>
        <w:tc>
          <w:tcPr>
            <w:tcW w:w="1020" w:type="dxa"/>
          </w:tcPr>
          <w:p w14:paraId="6A72D90C" w14:textId="77777777" w:rsidR="000C2700" w:rsidRPr="000C2700" w:rsidRDefault="00CD0B93" w:rsidP="00BF5D0E">
            <w:pPr>
              <w:spacing w:before="40" w:after="40"/>
              <w:jc w:val="center"/>
              <w:rPr>
                <w:rFonts w:asciiTheme="minorHAnsi" w:hAnsiTheme="minorHAnsi" w:cstheme="minorHAnsi"/>
                <w:sz w:val="22"/>
                <w:szCs w:val="22"/>
              </w:rPr>
            </w:pPr>
            <w:hyperlink r:id="rId184" w:history="1">
              <w:r w:rsidR="000C2700" w:rsidRPr="000C2700">
                <w:rPr>
                  <w:rFonts w:asciiTheme="minorHAnsi" w:hAnsiTheme="minorHAnsi" w:cstheme="minorHAnsi"/>
                  <w:b/>
                  <w:bCs/>
                  <w:sz w:val="22"/>
                  <w:szCs w:val="22"/>
                  <w:u w:val="single"/>
                  <w:bdr w:val="none" w:sz="0" w:space="0" w:color="auto" w:frame="1"/>
                  <w:lang w:eastAsia="en-GB"/>
                </w:rPr>
                <w:t>Q2/2</w:t>
              </w:r>
            </w:hyperlink>
          </w:p>
        </w:tc>
        <w:tc>
          <w:tcPr>
            <w:tcW w:w="1020" w:type="dxa"/>
          </w:tcPr>
          <w:p w14:paraId="52FD871C" w14:textId="77777777" w:rsidR="000C2700" w:rsidRPr="000C2700" w:rsidRDefault="00CD0B93" w:rsidP="00BF5D0E">
            <w:pPr>
              <w:spacing w:before="40" w:after="40"/>
              <w:jc w:val="center"/>
              <w:rPr>
                <w:rFonts w:asciiTheme="minorHAnsi" w:hAnsiTheme="minorHAnsi" w:cstheme="minorHAnsi"/>
                <w:sz w:val="22"/>
                <w:szCs w:val="22"/>
              </w:rPr>
            </w:pPr>
            <w:hyperlink r:id="rId185" w:history="1">
              <w:r w:rsidR="000C2700" w:rsidRPr="000C2700">
                <w:rPr>
                  <w:rFonts w:asciiTheme="minorHAnsi" w:hAnsiTheme="minorHAnsi" w:cstheme="minorHAnsi"/>
                  <w:b/>
                  <w:bCs/>
                  <w:sz w:val="22"/>
                  <w:szCs w:val="22"/>
                  <w:u w:val="single"/>
                  <w:bdr w:val="none" w:sz="0" w:space="0" w:color="auto" w:frame="1"/>
                  <w:lang w:eastAsia="en-GB"/>
                </w:rPr>
                <w:t>Q3/2</w:t>
              </w:r>
            </w:hyperlink>
          </w:p>
        </w:tc>
        <w:tc>
          <w:tcPr>
            <w:tcW w:w="1021" w:type="dxa"/>
          </w:tcPr>
          <w:p w14:paraId="633530A2" w14:textId="77777777" w:rsidR="000C2700" w:rsidRPr="000C2700" w:rsidRDefault="00CD0B93" w:rsidP="00BF5D0E">
            <w:pPr>
              <w:spacing w:before="40" w:after="40"/>
              <w:jc w:val="center"/>
              <w:rPr>
                <w:rFonts w:asciiTheme="minorHAnsi" w:hAnsiTheme="minorHAnsi" w:cstheme="minorHAnsi"/>
                <w:sz w:val="22"/>
                <w:szCs w:val="22"/>
              </w:rPr>
            </w:pPr>
            <w:hyperlink r:id="rId186" w:history="1">
              <w:r w:rsidR="000C2700" w:rsidRPr="000C2700">
                <w:rPr>
                  <w:rFonts w:asciiTheme="minorHAnsi" w:hAnsiTheme="minorHAnsi" w:cstheme="minorHAnsi"/>
                  <w:b/>
                  <w:bCs/>
                  <w:sz w:val="22"/>
                  <w:szCs w:val="22"/>
                  <w:u w:val="single"/>
                  <w:bdr w:val="none" w:sz="0" w:space="0" w:color="auto" w:frame="1"/>
                  <w:lang w:eastAsia="en-GB"/>
                </w:rPr>
                <w:t>Q4/2</w:t>
              </w:r>
            </w:hyperlink>
          </w:p>
        </w:tc>
        <w:tc>
          <w:tcPr>
            <w:tcW w:w="1020" w:type="dxa"/>
          </w:tcPr>
          <w:p w14:paraId="0A97B389" w14:textId="77777777" w:rsidR="000C2700" w:rsidRPr="000C2700" w:rsidRDefault="00CD0B93" w:rsidP="00BF5D0E">
            <w:pPr>
              <w:spacing w:before="40" w:after="40"/>
              <w:jc w:val="center"/>
              <w:rPr>
                <w:rFonts w:asciiTheme="minorHAnsi" w:hAnsiTheme="minorHAnsi" w:cstheme="minorHAnsi"/>
                <w:sz w:val="22"/>
                <w:szCs w:val="22"/>
              </w:rPr>
            </w:pPr>
            <w:hyperlink r:id="rId187" w:history="1">
              <w:r w:rsidR="000C2700" w:rsidRPr="000C2700">
                <w:rPr>
                  <w:rFonts w:asciiTheme="minorHAnsi" w:hAnsiTheme="minorHAnsi" w:cstheme="minorHAnsi"/>
                  <w:b/>
                  <w:bCs/>
                  <w:sz w:val="22"/>
                  <w:szCs w:val="22"/>
                  <w:u w:val="single"/>
                  <w:bdr w:val="none" w:sz="0" w:space="0" w:color="auto" w:frame="1"/>
                  <w:lang w:eastAsia="en-GB"/>
                </w:rPr>
                <w:t>Q5/2</w:t>
              </w:r>
            </w:hyperlink>
          </w:p>
        </w:tc>
        <w:tc>
          <w:tcPr>
            <w:tcW w:w="1020" w:type="dxa"/>
          </w:tcPr>
          <w:p w14:paraId="78CF4BD5" w14:textId="77777777" w:rsidR="000C2700" w:rsidRPr="000C2700" w:rsidRDefault="00CD0B93" w:rsidP="00BF5D0E">
            <w:pPr>
              <w:spacing w:before="40" w:after="40"/>
              <w:jc w:val="center"/>
              <w:rPr>
                <w:rFonts w:asciiTheme="minorHAnsi" w:hAnsiTheme="minorHAnsi" w:cstheme="minorHAnsi"/>
                <w:sz w:val="22"/>
                <w:szCs w:val="22"/>
              </w:rPr>
            </w:pPr>
            <w:hyperlink r:id="rId188" w:history="1">
              <w:r w:rsidR="000C2700" w:rsidRPr="000C2700">
                <w:rPr>
                  <w:rFonts w:asciiTheme="minorHAnsi" w:hAnsiTheme="minorHAnsi" w:cstheme="minorHAnsi"/>
                  <w:b/>
                  <w:bCs/>
                  <w:sz w:val="22"/>
                  <w:szCs w:val="22"/>
                  <w:u w:val="single"/>
                  <w:bdr w:val="none" w:sz="0" w:space="0" w:color="auto" w:frame="1"/>
                  <w:lang w:eastAsia="en-GB"/>
                </w:rPr>
                <w:t>Q6/2</w:t>
              </w:r>
            </w:hyperlink>
          </w:p>
        </w:tc>
        <w:tc>
          <w:tcPr>
            <w:tcW w:w="1021" w:type="dxa"/>
          </w:tcPr>
          <w:p w14:paraId="439D2C01" w14:textId="77777777" w:rsidR="000C2700" w:rsidRPr="000C2700" w:rsidRDefault="00CD0B93" w:rsidP="00BF5D0E">
            <w:pPr>
              <w:spacing w:before="40" w:after="40"/>
              <w:jc w:val="center"/>
              <w:rPr>
                <w:rFonts w:asciiTheme="minorHAnsi" w:hAnsiTheme="minorHAnsi" w:cstheme="minorHAnsi"/>
                <w:sz w:val="22"/>
                <w:szCs w:val="22"/>
              </w:rPr>
            </w:pPr>
            <w:hyperlink r:id="rId189" w:history="1">
              <w:r w:rsidR="000C2700" w:rsidRPr="000C2700">
                <w:rPr>
                  <w:rFonts w:asciiTheme="minorHAnsi" w:hAnsiTheme="minorHAnsi" w:cstheme="minorHAnsi"/>
                  <w:b/>
                  <w:bCs/>
                  <w:sz w:val="22"/>
                  <w:szCs w:val="22"/>
                  <w:u w:val="single"/>
                  <w:bdr w:val="none" w:sz="0" w:space="0" w:color="auto" w:frame="1"/>
                  <w:lang w:eastAsia="en-GB"/>
                </w:rPr>
                <w:t>Q7/2</w:t>
              </w:r>
            </w:hyperlink>
          </w:p>
        </w:tc>
      </w:tr>
      <w:tr w:rsidR="000C2700" w:rsidRPr="000C2700" w14:paraId="440160FC" w14:textId="77777777" w:rsidTr="00BF5D0E">
        <w:trPr>
          <w:trHeight w:val="333"/>
        </w:trPr>
        <w:tc>
          <w:tcPr>
            <w:tcW w:w="1020" w:type="dxa"/>
          </w:tcPr>
          <w:p w14:paraId="52159886" w14:textId="77777777" w:rsidR="000C2700" w:rsidRPr="000C2700" w:rsidRDefault="00CD0B93" w:rsidP="00BF5D0E">
            <w:pPr>
              <w:spacing w:before="40" w:after="40"/>
              <w:jc w:val="center"/>
              <w:rPr>
                <w:rFonts w:asciiTheme="minorHAnsi" w:hAnsiTheme="minorHAnsi" w:cstheme="minorHAnsi"/>
                <w:sz w:val="22"/>
                <w:szCs w:val="22"/>
              </w:rPr>
            </w:pPr>
            <w:hyperlink r:id="rId190" w:history="1">
              <w:r w:rsidR="000C2700" w:rsidRPr="000C2700">
                <w:rPr>
                  <w:rFonts w:asciiTheme="minorHAnsi" w:hAnsiTheme="minorHAnsi" w:cstheme="minorHAnsi"/>
                  <w:b/>
                  <w:bCs/>
                  <w:sz w:val="22"/>
                  <w:szCs w:val="22"/>
                  <w:u w:val="single"/>
                  <w:bdr w:val="none" w:sz="0" w:space="0" w:color="auto" w:frame="1"/>
                  <w:lang w:eastAsia="en-GB"/>
                </w:rPr>
                <w:t>Q1/1</w:t>
              </w:r>
            </w:hyperlink>
          </w:p>
        </w:tc>
        <w:tc>
          <w:tcPr>
            <w:tcW w:w="1020" w:type="dxa"/>
          </w:tcPr>
          <w:p w14:paraId="2189404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974618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70CD46A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E1DA9F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30DAB3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E6E31F3"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447F105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9A3BEDD"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9DE008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4C6DF2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C6BF0A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3FBF87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477668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23A675C9"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1E025E01" w14:textId="77777777" w:rsidTr="00BF5D0E">
        <w:trPr>
          <w:trHeight w:val="355"/>
        </w:trPr>
        <w:tc>
          <w:tcPr>
            <w:tcW w:w="1020" w:type="dxa"/>
          </w:tcPr>
          <w:p w14:paraId="03F26989" w14:textId="77777777" w:rsidR="000C2700" w:rsidRPr="000C2700" w:rsidRDefault="00CD0B93" w:rsidP="00BF5D0E">
            <w:pPr>
              <w:spacing w:before="40" w:after="40"/>
              <w:jc w:val="center"/>
              <w:rPr>
                <w:rFonts w:asciiTheme="minorHAnsi" w:hAnsiTheme="minorHAnsi" w:cstheme="minorHAnsi"/>
                <w:sz w:val="22"/>
                <w:szCs w:val="22"/>
              </w:rPr>
            </w:pPr>
            <w:hyperlink r:id="rId191" w:history="1">
              <w:r w:rsidR="000C2700" w:rsidRPr="000C2700">
                <w:rPr>
                  <w:rFonts w:asciiTheme="minorHAnsi" w:hAnsiTheme="minorHAnsi" w:cstheme="minorHAnsi"/>
                  <w:b/>
                  <w:bCs/>
                  <w:sz w:val="22"/>
                  <w:szCs w:val="22"/>
                  <w:u w:val="single"/>
                  <w:bdr w:val="none" w:sz="0" w:space="0" w:color="auto" w:frame="1"/>
                  <w:lang w:eastAsia="en-GB"/>
                </w:rPr>
                <w:t>Q2/1</w:t>
              </w:r>
            </w:hyperlink>
          </w:p>
        </w:tc>
        <w:tc>
          <w:tcPr>
            <w:tcW w:w="1020" w:type="dxa"/>
          </w:tcPr>
          <w:p w14:paraId="05C752E9"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AC4799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E7900C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332090B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35D7B9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45B8DBA"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758D6B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630E7A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D345AC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C8B14A0"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EA32F0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550889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D941F2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67B29E0"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3C587294" w14:textId="77777777" w:rsidTr="00BF5D0E">
        <w:trPr>
          <w:trHeight w:val="251"/>
        </w:trPr>
        <w:tc>
          <w:tcPr>
            <w:tcW w:w="1020" w:type="dxa"/>
          </w:tcPr>
          <w:p w14:paraId="5BDD07DB" w14:textId="77777777" w:rsidR="000C2700" w:rsidRPr="000C2700" w:rsidRDefault="00CD0B93" w:rsidP="00BF5D0E">
            <w:pPr>
              <w:spacing w:before="40" w:after="40"/>
              <w:jc w:val="center"/>
              <w:rPr>
                <w:rFonts w:asciiTheme="minorHAnsi" w:hAnsiTheme="minorHAnsi" w:cstheme="minorHAnsi"/>
                <w:sz w:val="22"/>
                <w:szCs w:val="22"/>
              </w:rPr>
            </w:pPr>
            <w:hyperlink r:id="rId192" w:history="1">
              <w:r w:rsidR="000C2700" w:rsidRPr="000C2700">
                <w:rPr>
                  <w:rFonts w:asciiTheme="minorHAnsi" w:hAnsiTheme="minorHAnsi" w:cstheme="minorHAnsi"/>
                  <w:b/>
                  <w:bCs/>
                  <w:sz w:val="22"/>
                  <w:szCs w:val="22"/>
                  <w:u w:val="single"/>
                  <w:bdr w:val="none" w:sz="0" w:space="0" w:color="auto" w:frame="1"/>
                  <w:lang w:eastAsia="en-GB"/>
                </w:rPr>
                <w:t>Q3/1</w:t>
              </w:r>
            </w:hyperlink>
          </w:p>
        </w:tc>
        <w:tc>
          <w:tcPr>
            <w:tcW w:w="1020" w:type="dxa"/>
          </w:tcPr>
          <w:p w14:paraId="49833EF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B1269F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C78B87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E4AB2B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2B6AA0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4A604C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5011C9D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5781F0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C4A5F86"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C3F82AD"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B850F60"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AAB984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3FD19A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FCD26DB"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4AC76AA1" w14:textId="77777777" w:rsidTr="00BF5D0E">
        <w:trPr>
          <w:trHeight w:val="58"/>
        </w:trPr>
        <w:tc>
          <w:tcPr>
            <w:tcW w:w="1020" w:type="dxa"/>
          </w:tcPr>
          <w:p w14:paraId="28307B7F" w14:textId="77777777" w:rsidR="000C2700" w:rsidRPr="000C2700" w:rsidRDefault="00CD0B93" w:rsidP="00BF5D0E">
            <w:pPr>
              <w:spacing w:before="40" w:after="40"/>
              <w:jc w:val="center"/>
              <w:rPr>
                <w:rFonts w:asciiTheme="minorHAnsi" w:hAnsiTheme="minorHAnsi" w:cstheme="minorHAnsi"/>
                <w:sz w:val="22"/>
                <w:szCs w:val="22"/>
              </w:rPr>
            </w:pPr>
            <w:hyperlink r:id="rId193" w:history="1">
              <w:r w:rsidR="000C2700" w:rsidRPr="000C2700">
                <w:rPr>
                  <w:rFonts w:asciiTheme="minorHAnsi" w:hAnsiTheme="minorHAnsi" w:cstheme="minorHAnsi"/>
                  <w:b/>
                  <w:bCs/>
                  <w:sz w:val="22"/>
                  <w:szCs w:val="22"/>
                  <w:u w:val="single"/>
                  <w:bdr w:val="none" w:sz="0" w:space="0" w:color="auto" w:frame="1"/>
                  <w:lang w:eastAsia="en-GB"/>
                </w:rPr>
                <w:t>Q4/1</w:t>
              </w:r>
            </w:hyperlink>
          </w:p>
        </w:tc>
        <w:tc>
          <w:tcPr>
            <w:tcW w:w="1020" w:type="dxa"/>
          </w:tcPr>
          <w:p w14:paraId="66FE87E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DB0C82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1FAE66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16577F2"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CB7752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51624C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D8D7DF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8267C37"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778443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BDCC917"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01B678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65F564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27E7A8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9303DFF"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11D9B55B" w14:textId="77777777" w:rsidTr="00BF5D0E">
        <w:trPr>
          <w:trHeight w:val="58"/>
        </w:trPr>
        <w:tc>
          <w:tcPr>
            <w:tcW w:w="1020" w:type="dxa"/>
          </w:tcPr>
          <w:p w14:paraId="5F527A3A" w14:textId="77777777" w:rsidR="000C2700" w:rsidRPr="000C2700" w:rsidRDefault="00CD0B93" w:rsidP="00BF5D0E">
            <w:pPr>
              <w:spacing w:before="40" w:after="40"/>
              <w:jc w:val="center"/>
              <w:rPr>
                <w:rFonts w:asciiTheme="minorHAnsi" w:hAnsiTheme="minorHAnsi" w:cstheme="minorHAnsi"/>
                <w:sz w:val="22"/>
                <w:szCs w:val="22"/>
              </w:rPr>
            </w:pPr>
            <w:hyperlink r:id="rId194" w:history="1">
              <w:r w:rsidR="000C2700" w:rsidRPr="000C2700">
                <w:rPr>
                  <w:rFonts w:asciiTheme="minorHAnsi" w:hAnsiTheme="minorHAnsi" w:cstheme="minorHAnsi"/>
                  <w:b/>
                  <w:bCs/>
                  <w:sz w:val="22"/>
                  <w:szCs w:val="22"/>
                  <w:u w:val="single"/>
                  <w:bdr w:val="none" w:sz="0" w:space="0" w:color="auto" w:frame="1"/>
                  <w:lang w:eastAsia="en-GB"/>
                </w:rPr>
                <w:t>Q5/1</w:t>
              </w:r>
            </w:hyperlink>
          </w:p>
        </w:tc>
        <w:tc>
          <w:tcPr>
            <w:tcW w:w="1020" w:type="dxa"/>
          </w:tcPr>
          <w:p w14:paraId="7A27F7C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A5A99E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0CE83A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D9CECD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835D74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1490B86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0EFF19B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B895FB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0299CB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76ECD69"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0CB0B4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87DD18E" w14:textId="77777777" w:rsidR="000C2700" w:rsidRPr="000C2700" w:rsidRDefault="000C2700" w:rsidP="00BF5D0E">
            <w:pPr>
              <w:spacing w:before="40" w:after="40"/>
              <w:jc w:val="center"/>
              <w:rPr>
                <w:rFonts w:asciiTheme="minorHAnsi" w:hAnsiTheme="minorHAnsi" w:cstheme="minorHAnsi"/>
                <w:b/>
                <w:bCs/>
                <w:strike/>
                <w:szCs w:val="24"/>
              </w:rPr>
            </w:pPr>
            <w:r w:rsidRPr="000C2700">
              <w:rPr>
                <w:rFonts w:asciiTheme="minorHAnsi" w:hAnsiTheme="minorHAnsi" w:cstheme="minorHAnsi"/>
                <w:b/>
                <w:bCs/>
                <w:szCs w:val="24"/>
              </w:rPr>
              <w:t>X</w:t>
            </w:r>
          </w:p>
        </w:tc>
        <w:tc>
          <w:tcPr>
            <w:tcW w:w="1020" w:type="dxa"/>
          </w:tcPr>
          <w:p w14:paraId="3DDD181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5F20C96"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46211ED7" w14:textId="77777777" w:rsidTr="00BF5D0E">
        <w:trPr>
          <w:trHeight w:val="58"/>
        </w:trPr>
        <w:tc>
          <w:tcPr>
            <w:tcW w:w="1020" w:type="dxa"/>
          </w:tcPr>
          <w:p w14:paraId="680F15E2" w14:textId="77777777" w:rsidR="000C2700" w:rsidRPr="000C2700" w:rsidRDefault="00CD0B93" w:rsidP="00BF5D0E">
            <w:pPr>
              <w:spacing w:before="40" w:after="40"/>
              <w:jc w:val="center"/>
              <w:rPr>
                <w:rFonts w:asciiTheme="minorHAnsi" w:hAnsiTheme="minorHAnsi" w:cstheme="minorHAnsi"/>
                <w:sz w:val="22"/>
                <w:szCs w:val="22"/>
              </w:rPr>
            </w:pPr>
            <w:hyperlink r:id="rId195" w:history="1">
              <w:r w:rsidR="000C2700" w:rsidRPr="000C2700">
                <w:rPr>
                  <w:rFonts w:asciiTheme="minorHAnsi" w:hAnsiTheme="minorHAnsi" w:cstheme="minorHAnsi"/>
                  <w:b/>
                  <w:bCs/>
                  <w:sz w:val="22"/>
                  <w:szCs w:val="22"/>
                  <w:u w:val="single"/>
                  <w:bdr w:val="none" w:sz="0" w:space="0" w:color="auto" w:frame="1"/>
                  <w:lang w:eastAsia="en-GB"/>
                </w:rPr>
                <w:t>Q6/1</w:t>
              </w:r>
            </w:hyperlink>
          </w:p>
        </w:tc>
        <w:tc>
          <w:tcPr>
            <w:tcW w:w="1020" w:type="dxa"/>
          </w:tcPr>
          <w:p w14:paraId="25C7774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03812D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237D4D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2EC229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7F75AA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75CF502"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43026B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64B18C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1A021DE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E42D73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4546B20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4283246"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51D73B5"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65ECBD2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770FF173" w14:textId="77777777" w:rsidTr="00BF5D0E">
        <w:trPr>
          <w:trHeight w:val="354"/>
        </w:trPr>
        <w:tc>
          <w:tcPr>
            <w:tcW w:w="1020" w:type="dxa"/>
          </w:tcPr>
          <w:p w14:paraId="7FA8F53E" w14:textId="77777777" w:rsidR="000C2700" w:rsidRPr="000C2700" w:rsidRDefault="00CD0B93" w:rsidP="00BF5D0E">
            <w:pPr>
              <w:spacing w:before="40" w:after="40"/>
              <w:jc w:val="center"/>
              <w:rPr>
                <w:rFonts w:asciiTheme="minorHAnsi" w:hAnsiTheme="minorHAnsi" w:cstheme="minorHAnsi"/>
                <w:sz w:val="22"/>
                <w:szCs w:val="22"/>
              </w:rPr>
            </w:pPr>
            <w:hyperlink r:id="rId196" w:history="1">
              <w:r w:rsidR="000C2700" w:rsidRPr="000C2700">
                <w:rPr>
                  <w:rFonts w:asciiTheme="minorHAnsi" w:hAnsiTheme="minorHAnsi" w:cstheme="minorHAnsi"/>
                  <w:b/>
                  <w:bCs/>
                  <w:sz w:val="22"/>
                  <w:szCs w:val="22"/>
                  <w:u w:val="single"/>
                  <w:bdr w:val="none" w:sz="0" w:space="0" w:color="auto" w:frame="1"/>
                  <w:lang w:eastAsia="en-GB"/>
                </w:rPr>
                <w:t>Q7/1</w:t>
              </w:r>
            </w:hyperlink>
          </w:p>
        </w:tc>
        <w:tc>
          <w:tcPr>
            <w:tcW w:w="1020" w:type="dxa"/>
          </w:tcPr>
          <w:p w14:paraId="0FD5553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633FFF9" w14:textId="77777777" w:rsidR="000C2700" w:rsidRPr="000C2700" w:rsidRDefault="000C2700" w:rsidP="00BF5D0E">
            <w:pPr>
              <w:spacing w:before="20" w:after="2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13EF9BC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A37A3C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3926FD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3D8880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4E866E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2C0F31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F3A187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2C94AAD"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7F42803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353DFF7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67DA92F"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DD031B6"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325DDE92" w14:textId="77777777" w:rsidTr="00BF5D0E">
        <w:trPr>
          <w:trHeight w:val="220"/>
        </w:trPr>
        <w:tc>
          <w:tcPr>
            <w:tcW w:w="1020" w:type="dxa"/>
          </w:tcPr>
          <w:p w14:paraId="39AEBCEB" w14:textId="77777777" w:rsidR="000C2700" w:rsidRPr="000C2700" w:rsidRDefault="00CD0B93" w:rsidP="00BF5D0E">
            <w:pPr>
              <w:spacing w:before="40" w:after="40"/>
              <w:jc w:val="center"/>
              <w:rPr>
                <w:rFonts w:asciiTheme="minorHAnsi" w:hAnsiTheme="minorHAnsi" w:cstheme="minorHAnsi"/>
                <w:sz w:val="22"/>
                <w:szCs w:val="22"/>
              </w:rPr>
            </w:pPr>
            <w:hyperlink r:id="rId197" w:history="1">
              <w:r w:rsidR="000C2700" w:rsidRPr="000C2700">
                <w:rPr>
                  <w:rFonts w:asciiTheme="minorHAnsi" w:hAnsiTheme="minorHAnsi" w:cstheme="minorHAnsi"/>
                  <w:b/>
                  <w:bCs/>
                  <w:sz w:val="22"/>
                  <w:szCs w:val="22"/>
                  <w:u w:val="single"/>
                  <w:bdr w:val="none" w:sz="0" w:space="0" w:color="auto" w:frame="1"/>
                  <w:lang w:eastAsia="en-GB"/>
                </w:rPr>
                <w:t>Q1/2</w:t>
              </w:r>
            </w:hyperlink>
          </w:p>
        </w:tc>
        <w:tc>
          <w:tcPr>
            <w:tcW w:w="1020" w:type="dxa"/>
          </w:tcPr>
          <w:p w14:paraId="7F924BD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A73D04B"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80AA3C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B3A4E5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6DCC7F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EEFE61B"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045B8D6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74D4C90"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B7F127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4F45D7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DB33A6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FD58CB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E85156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29251E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700E8D14" w14:textId="77777777" w:rsidTr="00BF5D0E">
        <w:trPr>
          <w:trHeight w:val="100"/>
        </w:trPr>
        <w:tc>
          <w:tcPr>
            <w:tcW w:w="1020" w:type="dxa"/>
          </w:tcPr>
          <w:p w14:paraId="563048FA" w14:textId="77777777" w:rsidR="000C2700" w:rsidRPr="000C2700" w:rsidRDefault="00CD0B93" w:rsidP="00BF5D0E">
            <w:pPr>
              <w:spacing w:before="40" w:after="40"/>
              <w:jc w:val="center"/>
              <w:rPr>
                <w:rFonts w:asciiTheme="minorHAnsi" w:hAnsiTheme="minorHAnsi" w:cstheme="minorHAnsi"/>
                <w:sz w:val="22"/>
                <w:szCs w:val="22"/>
              </w:rPr>
            </w:pPr>
            <w:hyperlink r:id="rId198" w:history="1">
              <w:r w:rsidR="000C2700" w:rsidRPr="000C2700">
                <w:rPr>
                  <w:rFonts w:asciiTheme="minorHAnsi" w:hAnsiTheme="minorHAnsi" w:cstheme="minorHAnsi"/>
                  <w:b/>
                  <w:bCs/>
                  <w:sz w:val="22"/>
                  <w:szCs w:val="22"/>
                  <w:u w:val="single"/>
                  <w:bdr w:val="none" w:sz="0" w:space="0" w:color="auto" w:frame="1"/>
                  <w:lang w:eastAsia="en-GB"/>
                </w:rPr>
                <w:t>Q2/2</w:t>
              </w:r>
            </w:hyperlink>
          </w:p>
        </w:tc>
        <w:tc>
          <w:tcPr>
            <w:tcW w:w="1020" w:type="dxa"/>
          </w:tcPr>
          <w:p w14:paraId="156C72A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C77C769"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A29F75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7018EC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1CE620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59346D7"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4E1164A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C4FE7A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0771BA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46DC18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21A5E6F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499FE19"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2B5EEA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28917A53"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63AC2E0F" w14:textId="77777777" w:rsidTr="00BF5D0E">
        <w:trPr>
          <w:trHeight w:val="58"/>
        </w:trPr>
        <w:tc>
          <w:tcPr>
            <w:tcW w:w="1020" w:type="dxa"/>
          </w:tcPr>
          <w:p w14:paraId="79472AAE" w14:textId="77777777" w:rsidR="000C2700" w:rsidRPr="000C2700" w:rsidRDefault="00CD0B93" w:rsidP="00BF5D0E">
            <w:pPr>
              <w:spacing w:before="40" w:after="40"/>
              <w:jc w:val="center"/>
              <w:rPr>
                <w:rFonts w:asciiTheme="minorHAnsi" w:hAnsiTheme="minorHAnsi" w:cstheme="minorHAnsi"/>
                <w:sz w:val="22"/>
                <w:szCs w:val="22"/>
              </w:rPr>
            </w:pPr>
            <w:hyperlink r:id="rId199" w:history="1">
              <w:r w:rsidR="000C2700" w:rsidRPr="000C2700">
                <w:rPr>
                  <w:rFonts w:asciiTheme="minorHAnsi" w:hAnsiTheme="minorHAnsi" w:cstheme="minorHAnsi"/>
                  <w:b/>
                  <w:bCs/>
                  <w:sz w:val="22"/>
                  <w:szCs w:val="22"/>
                  <w:u w:val="single"/>
                  <w:bdr w:val="none" w:sz="0" w:space="0" w:color="auto" w:frame="1"/>
                  <w:lang w:eastAsia="en-GB"/>
                </w:rPr>
                <w:t>Q3/2</w:t>
              </w:r>
            </w:hyperlink>
          </w:p>
        </w:tc>
        <w:tc>
          <w:tcPr>
            <w:tcW w:w="1020" w:type="dxa"/>
          </w:tcPr>
          <w:p w14:paraId="3A3D3D23"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A5F3F2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306BA6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04299ED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4BC06CE2"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301E09D2"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0B6B9077"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891CA2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C05C28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404153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BAE17CC"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0D3D7E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A0DCCC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E7683D4"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0C66530A" w14:textId="77777777" w:rsidTr="00BF5D0E">
        <w:trPr>
          <w:trHeight w:val="300"/>
        </w:trPr>
        <w:tc>
          <w:tcPr>
            <w:tcW w:w="1020" w:type="dxa"/>
          </w:tcPr>
          <w:p w14:paraId="5F6FF1AE" w14:textId="77777777" w:rsidR="000C2700" w:rsidRPr="000C2700" w:rsidRDefault="00CD0B93" w:rsidP="00BF5D0E">
            <w:pPr>
              <w:spacing w:before="40" w:after="40"/>
              <w:jc w:val="center"/>
              <w:rPr>
                <w:rFonts w:asciiTheme="minorHAnsi" w:hAnsiTheme="minorHAnsi" w:cstheme="minorHAnsi"/>
                <w:sz w:val="22"/>
                <w:szCs w:val="22"/>
              </w:rPr>
            </w:pPr>
            <w:hyperlink r:id="rId200" w:history="1">
              <w:r w:rsidR="000C2700" w:rsidRPr="000C2700">
                <w:rPr>
                  <w:rFonts w:asciiTheme="minorHAnsi" w:hAnsiTheme="minorHAnsi" w:cstheme="minorHAnsi"/>
                  <w:b/>
                  <w:bCs/>
                  <w:sz w:val="22"/>
                  <w:szCs w:val="22"/>
                  <w:u w:val="single"/>
                  <w:bdr w:val="none" w:sz="0" w:space="0" w:color="auto" w:frame="1"/>
                  <w:lang w:eastAsia="en-GB"/>
                </w:rPr>
                <w:t>Q4/2</w:t>
              </w:r>
            </w:hyperlink>
          </w:p>
        </w:tc>
        <w:tc>
          <w:tcPr>
            <w:tcW w:w="1020" w:type="dxa"/>
          </w:tcPr>
          <w:p w14:paraId="6497803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31DCBCB"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491FE51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7A5767B"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1BF2A91"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DD0ED5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432F102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7F8C972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F901A0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643241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8CC138B"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816942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53DD7FB"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1093AD2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3879EDB6" w14:textId="77777777" w:rsidTr="00BF5D0E">
        <w:trPr>
          <w:trHeight w:val="58"/>
        </w:trPr>
        <w:tc>
          <w:tcPr>
            <w:tcW w:w="1020" w:type="dxa"/>
          </w:tcPr>
          <w:p w14:paraId="4C8C5E01" w14:textId="77777777" w:rsidR="000C2700" w:rsidRPr="000C2700" w:rsidRDefault="00CD0B93" w:rsidP="00BF5D0E">
            <w:pPr>
              <w:spacing w:before="40" w:after="40"/>
              <w:jc w:val="center"/>
              <w:rPr>
                <w:rFonts w:asciiTheme="minorHAnsi" w:hAnsiTheme="minorHAnsi" w:cstheme="minorHAnsi"/>
                <w:sz w:val="22"/>
                <w:szCs w:val="22"/>
              </w:rPr>
            </w:pPr>
            <w:hyperlink r:id="rId201" w:history="1">
              <w:r w:rsidR="000C2700" w:rsidRPr="000C2700">
                <w:rPr>
                  <w:rFonts w:asciiTheme="minorHAnsi" w:hAnsiTheme="minorHAnsi" w:cstheme="minorHAnsi"/>
                  <w:b/>
                  <w:bCs/>
                  <w:sz w:val="22"/>
                  <w:szCs w:val="22"/>
                  <w:u w:val="single"/>
                  <w:bdr w:val="none" w:sz="0" w:space="0" w:color="auto" w:frame="1"/>
                  <w:lang w:eastAsia="en-GB"/>
                </w:rPr>
                <w:t>Q5/2</w:t>
              </w:r>
            </w:hyperlink>
          </w:p>
        </w:tc>
        <w:tc>
          <w:tcPr>
            <w:tcW w:w="1020" w:type="dxa"/>
          </w:tcPr>
          <w:p w14:paraId="3FFF2F1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BBF7B2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3BE528B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156E2B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D45880F"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F819D03"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3A7155B4"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8F1BD8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D007D1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76CAE8A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614BB1E5"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FF4819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21D8C06"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5291A529" w14:textId="77777777" w:rsidR="000C2700" w:rsidRPr="000C2700" w:rsidRDefault="000C2700" w:rsidP="00BF5D0E">
            <w:pPr>
              <w:spacing w:before="40" w:after="40"/>
              <w:jc w:val="center"/>
              <w:rPr>
                <w:rFonts w:asciiTheme="minorHAnsi" w:hAnsiTheme="minorHAnsi" w:cstheme="minorHAnsi"/>
                <w:b/>
                <w:bCs/>
                <w:szCs w:val="24"/>
              </w:rPr>
            </w:pPr>
          </w:p>
        </w:tc>
      </w:tr>
      <w:tr w:rsidR="000C2700" w:rsidRPr="000C2700" w14:paraId="5C17EFFC" w14:textId="77777777" w:rsidTr="00BF5D0E">
        <w:trPr>
          <w:trHeight w:val="60"/>
        </w:trPr>
        <w:tc>
          <w:tcPr>
            <w:tcW w:w="1020" w:type="dxa"/>
          </w:tcPr>
          <w:p w14:paraId="38A13476" w14:textId="77777777" w:rsidR="000C2700" w:rsidRPr="000C2700" w:rsidRDefault="00CD0B93" w:rsidP="00BF5D0E">
            <w:pPr>
              <w:spacing w:before="40" w:after="40"/>
              <w:jc w:val="center"/>
              <w:rPr>
                <w:rFonts w:asciiTheme="minorHAnsi" w:hAnsiTheme="minorHAnsi" w:cstheme="minorHAnsi"/>
                <w:sz w:val="22"/>
                <w:szCs w:val="22"/>
              </w:rPr>
            </w:pPr>
            <w:hyperlink r:id="rId202" w:history="1">
              <w:r w:rsidR="000C2700" w:rsidRPr="000C2700">
                <w:rPr>
                  <w:rFonts w:asciiTheme="minorHAnsi" w:hAnsiTheme="minorHAnsi" w:cstheme="minorHAnsi"/>
                  <w:b/>
                  <w:bCs/>
                  <w:sz w:val="22"/>
                  <w:szCs w:val="22"/>
                  <w:u w:val="single"/>
                  <w:bdr w:val="none" w:sz="0" w:space="0" w:color="auto" w:frame="1"/>
                  <w:lang w:eastAsia="en-GB"/>
                </w:rPr>
                <w:t>Q6/2</w:t>
              </w:r>
            </w:hyperlink>
          </w:p>
        </w:tc>
        <w:tc>
          <w:tcPr>
            <w:tcW w:w="1020" w:type="dxa"/>
          </w:tcPr>
          <w:p w14:paraId="1B66687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42C154CC"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0DDEF439"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3D4BE794"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3FFED70"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C449EE8"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F90ED1E"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5E572A3"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5E6BAFC7"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44359F4"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06DEDEBB"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F134D6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128E2FDC"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73CEB58E"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r>
      <w:tr w:rsidR="000C2700" w:rsidRPr="000C2700" w14:paraId="53C57B51" w14:textId="77777777" w:rsidTr="00BF5D0E">
        <w:trPr>
          <w:trHeight w:val="366"/>
        </w:trPr>
        <w:tc>
          <w:tcPr>
            <w:tcW w:w="1020" w:type="dxa"/>
          </w:tcPr>
          <w:p w14:paraId="1D5E89DD" w14:textId="77777777" w:rsidR="000C2700" w:rsidRPr="000C2700" w:rsidRDefault="00CD0B93" w:rsidP="00BF5D0E">
            <w:pPr>
              <w:spacing w:before="40" w:after="40"/>
              <w:jc w:val="center"/>
              <w:rPr>
                <w:rFonts w:asciiTheme="minorHAnsi" w:hAnsiTheme="minorHAnsi" w:cstheme="minorHAnsi"/>
                <w:b/>
                <w:bCs/>
                <w:sz w:val="22"/>
                <w:szCs w:val="22"/>
                <w:u w:val="single"/>
                <w:bdr w:val="none" w:sz="0" w:space="0" w:color="auto" w:frame="1"/>
                <w:lang w:eastAsia="en-GB"/>
              </w:rPr>
            </w:pPr>
            <w:hyperlink r:id="rId203" w:history="1">
              <w:r w:rsidR="000C2700" w:rsidRPr="000C2700">
                <w:rPr>
                  <w:rFonts w:asciiTheme="minorHAnsi" w:hAnsiTheme="minorHAnsi" w:cstheme="minorHAnsi"/>
                  <w:b/>
                  <w:bCs/>
                  <w:sz w:val="22"/>
                  <w:szCs w:val="22"/>
                  <w:u w:val="single"/>
                  <w:bdr w:val="none" w:sz="0" w:space="0" w:color="auto" w:frame="1"/>
                  <w:lang w:eastAsia="en-GB"/>
                </w:rPr>
                <w:t>Q7/2</w:t>
              </w:r>
            </w:hyperlink>
          </w:p>
        </w:tc>
        <w:tc>
          <w:tcPr>
            <w:tcW w:w="1020" w:type="dxa"/>
          </w:tcPr>
          <w:p w14:paraId="4EDBABA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C55846E"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7C64A79"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D23EDF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166D90DA"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045AA695"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24B55C20"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5C9C01BA"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67FB2F0F"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2A494145" w14:textId="77777777" w:rsidR="000C2700" w:rsidRPr="000C2700" w:rsidRDefault="000C2700" w:rsidP="00BF5D0E">
            <w:pPr>
              <w:spacing w:before="40" w:after="40"/>
              <w:jc w:val="center"/>
              <w:rPr>
                <w:rFonts w:asciiTheme="minorHAnsi" w:hAnsiTheme="minorHAnsi" w:cstheme="minorHAnsi"/>
                <w:b/>
                <w:bCs/>
                <w:szCs w:val="24"/>
              </w:rPr>
            </w:pPr>
          </w:p>
        </w:tc>
        <w:tc>
          <w:tcPr>
            <w:tcW w:w="1021" w:type="dxa"/>
          </w:tcPr>
          <w:p w14:paraId="5759C058"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0" w:type="dxa"/>
          </w:tcPr>
          <w:p w14:paraId="2934C65D" w14:textId="77777777" w:rsidR="000C2700" w:rsidRPr="000C2700" w:rsidRDefault="000C2700" w:rsidP="00BF5D0E">
            <w:pPr>
              <w:spacing w:before="40" w:after="40"/>
              <w:jc w:val="center"/>
              <w:rPr>
                <w:rFonts w:asciiTheme="minorHAnsi" w:hAnsiTheme="minorHAnsi" w:cstheme="minorHAnsi"/>
                <w:b/>
                <w:bCs/>
                <w:szCs w:val="24"/>
              </w:rPr>
            </w:pPr>
          </w:p>
        </w:tc>
        <w:tc>
          <w:tcPr>
            <w:tcW w:w="1020" w:type="dxa"/>
          </w:tcPr>
          <w:p w14:paraId="68AAA1D1" w14:textId="77777777" w:rsidR="000C2700" w:rsidRPr="000C2700" w:rsidRDefault="000C2700" w:rsidP="00BF5D0E">
            <w:pPr>
              <w:spacing w:before="40" w:after="40"/>
              <w:jc w:val="center"/>
              <w:rPr>
                <w:rFonts w:asciiTheme="minorHAnsi" w:hAnsiTheme="minorHAnsi" w:cstheme="minorHAnsi"/>
                <w:b/>
                <w:bCs/>
                <w:szCs w:val="24"/>
              </w:rPr>
            </w:pPr>
            <w:r w:rsidRPr="000C2700">
              <w:rPr>
                <w:rFonts w:asciiTheme="minorHAnsi" w:hAnsiTheme="minorHAnsi" w:cstheme="minorHAnsi"/>
                <w:b/>
                <w:bCs/>
                <w:szCs w:val="24"/>
              </w:rPr>
              <w:t>X</w:t>
            </w:r>
          </w:p>
        </w:tc>
        <w:tc>
          <w:tcPr>
            <w:tcW w:w="1021" w:type="dxa"/>
          </w:tcPr>
          <w:p w14:paraId="750ECC6E" w14:textId="77777777" w:rsidR="000C2700" w:rsidRPr="000C2700" w:rsidRDefault="000C2700" w:rsidP="00BF5D0E">
            <w:pPr>
              <w:spacing w:before="40" w:after="40"/>
              <w:jc w:val="center"/>
              <w:rPr>
                <w:rFonts w:asciiTheme="minorHAnsi" w:hAnsiTheme="minorHAnsi" w:cstheme="minorHAnsi"/>
                <w:b/>
                <w:bCs/>
                <w:szCs w:val="24"/>
              </w:rPr>
            </w:pPr>
          </w:p>
        </w:tc>
      </w:tr>
    </w:tbl>
    <w:p w14:paraId="2E4C995A" w14:textId="77777777" w:rsidR="000C2700" w:rsidRDefault="000C2700" w:rsidP="00D34376">
      <w:pPr>
        <w:rPr>
          <w:lang w:val="es-ES_tradnl"/>
        </w:rPr>
      </w:pPr>
    </w:p>
    <w:p w14:paraId="79D9E70D" w14:textId="3781CE7E" w:rsidR="000C2700" w:rsidRDefault="000C2700" w:rsidP="00D34376">
      <w:pPr>
        <w:rPr>
          <w:lang w:val="es-ES_tradnl"/>
        </w:rPr>
        <w:sectPr w:rsidR="000C2700" w:rsidSect="000C2700">
          <w:headerReference w:type="first" r:id="rId204"/>
          <w:footerReference w:type="first" r:id="rId205"/>
          <w:pgSz w:w="16838" w:h="11906" w:orient="landscape" w:code="9"/>
          <w:pgMar w:top="1134" w:right="1418" w:bottom="1134" w:left="902" w:header="709" w:footer="709" w:gutter="0"/>
          <w:cols w:space="708"/>
          <w:titlePg/>
          <w:docGrid w:linePitch="360"/>
        </w:sectPr>
      </w:pPr>
    </w:p>
    <w:p w14:paraId="07AD7ED8" w14:textId="77777777" w:rsidR="000C2700" w:rsidRPr="00903ACF" w:rsidRDefault="000C2700" w:rsidP="000C2700">
      <w:pPr>
        <w:tabs>
          <w:tab w:val="left" w:pos="567"/>
        </w:tabs>
        <w:spacing w:before="0"/>
        <w:rPr>
          <w:b/>
          <w:lang w:val="en-US"/>
        </w:rPr>
      </w:pPr>
      <w:r w:rsidRPr="00903ACF">
        <w:rPr>
          <w:b/>
          <w:lang w:val="en-US"/>
        </w:rPr>
        <w:lastRenderedPageBreak/>
        <w:t>Annex 5: Needs and collaboration topics on WTDC Resolution 9 linked with ITU-D SG2 Questions</w:t>
      </w:r>
    </w:p>
    <w:p w14:paraId="25E7D9F8" w14:textId="77777777" w:rsidR="000C2700" w:rsidRPr="00903ACF" w:rsidRDefault="000C2700" w:rsidP="000C2700">
      <w:pPr>
        <w:spacing w:after="120"/>
        <w:ind w:left="990" w:hanging="990"/>
        <w:rPr>
          <w:b/>
          <w:bCs/>
          <w:lang w:val="en-US"/>
        </w:rPr>
      </w:pPr>
      <w:r w:rsidRPr="00903ACF">
        <w:rPr>
          <w:b/>
          <w:bCs/>
          <w:lang w:val="en-US"/>
        </w:rPr>
        <w:t xml:space="preserve">Table 6A: Identified needs and potential collaboration topics on WTDC Resolution 9 </w:t>
      </w:r>
      <w:r w:rsidRPr="00903ACF">
        <w:rPr>
          <w:b/>
          <w:bCs/>
          <w:lang w:val="en-US"/>
        </w:rPr>
        <w:br/>
        <w:t xml:space="preserve">(Rev. Buenos Aires, 2017) </w:t>
      </w:r>
    </w:p>
    <w:tbl>
      <w:tblPr>
        <w:tblStyle w:val="TableGrid"/>
        <w:tblW w:w="9715" w:type="dxa"/>
        <w:tblLayout w:type="fixed"/>
        <w:tblLook w:val="04A0" w:firstRow="1" w:lastRow="0" w:firstColumn="1" w:lastColumn="0" w:noHBand="0" w:noVBand="1"/>
      </w:tblPr>
      <w:tblGrid>
        <w:gridCol w:w="1795"/>
        <w:gridCol w:w="1620"/>
        <w:gridCol w:w="6300"/>
      </w:tblGrid>
      <w:tr w:rsidR="000C2700" w:rsidRPr="00903ACF" w14:paraId="34B4B03B" w14:textId="77777777" w:rsidTr="0075072F">
        <w:trPr>
          <w:trHeight w:val="305"/>
        </w:trPr>
        <w:tc>
          <w:tcPr>
            <w:tcW w:w="1795" w:type="dxa"/>
          </w:tcPr>
          <w:p w14:paraId="4AA1CD18" w14:textId="77777777" w:rsidR="000C2700" w:rsidRPr="000C2700" w:rsidRDefault="000C2700" w:rsidP="0075072F">
            <w:pPr>
              <w:spacing w:before="60" w:after="60"/>
              <w:rPr>
                <w:rFonts w:asciiTheme="minorHAnsi" w:hAnsiTheme="minorHAnsi" w:cstheme="minorHAnsi"/>
                <w:b/>
                <w:bCs/>
                <w:sz w:val="22"/>
                <w:szCs w:val="22"/>
              </w:rPr>
            </w:pPr>
            <w:r w:rsidRPr="000C2700">
              <w:rPr>
                <w:rFonts w:asciiTheme="minorHAnsi" w:hAnsiTheme="minorHAnsi" w:cstheme="minorHAnsi"/>
                <w:b/>
                <w:bCs/>
                <w:sz w:val="22"/>
                <w:szCs w:val="22"/>
              </w:rPr>
              <w:t>Question</w:t>
            </w:r>
          </w:p>
        </w:tc>
        <w:tc>
          <w:tcPr>
            <w:tcW w:w="1620" w:type="dxa"/>
          </w:tcPr>
          <w:p w14:paraId="3C45EEEE" w14:textId="77777777" w:rsidR="000C2700" w:rsidRPr="000C2700" w:rsidRDefault="000C2700" w:rsidP="0075072F">
            <w:pPr>
              <w:spacing w:before="60" w:after="60"/>
              <w:rPr>
                <w:rFonts w:asciiTheme="minorHAnsi" w:hAnsiTheme="minorHAnsi" w:cstheme="minorHAnsi"/>
                <w:b/>
                <w:bCs/>
                <w:sz w:val="22"/>
                <w:szCs w:val="22"/>
              </w:rPr>
            </w:pPr>
            <w:r w:rsidRPr="000C2700">
              <w:rPr>
                <w:rFonts w:asciiTheme="minorHAnsi" w:hAnsiTheme="minorHAnsi" w:cstheme="minorHAnsi"/>
                <w:b/>
                <w:bCs/>
                <w:sz w:val="22"/>
                <w:szCs w:val="22"/>
              </w:rPr>
              <w:t>Corresponding Needs in Res 9</w:t>
            </w:r>
          </w:p>
        </w:tc>
        <w:tc>
          <w:tcPr>
            <w:tcW w:w="6300" w:type="dxa"/>
          </w:tcPr>
          <w:p w14:paraId="61EBF8CD" w14:textId="77777777" w:rsidR="000C2700" w:rsidRPr="000C2700" w:rsidRDefault="000C2700" w:rsidP="0075072F">
            <w:pPr>
              <w:spacing w:before="60" w:after="60"/>
              <w:rPr>
                <w:rFonts w:asciiTheme="minorHAnsi" w:hAnsiTheme="minorHAnsi" w:cstheme="minorHAnsi"/>
                <w:b/>
                <w:bCs/>
                <w:sz w:val="22"/>
                <w:szCs w:val="22"/>
              </w:rPr>
            </w:pPr>
            <w:r w:rsidRPr="000C2700">
              <w:rPr>
                <w:rFonts w:asciiTheme="minorHAnsi" w:hAnsiTheme="minorHAnsi" w:cstheme="minorHAnsi"/>
                <w:b/>
                <w:bCs/>
                <w:sz w:val="22"/>
                <w:szCs w:val="22"/>
              </w:rPr>
              <w:t>Potential topics for collaboration with ITU-R</w:t>
            </w:r>
          </w:p>
        </w:tc>
      </w:tr>
      <w:tr w:rsidR="000C2700" w:rsidRPr="00903ACF" w14:paraId="1DB9174C" w14:textId="77777777" w:rsidTr="0075072F">
        <w:trPr>
          <w:trHeight w:val="1005"/>
        </w:trPr>
        <w:tc>
          <w:tcPr>
            <w:tcW w:w="1795" w:type="dxa"/>
          </w:tcPr>
          <w:p w14:paraId="12D9A685"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sz w:val="22"/>
                <w:szCs w:val="22"/>
              </w:rPr>
              <w:t>Q1/2: Creating the smart cities and society: Employing ICTs for sustainable social and economic development</w:t>
            </w:r>
          </w:p>
        </w:tc>
        <w:tc>
          <w:tcPr>
            <w:tcW w:w="1620" w:type="dxa"/>
          </w:tcPr>
          <w:p w14:paraId="42D6030D"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
                <w:bCs/>
                <w:sz w:val="22"/>
                <w:szCs w:val="22"/>
              </w:rPr>
              <w:t>Need 9</w:t>
            </w:r>
            <w:r w:rsidRPr="000C2700">
              <w:rPr>
                <w:rFonts w:asciiTheme="minorHAnsi" w:hAnsiTheme="minorHAnsi" w:cstheme="minorHAnsi"/>
                <w:sz w:val="22"/>
                <w:szCs w:val="22"/>
              </w:rPr>
              <w:t>: Assistance in identifying the most efficient ways to utilize the digital dividend</w:t>
            </w:r>
          </w:p>
          <w:p w14:paraId="273FCF2F" w14:textId="77777777" w:rsidR="000C2700" w:rsidRPr="000C2700" w:rsidRDefault="000C2700" w:rsidP="0075072F">
            <w:pPr>
              <w:rPr>
                <w:rFonts w:asciiTheme="minorHAnsi" w:hAnsiTheme="minorHAnsi" w:cstheme="minorHAnsi"/>
                <w:sz w:val="22"/>
                <w:szCs w:val="22"/>
              </w:rPr>
            </w:pPr>
            <w:r w:rsidRPr="000C2700">
              <w:rPr>
                <w:rFonts w:asciiTheme="minorHAnsi" w:hAnsiTheme="minorHAnsi" w:cstheme="minorHAnsi"/>
                <w:b/>
                <w:bCs/>
                <w:sz w:val="22"/>
                <w:szCs w:val="22"/>
              </w:rPr>
              <w:t>Need 10</w:t>
            </w:r>
            <w:r w:rsidRPr="000C2700">
              <w:rPr>
                <w:rFonts w:asciiTheme="minorHAnsi" w:hAnsiTheme="minorHAnsi" w:cstheme="minorHAnsi"/>
                <w:sz w:val="22"/>
                <w:szCs w:val="22"/>
              </w:rPr>
              <w:t>: Emerging technologies and approaches in using spectrum</w:t>
            </w:r>
          </w:p>
        </w:tc>
        <w:tc>
          <w:tcPr>
            <w:tcW w:w="6300" w:type="dxa"/>
          </w:tcPr>
          <w:p w14:paraId="55FC0029"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Passive and active mobile sites sharing: sharing is a key principal for efficiency in smart cities. In particular, there is a need to examine different models and case studies for active sharing;</w:t>
            </w:r>
          </w:p>
          <w:p w14:paraId="3F9F06AD"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52CFF642"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Identification of potential technologies and relevant spectrum allocation for utilities management (e.g., meters connectivity);</w:t>
            </w:r>
          </w:p>
          <w:p w14:paraId="0F2732E6" w14:textId="0A9B5523"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IoT and short range devices: what are the current and potential plans for IoT and SRDs?</w:t>
            </w:r>
          </w:p>
          <w:p w14:paraId="6DD84AC3" w14:textId="77777777" w:rsidR="000C2700" w:rsidRPr="000C2700" w:rsidRDefault="000C2700" w:rsidP="000C2700">
            <w:pPr>
              <w:pStyle w:val="ListParagraph"/>
              <w:widowControl w:val="0"/>
              <w:numPr>
                <w:ilvl w:val="0"/>
                <w:numId w:val="7"/>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lang w:val="en-US"/>
              </w:rPr>
            </w:pPr>
            <w:r w:rsidRPr="000C2700">
              <w:rPr>
                <w:rFonts w:asciiTheme="minorHAnsi" w:hAnsiTheme="minorHAnsi"/>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0C2700" w:rsidRPr="00903ACF" w14:paraId="29973D85" w14:textId="77777777" w:rsidTr="0075072F">
        <w:trPr>
          <w:trHeight w:val="75"/>
        </w:trPr>
        <w:tc>
          <w:tcPr>
            <w:tcW w:w="1795" w:type="dxa"/>
          </w:tcPr>
          <w:p w14:paraId="60BF8D35"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2F9918D9"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
                <w:bCs/>
                <w:sz w:val="22"/>
                <w:szCs w:val="22"/>
              </w:rPr>
              <w:t>Need 12</w:t>
            </w:r>
            <w:r w:rsidRPr="000C2700">
              <w:rPr>
                <w:rFonts w:asciiTheme="minorHAnsi" w:hAnsiTheme="minorHAnsi" w:cstheme="minorHAnsi"/>
                <w:sz w:val="22"/>
                <w:szCs w:val="22"/>
              </w:rPr>
              <w:t>: Assistance with interference caused by devices in derogation of national spectrum allocations</w:t>
            </w:r>
          </w:p>
        </w:tc>
        <w:tc>
          <w:tcPr>
            <w:tcW w:w="6300" w:type="dxa"/>
          </w:tcPr>
          <w:p w14:paraId="1F5B1A92"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Legal framework for spectrum management;</w:t>
            </w:r>
          </w:p>
          <w:p w14:paraId="05170F6F"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How spectrum is used;</w:t>
            </w:r>
          </w:p>
          <w:p w14:paraId="60B7D83C" w14:textId="3BFC1F48"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What spectrum is available for particular purposes (National Table of Frequency Allocation);</w:t>
            </w:r>
          </w:p>
          <w:p w14:paraId="07EF5782"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Equipment specifications and standards (for each band/purpose);</w:t>
            </w:r>
          </w:p>
          <w:p w14:paraId="03FCC450"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Spectrum quality control, interference management &amp; enforcement;</w:t>
            </w:r>
          </w:p>
          <w:p w14:paraId="1303D961"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Proposed changes to regulations and spectrum use;</w:t>
            </w:r>
          </w:p>
          <w:p w14:paraId="15B70714" w14:textId="77777777" w:rsidR="000C2700" w:rsidRPr="000C2700" w:rsidRDefault="000C2700" w:rsidP="000C2700">
            <w:pPr>
              <w:pStyle w:val="m-6302565922324221804msolistparagraph"/>
              <w:numPr>
                <w:ilvl w:val="0"/>
                <w:numId w:val="8"/>
              </w:numPr>
              <w:spacing w:before="0" w:beforeAutospacing="0" w:after="0" w:afterAutospacing="0"/>
              <w:ind w:left="250" w:hanging="250"/>
              <w:rPr>
                <w:rFonts w:asciiTheme="minorHAnsi" w:eastAsia="Times New Roman" w:hAnsiTheme="minorHAnsi" w:cstheme="minorHAnsi"/>
                <w:sz w:val="22"/>
                <w:szCs w:val="18"/>
                <w:lang w:eastAsia="en-US"/>
              </w:rPr>
            </w:pPr>
            <w:r w:rsidRPr="000C2700">
              <w:rPr>
                <w:rFonts w:asciiTheme="minorHAnsi" w:eastAsia="Times New Roman" w:hAnsiTheme="minorHAnsi" w:cstheme="minorHAnsi"/>
                <w:sz w:val="22"/>
                <w:szCs w:val="18"/>
                <w:lang w:eastAsia="en-US"/>
              </w:rPr>
              <w:t>Spectrum &amp; apparatus assignment/licensing processes/mechanisms.</w:t>
            </w:r>
          </w:p>
        </w:tc>
      </w:tr>
      <w:tr w:rsidR="000C2700" w:rsidRPr="00903ACF" w14:paraId="62383785" w14:textId="77777777" w:rsidTr="0075072F">
        <w:trPr>
          <w:trHeight w:val="1229"/>
        </w:trPr>
        <w:tc>
          <w:tcPr>
            <w:tcW w:w="1795" w:type="dxa"/>
          </w:tcPr>
          <w:p w14:paraId="2A1FD416"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Cs/>
                <w:sz w:val="22"/>
                <w:szCs w:val="22"/>
              </w:rPr>
              <w:t>Q7/2: Strategies and policies concerning human exposure to electromagnetic fields</w:t>
            </w:r>
          </w:p>
        </w:tc>
        <w:tc>
          <w:tcPr>
            <w:tcW w:w="1620" w:type="dxa"/>
          </w:tcPr>
          <w:p w14:paraId="22180F62" w14:textId="77777777" w:rsidR="000C2700" w:rsidRPr="000C2700" w:rsidRDefault="000C2700" w:rsidP="0075072F">
            <w:pPr>
              <w:spacing w:before="0"/>
              <w:rPr>
                <w:rFonts w:asciiTheme="minorHAnsi" w:hAnsiTheme="minorHAnsi" w:cstheme="minorHAnsi"/>
                <w:sz w:val="22"/>
                <w:szCs w:val="22"/>
              </w:rPr>
            </w:pPr>
            <w:r w:rsidRPr="000C2700">
              <w:rPr>
                <w:rFonts w:asciiTheme="minorHAnsi" w:hAnsiTheme="minorHAnsi" w:cstheme="minorHAnsi"/>
                <w:b/>
                <w:bCs/>
                <w:sz w:val="22"/>
                <w:szCs w:val="22"/>
              </w:rPr>
              <w:t>Need 1</w:t>
            </w:r>
            <w:r w:rsidRPr="000C2700">
              <w:rPr>
                <w:rFonts w:asciiTheme="minorHAnsi" w:hAnsiTheme="minorHAnsi" w:cstheme="minorHAnsi"/>
                <w:sz w:val="22"/>
                <w:szCs w:val="22"/>
              </w:rPr>
              <w:t xml:space="preserve">: Assistance in raising the awareness of national policy-makers as to the importance of effective spectrum management for a country's economic and social development </w:t>
            </w:r>
          </w:p>
        </w:tc>
        <w:tc>
          <w:tcPr>
            <w:tcW w:w="6300" w:type="dxa"/>
          </w:tcPr>
          <w:p w14:paraId="1012EFB5" w14:textId="77777777"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Challenges of spectrum monitoring, taking into account ITU-R Recommendations, reports, handbooks and other outputs from ITU-R;</w:t>
            </w:r>
          </w:p>
          <w:p w14:paraId="4182A2B5" w14:textId="77777777"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What are the impacts of active site-sharing on EMF exposures around transmitting stations?</w:t>
            </w:r>
          </w:p>
          <w:p w14:paraId="4BA8DD2F" w14:textId="522312B0"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Given no change in other parameters (technology, power, altitude; coverage, capacity and QoS), does provision of additional RF spectrum to cellular operators reduce EMF exposure around base stations, and also reduce the number of base stations?</w:t>
            </w:r>
          </w:p>
          <w:p w14:paraId="283A2F57" w14:textId="1A96BC43" w:rsidR="000C2700" w:rsidRPr="000C2700" w:rsidRDefault="000C2700" w:rsidP="000C2700">
            <w:pPr>
              <w:pStyle w:val="ListParagraph"/>
              <w:widowControl w:val="0"/>
              <w:numPr>
                <w:ilvl w:val="0"/>
                <w:numId w:val="9"/>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0C2700">
              <w:rPr>
                <w:rFonts w:asciiTheme="minorHAnsi" w:hAnsiTheme="minorHAnsi"/>
                <w:sz w:val="22"/>
                <w:szCs w:val="22"/>
              </w:rPr>
              <w:t>How to quantify EMF exposure around low and high-power non-beam wireless power transfer devices?</w:t>
            </w:r>
          </w:p>
          <w:p w14:paraId="5B36D939" w14:textId="77777777" w:rsidR="000C2700" w:rsidRPr="000C2700" w:rsidRDefault="000C2700" w:rsidP="0075072F">
            <w:pPr>
              <w:spacing w:before="0"/>
              <w:ind w:left="250" w:hanging="250"/>
              <w:jc w:val="both"/>
              <w:rPr>
                <w:rFonts w:asciiTheme="minorHAnsi" w:hAnsiTheme="minorHAnsi" w:cstheme="minorHAnsi"/>
                <w:b/>
                <w:bCs/>
                <w:sz w:val="22"/>
                <w:szCs w:val="22"/>
              </w:rPr>
            </w:pPr>
          </w:p>
        </w:tc>
      </w:tr>
    </w:tbl>
    <w:p w14:paraId="007CECC1" w14:textId="77777777" w:rsidR="000C2700" w:rsidRPr="00903ACF" w:rsidRDefault="000C2700" w:rsidP="009C4007">
      <w:pPr>
        <w:rPr>
          <w:lang w:val="en-US"/>
        </w:rPr>
      </w:pPr>
      <w:r w:rsidRPr="00903ACF">
        <w:rPr>
          <w:lang w:val="en-US"/>
        </w:rPr>
        <w:br w:type="page"/>
      </w:r>
    </w:p>
    <w:p w14:paraId="539345DC" w14:textId="77777777" w:rsidR="000C2700" w:rsidRPr="00903ACF" w:rsidRDefault="000C2700" w:rsidP="000C2700">
      <w:pPr>
        <w:tabs>
          <w:tab w:val="left" w:pos="567"/>
        </w:tabs>
        <w:spacing w:before="0"/>
        <w:rPr>
          <w:b/>
          <w:lang w:val="en-US"/>
        </w:rPr>
      </w:pPr>
      <w:r w:rsidRPr="00903ACF">
        <w:rPr>
          <w:b/>
          <w:lang w:val="en-US"/>
        </w:rPr>
        <w:lastRenderedPageBreak/>
        <w:t>Annex 6: Revised Terms of Reference for ITU-D Study Group 2 Questions</w:t>
      </w:r>
    </w:p>
    <w:p w14:paraId="53EBE708" w14:textId="77777777" w:rsidR="000C2700" w:rsidRPr="00903ACF" w:rsidRDefault="000C2700" w:rsidP="000C2700">
      <w:pPr>
        <w:ind w:right="-126"/>
        <w:rPr>
          <w:lang w:val="en-US"/>
        </w:rPr>
      </w:pPr>
      <w:r w:rsidRPr="00903ACF">
        <w:rPr>
          <w:lang w:val="en-US"/>
        </w:rPr>
        <w:t>The following table provides a list of revised Terms of Reference (ToRs) for ITU-D Study Group 2 Questions. All ToRs reached consensus during the ITU-D Study Group 2 Plenary meeting held on 22 October 2021.</w:t>
      </w:r>
    </w:p>
    <w:p w14:paraId="1C0B089B" w14:textId="77777777" w:rsidR="000C2700" w:rsidRPr="00903ACF" w:rsidRDefault="000C2700" w:rsidP="000C2700">
      <w:pPr>
        <w:spacing w:after="120"/>
        <w:ind w:left="990" w:hanging="990"/>
        <w:rPr>
          <w:b/>
          <w:bCs/>
          <w:lang w:val="en-US"/>
        </w:rPr>
      </w:pPr>
      <w:r w:rsidRPr="00903ACF">
        <w:rPr>
          <w:b/>
          <w:bCs/>
          <w:lang w:val="en-US"/>
        </w:rPr>
        <w:t xml:space="preserve">Table 7A: Revised draft Terms of Reference for ITU-D Study Group 2 Questions </w:t>
      </w:r>
    </w:p>
    <w:tbl>
      <w:tblPr>
        <w:tblStyle w:val="TableGrid"/>
        <w:tblW w:w="0" w:type="auto"/>
        <w:tblInd w:w="2971" w:type="dxa"/>
        <w:tblLook w:val="04A0" w:firstRow="1" w:lastRow="0" w:firstColumn="1" w:lastColumn="0" w:noHBand="0" w:noVBand="1"/>
      </w:tblPr>
      <w:tblGrid>
        <w:gridCol w:w="1227"/>
        <w:gridCol w:w="2458"/>
      </w:tblGrid>
      <w:tr w:rsidR="000C2700" w:rsidRPr="000C2700" w14:paraId="0070C81B" w14:textId="77777777" w:rsidTr="0075072F">
        <w:trPr>
          <w:trHeight w:val="504"/>
        </w:trPr>
        <w:tc>
          <w:tcPr>
            <w:tcW w:w="1227" w:type="dxa"/>
            <w:shd w:val="clear" w:color="auto" w:fill="DBE5F1" w:themeFill="accent1" w:themeFillTint="33"/>
          </w:tcPr>
          <w:p w14:paraId="6E55EEF5" w14:textId="77777777" w:rsidR="000C2700" w:rsidRPr="000C2700" w:rsidRDefault="000C2700" w:rsidP="0075072F">
            <w:pPr>
              <w:spacing w:after="120"/>
              <w:rPr>
                <w:rFonts w:asciiTheme="minorHAnsi" w:hAnsiTheme="minorHAnsi" w:cstheme="minorHAnsi"/>
                <w:b/>
                <w:bCs/>
              </w:rPr>
            </w:pPr>
            <w:r w:rsidRPr="000C2700">
              <w:rPr>
                <w:rFonts w:asciiTheme="minorHAnsi" w:hAnsiTheme="minorHAnsi" w:cstheme="minorHAnsi"/>
                <w:b/>
                <w:bCs/>
              </w:rPr>
              <w:t>Question</w:t>
            </w:r>
          </w:p>
        </w:tc>
        <w:tc>
          <w:tcPr>
            <w:tcW w:w="2458" w:type="dxa"/>
            <w:shd w:val="clear" w:color="auto" w:fill="DBE5F1" w:themeFill="accent1" w:themeFillTint="33"/>
          </w:tcPr>
          <w:p w14:paraId="71BD263C" w14:textId="77777777" w:rsidR="000C2700" w:rsidRPr="000C2700" w:rsidRDefault="000C2700" w:rsidP="0075072F">
            <w:pPr>
              <w:spacing w:after="120"/>
              <w:rPr>
                <w:rFonts w:asciiTheme="minorHAnsi" w:hAnsiTheme="minorHAnsi" w:cstheme="minorHAnsi"/>
                <w:b/>
                <w:bCs/>
              </w:rPr>
            </w:pPr>
            <w:r w:rsidRPr="000C2700">
              <w:rPr>
                <w:rFonts w:asciiTheme="minorHAnsi" w:hAnsiTheme="minorHAnsi" w:cstheme="minorHAnsi"/>
                <w:b/>
                <w:bCs/>
              </w:rPr>
              <w:t>Revised ToR</w:t>
            </w:r>
          </w:p>
        </w:tc>
      </w:tr>
      <w:tr w:rsidR="000C2700" w:rsidRPr="000C2700" w14:paraId="5E876272" w14:textId="77777777" w:rsidTr="0075072F">
        <w:trPr>
          <w:trHeight w:val="504"/>
        </w:trPr>
        <w:tc>
          <w:tcPr>
            <w:tcW w:w="1227" w:type="dxa"/>
          </w:tcPr>
          <w:p w14:paraId="01B9747A"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Q1/2</w:t>
            </w:r>
          </w:p>
        </w:tc>
        <w:tc>
          <w:tcPr>
            <w:tcW w:w="2458" w:type="dxa"/>
          </w:tcPr>
          <w:p w14:paraId="42B6166E" w14:textId="77777777" w:rsidR="000C2700" w:rsidRPr="000C2700" w:rsidRDefault="00CD0B93" w:rsidP="0075072F">
            <w:pPr>
              <w:spacing w:after="120"/>
              <w:rPr>
                <w:rFonts w:asciiTheme="minorHAnsi" w:hAnsiTheme="minorHAnsi" w:cstheme="minorHAnsi"/>
                <w:b/>
                <w:bCs/>
              </w:rPr>
            </w:pPr>
            <w:hyperlink r:id="rId206" w:history="1">
              <w:r w:rsidR="000C2700" w:rsidRPr="000C2700">
                <w:rPr>
                  <w:rStyle w:val="Hyperlink"/>
                  <w:rFonts w:asciiTheme="minorHAnsi" w:hAnsiTheme="minorHAnsi" w:cstheme="minorHAnsi"/>
                </w:rPr>
                <w:t>SG2RGQ/319</w:t>
              </w:r>
            </w:hyperlink>
            <w:r w:rsidR="000C2700" w:rsidRPr="000C2700">
              <w:rPr>
                <w:rFonts w:asciiTheme="minorHAnsi" w:hAnsiTheme="minorHAnsi" w:cstheme="minorHAnsi"/>
              </w:rPr>
              <w:t xml:space="preserve"> (Rev.1)</w:t>
            </w:r>
          </w:p>
        </w:tc>
      </w:tr>
      <w:tr w:rsidR="000C2700" w:rsidRPr="000C2700" w14:paraId="53BA7EC1" w14:textId="77777777" w:rsidTr="0075072F">
        <w:trPr>
          <w:trHeight w:val="504"/>
        </w:trPr>
        <w:tc>
          <w:tcPr>
            <w:tcW w:w="1227" w:type="dxa"/>
          </w:tcPr>
          <w:p w14:paraId="0AD890E6"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Q2/2</w:t>
            </w:r>
          </w:p>
        </w:tc>
        <w:tc>
          <w:tcPr>
            <w:tcW w:w="2458" w:type="dxa"/>
          </w:tcPr>
          <w:p w14:paraId="313B8718" w14:textId="77777777" w:rsidR="000C2700" w:rsidRPr="000C2700" w:rsidRDefault="00CD0B93" w:rsidP="0075072F">
            <w:pPr>
              <w:spacing w:after="120"/>
              <w:rPr>
                <w:rFonts w:asciiTheme="minorHAnsi" w:hAnsiTheme="minorHAnsi" w:cstheme="minorHAnsi"/>
                <w:b/>
                <w:bCs/>
              </w:rPr>
            </w:pPr>
            <w:hyperlink r:id="rId207" w:history="1">
              <w:r w:rsidR="000C2700" w:rsidRPr="000C2700">
                <w:rPr>
                  <w:rStyle w:val="Hyperlink"/>
                  <w:rFonts w:asciiTheme="minorHAnsi" w:hAnsiTheme="minorHAnsi" w:cstheme="minorHAnsi"/>
                </w:rPr>
                <w:t>SG2RGQ/320</w:t>
              </w:r>
            </w:hyperlink>
            <w:r w:rsidR="000C2700" w:rsidRPr="000C2700">
              <w:rPr>
                <w:rFonts w:asciiTheme="minorHAnsi" w:hAnsiTheme="minorHAnsi" w:cstheme="minorHAnsi"/>
              </w:rPr>
              <w:t xml:space="preserve"> (Rev.2)</w:t>
            </w:r>
          </w:p>
        </w:tc>
      </w:tr>
      <w:tr w:rsidR="000C2700" w:rsidRPr="000C2700" w14:paraId="108B6AA4" w14:textId="77777777" w:rsidTr="0075072F">
        <w:trPr>
          <w:trHeight w:val="511"/>
        </w:trPr>
        <w:tc>
          <w:tcPr>
            <w:tcW w:w="1227" w:type="dxa"/>
          </w:tcPr>
          <w:p w14:paraId="349DA68E"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Q3/2</w:t>
            </w:r>
          </w:p>
        </w:tc>
        <w:tc>
          <w:tcPr>
            <w:tcW w:w="2458" w:type="dxa"/>
          </w:tcPr>
          <w:p w14:paraId="1F0B5367" w14:textId="77777777" w:rsidR="000C2700" w:rsidRPr="000C2700" w:rsidRDefault="00CD0B93" w:rsidP="0075072F">
            <w:pPr>
              <w:spacing w:after="120"/>
              <w:rPr>
                <w:rFonts w:asciiTheme="minorHAnsi" w:hAnsiTheme="minorHAnsi" w:cstheme="minorHAnsi"/>
                <w:b/>
                <w:bCs/>
              </w:rPr>
            </w:pPr>
            <w:hyperlink r:id="rId208" w:history="1">
              <w:r w:rsidR="000C2700" w:rsidRPr="000C2700">
                <w:rPr>
                  <w:rStyle w:val="Hyperlink"/>
                  <w:rFonts w:asciiTheme="minorHAnsi" w:hAnsiTheme="minorHAnsi" w:cstheme="minorHAnsi"/>
                </w:rPr>
                <w:t>SG2RGQ/321</w:t>
              </w:r>
            </w:hyperlink>
            <w:r w:rsidR="000C2700" w:rsidRPr="000C2700">
              <w:rPr>
                <w:rFonts w:asciiTheme="minorHAnsi" w:hAnsiTheme="minorHAnsi" w:cstheme="minorHAnsi"/>
              </w:rPr>
              <w:t xml:space="preserve"> (Rev.2)</w:t>
            </w:r>
          </w:p>
        </w:tc>
      </w:tr>
      <w:tr w:rsidR="000C2700" w:rsidRPr="000C2700" w14:paraId="3FA47DAF" w14:textId="77777777" w:rsidTr="0075072F">
        <w:trPr>
          <w:trHeight w:val="504"/>
        </w:trPr>
        <w:tc>
          <w:tcPr>
            <w:tcW w:w="1227" w:type="dxa"/>
          </w:tcPr>
          <w:p w14:paraId="4F86CF59"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Q4/2</w:t>
            </w:r>
          </w:p>
        </w:tc>
        <w:tc>
          <w:tcPr>
            <w:tcW w:w="2458" w:type="dxa"/>
          </w:tcPr>
          <w:p w14:paraId="01CD64E6" w14:textId="77777777" w:rsidR="000C2700" w:rsidRPr="000C2700" w:rsidRDefault="00CD0B93" w:rsidP="0075072F">
            <w:pPr>
              <w:spacing w:after="120"/>
              <w:rPr>
                <w:rFonts w:asciiTheme="minorHAnsi" w:hAnsiTheme="minorHAnsi" w:cstheme="minorHAnsi"/>
                <w:b/>
                <w:bCs/>
              </w:rPr>
            </w:pPr>
            <w:hyperlink r:id="rId209" w:history="1">
              <w:r w:rsidR="000C2700" w:rsidRPr="000C2700">
                <w:rPr>
                  <w:rStyle w:val="Hyperlink"/>
                  <w:rFonts w:asciiTheme="minorHAnsi" w:hAnsiTheme="minorHAnsi" w:cstheme="minorHAnsi"/>
                </w:rPr>
                <w:t>SG2RGQ/322</w:t>
              </w:r>
            </w:hyperlink>
            <w:r w:rsidR="000C2700" w:rsidRPr="000C2700">
              <w:rPr>
                <w:rFonts w:asciiTheme="minorHAnsi" w:hAnsiTheme="minorHAnsi" w:cstheme="minorHAnsi"/>
              </w:rPr>
              <w:t xml:space="preserve"> (Rev.2)</w:t>
            </w:r>
          </w:p>
        </w:tc>
      </w:tr>
      <w:tr w:rsidR="000C2700" w:rsidRPr="000C2700" w14:paraId="734ECB67" w14:textId="77777777" w:rsidTr="0075072F">
        <w:trPr>
          <w:trHeight w:val="504"/>
        </w:trPr>
        <w:tc>
          <w:tcPr>
            <w:tcW w:w="1227" w:type="dxa"/>
          </w:tcPr>
          <w:p w14:paraId="247669E9"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Q5/2</w:t>
            </w:r>
          </w:p>
        </w:tc>
        <w:tc>
          <w:tcPr>
            <w:tcW w:w="2458" w:type="dxa"/>
          </w:tcPr>
          <w:p w14:paraId="6DC9D720" w14:textId="77777777" w:rsidR="000C2700" w:rsidRPr="000C2700" w:rsidRDefault="00CD0B93" w:rsidP="0075072F">
            <w:pPr>
              <w:spacing w:after="120"/>
              <w:rPr>
                <w:rFonts w:asciiTheme="minorHAnsi" w:hAnsiTheme="minorHAnsi" w:cstheme="minorHAnsi"/>
                <w:b/>
                <w:bCs/>
              </w:rPr>
            </w:pPr>
            <w:hyperlink r:id="rId210" w:history="1">
              <w:r w:rsidR="000C2700" w:rsidRPr="000C2700">
                <w:rPr>
                  <w:rStyle w:val="Hyperlink"/>
                  <w:rFonts w:asciiTheme="minorHAnsi" w:hAnsiTheme="minorHAnsi" w:cstheme="minorHAnsi"/>
                </w:rPr>
                <w:t>SG2RGQ/323</w:t>
              </w:r>
            </w:hyperlink>
            <w:r w:rsidR="000C2700" w:rsidRPr="000C2700">
              <w:rPr>
                <w:rFonts w:asciiTheme="minorHAnsi" w:hAnsiTheme="minorHAnsi" w:cstheme="minorHAnsi"/>
              </w:rPr>
              <w:t xml:space="preserve"> (Rev.2)</w:t>
            </w:r>
          </w:p>
        </w:tc>
      </w:tr>
      <w:tr w:rsidR="000C2700" w:rsidRPr="000C2700" w14:paraId="22F7FD4B" w14:textId="77777777" w:rsidTr="0075072F">
        <w:trPr>
          <w:trHeight w:val="511"/>
        </w:trPr>
        <w:tc>
          <w:tcPr>
            <w:tcW w:w="1227" w:type="dxa"/>
          </w:tcPr>
          <w:p w14:paraId="30DE1419"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Q6/2</w:t>
            </w:r>
          </w:p>
        </w:tc>
        <w:tc>
          <w:tcPr>
            <w:tcW w:w="2458" w:type="dxa"/>
          </w:tcPr>
          <w:p w14:paraId="52B5C94A" w14:textId="77777777" w:rsidR="000C2700" w:rsidRPr="000C2700" w:rsidRDefault="00CD0B93" w:rsidP="0075072F">
            <w:pPr>
              <w:spacing w:after="120"/>
              <w:rPr>
                <w:rFonts w:asciiTheme="minorHAnsi" w:hAnsiTheme="minorHAnsi" w:cstheme="minorHAnsi"/>
                <w:b/>
                <w:bCs/>
              </w:rPr>
            </w:pPr>
            <w:hyperlink r:id="rId211" w:history="1">
              <w:r w:rsidR="000C2700" w:rsidRPr="000C2700">
                <w:rPr>
                  <w:rStyle w:val="Hyperlink"/>
                  <w:rFonts w:asciiTheme="minorHAnsi" w:hAnsiTheme="minorHAnsi" w:cstheme="minorHAnsi"/>
                </w:rPr>
                <w:t>SG2RGQ/324</w:t>
              </w:r>
            </w:hyperlink>
            <w:r w:rsidR="000C2700" w:rsidRPr="000C2700">
              <w:rPr>
                <w:rFonts w:asciiTheme="minorHAnsi" w:hAnsiTheme="minorHAnsi" w:cstheme="minorHAnsi"/>
              </w:rPr>
              <w:t xml:space="preserve"> (Rev.2)</w:t>
            </w:r>
          </w:p>
        </w:tc>
      </w:tr>
      <w:tr w:rsidR="000C2700" w:rsidRPr="000C2700" w14:paraId="3D9434B1" w14:textId="77777777" w:rsidTr="0075072F">
        <w:trPr>
          <w:trHeight w:val="511"/>
        </w:trPr>
        <w:tc>
          <w:tcPr>
            <w:tcW w:w="1227" w:type="dxa"/>
          </w:tcPr>
          <w:p w14:paraId="1EBCDED2" w14:textId="77777777" w:rsidR="000C2700" w:rsidRPr="000C2700" w:rsidRDefault="000C2700" w:rsidP="0075072F">
            <w:pPr>
              <w:spacing w:after="120"/>
              <w:rPr>
                <w:rFonts w:asciiTheme="minorHAnsi" w:hAnsiTheme="minorHAnsi" w:cstheme="minorHAnsi"/>
              </w:rPr>
            </w:pPr>
            <w:r w:rsidRPr="000C2700">
              <w:rPr>
                <w:rFonts w:asciiTheme="minorHAnsi" w:hAnsiTheme="minorHAnsi" w:cstheme="minorHAnsi"/>
              </w:rPr>
              <w:t>Q7/2</w:t>
            </w:r>
          </w:p>
        </w:tc>
        <w:tc>
          <w:tcPr>
            <w:tcW w:w="2458" w:type="dxa"/>
          </w:tcPr>
          <w:p w14:paraId="4EBCD716" w14:textId="77777777" w:rsidR="000C2700" w:rsidRPr="000C2700" w:rsidRDefault="00CD0B93" w:rsidP="0075072F">
            <w:pPr>
              <w:spacing w:after="120"/>
              <w:rPr>
                <w:rFonts w:asciiTheme="minorHAnsi" w:hAnsiTheme="minorHAnsi" w:cstheme="minorHAnsi"/>
                <w:b/>
                <w:bCs/>
              </w:rPr>
            </w:pPr>
            <w:hyperlink r:id="rId212" w:history="1">
              <w:r w:rsidR="000C2700" w:rsidRPr="000C2700">
                <w:rPr>
                  <w:rStyle w:val="Hyperlink"/>
                  <w:rFonts w:asciiTheme="minorHAnsi" w:hAnsiTheme="minorHAnsi" w:cstheme="minorHAnsi"/>
                </w:rPr>
                <w:t>SG2RGQ/325</w:t>
              </w:r>
            </w:hyperlink>
            <w:r w:rsidR="000C2700" w:rsidRPr="000C2700">
              <w:rPr>
                <w:rFonts w:asciiTheme="minorHAnsi" w:hAnsiTheme="minorHAnsi" w:cstheme="minorHAnsi"/>
              </w:rPr>
              <w:t xml:space="preserve"> (Rev.2)</w:t>
            </w:r>
          </w:p>
        </w:tc>
      </w:tr>
    </w:tbl>
    <w:p w14:paraId="0542B65A" w14:textId="77777777" w:rsidR="00D34376" w:rsidRPr="003B02B0" w:rsidRDefault="00D34376" w:rsidP="00411C49">
      <w:pPr>
        <w:pStyle w:val="Reasons"/>
        <w:rPr>
          <w:lang w:val="es-ES_tradnl"/>
        </w:rPr>
      </w:pPr>
    </w:p>
    <w:p w14:paraId="1AA52540" w14:textId="77777777" w:rsidR="00590ECE" w:rsidRPr="00AB05CA" w:rsidRDefault="00590ECE">
      <w:pPr>
        <w:jc w:val="center"/>
        <w:rPr>
          <w:lang w:val="es-ES_tradnl"/>
        </w:rPr>
      </w:pPr>
      <w:r w:rsidRPr="003B02B0">
        <w:rPr>
          <w:lang w:val="es-ES_tradnl"/>
        </w:rPr>
        <w:t>______________</w:t>
      </w:r>
    </w:p>
    <w:sectPr w:rsidR="00590ECE" w:rsidRPr="00AB05CA" w:rsidSect="00274F5C">
      <w:headerReference w:type="default" r:id="rId213"/>
      <w:footerReference w:type="default" r:id="rId214"/>
      <w:headerReference w:type="first" r:id="rId215"/>
      <w:footerReference w:type="first" r:id="rId21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AEBD" w14:textId="77777777" w:rsidR="00891974" w:rsidRDefault="00891974" w:rsidP="0088106F">
      <w:r>
        <w:separator/>
      </w:r>
    </w:p>
  </w:endnote>
  <w:endnote w:type="continuationSeparator" w:id="0">
    <w:p w14:paraId="60FF1ABE" w14:textId="77777777" w:rsidR="00891974" w:rsidRDefault="0089197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FE7" w14:textId="1C5E1D65" w:rsidR="0088106F" w:rsidRPr="000E7B47" w:rsidRDefault="00CD0B93" w:rsidP="000E7B47">
    <w:pPr>
      <w:pStyle w:val="Footer"/>
      <w:rPr>
        <w:lang w:val="en-GB"/>
      </w:rPr>
    </w:pPr>
    <w:r>
      <w:fldChar w:fldCharType="begin"/>
    </w:r>
    <w:r>
      <w:instrText xml:space="preserve"> FILENAME \p  \* MERGEFORMAT </w:instrText>
    </w:r>
    <w:r>
      <w:fldChar w:fldCharType="separate"/>
    </w:r>
    <w:r w:rsidR="000E7B47">
      <w:t>P:\ESP\ITU-D\CONF-D\TDAG21\TDAG21-29\000\006S.docx</w:t>
    </w:r>
    <w:r>
      <w:fldChar w:fldCharType="end"/>
    </w:r>
    <w:r w:rsidR="000E7B47">
      <w:t xml:space="preserve"> (494508)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276"/>
      <w:gridCol w:w="2660"/>
      <w:gridCol w:w="5987"/>
    </w:tblGrid>
    <w:tr w:rsidR="00470729" w:rsidRPr="00903ACF" w14:paraId="008CE0D5" w14:textId="77777777" w:rsidTr="00E00356">
      <w:tc>
        <w:tcPr>
          <w:tcW w:w="1276" w:type="dxa"/>
          <w:tcBorders>
            <w:top w:val="single" w:sz="4" w:space="0" w:color="000000"/>
          </w:tcBorders>
          <w:shd w:val="clear" w:color="auto" w:fill="auto"/>
        </w:tcPr>
        <w:p w14:paraId="49C81B4A" w14:textId="77777777" w:rsidR="00470729" w:rsidRPr="00470729" w:rsidRDefault="00470729" w:rsidP="00470729">
          <w:pPr>
            <w:pStyle w:val="FirstFooter"/>
            <w:tabs>
              <w:tab w:val="left" w:pos="1559"/>
              <w:tab w:val="left" w:pos="3828"/>
            </w:tabs>
            <w:spacing w:after="40"/>
            <w:rPr>
              <w:sz w:val="18"/>
              <w:szCs w:val="18"/>
              <w:lang w:val="es-ES"/>
            </w:rPr>
          </w:pPr>
          <w:r w:rsidRPr="00470729">
            <w:rPr>
              <w:sz w:val="18"/>
              <w:szCs w:val="18"/>
              <w:lang w:val="es-ES"/>
            </w:rPr>
            <w:t>Contacto:</w:t>
          </w:r>
        </w:p>
      </w:tc>
      <w:tc>
        <w:tcPr>
          <w:tcW w:w="2660" w:type="dxa"/>
          <w:tcBorders>
            <w:top w:val="single" w:sz="4" w:space="0" w:color="000000"/>
          </w:tcBorders>
          <w:shd w:val="clear" w:color="auto" w:fill="auto"/>
        </w:tcPr>
        <w:p w14:paraId="1CCBBC81" w14:textId="77777777" w:rsidR="00470729" w:rsidRPr="00470729" w:rsidRDefault="00470729" w:rsidP="00470729">
          <w:pPr>
            <w:pStyle w:val="FirstFooter"/>
            <w:tabs>
              <w:tab w:val="left" w:pos="2302"/>
            </w:tabs>
            <w:spacing w:after="40"/>
            <w:rPr>
              <w:sz w:val="18"/>
              <w:szCs w:val="18"/>
              <w:lang w:val="es-ES"/>
            </w:rPr>
          </w:pPr>
          <w:r w:rsidRPr="00470729">
            <w:rPr>
              <w:sz w:val="18"/>
              <w:szCs w:val="18"/>
              <w:lang w:val="es-ES"/>
            </w:rPr>
            <w:t>Nombre/Organización/Entidad:</w:t>
          </w:r>
        </w:p>
      </w:tc>
      <w:tc>
        <w:tcPr>
          <w:tcW w:w="5987" w:type="dxa"/>
          <w:tcBorders>
            <w:top w:val="single" w:sz="4" w:space="0" w:color="000000"/>
          </w:tcBorders>
        </w:tcPr>
        <w:p w14:paraId="4F0B5370" w14:textId="77777777" w:rsidR="00470729" w:rsidRPr="00C50BD6" w:rsidRDefault="00470729" w:rsidP="00470729">
          <w:pPr>
            <w:pStyle w:val="FirstFooter"/>
            <w:tabs>
              <w:tab w:val="left" w:pos="2302"/>
            </w:tabs>
            <w:spacing w:after="40"/>
            <w:ind w:left="2302" w:hanging="2302"/>
            <w:rPr>
              <w:sz w:val="18"/>
              <w:szCs w:val="18"/>
              <w:highlight w:val="yellow"/>
              <w:lang w:val="es-ES"/>
            </w:rPr>
          </w:pPr>
          <w:r w:rsidRPr="00C50BD6">
            <w:rPr>
              <w:sz w:val="18"/>
              <w:szCs w:val="18"/>
              <w:lang w:val="es-ES"/>
            </w:rPr>
            <w:t>Dr. Ahmad Reza Sharafat, Presidente de la Comisión de Estudio 2 del UIT-D</w:t>
          </w:r>
        </w:p>
      </w:tc>
    </w:tr>
    <w:tr w:rsidR="00470729" w:rsidRPr="004D495C" w14:paraId="63D796E2" w14:textId="77777777" w:rsidTr="00E00356">
      <w:tc>
        <w:tcPr>
          <w:tcW w:w="1276" w:type="dxa"/>
          <w:shd w:val="clear" w:color="auto" w:fill="auto"/>
        </w:tcPr>
        <w:p w14:paraId="379A097F" w14:textId="77777777" w:rsidR="00470729" w:rsidRPr="00470729" w:rsidRDefault="00470729" w:rsidP="00470729">
          <w:pPr>
            <w:pStyle w:val="FirstFooter"/>
            <w:tabs>
              <w:tab w:val="left" w:pos="1559"/>
              <w:tab w:val="left" w:pos="3828"/>
            </w:tabs>
            <w:spacing w:after="40"/>
            <w:rPr>
              <w:sz w:val="20"/>
              <w:lang w:val="es-ES"/>
            </w:rPr>
          </w:pPr>
        </w:p>
      </w:tc>
      <w:tc>
        <w:tcPr>
          <w:tcW w:w="2660" w:type="dxa"/>
          <w:shd w:val="clear" w:color="auto" w:fill="auto"/>
        </w:tcPr>
        <w:p w14:paraId="2B6B16DE" w14:textId="77777777" w:rsidR="00470729" w:rsidRPr="00470729" w:rsidRDefault="00470729" w:rsidP="00470729">
          <w:pPr>
            <w:pStyle w:val="FirstFooter"/>
            <w:tabs>
              <w:tab w:val="left" w:pos="2302"/>
            </w:tabs>
            <w:spacing w:after="40"/>
            <w:rPr>
              <w:sz w:val="18"/>
              <w:szCs w:val="18"/>
              <w:lang w:val="es-ES"/>
            </w:rPr>
          </w:pPr>
          <w:r w:rsidRPr="00470729">
            <w:rPr>
              <w:sz w:val="18"/>
              <w:szCs w:val="18"/>
              <w:lang w:val="es-ES"/>
            </w:rPr>
            <w:t>Teléfono:</w:t>
          </w:r>
        </w:p>
      </w:tc>
      <w:tc>
        <w:tcPr>
          <w:tcW w:w="5987" w:type="dxa"/>
        </w:tcPr>
        <w:p w14:paraId="46591DC3" w14:textId="77777777" w:rsidR="00470729" w:rsidRPr="004F6CC8" w:rsidRDefault="00470729" w:rsidP="00470729">
          <w:pPr>
            <w:pStyle w:val="FirstFooter"/>
            <w:tabs>
              <w:tab w:val="left" w:pos="2302"/>
            </w:tabs>
            <w:spacing w:after="40"/>
            <w:rPr>
              <w:sz w:val="18"/>
              <w:szCs w:val="18"/>
              <w:highlight w:val="yellow"/>
              <w:lang w:val="en-US"/>
            </w:rPr>
          </w:pPr>
          <w:r w:rsidRPr="00D34376">
            <w:rPr>
              <w:sz w:val="18"/>
              <w:szCs w:val="18"/>
              <w:lang w:val="en-US"/>
            </w:rPr>
            <w:t>+98 912 106 1716, +41 76 622 7447</w:t>
          </w:r>
        </w:p>
      </w:tc>
    </w:tr>
    <w:tr w:rsidR="00470729" w:rsidRPr="004D495C" w14:paraId="57879223" w14:textId="77777777" w:rsidTr="00E00356">
      <w:tc>
        <w:tcPr>
          <w:tcW w:w="1276" w:type="dxa"/>
          <w:shd w:val="clear" w:color="auto" w:fill="auto"/>
        </w:tcPr>
        <w:p w14:paraId="60C43C28" w14:textId="77777777" w:rsidR="00470729" w:rsidRPr="00470729" w:rsidRDefault="00470729" w:rsidP="00470729">
          <w:pPr>
            <w:pStyle w:val="FirstFooter"/>
            <w:tabs>
              <w:tab w:val="left" w:pos="1559"/>
              <w:tab w:val="left" w:pos="3828"/>
            </w:tabs>
            <w:spacing w:after="40"/>
            <w:rPr>
              <w:sz w:val="20"/>
              <w:lang w:val="es-ES"/>
            </w:rPr>
          </w:pPr>
        </w:p>
      </w:tc>
      <w:tc>
        <w:tcPr>
          <w:tcW w:w="2660" w:type="dxa"/>
          <w:shd w:val="clear" w:color="auto" w:fill="auto"/>
        </w:tcPr>
        <w:p w14:paraId="6344C57D" w14:textId="77777777" w:rsidR="00470729" w:rsidRPr="00470729" w:rsidRDefault="00470729" w:rsidP="00470729">
          <w:pPr>
            <w:pStyle w:val="FirstFooter"/>
            <w:tabs>
              <w:tab w:val="left" w:pos="2302"/>
            </w:tabs>
            <w:spacing w:after="40"/>
            <w:rPr>
              <w:sz w:val="18"/>
              <w:szCs w:val="18"/>
              <w:lang w:val="es-ES"/>
            </w:rPr>
          </w:pPr>
          <w:r w:rsidRPr="00470729">
            <w:rPr>
              <w:sz w:val="18"/>
              <w:szCs w:val="18"/>
              <w:lang w:val="es-ES"/>
            </w:rPr>
            <w:t>Correo-e:</w:t>
          </w:r>
        </w:p>
      </w:tc>
      <w:tc>
        <w:tcPr>
          <w:tcW w:w="5987" w:type="dxa"/>
        </w:tcPr>
        <w:p w14:paraId="60592905" w14:textId="77777777" w:rsidR="00470729" w:rsidRPr="00D34376" w:rsidRDefault="00CD0B93" w:rsidP="00470729">
          <w:pPr>
            <w:pStyle w:val="FirstFooter"/>
            <w:tabs>
              <w:tab w:val="left" w:pos="2302"/>
            </w:tabs>
            <w:spacing w:after="40"/>
            <w:rPr>
              <w:sz w:val="18"/>
              <w:szCs w:val="18"/>
              <w:highlight w:val="yellow"/>
              <w:lang w:val="en-US"/>
            </w:rPr>
          </w:pPr>
          <w:hyperlink r:id="rId1" w:history="1">
            <w:r w:rsidR="00470729" w:rsidRPr="00D34376">
              <w:rPr>
                <w:rStyle w:val="Hyperlink"/>
                <w:sz w:val="18"/>
                <w:szCs w:val="18"/>
              </w:rPr>
              <w:t>ahmad.sharafat@gmail.com</w:t>
            </w:r>
          </w:hyperlink>
        </w:p>
      </w:tc>
    </w:tr>
  </w:tbl>
  <w:p w14:paraId="46EC730D" w14:textId="3E4309CB" w:rsidR="006E4AB3" w:rsidRPr="00470729" w:rsidRDefault="00CD0B93" w:rsidP="00470729">
    <w:pPr>
      <w:pStyle w:val="Footer"/>
      <w:spacing w:before="120"/>
      <w:jc w:val="center"/>
    </w:pPr>
    <w:hyperlink r:id="rId2" w:history="1">
      <w:r w:rsidR="00470729">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837A" w14:textId="147F94D7" w:rsidR="00274F5C" w:rsidRPr="000E7B47" w:rsidRDefault="00CD0B93" w:rsidP="000E7B47">
    <w:pPr>
      <w:pStyle w:val="Footer"/>
      <w:rPr>
        <w:lang w:val="en-GB"/>
      </w:rPr>
    </w:pPr>
    <w:r>
      <w:fldChar w:fldCharType="begin"/>
    </w:r>
    <w:r>
      <w:instrText xml:space="preserve"> FILENAME \p  \* MERGEFORMAT </w:instrText>
    </w:r>
    <w:r>
      <w:fldChar w:fldCharType="separate"/>
    </w:r>
    <w:r w:rsidR="000E7B47">
      <w:t>P:\ESP\ITU-D\CONF-D\TDAG21\TDAG21-29\000\006S.docx</w:t>
    </w:r>
    <w:r>
      <w:fldChar w:fldCharType="end"/>
    </w:r>
    <w:r w:rsidR="000E7B47">
      <w:t xml:space="preserve"> (494508)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4A0F" w14:textId="11112FA7" w:rsidR="000C2700" w:rsidRPr="000E7B47" w:rsidRDefault="00CD0B93" w:rsidP="000E7B47">
    <w:pPr>
      <w:pStyle w:val="Footer"/>
      <w:rPr>
        <w:lang w:val="en-GB"/>
      </w:rPr>
    </w:pPr>
    <w:r>
      <w:fldChar w:fldCharType="begin"/>
    </w:r>
    <w:r>
      <w:instrText xml:space="preserve"> FILENAME \p  \* MERGEFO</w:instrText>
    </w:r>
    <w:r>
      <w:instrText xml:space="preserve">RMAT </w:instrText>
    </w:r>
    <w:r>
      <w:fldChar w:fldCharType="separate"/>
    </w:r>
    <w:r w:rsidR="000E7B47">
      <w:t>P:\ESP\ITU-D\CONF-D\TDAG21\TDAG21-29\000\006S.docx</w:t>
    </w:r>
    <w:r>
      <w:fldChar w:fldCharType="end"/>
    </w:r>
    <w:r w:rsidR="000E7B47">
      <w:t xml:space="preserve"> (494508)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15DE" w14:textId="6A74F4C2" w:rsidR="00274F5C" w:rsidRPr="000E7B47" w:rsidRDefault="00CD0B93" w:rsidP="000E7B47">
    <w:pPr>
      <w:pStyle w:val="Footer"/>
      <w:rPr>
        <w:lang w:val="en-GB"/>
      </w:rPr>
    </w:pPr>
    <w:r>
      <w:fldChar w:fldCharType="begin"/>
    </w:r>
    <w:r>
      <w:instrText xml:space="preserve"> FILENAME \p  \* MERGEFORMAT </w:instrText>
    </w:r>
    <w:r>
      <w:fldChar w:fldCharType="separate"/>
    </w:r>
    <w:r w:rsidR="000E7B47">
      <w:t>P:\ESP\ITU-D\CONF-D\TDAG21\TDAG21-29\000\006S.docx</w:t>
    </w:r>
    <w:r>
      <w:fldChar w:fldCharType="end"/>
    </w:r>
    <w:r w:rsidR="000E7B47">
      <w:t xml:space="preserve"> (494508)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A3C2" w14:textId="47DCE7C8" w:rsidR="000C2700" w:rsidRPr="000E7B47" w:rsidRDefault="00CD0B93" w:rsidP="000E7B47">
    <w:pPr>
      <w:pStyle w:val="Footer"/>
      <w:rPr>
        <w:lang w:val="en-GB"/>
      </w:rPr>
    </w:pPr>
    <w:r>
      <w:fldChar w:fldCharType="begin"/>
    </w:r>
    <w:r>
      <w:instrText xml:space="preserve"> FILENAME \p  \* MERGEFORMAT </w:instrText>
    </w:r>
    <w:r>
      <w:fldChar w:fldCharType="separate"/>
    </w:r>
    <w:r w:rsidR="000E7B47">
      <w:t>P:\ESP\ITU-D\CONF-D\TDAG21\TDAG21-29\000\006S.docx</w:t>
    </w:r>
    <w:r>
      <w:fldChar w:fldCharType="end"/>
    </w:r>
    <w:r w:rsidR="000E7B47">
      <w:t xml:space="preserve"> (494508)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095D" w14:textId="5708CC69" w:rsidR="000C2700" w:rsidRPr="000E7B47" w:rsidRDefault="00CD0B93" w:rsidP="000E7B47">
    <w:pPr>
      <w:pStyle w:val="Footer"/>
      <w:rPr>
        <w:lang w:val="en-GB"/>
      </w:rPr>
    </w:pPr>
    <w:r>
      <w:fldChar w:fldCharType="begin"/>
    </w:r>
    <w:r>
      <w:instrText xml:space="preserve"> FILENAME \p  \* MERGEFORMAT </w:instrText>
    </w:r>
    <w:r>
      <w:fldChar w:fldCharType="separate"/>
    </w:r>
    <w:r w:rsidR="000E7B47">
      <w:t>P:\ESP\ITU-D\CONF-D\TDAG21\TDAG21-29\000\006S.docx</w:t>
    </w:r>
    <w:r>
      <w:fldChar w:fldCharType="end"/>
    </w:r>
    <w:r w:rsidR="000E7B47">
      <w:t xml:space="preserve"> (494508)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1F58" w14:textId="5B359AD9" w:rsidR="000C2700" w:rsidRPr="000E7B47" w:rsidRDefault="00CD0B93" w:rsidP="000E7B47">
    <w:pPr>
      <w:pStyle w:val="Footer"/>
      <w:rPr>
        <w:lang w:val="en-GB"/>
      </w:rPr>
    </w:pPr>
    <w:r>
      <w:fldChar w:fldCharType="begin"/>
    </w:r>
    <w:r>
      <w:instrText xml:space="preserve"> FILENAME \p  \* MERGEFORMAT </w:instrText>
    </w:r>
    <w:r>
      <w:fldChar w:fldCharType="separate"/>
    </w:r>
    <w:r w:rsidR="000E7B47">
      <w:t>P:\ESP\ITU-D\CONF-D\TDAG21\TDAG21-29\000\006S.docx</w:t>
    </w:r>
    <w:r>
      <w:fldChar w:fldCharType="end"/>
    </w:r>
    <w:r w:rsidR="000E7B47">
      <w:t xml:space="preserve"> (494508)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004" w14:textId="77777777" w:rsidR="00891974" w:rsidRDefault="00891974" w:rsidP="0088106F">
      <w:r>
        <w:separator/>
      </w:r>
    </w:p>
  </w:footnote>
  <w:footnote w:type="continuationSeparator" w:id="0">
    <w:p w14:paraId="7C50C968" w14:textId="77777777" w:rsidR="00891974" w:rsidRDefault="00891974" w:rsidP="0088106F">
      <w:r>
        <w:continuationSeparator/>
      </w:r>
    </w:p>
  </w:footnote>
  <w:footnote w:id="1">
    <w:p w14:paraId="668C4C3B" w14:textId="06CB30E6" w:rsidR="00D34376" w:rsidRPr="00A326B5" w:rsidRDefault="00D34376" w:rsidP="00D34376">
      <w:pPr>
        <w:pStyle w:val="FootnoteText"/>
        <w:rPr>
          <w:lang w:val="en-US"/>
        </w:rPr>
      </w:pPr>
      <w:r>
        <w:rPr>
          <w:rStyle w:val="FootnoteReference"/>
        </w:rPr>
        <w:footnoteRef/>
      </w:r>
      <w:r w:rsidRPr="00474800">
        <w:rPr>
          <w:lang w:val="en-US"/>
        </w:rPr>
        <w:tab/>
      </w:r>
      <w:r w:rsidR="00436DBD" w:rsidRPr="00330FC7">
        <w:rPr>
          <w:lang w:val="es-ES"/>
        </w:rPr>
        <w:t>Puede accederse a todos los Informes de resultados y clips de vídeo desde la siguiente página</w:t>
      </w:r>
      <w:r w:rsidR="00436DBD">
        <w:rPr>
          <w:lang w:val="en-US"/>
        </w:rPr>
        <w:t xml:space="preserve"> web</w:t>
      </w:r>
      <w:r w:rsidRPr="00474800">
        <w:rPr>
          <w:lang w:val="en-US"/>
        </w:rPr>
        <w:t xml:space="preserve">: </w:t>
      </w:r>
      <w:hyperlink r:id="rId1" w:history="1">
        <w:r w:rsidRPr="00474800">
          <w:rPr>
            <w:rStyle w:val="Hyperlink"/>
            <w:lang w:val="en-US"/>
          </w:rPr>
          <w:t>http://www.itu.int/itudsgpub</w:t>
        </w:r>
      </w:hyperlink>
      <w:r w:rsidR="00330FC7">
        <w:t>.</w:t>
      </w:r>
    </w:p>
  </w:footnote>
  <w:footnote w:id="2">
    <w:p w14:paraId="336633A1" w14:textId="31E39267" w:rsidR="00D34376" w:rsidRPr="000D6F78" w:rsidRDefault="00D34376" w:rsidP="00D34376">
      <w:pPr>
        <w:pStyle w:val="FootnoteText"/>
        <w:rPr>
          <w:rFonts w:eastAsia="Malgun Gothic"/>
          <w:lang w:val="es-ES"/>
        </w:rPr>
      </w:pPr>
      <w:r w:rsidRPr="000D6F78">
        <w:rPr>
          <w:rStyle w:val="FootnoteReference"/>
          <w:lang w:val="es-ES"/>
        </w:rPr>
        <w:footnoteRef/>
      </w:r>
      <w:r w:rsidRPr="000D6F78">
        <w:rPr>
          <w:lang w:val="es-ES"/>
        </w:rPr>
        <w:tab/>
        <w:t xml:space="preserve">Véase </w:t>
      </w:r>
      <w:hyperlink r:id="rId2" w:history="1">
        <w:r w:rsidR="00CA0C09">
          <w:rPr>
            <w:rStyle w:val="Hyperlink"/>
            <w:lang w:val="es-ES"/>
          </w:rPr>
          <w:t>https://www.itu.int/es/ITU-D/Study-Groups/2018-2021/Pages/OngoingWork.aspx</w:t>
        </w:r>
      </w:hyperlink>
      <w:r w:rsidR="00CA0C09" w:rsidRPr="00CA0C09">
        <w:t>.</w:t>
      </w:r>
    </w:p>
  </w:footnote>
  <w:footnote w:id="3">
    <w:p w14:paraId="72D76A8C" w14:textId="027440FB" w:rsidR="00D34376" w:rsidRPr="00285864" w:rsidRDefault="00D34376" w:rsidP="00D34376">
      <w:pPr>
        <w:pStyle w:val="FootnoteText"/>
        <w:rPr>
          <w:rFonts w:eastAsia="Malgun Gothic"/>
          <w:lang w:val="es-ES"/>
        </w:rPr>
      </w:pPr>
      <w:r w:rsidRPr="00285864">
        <w:rPr>
          <w:rStyle w:val="FootnoteReference"/>
          <w:lang w:val="es-ES"/>
        </w:rPr>
        <w:footnoteRef/>
      </w:r>
      <w:r w:rsidRPr="00285864">
        <w:rPr>
          <w:lang w:val="es-ES"/>
        </w:rPr>
        <w:tab/>
      </w:r>
      <w:r w:rsidRPr="00285864">
        <w:rPr>
          <w:i/>
          <w:iCs/>
          <w:lang w:val="es-ES"/>
        </w:rPr>
        <w:t>Ibid</w:t>
      </w:r>
    </w:p>
  </w:footnote>
  <w:footnote w:id="4">
    <w:p w14:paraId="71C2B85F" w14:textId="12352E3F" w:rsidR="00CA0C09" w:rsidRPr="00CA0C09" w:rsidRDefault="00CA0C09">
      <w:pPr>
        <w:pStyle w:val="FootnoteText"/>
        <w:rPr>
          <w:lang w:val="es-ES"/>
        </w:rPr>
      </w:pPr>
      <w:r w:rsidRPr="00CA0C09">
        <w:rPr>
          <w:rStyle w:val="FootnoteReference"/>
          <w:lang w:val="es-ES"/>
        </w:rPr>
        <w:footnoteRef/>
      </w:r>
      <w:r w:rsidRPr="00CA0C09">
        <w:rPr>
          <w:lang w:val="es-ES"/>
        </w:rPr>
        <w:tab/>
        <w:t xml:space="preserve">Para las Cuestiones 2/2, 5/2 </w:t>
      </w:r>
      <w:r>
        <w:rPr>
          <w:lang w:val="es-ES"/>
        </w:rPr>
        <w:t>y</w:t>
      </w:r>
      <w:r w:rsidRPr="00CA0C09">
        <w:rPr>
          <w:lang w:val="es-ES"/>
        </w:rPr>
        <w:t xml:space="preserve"> 6/2. Véase </w:t>
      </w:r>
      <w:hyperlink r:id="rId3" w:history="1">
        <w:r w:rsidRPr="001F2A98">
          <w:rPr>
            <w:rStyle w:val="Hyperlink"/>
            <w:lang w:val="es-ES"/>
          </w:rPr>
          <w:t>https://www.itu.int/en/ITU-D/Study-Groups/2018-2021/Pages/covid19/webinars/1stSeries.aspx</w:t>
        </w:r>
      </w:hyperlink>
      <w:r w:rsidRPr="00CA0C09">
        <w:rPr>
          <w:lang w:val="es-ES"/>
        </w:rPr>
        <w:t>.</w:t>
      </w:r>
    </w:p>
  </w:footnote>
  <w:footnote w:id="5">
    <w:p w14:paraId="49925D37" w14:textId="2D233B95" w:rsidR="00D34376" w:rsidRPr="00CA0C09" w:rsidRDefault="00D34376" w:rsidP="00D34376">
      <w:pPr>
        <w:pStyle w:val="FootnoteText"/>
      </w:pPr>
      <w:r w:rsidRPr="00285864">
        <w:rPr>
          <w:rStyle w:val="FootnoteReference"/>
          <w:lang w:val="es-ES"/>
        </w:rPr>
        <w:footnoteRef/>
      </w:r>
      <w:r w:rsidRPr="00285864">
        <w:rPr>
          <w:lang w:val="es-ES"/>
        </w:rPr>
        <w:tab/>
      </w:r>
      <w:r>
        <w:rPr>
          <w:lang w:val="es-ES"/>
        </w:rPr>
        <w:t>Para más información, v</w:t>
      </w:r>
      <w:r w:rsidRPr="00285864">
        <w:rPr>
          <w:lang w:val="es-ES"/>
        </w:rPr>
        <w:t>éanse los programas del taller temático (</w:t>
      </w:r>
      <w:hyperlink r:id="rId4" w:history="1">
        <w:r>
          <w:rPr>
            <w:rStyle w:val="Hyperlink"/>
            <w:lang w:val="es-ES"/>
          </w:rPr>
          <w:t>enlace</w:t>
        </w:r>
      </w:hyperlink>
      <w:r w:rsidRPr="00285864">
        <w:rPr>
          <w:lang w:val="es-ES"/>
        </w:rPr>
        <w:t xml:space="preserve">) </w:t>
      </w:r>
      <w:r>
        <w:rPr>
          <w:lang w:val="es-ES"/>
        </w:rPr>
        <w:t>y de las reuniones políticas de alto nivel</w:t>
      </w:r>
      <w:r w:rsidRPr="00285864">
        <w:rPr>
          <w:rFonts w:cstheme="minorHAnsi"/>
          <w:lang w:val="es-ES"/>
        </w:rPr>
        <w:t xml:space="preserve"> (</w:t>
      </w:r>
      <w:hyperlink r:id="rId5" w:history="1">
        <w:r>
          <w:rPr>
            <w:rStyle w:val="Hyperlink"/>
            <w:rFonts w:cstheme="minorHAnsi"/>
            <w:lang w:val="es-ES"/>
          </w:rPr>
          <w:t>enlace1</w:t>
        </w:r>
      </w:hyperlink>
      <w:r w:rsidRPr="00285864">
        <w:rPr>
          <w:rFonts w:cstheme="minorHAnsi"/>
          <w:lang w:val="es-ES"/>
        </w:rPr>
        <w:t xml:space="preserve">, </w:t>
      </w:r>
      <w:hyperlink r:id="rId6" w:history="1">
        <w:r>
          <w:rPr>
            <w:rStyle w:val="Hyperlink"/>
            <w:rFonts w:cstheme="minorHAnsi"/>
            <w:lang w:val="es-ES"/>
          </w:rPr>
          <w:t>enlace</w:t>
        </w:r>
        <w:r w:rsidRPr="00285864">
          <w:rPr>
            <w:rStyle w:val="Hyperlink"/>
            <w:rFonts w:cstheme="minorHAnsi"/>
            <w:lang w:val="es-ES"/>
          </w:rPr>
          <w:t>2</w:t>
        </w:r>
      </w:hyperlink>
      <w:r w:rsidRPr="00285864">
        <w:rPr>
          <w:rFonts w:cstheme="minorHAnsi"/>
          <w:lang w:val="es-ES"/>
        </w:rPr>
        <w:t>).</w:t>
      </w:r>
    </w:p>
  </w:footnote>
  <w:footnote w:id="6">
    <w:p w14:paraId="3F5214CD" w14:textId="6E18739C" w:rsidR="00195153" w:rsidRPr="00A326B5" w:rsidRDefault="00195153" w:rsidP="00195153">
      <w:pPr>
        <w:pStyle w:val="FootnoteText"/>
        <w:rPr>
          <w:lang w:val="es-ES"/>
        </w:rPr>
      </w:pPr>
      <w:r>
        <w:rPr>
          <w:rStyle w:val="FootnoteReference"/>
        </w:rPr>
        <w:footnoteRef/>
      </w:r>
      <w:r w:rsidRPr="00A326B5">
        <w:rPr>
          <w:lang w:val="es-ES"/>
        </w:rPr>
        <w:tab/>
      </w:r>
      <w:r w:rsidR="00436DBD" w:rsidRPr="00A326B5">
        <w:rPr>
          <w:lang w:val="es-ES"/>
        </w:rPr>
        <w:t>Para más información, véanse los programas de la sesión de alto nivel (</w:t>
      </w:r>
      <w:hyperlink r:id="rId7" w:history="1">
        <w:r w:rsidR="00436DBD" w:rsidRPr="000D6F78">
          <w:rPr>
            <w:rStyle w:val="Hyperlink"/>
            <w:lang w:val="es-ES"/>
          </w:rPr>
          <w:t>enlace</w:t>
        </w:r>
      </w:hyperlink>
      <w:r w:rsidR="00436DBD" w:rsidRPr="00A326B5">
        <w:rPr>
          <w:lang w:val="es-ES"/>
        </w:rPr>
        <w:t>), los talleres temáticos (</w:t>
      </w:r>
      <w:hyperlink r:id="rId8" w:history="1">
        <w:r w:rsidR="00436DBD" w:rsidRPr="00CA0C09">
          <w:rPr>
            <w:rStyle w:val="Hyperlink"/>
            <w:lang w:val="es-ES"/>
          </w:rPr>
          <w:t>enlace1</w:t>
        </w:r>
      </w:hyperlink>
      <w:r w:rsidR="00436DBD" w:rsidRPr="00CA0C09">
        <w:rPr>
          <w:lang w:val="es-ES"/>
        </w:rPr>
        <w:t xml:space="preserve">, </w:t>
      </w:r>
      <w:hyperlink r:id="rId9" w:history="1">
        <w:r w:rsidR="00436DBD" w:rsidRPr="00DA5494">
          <w:rPr>
            <w:rStyle w:val="Hyperlink"/>
            <w:lang w:val="es-ES"/>
          </w:rPr>
          <w:t>enlace2</w:t>
        </w:r>
      </w:hyperlink>
      <w:r w:rsidR="00436DBD" w:rsidRPr="00CA0C09">
        <w:rPr>
          <w:lang w:val="es-ES"/>
        </w:rPr>
        <w:t>) y el taller de p</w:t>
      </w:r>
      <w:r w:rsidR="00436DBD">
        <w:rPr>
          <w:lang w:val="es-ES"/>
        </w:rPr>
        <w:t>aís (</w:t>
      </w:r>
      <w:hyperlink r:id="rId10" w:history="1">
        <w:r w:rsidR="00436DBD" w:rsidRPr="00DA5494">
          <w:rPr>
            <w:rStyle w:val="Hyperlink"/>
            <w:lang w:val="es-ES"/>
          </w:rPr>
          <w:t>enlace</w:t>
        </w:r>
      </w:hyperlink>
      <w:r w:rsidR="00436DBD">
        <w:rPr>
          <w:lang w:val="es-ES"/>
        </w:rPr>
        <w:t>)</w:t>
      </w:r>
      <w:r w:rsidRPr="00A326B5">
        <w:rPr>
          <w:lang w:val="es-ES"/>
        </w:rPr>
        <w:t>.</w:t>
      </w:r>
    </w:p>
  </w:footnote>
  <w:footnote w:id="7">
    <w:p w14:paraId="0F0EE458" w14:textId="77777777" w:rsidR="00D34376" w:rsidRPr="00CA0C09" w:rsidRDefault="00D34376" w:rsidP="00D34376">
      <w:pPr>
        <w:pStyle w:val="FootnoteText"/>
      </w:pPr>
      <w:r w:rsidRPr="00285864">
        <w:rPr>
          <w:rStyle w:val="FootnoteReference"/>
          <w:lang w:val="es-ES"/>
        </w:rPr>
        <w:footnoteRef/>
      </w:r>
      <w:r w:rsidRPr="00285864">
        <w:rPr>
          <w:lang w:val="es-ES"/>
        </w:rPr>
        <w:tab/>
      </w:r>
      <w:r w:rsidRPr="00285864">
        <w:rPr>
          <w:rFonts w:cstheme="minorHAnsi"/>
          <w:lang w:val="es-ES"/>
        </w:rPr>
        <w:t xml:space="preserve">Véase la lista completa en </w:t>
      </w:r>
      <w:hyperlink r:id="rId11" w:history="1">
        <w:r w:rsidRPr="00285864">
          <w:rPr>
            <w:rStyle w:val="Hyperlink"/>
            <w:rFonts w:cstheme="minorHAnsi"/>
            <w:lang w:val="es-ES"/>
          </w:rPr>
          <w:t>https://www.itu.int/en/ITU-D/Study-Groups/2018-2021/Pages/meetings/events_workshops.aspx</w:t>
        </w:r>
      </w:hyperlink>
      <w:r w:rsidRPr="00285864">
        <w:rPr>
          <w:rFonts w:cstheme="minorHAnsi"/>
          <w:lang w:val="es-ES"/>
        </w:rPr>
        <w:t>.</w:t>
      </w:r>
    </w:p>
  </w:footnote>
  <w:footnote w:id="8">
    <w:p w14:paraId="495AC3E2" w14:textId="3A2934EC" w:rsidR="00D34376" w:rsidRPr="00CA0C09" w:rsidRDefault="00D34376" w:rsidP="00195153">
      <w:pPr>
        <w:pStyle w:val="FootnoteText"/>
      </w:pPr>
      <w:r w:rsidRPr="000D6F78">
        <w:rPr>
          <w:rStyle w:val="FootnoteReference"/>
          <w:lang w:val="es-ES"/>
        </w:rPr>
        <w:footnoteRef/>
      </w:r>
      <w:r w:rsidRPr="000D6F78">
        <w:rPr>
          <w:lang w:val="es-ES"/>
        </w:rPr>
        <w:tab/>
      </w:r>
      <w:r w:rsidR="000D6F78" w:rsidRPr="000D6F78">
        <w:rPr>
          <w:lang w:val="es-ES"/>
        </w:rPr>
        <w:t>Véase</w:t>
      </w:r>
      <w:r w:rsidR="00195153" w:rsidRPr="000D6F78">
        <w:rPr>
          <w:lang w:val="es-ES"/>
        </w:rPr>
        <w:t xml:space="preserve"> </w:t>
      </w:r>
      <w:hyperlink r:id="rId12" w:history="1">
        <w:r w:rsidR="00CA0C09">
          <w:rPr>
            <w:rStyle w:val="Hyperlink"/>
            <w:lang w:val="es-ES"/>
          </w:rPr>
          <w:t>enlace1</w:t>
        </w:r>
      </w:hyperlink>
      <w:r w:rsidR="00195153" w:rsidRPr="000D6F78">
        <w:rPr>
          <w:lang w:val="es-ES"/>
        </w:rPr>
        <w:t xml:space="preserve"> (</w:t>
      </w:r>
      <w:r w:rsidR="000D6F78" w:rsidRPr="000D6F78">
        <w:rPr>
          <w:lang w:val="es-ES"/>
        </w:rPr>
        <w:t>C</w:t>
      </w:r>
      <w:r w:rsidR="00195153" w:rsidRPr="000D6F78">
        <w:rPr>
          <w:lang w:val="es-ES"/>
        </w:rPr>
        <w:t xml:space="preserve">1/2, 2021), </w:t>
      </w:r>
      <w:hyperlink r:id="rId13" w:history="1">
        <w:r w:rsidR="00CA0C09">
          <w:rPr>
            <w:rStyle w:val="Hyperlink"/>
            <w:lang w:val="es-ES"/>
          </w:rPr>
          <w:t>enlace2</w:t>
        </w:r>
      </w:hyperlink>
      <w:r w:rsidR="00195153" w:rsidRPr="000D6F78">
        <w:rPr>
          <w:lang w:val="es-ES"/>
        </w:rPr>
        <w:t xml:space="preserve"> (</w:t>
      </w:r>
      <w:r w:rsidR="000D6F78" w:rsidRPr="000D6F78">
        <w:rPr>
          <w:lang w:val="es-ES"/>
        </w:rPr>
        <w:t>C</w:t>
      </w:r>
      <w:r w:rsidR="00195153" w:rsidRPr="000D6F78">
        <w:rPr>
          <w:lang w:val="es-ES"/>
        </w:rPr>
        <w:t xml:space="preserve">5/2, 2021), </w:t>
      </w:r>
      <w:hyperlink r:id="rId14" w:history="1">
        <w:r w:rsidR="00CA0C09">
          <w:rPr>
            <w:rStyle w:val="Hyperlink"/>
            <w:lang w:val="es-ES"/>
          </w:rPr>
          <w:t>enlace3</w:t>
        </w:r>
      </w:hyperlink>
      <w:r w:rsidR="00195153" w:rsidRPr="000D6F78">
        <w:rPr>
          <w:lang w:val="es-ES"/>
        </w:rPr>
        <w:t xml:space="preserve"> (</w:t>
      </w:r>
      <w:r w:rsidR="000D6F78" w:rsidRPr="000D6F78">
        <w:rPr>
          <w:lang w:val="es-ES"/>
        </w:rPr>
        <w:t>C</w:t>
      </w:r>
      <w:r w:rsidR="00195153" w:rsidRPr="000D6F78">
        <w:rPr>
          <w:lang w:val="es-ES"/>
        </w:rPr>
        <w:t xml:space="preserve">2/2, 2020), </w:t>
      </w:r>
      <w:hyperlink r:id="rId15" w:history="1">
        <w:r w:rsidR="00CA0C09">
          <w:rPr>
            <w:rStyle w:val="Hyperlink"/>
            <w:lang w:val="es-ES"/>
          </w:rPr>
          <w:t>enlace4</w:t>
        </w:r>
      </w:hyperlink>
      <w:r w:rsidR="00195153" w:rsidRPr="000D6F78">
        <w:rPr>
          <w:lang w:val="es-ES"/>
        </w:rPr>
        <w:t xml:space="preserve"> (</w:t>
      </w:r>
      <w:r w:rsidR="000D6F78" w:rsidRPr="000D6F78">
        <w:rPr>
          <w:lang w:val="es-ES"/>
        </w:rPr>
        <w:t>C</w:t>
      </w:r>
      <w:r w:rsidR="00195153" w:rsidRPr="000D6F78">
        <w:rPr>
          <w:lang w:val="es-ES"/>
        </w:rPr>
        <w:t xml:space="preserve">5/2, 2020), </w:t>
      </w:r>
      <w:hyperlink r:id="rId16" w:history="1">
        <w:r w:rsidR="00CA0C09">
          <w:rPr>
            <w:rStyle w:val="Hyperlink"/>
            <w:lang w:val="es-ES"/>
          </w:rPr>
          <w:t>enlace5</w:t>
        </w:r>
      </w:hyperlink>
      <w:r w:rsidR="00195153" w:rsidRPr="000D6F78">
        <w:rPr>
          <w:lang w:val="es-ES"/>
        </w:rPr>
        <w:t xml:space="preserve"> (</w:t>
      </w:r>
      <w:r w:rsidR="000D6F78" w:rsidRPr="000D6F78">
        <w:rPr>
          <w:lang w:val="es-ES"/>
        </w:rPr>
        <w:t>C</w:t>
      </w:r>
      <w:r w:rsidR="00195153" w:rsidRPr="000D6F78">
        <w:rPr>
          <w:lang w:val="es-ES"/>
        </w:rPr>
        <w:t>6/2,</w:t>
      </w:r>
      <w:r w:rsidR="00195153" w:rsidRPr="00195153">
        <w:rPr>
          <w:lang w:val="en-GB"/>
        </w:rPr>
        <w:t xml:space="preserve"> 2020), </w:t>
      </w:r>
      <w:hyperlink r:id="rId17" w:history="1">
        <w:r w:rsidR="00CA0C09">
          <w:rPr>
            <w:rStyle w:val="Hyperlink"/>
            <w:lang w:val="en-GB"/>
          </w:rPr>
          <w:t>enlace6</w:t>
        </w:r>
      </w:hyperlink>
      <w:r w:rsidR="00195153" w:rsidRPr="00195153">
        <w:rPr>
          <w:lang w:val="en-GB"/>
        </w:rPr>
        <w:t xml:space="preserve"> (</w:t>
      </w:r>
      <w:r w:rsidR="000D6F78">
        <w:rPr>
          <w:lang w:val="en-GB"/>
        </w:rPr>
        <w:t>C</w:t>
      </w:r>
      <w:r w:rsidR="00195153" w:rsidRPr="00195153">
        <w:rPr>
          <w:lang w:val="en-GB"/>
        </w:rPr>
        <w:t>7/2, 2018).</w:t>
      </w:r>
    </w:p>
  </w:footnote>
  <w:footnote w:id="9">
    <w:p w14:paraId="4595A748" w14:textId="44A06E4B" w:rsidR="00D50849" w:rsidRPr="000D6F78" w:rsidRDefault="00D50849" w:rsidP="00D50849">
      <w:pPr>
        <w:pStyle w:val="FootnoteText"/>
        <w:rPr>
          <w:lang w:val="es-ES"/>
        </w:rPr>
      </w:pPr>
      <w:r w:rsidRPr="000D6F78">
        <w:rPr>
          <w:rStyle w:val="FootnoteReference"/>
          <w:lang w:val="es-ES"/>
        </w:rPr>
        <w:footnoteRef/>
      </w:r>
      <w:r w:rsidRPr="000D6F78">
        <w:rPr>
          <w:lang w:val="es-ES"/>
        </w:rPr>
        <w:tab/>
      </w:r>
      <w:r w:rsidR="00A71396" w:rsidRPr="000D6F78">
        <w:rPr>
          <w:lang w:val="es-ES"/>
        </w:rPr>
        <w:t>Véase</w:t>
      </w:r>
      <w:r w:rsidRPr="000D6F78">
        <w:rPr>
          <w:lang w:val="es-ES"/>
        </w:rPr>
        <w:t xml:space="preserve"> </w:t>
      </w:r>
      <w:hyperlink r:id="rId18" w:history="1">
        <w:r w:rsidR="00DA5494">
          <w:rPr>
            <w:rStyle w:val="Hyperlink"/>
            <w:lang w:val="es-ES"/>
          </w:rPr>
          <w:t>https://www.itu.int/es/mediacentre/Pages/MC_OCT_2021_.aspx</w:t>
        </w:r>
      </w:hyperlink>
      <w:r w:rsidR="00A71396" w:rsidRPr="000D6F78">
        <w:rPr>
          <w:lang w:val="es-ES"/>
        </w:rPr>
        <w:t>.</w:t>
      </w:r>
    </w:p>
  </w:footnote>
  <w:footnote w:id="10">
    <w:p w14:paraId="3A198C9E" w14:textId="2E22E76F" w:rsidR="00D34376" w:rsidRPr="00285864" w:rsidRDefault="00D34376" w:rsidP="00D34376">
      <w:pPr>
        <w:pStyle w:val="FootnoteText"/>
        <w:rPr>
          <w:lang w:val="es-ES"/>
        </w:rPr>
      </w:pPr>
      <w:r>
        <w:rPr>
          <w:rStyle w:val="FootnoteReference"/>
        </w:rPr>
        <w:footnoteRef/>
      </w:r>
      <w:r>
        <w:rPr>
          <w:lang w:val="es-ES"/>
        </w:rPr>
        <w:tab/>
        <w:t>Este total no incluye a los participantes que sólo asistieron a los talleres celebrados de manera coordinada con las reuniones de la CE</w:t>
      </w:r>
      <w:r w:rsidR="00960AF8">
        <w:rPr>
          <w:lang w:val="es-ES"/>
        </w:rPr>
        <w:t> </w:t>
      </w:r>
      <w:r>
        <w:rPr>
          <w:lang w:val="es-ES"/>
        </w:rPr>
        <w:t>2 y de los Grupos de Relator.</w:t>
      </w:r>
    </w:p>
  </w:footnote>
  <w:footnote w:id="11">
    <w:p w14:paraId="0134693C" w14:textId="77777777"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t xml:space="preserve">Algunas de las contribuciones son de </w:t>
      </w:r>
      <w:r>
        <w:rPr>
          <w:lang w:val="es-ES"/>
        </w:rPr>
        <w:t>pymes</w:t>
      </w:r>
      <w:r w:rsidRPr="001E55FC">
        <w:rPr>
          <w:lang w:val="es-ES"/>
        </w:rPr>
        <w:t xml:space="preserve"> que han participado en el proyecto piloto de </w:t>
      </w:r>
      <w:r>
        <w:rPr>
          <w:lang w:val="es-ES"/>
        </w:rPr>
        <w:t>pymes</w:t>
      </w:r>
      <w:r w:rsidRPr="001E55FC">
        <w:rPr>
          <w:lang w:val="es-ES"/>
        </w:rPr>
        <w:t xml:space="preserve"> hasta finales de 2019. </w:t>
      </w:r>
      <w:r>
        <w:rPr>
          <w:lang w:val="es-ES"/>
        </w:rPr>
        <w:t>Para más información, s</w:t>
      </w:r>
      <w:r w:rsidRPr="001E55FC">
        <w:rPr>
          <w:lang w:val="es-ES"/>
        </w:rPr>
        <w:t xml:space="preserve">írvase consultar </w:t>
      </w:r>
      <w:hyperlink r:id="rId19" w:history="1">
        <w:r w:rsidRPr="001E55FC">
          <w:rPr>
            <w:rStyle w:val="Hyperlink"/>
            <w:lang w:val="es-ES"/>
          </w:rPr>
          <w:t>aquí</w:t>
        </w:r>
      </w:hyperlink>
      <w:r w:rsidRPr="001E55FC">
        <w:rPr>
          <w:lang w:val="es-ES"/>
        </w:rPr>
        <w:t>.</w:t>
      </w:r>
    </w:p>
  </w:footnote>
  <w:footnote w:id="12">
    <w:p w14:paraId="52B5E27C" w14:textId="77777777"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t xml:space="preserve">Es </w:t>
      </w:r>
      <w:r w:rsidRPr="00285864">
        <w:rPr>
          <w:lang w:val="es-ES"/>
        </w:rPr>
        <w:t>posible</w:t>
      </w:r>
      <w:r w:rsidRPr="001E55FC">
        <w:rPr>
          <w:lang w:val="es-ES"/>
        </w:rPr>
        <w:t xml:space="preserve"> que algunas contribuciones se computen varias veces </w:t>
      </w:r>
      <w:r>
        <w:rPr>
          <w:lang w:val="es-ES"/>
        </w:rPr>
        <w:t xml:space="preserve">si </w:t>
      </w:r>
      <w:r w:rsidRPr="001E55FC">
        <w:rPr>
          <w:lang w:val="es-ES"/>
        </w:rPr>
        <w:t>se atribuyen a más de una Cuestión</w:t>
      </w:r>
      <w:r>
        <w:rPr>
          <w:lang w:val="es-ES"/>
        </w:rPr>
        <w:t>.</w:t>
      </w:r>
    </w:p>
  </w:footnote>
  <w:footnote w:id="13">
    <w:p w14:paraId="26BE9806" w14:textId="485CBB14" w:rsidR="00D34376" w:rsidRPr="00285864" w:rsidRDefault="00D34376" w:rsidP="00D34376">
      <w:pPr>
        <w:pStyle w:val="FootnoteText"/>
        <w:rPr>
          <w:rFonts w:eastAsia="Malgun Gothic"/>
        </w:rPr>
      </w:pPr>
      <w:r w:rsidRPr="001E55FC">
        <w:rPr>
          <w:rStyle w:val="FootnoteReference"/>
          <w:lang w:val="es-ES"/>
        </w:rPr>
        <w:footnoteRef/>
      </w:r>
      <w:r w:rsidRPr="00285864">
        <w:tab/>
      </w:r>
      <w:r w:rsidRPr="00D048AE">
        <w:rPr>
          <w:lang w:val="es-ES"/>
        </w:rPr>
        <w:t xml:space="preserve">Véase </w:t>
      </w:r>
      <w:hyperlink r:id="rId20" w:history="1">
        <w:r w:rsidR="001B1617" w:rsidRPr="00C046B8">
          <w:rPr>
            <w:rStyle w:val="Hyperlink"/>
            <w:lang w:val="es-ES"/>
          </w:rPr>
          <w:t>https://www.itu.int/en/join/smes/Documents/SMEs%20background%20info_final_</w:t>
        </w:r>
        <w:r w:rsidR="001B1617" w:rsidRPr="00C046B8">
          <w:rPr>
            <w:rStyle w:val="Hyperlink"/>
            <w:lang w:val="es-ES"/>
          </w:rPr>
          <w:br/>
          <w:t>8july%20(1).pdf</w:t>
        </w:r>
      </w:hyperlink>
      <w:r w:rsidR="00D048AE" w:rsidRPr="00D048AE">
        <w:t>.</w:t>
      </w:r>
    </w:p>
  </w:footnote>
  <w:footnote w:id="14">
    <w:p w14:paraId="1081036B" w14:textId="77777777" w:rsidR="00DE69DD" w:rsidRPr="001E55FC" w:rsidRDefault="00DE69DD" w:rsidP="00DE69DD">
      <w:pPr>
        <w:pStyle w:val="FootnoteText"/>
        <w:spacing w:after="120"/>
        <w:rPr>
          <w:rFonts w:eastAsia="Malgun Gothic"/>
          <w:lang w:val="es-ES"/>
        </w:rPr>
      </w:pPr>
      <w:r w:rsidRPr="001E55FC">
        <w:rPr>
          <w:rStyle w:val="FootnoteReference"/>
          <w:lang w:val="es-ES"/>
        </w:rPr>
        <w:footnoteRef/>
      </w:r>
      <w:r>
        <w:rPr>
          <w:lang w:val="es-ES"/>
        </w:rPr>
        <w:tab/>
      </w:r>
      <w:r w:rsidRPr="001E55FC">
        <w:rPr>
          <w:rFonts w:eastAsia="Malgun Gothic"/>
          <w:lang w:val="es-ES"/>
        </w:rPr>
        <w:t xml:space="preserve">La página web de la </w:t>
      </w:r>
      <w:r>
        <w:rPr>
          <w:rFonts w:eastAsia="Malgun Gothic"/>
          <w:lang w:val="es-ES"/>
        </w:rPr>
        <w:t>"l</w:t>
      </w:r>
      <w:r w:rsidRPr="001E55FC">
        <w:rPr>
          <w:rFonts w:eastAsia="Malgun Gothic"/>
          <w:lang w:val="es-ES"/>
        </w:rPr>
        <w:t>abor en curso</w:t>
      </w:r>
      <w:r>
        <w:rPr>
          <w:rFonts w:eastAsia="Malgun Gothic"/>
          <w:lang w:val="es-ES"/>
        </w:rPr>
        <w:t>"</w:t>
      </w:r>
      <w:r w:rsidRPr="001E55FC">
        <w:rPr>
          <w:rFonts w:eastAsia="Malgun Gothic"/>
          <w:lang w:val="es-ES"/>
        </w:rPr>
        <w:t xml:space="preserve"> es </w:t>
      </w:r>
      <w:hyperlink r:id="rId21" w:history="1">
        <w:r w:rsidRPr="001E55FC">
          <w:rPr>
            <w:rStyle w:val="Hyperlink"/>
            <w:rFonts w:eastAsia="Malgun Gothic"/>
            <w:lang w:val="es-ES"/>
          </w:rPr>
          <w:t>https://www.itu.int/es/ITU-D/Study-Groups/2018-2021/Pages/OngoingWork.aspx</w:t>
        </w:r>
      </w:hyperlink>
      <w:r>
        <w:rPr>
          <w:rFonts w:eastAsia="Malgun Gothic"/>
          <w:lang w:val="es-ES"/>
        </w:rPr>
        <w:t>.</w:t>
      </w:r>
    </w:p>
  </w:footnote>
  <w:footnote w:id="15">
    <w:p w14:paraId="0221F83C" w14:textId="05C04C59" w:rsidR="00D34376" w:rsidRPr="001E55FC" w:rsidRDefault="00D34376" w:rsidP="00D34376">
      <w:pPr>
        <w:pStyle w:val="FootnoteText"/>
        <w:rPr>
          <w:lang w:val="es-ES"/>
        </w:rPr>
      </w:pPr>
      <w:r w:rsidRPr="001E55FC">
        <w:rPr>
          <w:rStyle w:val="FootnoteReference"/>
          <w:lang w:val="es-ES"/>
        </w:rPr>
        <w:footnoteRef/>
      </w:r>
      <w:r>
        <w:rPr>
          <w:lang w:val="es-ES"/>
        </w:rPr>
        <w:tab/>
      </w:r>
      <w:r w:rsidRPr="001E55FC">
        <w:rPr>
          <w:lang w:val="es-ES"/>
        </w:rPr>
        <w:t>Tras esta reunión, se aprobó una declaración de coordinación con la CE</w:t>
      </w:r>
      <w:r w:rsidR="00945EEE">
        <w:rPr>
          <w:lang w:val="es-ES"/>
        </w:rPr>
        <w:t> </w:t>
      </w:r>
      <w:r w:rsidRPr="001E55FC">
        <w:rPr>
          <w:lang w:val="es-ES"/>
        </w:rPr>
        <w:t>1 para seguir investigando estas posibilidades en la próxima CMDT, cuando se apruebe la siguiente serie de Cuestiones.</w:t>
      </w:r>
    </w:p>
  </w:footnote>
  <w:footnote w:id="16">
    <w:p w14:paraId="6C3CD243" w14:textId="4DD8E294" w:rsidR="00D34376" w:rsidRPr="001E55FC" w:rsidRDefault="00D34376" w:rsidP="00BC7698">
      <w:pPr>
        <w:pStyle w:val="FootnoteText"/>
        <w:rPr>
          <w:lang w:val="es-ES"/>
        </w:rPr>
      </w:pPr>
      <w:r w:rsidRPr="001E55FC">
        <w:rPr>
          <w:rStyle w:val="FootnoteReference"/>
          <w:lang w:val="es-ES"/>
        </w:rPr>
        <w:footnoteRef/>
      </w:r>
      <w:r>
        <w:rPr>
          <w:lang w:val="es-ES"/>
        </w:rPr>
        <w:tab/>
      </w:r>
      <w:r w:rsidRPr="001E55FC">
        <w:rPr>
          <w:lang w:val="es-ES"/>
        </w:rPr>
        <w:t xml:space="preserve">Sitio web de la reunión </w:t>
      </w:r>
      <w:hyperlink r:id="rId22" w:history="1">
        <w:r w:rsidR="00BC7698" w:rsidRPr="00474800">
          <w:rPr>
            <w:rStyle w:val="Hyperlink"/>
            <w:lang w:val="es-ES"/>
          </w:rPr>
          <w:t>https://www.itu.int/net4/ITU-D/CDS/sg/blkmeetings.asp?lg=1&amp;sp=2018&amp;blk=26278</w:t>
        </w:r>
      </w:hyperlink>
    </w:p>
  </w:footnote>
  <w:footnote w:id="17">
    <w:p w14:paraId="745B4495" w14:textId="3ECAFC0B" w:rsidR="00D34376" w:rsidRPr="004D7ECC" w:rsidRDefault="00D34376" w:rsidP="00D34376">
      <w:pPr>
        <w:pStyle w:val="FootnoteText"/>
        <w:rPr>
          <w:rFonts w:eastAsia="Malgun Gothic"/>
          <w:lang w:val="es-ES"/>
        </w:rPr>
      </w:pPr>
      <w:r w:rsidRPr="004D7ECC">
        <w:rPr>
          <w:rStyle w:val="FootnoteReference"/>
          <w:lang w:val="es-ES"/>
        </w:rPr>
        <w:footnoteRef/>
      </w:r>
      <w:r w:rsidR="004D7ECC">
        <w:rPr>
          <w:lang w:val="es-ES"/>
        </w:rPr>
        <w:tab/>
      </w:r>
      <w:r w:rsidRPr="004D7ECC">
        <w:rPr>
          <w:rFonts w:eastAsia="Malgun Gothic"/>
          <w:lang w:val="es-ES"/>
        </w:rPr>
        <w:t xml:space="preserve">Véase </w:t>
      </w:r>
      <w:hyperlink r:id="rId23" w:history="1">
        <w:r w:rsidR="004D7ECC">
          <w:rPr>
            <w:rStyle w:val="Hyperlink"/>
            <w:rFonts w:eastAsia="Malgun Gothic"/>
            <w:lang w:val="es-ES"/>
          </w:rPr>
          <w:t>https://www.itu.int/es/ITU-D/Study-Groups/2018-2021/Pages/OngoingWork.aspx</w:t>
        </w:r>
      </w:hyperlink>
      <w:r w:rsidR="004D7ECC" w:rsidRPr="004D7ECC">
        <w:rPr>
          <w:rFonts w:eastAsia="Malgun Gothic"/>
          <w:lang w:val="es-ES"/>
        </w:rPr>
        <w:t>.</w:t>
      </w:r>
    </w:p>
  </w:footnote>
  <w:footnote w:id="18">
    <w:p w14:paraId="27FE98B2" w14:textId="2F0C4DF2" w:rsidR="0089508A" w:rsidRPr="004D7ECC" w:rsidRDefault="0089508A" w:rsidP="0089508A">
      <w:pPr>
        <w:pStyle w:val="FootnoteText"/>
        <w:rPr>
          <w:lang w:val="es-ES"/>
        </w:rPr>
      </w:pPr>
      <w:r w:rsidRPr="004D7ECC">
        <w:rPr>
          <w:rStyle w:val="FootnoteReference"/>
          <w:lang w:val="es-ES"/>
        </w:rPr>
        <w:footnoteRef/>
      </w:r>
      <w:r w:rsidRPr="004D7ECC">
        <w:rPr>
          <w:lang w:val="es-ES"/>
        </w:rPr>
        <w:tab/>
        <w:t xml:space="preserve">Véase </w:t>
      </w:r>
      <w:hyperlink r:id="rId24" w:history="1">
        <w:r w:rsidR="004D7ECC">
          <w:rPr>
            <w:rStyle w:val="Hyperlink"/>
            <w:lang w:val="es-ES"/>
          </w:rPr>
          <w:t>https://www.itu.int/es/ITU-D/Study-Groups/2018-2021/Pages/OngoingWork.aspx</w:t>
        </w:r>
      </w:hyperlink>
      <w:r w:rsidR="004D7ECC" w:rsidRPr="004D7ECC">
        <w:rPr>
          <w:lang w:val="es-ES"/>
        </w:rPr>
        <w:t>.</w:t>
      </w:r>
    </w:p>
  </w:footnote>
  <w:footnote w:id="19">
    <w:p w14:paraId="17797A5D" w14:textId="77777777" w:rsidR="00D34376" w:rsidRPr="00820D7D" w:rsidRDefault="00D34376" w:rsidP="00D34376">
      <w:pPr>
        <w:pStyle w:val="FootnoteText"/>
        <w:rPr>
          <w:rFonts w:eastAsia="Malgun Gothic"/>
          <w:lang w:val="es-ES"/>
        </w:rPr>
      </w:pPr>
      <w:r w:rsidRPr="00820D7D">
        <w:rPr>
          <w:rStyle w:val="FootnoteReference"/>
          <w:lang w:val="es-ES"/>
        </w:rPr>
        <w:footnoteRef/>
      </w:r>
      <w:r w:rsidRPr="00820D7D">
        <w:rPr>
          <w:lang w:val="es-ES"/>
        </w:rPr>
        <w:tab/>
      </w:r>
      <w:r w:rsidRPr="00820D7D">
        <w:rPr>
          <w:rFonts w:eastAsia="Malgun Gothic"/>
          <w:lang w:val="es-ES"/>
        </w:rPr>
        <w:t xml:space="preserve">Véase </w:t>
      </w:r>
      <w:hyperlink r:id="rId25" w:history="1">
        <w:r w:rsidRPr="00820D7D">
          <w:rPr>
            <w:rStyle w:val="Hyperlink"/>
            <w:rFonts w:eastAsia="Malgun Gothic"/>
            <w:lang w:val="es-ES"/>
          </w:rPr>
          <w:t>https://www.itu.int/en/ITU-D/Study-Groups/2018-2021/Pages/OngoingWork.aspx</w:t>
        </w:r>
      </w:hyperlink>
      <w:r w:rsidRPr="00820D7D">
        <w:rPr>
          <w:rStyle w:val="Hyperlink"/>
          <w:rFonts w:eastAsia="Malgun Gothic"/>
          <w:color w:val="auto"/>
          <w:u w:val="none"/>
          <w:lang w:val="es-ES"/>
        </w:rPr>
        <w:t>.</w:t>
      </w:r>
    </w:p>
  </w:footnote>
  <w:footnote w:id="20">
    <w:p w14:paraId="1C5B60E0" w14:textId="77777777" w:rsidR="00144AA7" w:rsidRPr="001E55FC" w:rsidRDefault="00144AA7" w:rsidP="00144AA7">
      <w:pPr>
        <w:pStyle w:val="FootnoteText"/>
        <w:rPr>
          <w:rFonts w:eastAsia="Malgun Gothic"/>
          <w:lang w:val="es-ES"/>
        </w:rPr>
      </w:pPr>
      <w:r w:rsidRPr="001E55FC">
        <w:rPr>
          <w:rStyle w:val="FootnoteReference"/>
          <w:lang w:val="es-ES"/>
        </w:rPr>
        <w:footnoteRef/>
      </w:r>
      <w:r>
        <w:rPr>
          <w:lang w:val="es-ES"/>
        </w:rPr>
        <w:tab/>
      </w:r>
      <w:r w:rsidRPr="001E55FC">
        <w:rPr>
          <w:rFonts w:eastAsia="Malgun Gothic"/>
          <w:lang w:val="es-ES"/>
        </w:rPr>
        <w:t>El resumen de los debates de la reunión de 7 de abril de 2021 no estaba disponible en el momento de redactar el presente documento.</w:t>
      </w:r>
    </w:p>
  </w:footnote>
  <w:footnote w:id="21">
    <w:p w14:paraId="6F47A710" w14:textId="77777777" w:rsidR="00144AA7" w:rsidRPr="001E55FC" w:rsidRDefault="00144AA7" w:rsidP="00144AA7">
      <w:pPr>
        <w:pStyle w:val="FootnoteText"/>
        <w:rPr>
          <w:rFonts w:eastAsia="Malgun Gothic"/>
          <w:lang w:val="es-ES"/>
        </w:rPr>
      </w:pPr>
      <w:r w:rsidRPr="001E55FC">
        <w:rPr>
          <w:rStyle w:val="FootnoteReference"/>
          <w:lang w:val="es-ES"/>
        </w:rPr>
        <w:footnoteRef/>
      </w:r>
      <w:r>
        <w:rPr>
          <w:lang w:val="es-ES"/>
        </w:rPr>
        <w:tab/>
      </w:r>
      <w:r w:rsidRPr="001E55FC">
        <w:rPr>
          <w:lang w:val="es-ES"/>
        </w:rPr>
        <w:t>En los años anteriores se presentaron informes orales</w:t>
      </w:r>
      <w:r w:rsidRPr="001E55FC">
        <w:rPr>
          <w:rFonts w:eastAsia="Malgun Gothic"/>
          <w:lang w:val="es-ES"/>
        </w:rPr>
        <w:t>.</w:t>
      </w:r>
    </w:p>
  </w:footnote>
  <w:footnote w:id="22">
    <w:p w14:paraId="41066FB0" w14:textId="78732D19" w:rsidR="00D34376" w:rsidRPr="00FD332C" w:rsidRDefault="00D34376" w:rsidP="00D34376">
      <w:pPr>
        <w:pStyle w:val="FootnoteText"/>
        <w:rPr>
          <w:rFonts w:eastAsia="Malgun Gothic"/>
          <w:lang w:val="es-ES"/>
        </w:rPr>
      </w:pPr>
      <w:r w:rsidRPr="00FD332C">
        <w:rPr>
          <w:rStyle w:val="FootnoteReference"/>
          <w:lang w:val="es-ES"/>
        </w:rPr>
        <w:footnoteRef/>
      </w:r>
      <w:r w:rsidR="00CB0B59">
        <w:rPr>
          <w:lang w:val="es-ES"/>
        </w:rPr>
        <w:tab/>
      </w:r>
      <w:r w:rsidRPr="00FD332C">
        <w:rPr>
          <w:rFonts w:eastAsia="Malgun Gothic"/>
          <w:lang w:val="es-ES"/>
        </w:rPr>
        <w:t xml:space="preserve">Véase </w:t>
      </w:r>
      <w:hyperlink r:id="rId26" w:history="1">
        <w:r w:rsidRPr="00FD332C">
          <w:rPr>
            <w:rStyle w:val="Hyperlink"/>
            <w:rFonts w:eastAsia="Malgun Gothic"/>
            <w:lang w:val="es-ES"/>
          </w:rPr>
          <w:t>https://www.itu.int/net4/ITU-D/ExpertGroup/topic.asp?TOPIC_ID=7405</w:t>
        </w:r>
      </w:hyperlink>
      <w:r w:rsidRPr="00FD332C">
        <w:rPr>
          <w:rFonts w:eastAsia="Malgun Gothic"/>
          <w:lang w:val="es-ES"/>
        </w:rPr>
        <w:t>.</w:t>
      </w:r>
    </w:p>
  </w:footnote>
  <w:footnote w:id="23">
    <w:p w14:paraId="2EF78C2E" w14:textId="5475CDDC" w:rsidR="00D34376" w:rsidRPr="00FD332C" w:rsidRDefault="00D34376" w:rsidP="00D34376">
      <w:pPr>
        <w:pStyle w:val="FootnoteText"/>
        <w:rPr>
          <w:rFonts w:eastAsia="Malgun Gothic"/>
          <w:lang w:val="es-ES"/>
        </w:rPr>
      </w:pPr>
      <w:r w:rsidRPr="00FD332C">
        <w:rPr>
          <w:rStyle w:val="FootnoteReference"/>
          <w:lang w:val="es-ES"/>
        </w:rPr>
        <w:footnoteRef/>
      </w:r>
      <w:r w:rsidR="00CB0B59">
        <w:rPr>
          <w:lang w:val="es-ES"/>
        </w:rPr>
        <w:tab/>
      </w:r>
      <w:r w:rsidRPr="00FD332C">
        <w:rPr>
          <w:lang w:val="es-ES"/>
        </w:rPr>
        <w:t xml:space="preserve">Véase </w:t>
      </w:r>
      <w:hyperlink r:id="rId27" w:history="1">
        <w:r w:rsidR="00CB0B59" w:rsidRPr="00C046B8">
          <w:rPr>
            <w:rStyle w:val="Hyperlink"/>
            <w:lang w:val="es-ES"/>
          </w:rPr>
          <w:t>https://www.itu.int/net4/ITU-D/forum/expertgrouponhouseholds/forum/yaf_topics1173_E-waste.aspx</w:t>
        </w:r>
      </w:hyperlink>
      <w:r w:rsidRPr="00FD332C">
        <w:rPr>
          <w:lang w:val="es-ES"/>
        </w:rPr>
        <w:t>.</w:t>
      </w:r>
    </w:p>
  </w:footnote>
  <w:footnote w:id="24">
    <w:p w14:paraId="69C980FF" w14:textId="6CB3AA5C" w:rsidR="00D34376" w:rsidRPr="00FD332C" w:rsidRDefault="00D34376" w:rsidP="00D34376">
      <w:pPr>
        <w:pStyle w:val="FootnoteText"/>
        <w:rPr>
          <w:rFonts w:eastAsia="Malgun Gothic"/>
          <w:lang w:val="es-ES"/>
        </w:rPr>
      </w:pPr>
      <w:r w:rsidRPr="00FD332C">
        <w:rPr>
          <w:rStyle w:val="FootnoteReference"/>
          <w:lang w:val="es-ES"/>
        </w:rPr>
        <w:footnoteRef/>
      </w:r>
      <w:r w:rsidR="00CB0B59">
        <w:rPr>
          <w:lang w:val="es-ES"/>
        </w:rPr>
        <w:tab/>
      </w:r>
      <w:r w:rsidRPr="00FD332C">
        <w:rPr>
          <w:rFonts w:eastAsia="Malgun Gothic"/>
          <w:lang w:val="es-ES"/>
        </w:rPr>
        <w:t xml:space="preserve">Véase </w:t>
      </w:r>
      <w:hyperlink r:id="rId28" w:history="1">
        <w:r w:rsidRPr="00FD332C">
          <w:rPr>
            <w:rStyle w:val="Hyperlink"/>
            <w:rFonts w:eastAsia="Malgun Gothic"/>
            <w:lang w:val="es-ES"/>
          </w:rPr>
          <w:t>https://www.itu.int/net4/ITU-D/forum/expertgrouponhouseholds/forum/yaf_topics1174_Child-online-protection.aspx</w:t>
        </w:r>
      </w:hyperlink>
      <w:r w:rsidRPr="00FD332C">
        <w:rPr>
          <w:lang w:val="es-ES"/>
        </w:rPr>
        <w:t>.</w:t>
      </w:r>
    </w:p>
  </w:footnote>
  <w:footnote w:id="25">
    <w:p w14:paraId="7266B0FE" w14:textId="4AA3DE13" w:rsidR="00D34376" w:rsidRPr="001E55FC" w:rsidRDefault="00D34376" w:rsidP="00D34376">
      <w:pPr>
        <w:pStyle w:val="FootnoteText"/>
        <w:rPr>
          <w:lang w:val="es-ES"/>
        </w:rPr>
      </w:pPr>
      <w:r w:rsidRPr="001E55FC">
        <w:rPr>
          <w:rStyle w:val="FootnoteReference"/>
          <w:lang w:val="es-ES"/>
        </w:rPr>
        <w:footnoteRef/>
      </w:r>
      <w:r w:rsidRPr="001E55FC">
        <w:rPr>
          <w:lang w:val="es-ES"/>
        </w:rPr>
        <w:tab/>
        <w:t xml:space="preserve">Para más información sobre el proyecto FIGI, véase </w:t>
      </w:r>
      <w:hyperlink r:id="rId29" w:history="1">
        <w:r w:rsidR="009153B3" w:rsidRPr="00C046B8">
          <w:rPr>
            <w:rStyle w:val="Hyperlink"/>
            <w:lang w:val="es-ES"/>
          </w:rPr>
          <w:t>https://www.itu.int/net4/ITU-D/CDS/projects/display.asp?ProjectNo=9GLO17088</w:t>
        </w:r>
      </w:hyperlink>
      <w:r w:rsidRPr="001E55FC">
        <w:rPr>
          <w:lang w:val="es-ES"/>
        </w:rPr>
        <w:t>.</w:t>
      </w:r>
    </w:p>
  </w:footnote>
  <w:footnote w:id="26">
    <w:p w14:paraId="68A0F1DD" w14:textId="54F72E5E" w:rsidR="00D34376" w:rsidRPr="001E55FC" w:rsidRDefault="00D34376" w:rsidP="00D34376">
      <w:pPr>
        <w:pStyle w:val="FootnoteText"/>
        <w:rPr>
          <w:lang w:val="es-ES"/>
        </w:rPr>
      </w:pPr>
      <w:r w:rsidRPr="001E55FC">
        <w:rPr>
          <w:rStyle w:val="FootnoteReference"/>
          <w:lang w:val="es-ES"/>
        </w:rPr>
        <w:footnoteRef/>
      </w:r>
      <w:r w:rsidR="00CB0B59">
        <w:rPr>
          <w:lang w:val="es-ES"/>
        </w:rPr>
        <w:tab/>
      </w:r>
      <w:r w:rsidRPr="001E55FC">
        <w:rPr>
          <w:lang w:val="es-ES"/>
        </w:rPr>
        <w:t xml:space="preserve">Para más información sobre el proyecto PRIDA, véase </w:t>
      </w:r>
      <w:hyperlink r:id="rId30" w:history="1">
        <w:r w:rsidR="009153B3" w:rsidRPr="00C046B8">
          <w:rPr>
            <w:rStyle w:val="Hyperlink"/>
            <w:lang w:val="es-ES"/>
          </w:rPr>
          <w:t>https://www.itu.int/en/ITU-D/Projects/ITU-EC-ACP/PRIDA/Pages/default.aspx</w:t>
        </w:r>
      </w:hyperlink>
      <w:r w:rsidRPr="001E55FC">
        <w:rPr>
          <w:lang w:val="es-ES"/>
        </w:rPr>
        <w:t>.</w:t>
      </w:r>
    </w:p>
  </w:footnote>
  <w:footnote w:id="27">
    <w:p w14:paraId="016B9337" w14:textId="535FB080" w:rsidR="00D34376" w:rsidRPr="00665227" w:rsidRDefault="00D34376" w:rsidP="00D34376">
      <w:pPr>
        <w:pStyle w:val="FootnoteText"/>
        <w:rPr>
          <w:rFonts w:ascii="Calibri" w:eastAsia="Malgun Gothic" w:hAnsi="Calibri" w:cs="Calibri"/>
          <w:b/>
          <w:lang w:val="es-ES"/>
        </w:rPr>
      </w:pPr>
      <w:r w:rsidRPr="001E55FC">
        <w:rPr>
          <w:rStyle w:val="FootnoteReference"/>
          <w:lang w:val="es-ES"/>
        </w:rPr>
        <w:footnoteRef/>
      </w:r>
      <w:r w:rsidRPr="001E55FC">
        <w:rPr>
          <w:lang w:val="es-ES"/>
        </w:rPr>
        <w:tab/>
      </w:r>
      <w:r w:rsidRPr="001E55FC">
        <w:rPr>
          <w:rFonts w:eastAsia="Malgun Gothic"/>
          <w:lang w:val="es-ES"/>
        </w:rPr>
        <w:t>Véase</w:t>
      </w:r>
      <w:r>
        <w:rPr>
          <w:rFonts w:eastAsia="Malgun Gothic"/>
          <w:lang w:val="es-ES"/>
        </w:rPr>
        <w:t xml:space="preserve"> el</w:t>
      </w:r>
      <w:r w:rsidRPr="001E55FC">
        <w:rPr>
          <w:rFonts w:eastAsia="Malgun Gothic"/>
          <w:lang w:val="es-ES"/>
        </w:rPr>
        <w:t xml:space="preserve"> </w:t>
      </w:r>
      <w:r>
        <w:rPr>
          <w:rFonts w:eastAsia="Malgun Gothic"/>
          <w:lang w:val="es-ES"/>
        </w:rPr>
        <w:t>"</w:t>
      </w:r>
      <w:r w:rsidRPr="009153B3">
        <w:rPr>
          <w:lang w:val="es-ES"/>
        </w:rPr>
        <w:t>Documento final de la reunión de alto nivel de la Asamblea General sobre el examen general de la aplicación de los resultados de la Cumbre Mundial sobre la Sociedad de la Información</w:t>
      </w:r>
      <w:r>
        <w:rPr>
          <w:lang w:val="es-ES"/>
        </w:rPr>
        <w:t>"</w:t>
      </w:r>
      <w:r w:rsidRPr="001E55FC">
        <w:rPr>
          <w:lang w:val="es-ES"/>
        </w:rPr>
        <w:t xml:space="preserve">, </w:t>
      </w:r>
      <w:hyperlink r:id="rId31" w:history="1">
        <w:r w:rsidRPr="001E55FC">
          <w:rPr>
            <w:rStyle w:val="Hyperlink"/>
            <w:rFonts w:eastAsia="SimSun" w:cs="Calibri"/>
            <w:lang w:val="es-ES"/>
          </w:rPr>
          <w:t>Res. A/70/125</w:t>
        </w:r>
      </w:hyperlink>
      <w:r w:rsidRPr="00665227">
        <w:rPr>
          <w:rStyle w:val="Hyperlink"/>
          <w:rFonts w:eastAsia="SimSun" w:cs="Calibri"/>
          <w:color w:val="auto"/>
          <w:u w:val="none"/>
          <w:lang w:val="es-ES"/>
        </w:rPr>
        <w:t>.</w:t>
      </w:r>
    </w:p>
  </w:footnote>
  <w:footnote w:id="28">
    <w:p w14:paraId="16FB55FD" w14:textId="057CDE41"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r>
      <w:r>
        <w:rPr>
          <w:lang w:val="es-ES"/>
        </w:rPr>
        <w:t>También se organizó otro taller temático dedicado especialmente a la Cuestión 3/1: "H</w:t>
      </w:r>
      <w:r w:rsidRPr="00DE2241">
        <w:rPr>
          <w:lang w:val="es-ES"/>
        </w:rPr>
        <w:t>oja de ruta hacia una nube para el bien</w:t>
      </w:r>
      <w:r>
        <w:rPr>
          <w:lang w:val="es-ES"/>
        </w:rPr>
        <w:t>,</w:t>
      </w:r>
      <w:r w:rsidRPr="00DE2241">
        <w:rPr>
          <w:lang w:val="es-ES"/>
        </w:rPr>
        <w:t xml:space="preserve"> digna de confianza</w:t>
      </w:r>
      <w:r>
        <w:rPr>
          <w:lang w:val="es-ES"/>
        </w:rPr>
        <w:t>"</w:t>
      </w:r>
      <w:r w:rsidRPr="001E55FC">
        <w:rPr>
          <w:rFonts w:eastAsia="Malgun Gothic"/>
          <w:lang w:val="es-ES"/>
        </w:rPr>
        <w:t xml:space="preserve"> (</w:t>
      </w:r>
      <w:hyperlink r:id="rId32" w:history="1">
        <w:r>
          <w:rPr>
            <w:rStyle w:val="Hyperlink"/>
            <w:rFonts w:eastAsia="Malgun Gothic"/>
            <w:lang w:val="es-ES"/>
          </w:rPr>
          <w:t>programa</w:t>
        </w:r>
      </w:hyperlink>
      <w:r w:rsidRPr="001E55FC">
        <w:rPr>
          <w:rFonts w:eastAsia="Malgun Gothic"/>
          <w:lang w:val="es-ES"/>
        </w:rPr>
        <w:t xml:space="preserve">, </w:t>
      </w:r>
      <w:hyperlink r:id="rId33" w:history="1">
        <w:r>
          <w:rPr>
            <w:rStyle w:val="Hyperlink"/>
            <w:lang w:val="es-ES"/>
          </w:rPr>
          <w:t>informe</w:t>
        </w:r>
      </w:hyperlink>
      <w:r w:rsidRPr="001E55FC">
        <w:rPr>
          <w:lang w:val="es-ES"/>
        </w:rPr>
        <w:t xml:space="preserve"> (</w:t>
      </w:r>
      <w:r>
        <w:rPr>
          <w:lang w:val="es-ES"/>
        </w:rPr>
        <w:t>página</w:t>
      </w:r>
      <w:r w:rsidRPr="001E55FC">
        <w:rPr>
          <w:lang w:val="es-ES"/>
        </w:rPr>
        <w:t xml:space="preserve"> 178)).</w:t>
      </w:r>
    </w:p>
  </w:footnote>
  <w:footnote w:id="29">
    <w:p w14:paraId="431E7672" w14:textId="588FCB6B" w:rsidR="00D34376" w:rsidRPr="001E55FC" w:rsidRDefault="00D34376" w:rsidP="00D34376">
      <w:pPr>
        <w:pStyle w:val="FootnoteText"/>
        <w:rPr>
          <w:rFonts w:eastAsia="Malgun Gothic"/>
          <w:lang w:val="es-ES"/>
        </w:rPr>
      </w:pPr>
      <w:r w:rsidRPr="001E55FC">
        <w:rPr>
          <w:rStyle w:val="FootnoteReference"/>
          <w:lang w:val="es-ES"/>
        </w:rPr>
        <w:footnoteRef/>
      </w:r>
      <w:r w:rsidRPr="001E55FC">
        <w:rPr>
          <w:lang w:val="es-ES"/>
        </w:rPr>
        <w:tab/>
      </w:r>
      <w:r>
        <w:rPr>
          <w:rFonts w:eastAsia="Malgun Gothic"/>
          <w:lang w:val="es-ES"/>
        </w:rPr>
        <w:t xml:space="preserve">Este </w:t>
      </w:r>
      <w:r w:rsidR="00E808EB">
        <w:rPr>
          <w:rFonts w:eastAsia="Malgun Gothic"/>
          <w:lang w:val="es-ES"/>
        </w:rPr>
        <w:t xml:space="preserve">Informe </w:t>
      </w:r>
      <w:r>
        <w:rPr>
          <w:rFonts w:eastAsia="Malgun Gothic"/>
          <w:lang w:val="es-ES"/>
        </w:rPr>
        <w:t xml:space="preserve">aún </w:t>
      </w:r>
      <w:r w:rsidRPr="001E55FC">
        <w:rPr>
          <w:rFonts w:eastAsia="Malgun Gothic"/>
          <w:lang w:val="es-ES"/>
        </w:rPr>
        <w:t>no estaba disponible en el momento de redactar el presente documento</w:t>
      </w:r>
      <w:r w:rsidRPr="001E55F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DDAA" w14:textId="0E6B2655" w:rsidR="009A6FC4" w:rsidRPr="009C4007" w:rsidRDefault="009C4007" w:rsidP="009C4007">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D55B" w14:textId="77777777" w:rsidR="009C4007" w:rsidRPr="009C4007" w:rsidRDefault="009C4007" w:rsidP="009C400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6</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8B3C" w14:textId="3CF0D378" w:rsidR="00274F5C" w:rsidRPr="009C4007" w:rsidRDefault="009C4007" w:rsidP="009C400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6</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1E22" w14:textId="5398D0C5" w:rsidR="009C4007" w:rsidRPr="009C4007" w:rsidRDefault="009C4007" w:rsidP="009C4007">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4C25" w14:textId="77777777" w:rsidR="00274F5C" w:rsidRPr="00D34376" w:rsidRDefault="00274F5C" w:rsidP="00D34376">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18A" w14:textId="6833206A" w:rsidR="009C4007" w:rsidRPr="009C4007" w:rsidRDefault="009C4007" w:rsidP="009C400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30</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D975" w14:textId="77777777" w:rsidR="000C2700" w:rsidRPr="00D34376" w:rsidRDefault="000C2700" w:rsidP="00D34376">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5</w:t>
    </w:r>
    <w:r w:rsidRPr="00733BE6">
      <w:rPr>
        <w:sz w:val="22"/>
        <w:szCs w:val="22"/>
        <w:lang w:val="es-E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8292" w14:textId="19B7A79F" w:rsidR="009C4007" w:rsidRPr="009C4007" w:rsidRDefault="009C4007" w:rsidP="009C4007">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w:t>
    </w:r>
    <w:r>
      <w:rPr>
        <w:rStyle w:val="normaltextrun"/>
        <w:rFonts w:ascii="Calibri" w:hAnsi="Calibri" w:cs="Calibri"/>
        <w:color w:val="000000"/>
        <w:sz w:val="22"/>
        <w:szCs w:val="22"/>
        <w:lang w:val="es-ES"/>
      </w:rPr>
      <w:t>2/6</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sz w:val="22"/>
        <w:szCs w:val="22"/>
        <w:lang w:val="es-ES"/>
      </w:rPr>
      <w:t>32</w:t>
    </w:r>
    <w:r w:rsidRPr="00733BE6">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7608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4276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F26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4875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1E34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90ED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A70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27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8D3BA"/>
    <w:lvl w:ilvl="0">
      <w:start w:val="1"/>
      <w:numFmt w:val="decimal"/>
      <w:lvlText w:val="%1."/>
      <w:lvlJc w:val="left"/>
      <w:pPr>
        <w:tabs>
          <w:tab w:val="num" w:pos="360"/>
        </w:tabs>
        <w:ind w:left="360" w:hanging="360"/>
      </w:pPr>
    </w:lvl>
  </w:abstractNum>
  <w:abstractNum w:abstractNumId="9"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203635"/>
    <w:multiLevelType w:val="hybridMultilevel"/>
    <w:tmpl w:val="9DD80A4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5968B7"/>
    <w:multiLevelType w:val="hybridMultilevel"/>
    <w:tmpl w:val="1372631C"/>
    <w:lvl w:ilvl="0" w:tplc="10F85E9E">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87D68"/>
    <w:multiLevelType w:val="hybridMultilevel"/>
    <w:tmpl w:val="C360B16A"/>
    <w:lvl w:ilvl="0" w:tplc="84DA41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0"/>
  </w:num>
  <w:num w:numId="4">
    <w:abstractNumId w:val="40"/>
  </w:num>
  <w:num w:numId="5">
    <w:abstractNumId w:val="30"/>
  </w:num>
  <w:num w:numId="6">
    <w:abstractNumId w:val="27"/>
  </w:num>
  <w:num w:numId="7">
    <w:abstractNumId w:val="43"/>
  </w:num>
  <w:num w:numId="8">
    <w:abstractNumId w:val="15"/>
  </w:num>
  <w:num w:numId="9">
    <w:abstractNumId w:val="42"/>
  </w:num>
  <w:num w:numId="10">
    <w:abstractNumId w:val="14"/>
  </w:num>
  <w:num w:numId="11">
    <w:abstractNumId w:val="17"/>
  </w:num>
  <w:num w:numId="12">
    <w:abstractNumId w:val="41"/>
  </w:num>
  <w:num w:numId="13">
    <w:abstractNumId w:val="9"/>
  </w:num>
  <w:num w:numId="14">
    <w:abstractNumId w:val="36"/>
  </w:num>
  <w:num w:numId="15">
    <w:abstractNumId w:val="26"/>
  </w:num>
  <w:num w:numId="16">
    <w:abstractNumId w:val="39"/>
  </w:num>
  <w:num w:numId="17">
    <w:abstractNumId w:val="29"/>
  </w:num>
  <w:num w:numId="18">
    <w:abstractNumId w:val="28"/>
  </w:num>
  <w:num w:numId="19">
    <w:abstractNumId w:val="38"/>
  </w:num>
  <w:num w:numId="20">
    <w:abstractNumId w:val="44"/>
  </w:num>
  <w:num w:numId="21">
    <w:abstractNumId w:val="31"/>
  </w:num>
  <w:num w:numId="22">
    <w:abstractNumId w:val="37"/>
  </w:num>
  <w:num w:numId="23">
    <w:abstractNumId w:val="21"/>
  </w:num>
  <w:num w:numId="24">
    <w:abstractNumId w:val="34"/>
  </w:num>
  <w:num w:numId="25">
    <w:abstractNumId w:val="16"/>
  </w:num>
  <w:num w:numId="26">
    <w:abstractNumId w:val="18"/>
  </w:num>
  <w:num w:numId="27">
    <w:abstractNumId w:val="32"/>
  </w:num>
  <w:num w:numId="28">
    <w:abstractNumId w:val="12"/>
  </w:num>
  <w:num w:numId="29">
    <w:abstractNumId w:val="35"/>
  </w:num>
  <w:num w:numId="30">
    <w:abstractNumId w:val="33"/>
  </w:num>
  <w:num w:numId="31">
    <w:abstractNumId w:val="25"/>
  </w:num>
  <w:num w:numId="32">
    <w:abstractNumId w:val="24"/>
  </w:num>
  <w:num w:numId="33">
    <w:abstractNumId w:val="11"/>
  </w:num>
  <w:num w:numId="34">
    <w:abstractNumId w:val="23"/>
  </w:num>
  <w:num w:numId="35">
    <w:abstractNumId w:val="22"/>
  </w:num>
  <w:num w:numId="36">
    <w:abstractNumId w:val="1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135AE"/>
    <w:rsid w:val="00033D49"/>
    <w:rsid w:val="000725A1"/>
    <w:rsid w:val="000C0AA7"/>
    <w:rsid w:val="000C2700"/>
    <w:rsid w:val="000D6F78"/>
    <w:rsid w:val="000E7A0A"/>
    <w:rsid w:val="000E7B47"/>
    <w:rsid w:val="000F4C21"/>
    <w:rsid w:val="00131AE3"/>
    <w:rsid w:val="00134363"/>
    <w:rsid w:val="00144AA7"/>
    <w:rsid w:val="00175475"/>
    <w:rsid w:val="001850BA"/>
    <w:rsid w:val="00194CB2"/>
    <w:rsid w:val="00195153"/>
    <w:rsid w:val="001A636C"/>
    <w:rsid w:val="001B1617"/>
    <w:rsid w:val="001B29FE"/>
    <w:rsid w:val="001D7B5E"/>
    <w:rsid w:val="001E536F"/>
    <w:rsid w:val="001E76C5"/>
    <w:rsid w:val="001F66DE"/>
    <w:rsid w:val="00213302"/>
    <w:rsid w:val="00221928"/>
    <w:rsid w:val="00221C14"/>
    <w:rsid w:val="00225D2E"/>
    <w:rsid w:val="00241CB9"/>
    <w:rsid w:val="00274F5C"/>
    <w:rsid w:val="002A7FAB"/>
    <w:rsid w:val="002D4BE6"/>
    <w:rsid w:val="002D6772"/>
    <w:rsid w:val="002F7F49"/>
    <w:rsid w:val="00302736"/>
    <w:rsid w:val="00326ED5"/>
    <w:rsid w:val="003275DD"/>
    <w:rsid w:val="00330FC7"/>
    <w:rsid w:val="0033315F"/>
    <w:rsid w:val="0033649F"/>
    <w:rsid w:val="00360762"/>
    <w:rsid w:val="00390391"/>
    <w:rsid w:val="003B02B0"/>
    <w:rsid w:val="003B1244"/>
    <w:rsid w:val="003D4CFB"/>
    <w:rsid w:val="00416576"/>
    <w:rsid w:val="00436DBD"/>
    <w:rsid w:val="00442FF1"/>
    <w:rsid w:val="00444647"/>
    <w:rsid w:val="0045610D"/>
    <w:rsid w:val="00470729"/>
    <w:rsid w:val="00474800"/>
    <w:rsid w:val="0047592F"/>
    <w:rsid w:val="00482632"/>
    <w:rsid w:val="00492B9B"/>
    <w:rsid w:val="004A25BC"/>
    <w:rsid w:val="004B7893"/>
    <w:rsid w:val="004C6FEE"/>
    <w:rsid w:val="004D2FEF"/>
    <w:rsid w:val="004D7ECC"/>
    <w:rsid w:val="004E7861"/>
    <w:rsid w:val="00535C50"/>
    <w:rsid w:val="005362E9"/>
    <w:rsid w:val="005529CC"/>
    <w:rsid w:val="005557A3"/>
    <w:rsid w:val="005637B9"/>
    <w:rsid w:val="005643DC"/>
    <w:rsid w:val="00590ECE"/>
    <w:rsid w:val="00594E06"/>
    <w:rsid w:val="0060066F"/>
    <w:rsid w:val="00602B27"/>
    <w:rsid w:val="00603CC6"/>
    <w:rsid w:val="0061379C"/>
    <w:rsid w:val="006151DA"/>
    <w:rsid w:val="006339E7"/>
    <w:rsid w:val="00635A62"/>
    <w:rsid w:val="006652E3"/>
    <w:rsid w:val="00683BE3"/>
    <w:rsid w:val="006A69F4"/>
    <w:rsid w:val="006E4AB3"/>
    <w:rsid w:val="006F39EB"/>
    <w:rsid w:val="00721DB1"/>
    <w:rsid w:val="00723D9E"/>
    <w:rsid w:val="00742FB6"/>
    <w:rsid w:val="007707BA"/>
    <w:rsid w:val="007C3061"/>
    <w:rsid w:val="007E471D"/>
    <w:rsid w:val="00820D7D"/>
    <w:rsid w:val="00835A77"/>
    <w:rsid w:val="008430E5"/>
    <w:rsid w:val="0086435F"/>
    <w:rsid w:val="0088106F"/>
    <w:rsid w:val="00891974"/>
    <w:rsid w:val="0089508A"/>
    <w:rsid w:val="008B44A7"/>
    <w:rsid w:val="008B6704"/>
    <w:rsid w:val="008C1852"/>
    <w:rsid w:val="008D2AF6"/>
    <w:rsid w:val="008D789A"/>
    <w:rsid w:val="008F7243"/>
    <w:rsid w:val="00901D84"/>
    <w:rsid w:val="00903ACF"/>
    <w:rsid w:val="00910378"/>
    <w:rsid w:val="009153B3"/>
    <w:rsid w:val="00917B12"/>
    <w:rsid w:val="00923884"/>
    <w:rsid w:val="00945EEE"/>
    <w:rsid w:val="00960AF8"/>
    <w:rsid w:val="00963BED"/>
    <w:rsid w:val="009752D2"/>
    <w:rsid w:val="00991B13"/>
    <w:rsid w:val="009952F6"/>
    <w:rsid w:val="009A6FC4"/>
    <w:rsid w:val="009B31AE"/>
    <w:rsid w:val="009B6DA6"/>
    <w:rsid w:val="009C4007"/>
    <w:rsid w:val="009D1BD4"/>
    <w:rsid w:val="00A326B5"/>
    <w:rsid w:val="00A33516"/>
    <w:rsid w:val="00A42660"/>
    <w:rsid w:val="00A71396"/>
    <w:rsid w:val="00A87DD9"/>
    <w:rsid w:val="00AA076A"/>
    <w:rsid w:val="00AB05CA"/>
    <w:rsid w:val="00AE1BA7"/>
    <w:rsid w:val="00AF563E"/>
    <w:rsid w:val="00B10392"/>
    <w:rsid w:val="00B411A7"/>
    <w:rsid w:val="00B8192B"/>
    <w:rsid w:val="00BC7208"/>
    <w:rsid w:val="00BC7698"/>
    <w:rsid w:val="00BD0231"/>
    <w:rsid w:val="00BD2E37"/>
    <w:rsid w:val="00C42D68"/>
    <w:rsid w:val="00C670F6"/>
    <w:rsid w:val="00C85582"/>
    <w:rsid w:val="00CA0C09"/>
    <w:rsid w:val="00CB0B59"/>
    <w:rsid w:val="00CD0B93"/>
    <w:rsid w:val="00D01028"/>
    <w:rsid w:val="00D048AE"/>
    <w:rsid w:val="00D16175"/>
    <w:rsid w:val="00D30C8C"/>
    <w:rsid w:val="00D34376"/>
    <w:rsid w:val="00D372A5"/>
    <w:rsid w:val="00D50849"/>
    <w:rsid w:val="00DA5494"/>
    <w:rsid w:val="00DB27AA"/>
    <w:rsid w:val="00DC3594"/>
    <w:rsid w:val="00DE69DD"/>
    <w:rsid w:val="00E17138"/>
    <w:rsid w:val="00E204A0"/>
    <w:rsid w:val="00E27B33"/>
    <w:rsid w:val="00E30F06"/>
    <w:rsid w:val="00E3519F"/>
    <w:rsid w:val="00E51C72"/>
    <w:rsid w:val="00E5544D"/>
    <w:rsid w:val="00E73628"/>
    <w:rsid w:val="00E808EB"/>
    <w:rsid w:val="00E827C2"/>
    <w:rsid w:val="00EA23E0"/>
    <w:rsid w:val="00EB6D19"/>
    <w:rsid w:val="00ED2681"/>
    <w:rsid w:val="00EE7C55"/>
    <w:rsid w:val="00F01E28"/>
    <w:rsid w:val="00F12690"/>
    <w:rsid w:val="00F133A6"/>
    <w:rsid w:val="00F17281"/>
    <w:rsid w:val="00F2084D"/>
    <w:rsid w:val="00F5741F"/>
    <w:rsid w:val="00FA67A2"/>
    <w:rsid w:val="00FD332C"/>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EDEC7"/>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6F39EB"/>
    <w:rPr>
      <w:rFonts w:eastAsia="Times New Roman" w:cs="Times New Roman"/>
      <w:sz w:val="18"/>
      <w:szCs w:val="20"/>
      <w:lang w:eastAsia="en-US"/>
    </w:rPr>
  </w:style>
  <w:style w:type="paragraph" w:styleId="Footer">
    <w:name w:val="footer"/>
    <w:aliases w:val="footer odd,footer,fo,pie de página"/>
    <w:basedOn w:val="Normal"/>
    <w:link w:val="FooterChar"/>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aliases w:val="표준표"/>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qFormat/>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qFormat/>
    <w:rsid w:val="006F39EB"/>
    <w:pPr>
      <w:ind w:left="1415"/>
    </w:pPr>
  </w:style>
  <w:style w:type="paragraph" w:styleId="Index7">
    <w:name w:val="index 7"/>
    <w:basedOn w:val="Normal"/>
    <w:next w:val="Normal"/>
    <w:qFormat/>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rsid w:val="006F39EB"/>
    <w:pPr>
      <w:ind w:left="794"/>
    </w:pPr>
  </w:style>
  <w:style w:type="paragraph" w:customStyle="1" w:styleId="Note">
    <w:name w:val="Note"/>
    <w:basedOn w:val="Normal"/>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qFormat/>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qFormat/>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qFormat/>
    <w:rsid w:val="006F39EB"/>
    <w:pPr>
      <w:spacing w:before="120"/>
    </w:pPr>
  </w:style>
  <w:style w:type="paragraph" w:styleId="TOC3">
    <w:name w:val="toc 3"/>
    <w:basedOn w:val="TOC2"/>
    <w:qFormat/>
    <w:rsid w:val="006F39EB"/>
  </w:style>
  <w:style w:type="paragraph" w:styleId="TOC4">
    <w:name w:val="toc 4"/>
    <w:basedOn w:val="TOC3"/>
    <w:qFormat/>
    <w:rsid w:val="006F39EB"/>
  </w:style>
  <w:style w:type="paragraph" w:styleId="TOC5">
    <w:name w:val="toc 5"/>
    <w:basedOn w:val="TOC4"/>
    <w:qFormat/>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qFormat/>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D34376"/>
    <w:rPr>
      <w:color w:val="605E5C"/>
      <w:shd w:val="clear" w:color="auto" w:fill="E1DFDD"/>
    </w:rPr>
  </w:style>
  <w:style w:type="character" w:styleId="FollowedHyperlink">
    <w:name w:val="FollowedHyperlink"/>
    <w:basedOn w:val="DefaultParagraphFont"/>
    <w:uiPriority w:val="99"/>
    <w:unhideWhenUsed/>
    <w:rsid w:val="00D34376"/>
    <w:rPr>
      <w:color w:val="800080" w:themeColor="followedHyperlink"/>
      <w:u w:val="single"/>
    </w:rPr>
  </w:style>
  <w:style w:type="paragraph" w:customStyle="1" w:styleId="CEONormal">
    <w:name w:val="CEO_Normal"/>
    <w:link w:val="CEONormalChar"/>
    <w:qFormat/>
    <w:rsid w:val="00D34376"/>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D34376"/>
    <w:rPr>
      <w:rFonts w:ascii="Calibri" w:eastAsia="SimSun" w:hAnsi="Calibri" w:cs="Simplified Arabic"/>
      <w:szCs w:val="19"/>
      <w:lang w:val="en-GB" w:eastAsia="en-US"/>
    </w:rPr>
  </w:style>
  <w:style w:type="paragraph" w:customStyle="1" w:styleId="Agendaitem">
    <w:name w:val="Agenda_item"/>
    <w:basedOn w:val="Normal"/>
    <w:next w:val="Normal"/>
    <w:qFormat/>
    <w:rsid w:val="00D34376"/>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D34376"/>
    <w:pPr>
      <w:widowControl w:val="0"/>
      <w:tabs>
        <w:tab w:val="clear" w:pos="794"/>
        <w:tab w:val="clear" w:pos="1191"/>
        <w:tab w:val="clear" w:pos="1588"/>
        <w:tab w:val="clear" w:pos="1985"/>
        <w:tab w:val="left" w:pos="1134"/>
        <w:tab w:val="left" w:pos="1871"/>
        <w:tab w:val="left" w:pos="2268"/>
      </w:tabs>
    </w:pPr>
    <w:rPr>
      <w:lang w:val="en-GB"/>
    </w:rPr>
  </w:style>
  <w:style w:type="character" w:customStyle="1" w:styleId="CallChar">
    <w:name w:val="Call Char"/>
    <w:link w:val="Call"/>
    <w:rsid w:val="00D34376"/>
    <w:rPr>
      <w:rFonts w:eastAsia="Times New Roman" w:cs="Times New Roman"/>
      <w:i/>
      <w:sz w:val="24"/>
      <w:szCs w:val="20"/>
      <w:lang w:eastAsia="en-US"/>
    </w:rPr>
  </w:style>
  <w:style w:type="character" w:customStyle="1" w:styleId="enumlev1Char">
    <w:name w:val="enumlev1 Char"/>
    <w:link w:val="enumlev1"/>
    <w:qFormat/>
    <w:rsid w:val="00D34376"/>
    <w:rPr>
      <w:rFonts w:eastAsia="Times New Roman" w:cs="Times New Roman"/>
      <w:sz w:val="24"/>
      <w:szCs w:val="20"/>
      <w:lang w:eastAsia="en-US"/>
    </w:rPr>
  </w:style>
  <w:style w:type="paragraph" w:customStyle="1" w:styleId="Figure">
    <w:name w:val="Figure"/>
    <w:basedOn w:val="Normal"/>
    <w:next w:val="Normal"/>
    <w:rsid w:val="00D34376"/>
    <w:pPr>
      <w:keepNext/>
      <w:keepLines/>
      <w:widowControl w:val="0"/>
      <w:tabs>
        <w:tab w:val="clear" w:pos="794"/>
        <w:tab w:val="clear" w:pos="1191"/>
        <w:tab w:val="clear" w:pos="1588"/>
        <w:tab w:val="clear" w:pos="1985"/>
        <w:tab w:val="left" w:pos="1134"/>
        <w:tab w:val="left" w:pos="1871"/>
        <w:tab w:val="left" w:pos="2268"/>
      </w:tabs>
      <w:jc w:val="center"/>
    </w:pPr>
    <w:rPr>
      <w:lang w:val="en-GB"/>
    </w:rPr>
  </w:style>
  <w:style w:type="character" w:customStyle="1" w:styleId="FigureNoChar">
    <w:name w:val="Figure_No Char"/>
    <w:basedOn w:val="DefaultParagraphFont"/>
    <w:link w:val="FigureNo"/>
    <w:rsid w:val="00D34376"/>
    <w:rPr>
      <w:rFonts w:eastAsia="Times New Roman" w:cs="Times New Roman"/>
      <w:caps/>
      <w:sz w:val="24"/>
      <w:szCs w:val="20"/>
      <w:lang w:val="en-GB" w:eastAsia="en-US"/>
    </w:rPr>
  </w:style>
  <w:style w:type="character" w:customStyle="1" w:styleId="FiguretitleChar">
    <w:name w:val="Figure_title Char"/>
    <w:basedOn w:val="DefaultParagraphFont"/>
    <w:link w:val="Figuretitle"/>
    <w:rsid w:val="00D34376"/>
    <w:rPr>
      <w:rFonts w:eastAsia="Times New Roman" w:cs="Times New Roman"/>
      <w:b/>
      <w:sz w:val="24"/>
      <w:szCs w:val="20"/>
      <w:lang w:val="en-GB" w:eastAsia="en-US"/>
    </w:rPr>
  </w:style>
  <w:style w:type="character" w:customStyle="1" w:styleId="NormalaftertitleChar">
    <w:name w:val="Normal after title Char"/>
    <w:basedOn w:val="DefaultParagraphFont"/>
    <w:link w:val="Normalaftertitle"/>
    <w:locked/>
    <w:rsid w:val="00D34376"/>
    <w:rPr>
      <w:rFonts w:eastAsia="Times New Roman" w:cs="Times New Roman"/>
      <w:sz w:val="24"/>
      <w:szCs w:val="20"/>
      <w:lang w:eastAsia="en-US"/>
    </w:rPr>
  </w:style>
  <w:style w:type="paragraph" w:customStyle="1" w:styleId="Section1">
    <w:name w:val="Section_1"/>
    <w:basedOn w:val="Normal"/>
    <w:rsid w:val="00D34376"/>
    <w:pPr>
      <w:widowControl w:val="0"/>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D34376"/>
    <w:rPr>
      <w:b w:val="0"/>
      <w:i/>
    </w:rPr>
  </w:style>
  <w:style w:type="paragraph" w:customStyle="1" w:styleId="Section3">
    <w:name w:val="Section_3"/>
    <w:basedOn w:val="Section1"/>
    <w:rsid w:val="00D34376"/>
    <w:rPr>
      <w:b w:val="0"/>
    </w:rPr>
  </w:style>
  <w:style w:type="character" w:customStyle="1" w:styleId="SourceChar">
    <w:name w:val="Source Char"/>
    <w:link w:val="Source"/>
    <w:locked/>
    <w:rsid w:val="00D34376"/>
    <w:rPr>
      <w:rFonts w:eastAsia="Times New Roman" w:cs="Times New Roman"/>
      <w:b/>
      <w:sz w:val="28"/>
      <w:szCs w:val="20"/>
      <w:lang w:eastAsia="en-US"/>
    </w:rPr>
  </w:style>
  <w:style w:type="paragraph" w:customStyle="1" w:styleId="Subsection1">
    <w:name w:val="Subsection_1"/>
    <w:basedOn w:val="Section1"/>
    <w:next w:val="Normalaftertitle"/>
    <w:qFormat/>
    <w:rsid w:val="00D34376"/>
  </w:style>
  <w:style w:type="paragraph" w:customStyle="1" w:styleId="Normalend">
    <w:name w:val="Normal_end"/>
    <w:basedOn w:val="Normal"/>
    <w:next w:val="Normal"/>
    <w:qFormat/>
    <w:rsid w:val="00D34376"/>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D34376"/>
    <w:rPr>
      <w:rFonts w:eastAsia="Times New Roman" w:cs="Times New Roman"/>
      <w:caps/>
      <w:sz w:val="28"/>
      <w:szCs w:val="20"/>
      <w:lang w:eastAsia="en-US"/>
    </w:rPr>
  </w:style>
  <w:style w:type="character" w:customStyle="1" w:styleId="TabletextChar">
    <w:name w:val="Table_text Char"/>
    <w:link w:val="Tabletext"/>
    <w:locked/>
    <w:rsid w:val="00D34376"/>
    <w:rPr>
      <w:rFonts w:eastAsia="Times New Roman" w:cs="Times New Roman"/>
      <w:szCs w:val="20"/>
      <w:lang w:eastAsia="en-US"/>
    </w:rPr>
  </w:style>
  <w:style w:type="character" w:customStyle="1" w:styleId="HeadingbChar">
    <w:name w:val="Heading_b Char"/>
    <w:basedOn w:val="DefaultParagraphFont"/>
    <w:link w:val="Headingb"/>
    <w:locked/>
    <w:rsid w:val="00D34376"/>
    <w:rPr>
      <w:rFonts w:eastAsia="Times New Roman" w:cs="Times New Roman"/>
      <w:b/>
      <w:sz w:val="24"/>
      <w:szCs w:val="20"/>
      <w:lang w:eastAsia="en-US"/>
    </w:rPr>
  </w:style>
  <w:style w:type="paragraph" w:customStyle="1" w:styleId="Part1">
    <w:name w:val="Part_1"/>
    <w:basedOn w:val="Section1"/>
    <w:next w:val="Section1"/>
    <w:qFormat/>
    <w:rsid w:val="00D34376"/>
  </w:style>
  <w:style w:type="character" w:customStyle="1" w:styleId="ResNoChar">
    <w:name w:val="Res_No Char"/>
    <w:basedOn w:val="DefaultParagraphFont"/>
    <w:link w:val="ResNo"/>
    <w:rsid w:val="00D34376"/>
    <w:rPr>
      <w:rFonts w:eastAsia="Times New Roman" w:cs="Times New Roman"/>
      <w:caps/>
      <w:sz w:val="28"/>
      <w:szCs w:val="20"/>
      <w:lang w:eastAsia="en-US"/>
    </w:rPr>
  </w:style>
  <w:style w:type="character" w:customStyle="1" w:styleId="RestitleChar">
    <w:name w:val="Res_title Char"/>
    <w:link w:val="Restitle"/>
    <w:rsid w:val="00D34376"/>
    <w:rPr>
      <w:rFonts w:eastAsia="Times New Roman" w:cs="Times New Roman"/>
      <w:b/>
      <w:sz w:val="28"/>
      <w:szCs w:val="20"/>
      <w:lang w:eastAsia="en-US"/>
    </w:rPr>
  </w:style>
  <w:style w:type="paragraph" w:customStyle="1" w:styleId="AppArtNo">
    <w:name w:val="App_Art_No"/>
    <w:basedOn w:val="ArtNo"/>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D34376"/>
    <w:pPr>
      <w:numPr>
        <w:numId w:val="16"/>
      </w:numPr>
      <w:tabs>
        <w:tab w:val="clear" w:pos="794"/>
        <w:tab w:val="clear" w:pos="1191"/>
        <w:tab w:val="clear" w:pos="1588"/>
        <w:tab w:val="clear" w:pos="1985"/>
        <w:tab w:val="left" w:pos="1134"/>
        <w:tab w:val="left" w:pos="1871"/>
        <w:tab w:val="left" w:pos="2268"/>
      </w:tabs>
      <w:spacing w:before="40" w:after="40"/>
      <w:ind w:left="360"/>
    </w:pPr>
    <w:rPr>
      <w:rFonts w:cstheme="minorHAnsi"/>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D34376"/>
    <w:rPr>
      <w:rFonts w:eastAsia="Times New Roman" w:cstheme="minorHAnsi"/>
      <w:sz w:val="24"/>
      <w:szCs w:val="24"/>
      <w:lang w:val="en-GB" w:eastAsia="en-US"/>
    </w:rPr>
  </w:style>
  <w:style w:type="paragraph" w:customStyle="1" w:styleId="Opiniontitle">
    <w:name w:val="Opinion_title"/>
    <w:basedOn w:val="Rectitle"/>
    <w:next w:val="Normalaftertitle"/>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D34376"/>
    <w:pPr>
      <w:widowControl w:val="0"/>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qFormat/>
    <w:rsid w:val="00D34376"/>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D34376"/>
    <w:rPr>
      <w:rFonts w:ascii="Tahoma" w:eastAsia="Times New Roman" w:hAnsi="Tahoma" w:cs="Tahoma"/>
      <w:sz w:val="16"/>
      <w:szCs w:val="16"/>
      <w:lang w:val="en-GB" w:eastAsia="en-US"/>
    </w:rPr>
  </w:style>
  <w:style w:type="paragraph" w:customStyle="1" w:styleId="Default">
    <w:name w:val="Default"/>
    <w:qFormat/>
    <w:rsid w:val="00D34376"/>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D34376"/>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CommentReference">
    <w:name w:val="annotation reference"/>
    <w:basedOn w:val="DefaultParagraphFont"/>
    <w:uiPriority w:val="99"/>
    <w:unhideWhenUsed/>
    <w:rsid w:val="00D34376"/>
    <w:rPr>
      <w:sz w:val="16"/>
      <w:szCs w:val="16"/>
    </w:rPr>
  </w:style>
  <w:style w:type="paragraph" w:styleId="CommentText">
    <w:name w:val="annotation text"/>
    <w:basedOn w:val="Normal"/>
    <w:link w:val="CommentTextChar"/>
    <w:uiPriority w:val="99"/>
    <w:unhideWhenUsed/>
    <w:qFormat/>
    <w:rsid w:val="00D34376"/>
    <w:pPr>
      <w:widowControl w:val="0"/>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D34376"/>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34376"/>
    <w:rPr>
      <w:b/>
      <w:bCs/>
    </w:rPr>
  </w:style>
  <w:style w:type="character" w:customStyle="1" w:styleId="CommentSubjectChar">
    <w:name w:val="Comment Subject Char"/>
    <w:basedOn w:val="CommentTextChar"/>
    <w:link w:val="CommentSubject"/>
    <w:uiPriority w:val="99"/>
    <w:rsid w:val="00D34376"/>
    <w:rPr>
      <w:rFonts w:eastAsia="Times New Roman" w:cs="Times New Roman"/>
      <w:b/>
      <w:bCs/>
      <w:sz w:val="20"/>
      <w:szCs w:val="20"/>
      <w:lang w:val="en-GB" w:eastAsia="en-US"/>
    </w:rPr>
  </w:style>
  <w:style w:type="paragraph" w:styleId="Revision">
    <w:name w:val="Revision"/>
    <w:hidden/>
    <w:uiPriority w:val="99"/>
    <w:rsid w:val="00D34376"/>
    <w:pPr>
      <w:widowControl w:val="0"/>
      <w:adjustRightInd w:val="0"/>
      <w:spacing w:after="0" w:line="360" w:lineRule="atLeast"/>
      <w:jc w:val="both"/>
      <w:textAlignment w:val="baseline"/>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D34376"/>
    <w:rPr>
      <w:color w:val="605E5C"/>
      <w:shd w:val="clear" w:color="auto" w:fill="E1DFDD"/>
    </w:rPr>
  </w:style>
  <w:style w:type="character" w:customStyle="1" w:styleId="UnresolvedMention2">
    <w:name w:val="Unresolved Mention2"/>
    <w:basedOn w:val="DefaultParagraphFont"/>
    <w:uiPriority w:val="99"/>
    <w:semiHidden/>
    <w:unhideWhenUsed/>
    <w:rsid w:val="00D34376"/>
    <w:rPr>
      <w:color w:val="605E5C"/>
      <w:shd w:val="clear" w:color="auto" w:fill="E1DFDD"/>
    </w:rPr>
  </w:style>
  <w:style w:type="paragraph" w:customStyle="1" w:styleId="m-6302565922324221804msolistparagraph">
    <w:name w:val="m_-6302565922324221804msolistparagraph"/>
    <w:basedOn w:val="Normal"/>
    <w:rsid w:val="00D34376"/>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eastAsia="fr-FR"/>
    </w:rPr>
  </w:style>
  <w:style w:type="character" w:styleId="Strong">
    <w:name w:val="Strong"/>
    <w:basedOn w:val="DefaultParagraphFont"/>
    <w:uiPriority w:val="22"/>
    <w:qFormat/>
    <w:rsid w:val="00D34376"/>
    <w:rPr>
      <w:b/>
      <w:bCs/>
    </w:rPr>
  </w:style>
  <w:style w:type="paragraph" w:styleId="NormalWeb">
    <w:name w:val="Normal (Web)"/>
    <w:basedOn w:val="Normal"/>
    <w:uiPriority w:val="99"/>
    <w:unhideWhenUsed/>
    <w:rsid w:val="00D3437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ms-rtethemeforecolor-2-0">
    <w:name w:val="ms-rtethemeforecolor-2-0"/>
    <w:basedOn w:val="DefaultParagraphFont"/>
    <w:rsid w:val="00D34376"/>
  </w:style>
  <w:style w:type="paragraph" w:customStyle="1" w:styleId="Docnumber">
    <w:name w:val="Docnumber"/>
    <w:basedOn w:val="Normal"/>
    <w:link w:val="DocnumberChar"/>
    <w:qFormat/>
    <w:rsid w:val="00D34376"/>
    <w:pPr>
      <w:jc w:val="right"/>
    </w:pPr>
    <w:rPr>
      <w:rFonts w:ascii="Times New Roman" w:eastAsia="SimSun" w:hAnsi="Times New Roman"/>
      <w:b/>
      <w:sz w:val="40"/>
      <w:lang w:val="en-GB"/>
    </w:rPr>
  </w:style>
  <w:style w:type="character" w:customStyle="1" w:styleId="DocnumberChar">
    <w:name w:val="Docnumber Char"/>
    <w:link w:val="Docnumber"/>
    <w:qFormat/>
    <w:rsid w:val="00D34376"/>
    <w:rPr>
      <w:rFonts w:ascii="Times New Roman" w:eastAsia="SimSun" w:hAnsi="Times New Roman" w:cs="Times New Roman"/>
      <w:b/>
      <w:sz w:val="40"/>
      <w:szCs w:val="20"/>
      <w:lang w:val="en-GB" w:eastAsia="en-US"/>
    </w:rPr>
  </w:style>
  <w:style w:type="character" w:customStyle="1" w:styleId="-">
    <w:name w:val="Интернет-ссылка"/>
    <w:rsid w:val="00D34376"/>
    <w:rPr>
      <w:color w:val="0000FF"/>
      <w:u w:val="single"/>
    </w:rPr>
  </w:style>
  <w:style w:type="character" w:customStyle="1" w:styleId="CEOChairNameChar">
    <w:name w:val="CEO_ChairName Char"/>
    <w:link w:val="CEOChairName"/>
    <w:locked/>
    <w:rsid w:val="00D34376"/>
    <w:rPr>
      <w:rFonts w:ascii="Verdana" w:hAnsi="Verdana"/>
      <w:sz w:val="18"/>
      <w:szCs w:val="19"/>
      <w:lang w:val="en-GB" w:eastAsia="en-US"/>
    </w:rPr>
  </w:style>
  <w:style w:type="paragraph" w:customStyle="1" w:styleId="CEOChairName">
    <w:name w:val="CEO_ChairName"/>
    <w:basedOn w:val="Normal"/>
    <w:link w:val="CEOChairNameChar"/>
    <w:rsid w:val="00D34376"/>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Banner">
    <w:name w:val="Banner"/>
    <w:basedOn w:val="Normal"/>
    <w:rsid w:val="00D34376"/>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lang w:val="en-GB"/>
    </w:rPr>
  </w:style>
  <w:style w:type="paragraph" w:customStyle="1" w:styleId="CEOAgendaItemN">
    <w:name w:val="CEO_AgendaItemN°"/>
    <w:basedOn w:val="Normal"/>
    <w:rsid w:val="00D3437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D34376"/>
    <w:rPr>
      <w:rFonts w:ascii="Calibri" w:eastAsia="SimSun" w:hAnsi="Calibri"/>
      <w:lang w:val="en-GB"/>
    </w:rPr>
  </w:style>
  <w:style w:type="character" w:customStyle="1" w:styleId="DateChar">
    <w:name w:val="Date Char"/>
    <w:basedOn w:val="DefaultParagraphFont"/>
    <w:link w:val="Date"/>
    <w:rsid w:val="00D34376"/>
    <w:rPr>
      <w:rFonts w:ascii="Calibri" w:eastAsia="SimSun" w:hAnsi="Calibri" w:cs="Times New Roman"/>
      <w:sz w:val="24"/>
      <w:szCs w:val="20"/>
      <w:lang w:val="en-GB" w:eastAsia="en-US"/>
    </w:rPr>
  </w:style>
  <w:style w:type="character" w:customStyle="1" w:styleId="InternetLink">
    <w:name w:val="Internet Link"/>
    <w:rsid w:val="00D34376"/>
    <w:rPr>
      <w:color w:val="0000FF"/>
      <w:u w:val="single"/>
    </w:rPr>
  </w:style>
  <w:style w:type="paragraph" w:customStyle="1" w:styleId="CEOindent-abc">
    <w:name w:val="CEO_indent-abc"/>
    <w:basedOn w:val="Normal"/>
    <w:rsid w:val="00D34376"/>
    <w:pPr>
      <w:numPr>
        <w:ilvl w:val="1"/>
        <w:numId w:val="1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rsid w:val="00D34376"/>
    <w:pPr>
      <w:numPr>
        <w:ilvl w:val="2"/>
        <w:numId w:val="12"/>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D34376"/>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D34376"/>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D3437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D34376"/>
    <w:rPr>
      <w:rFonts w:ascii="SimSun" w:eastAsia="SimSun" w:hAnsi="Calibri"/>
      <w:sz w:val="18"/>
      <w:szCs w:val="18"/>
      <w:lang w:val="en-GB"/>
    </w:rPr>
  </w:style>
  <w:style w:type="character" w:customStyle="1" w:styleId="DocumentMapChar">
    <w:name w:val="Document Map Char"/>
    <w:basedOn w:val="DefaultParagraphFont"/>
    <w:link w:val="DocumentMap"/>
    <w:rsid w:val="00D34376"/>
    <w:rPr>
      <w:rFonts w:ascii="SimSun" w:eastAsia="SimSun" w:hAnsi="Calibri" w:cs="Times New Roman"/>
      <w:sz w:val="18"/>
      <w:szCs w:val="18"/>
      <w:lang w:val="en-GB" w:eastAsia="en-US"/>
    </w:rPr>
  </w:style>
  <w:style w:type="character" w:customStyle="1" w:styleId="apple-converted-space">
    <w:name w:val="apple-converted-space"/>
    <w:rsid w:val="00D34376"/>
  </w:style>
  <w:style w:type="paragraph" w:customStyle="1" w:styleId="LSDeadline">
    <w:name w:val="LSDeadline"/>
    <w:basedOn w:val="LSForAction"/>
    <w:next w:val="Normal"/>
    <w:qFormat/>
    <w:rsid w:val="00D34376"/>
    <w:rPr>
      <w:bCs w:val="0"/>
    </w:rPr>
  </w:style>
  <w:style w:type="paragraph" w:customStyle="1" w:styleId="LSForAction">
    <w:name w:val="LSForAction"/>
    <w:basedOn w:val="Normal"/>
    <w:qFormat/>
    <w:rsid w:val="00D34376"/>
    <w:rPr>
      <w:rFonts w:ascii="Times New Roman" w:hAnsi="Times New Roman"/>
      <w:bCs/>
      <w:lang w:val="en-GB"/>
    </w:rPr>
  </w:style>
  <w:style w:type="paragraph" w:customStyle="1" w:styleId="LSForComment">
    <w:name w:val="LSForComment"/>
    <w:basedOn w:val="LSForAction"/>
    <w:next w:val="Normal"/>
    <w:qFormat/>
    <w:rsid w:val="00D34376"/>
  </w:style>
  <w:style w:type="character" w:styleId="Emphasis">
    <w:name w:val="Emphasis"/>
    <w:basedOn w:val="DefaultParagraphFont"/>
    <w:uiPriority w:val="20"/>
    <w:qFormat/>
    <w:rsid w:val="00D34376"/>
    <w:rPr>
      <w:i/>
      <w:iCs/>
    </w:rPr>
  </w:style>
  <w:style w:type="character" w:customStyle="1" w:styleId="href">
    <w:name w:val="href"/>
    <w:basedOn w:val="DefaultParagraphFont"/>
    <w:rsid w:val="00D34376"/>
    <w:rPr>
      <w:color w:val="auto"/>
    </w:rPr>
  </w:style>
  <w:style w:type="paragraph" w:customStyle="1" w:styleId="Res">
    <w:name w:val="Res_#"/>
    <w:basedOn w:val="Normal"/>
    <w:next w:val="Restitle"/>
    <w:rsid w:val="00D34376"/>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qFormat/>
    <w:rsid w:val="00D34376"/>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qFormat/>
    <w:rsid w:val="00D34376"/>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character" w:customStyle="1" w:styleId="7">
    <w:name w:val="Сноска7"/>
    <w:basedOn w:val="DefaultParagraphFont"/>
    <w:uiPriority w:val="99"/>
    <w:rsid w:val="00D34376"/>
    <w:rPr>
      <w:rFonts w:ascii="Calibri" w:hAnsi="Calibri" w:cs="Calibri" w:hint="default"/>
      <w:sz w:val="16"/>
      <w:szCs w:val="16"/>
      <w:shd w:val="clear" w:color="auto" w:fill="FFFFFF"/>
    </w:rPr>
  </w:style>
  <w:style w:type="paragraph" w:customStyle="1" w:styleId="LSForInfo">
    <w:name w:val="LSForInfo"/>
    <w:basedOn w:val="LSForAction"/>
    <w:next w:val="Normal"/>
    <w:qFormat/>
    <w:rsid w:val="00D34376"/>
  </w:style>
  <w:style w:type="paragraph" w:customStyle="1" w:styleId="AnnexNotitle">
    <w:name w:val="Annex_No &amp; title"/>
    <w:basedOn w:val="Normal"/>
    <w:next w:val="Normal"/>
    <w:rsid w:val="00D34376"/>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D34376"/>
  </w:style>
  <w:style w:type="paragraph" w:customStyle="1" w:styleId="CorrectionSeparatorBegin">
    <w:name w:val="Correction Separator Begin"/>
    <w:basedOn w:val="Normal"/>
    <w:rsid w:val="00D3437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D3437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CB0B59"/>
    <w:pPr>
      <w:keepLines/>
      <w:spacing w:before="240" w:after="120"/>
      <w:jc w:val="center"/>
    </w:pPr>
    <w:rPr>
      <w:rFonts w:ascii="Calibri" w:eastAsiaTheme="minorEastAsia" w:hAnsi="Calibri"/>
      <w:b/>
      <w:lang w:val="es-ES" w:eastAsia="ja-JP"/>
    </w:rPr>
  </w:style>
  <w:style w:type="paragraph" w:customStyle="1" w:styleId="Formal">
    <w:name w:val="Formal"/>
    <w:basedOn w:val="Normal"/>
    <w:rsid w:val="00D3437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D34376"/>
    <w:rPr>
      <w:rFonts w:ascii="Times New Roman" w:eastAsiaTheme="minorEastAsia" w:hAnsi="Times New Roman"/>
      <w:b/>
      <w:bCs/>
      <w:lang w:val="en-GB" w:eastAsia="ja-JP"/>
    </w:rPr>
  </w:style>
  <w:style w:type="paragraph" w:customStyle="1" w:styleId="Normalbeforetable">
    <w:name w:val="Normal before table"/>
    <w:basedOn w:val="Normal"/>
    <w:rsid w:val="00D3437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F133A6"/>
    <w:pPr>
      <w:keepNext/>
      <w:keepLines/>
      <w:spacing w:before="360" w:after="120"/>
      <w:jc w:val="center"/>
    </w:pPr>
    <w:rPr>
      <w:rFonts w:ascii="Calibri" w:eastAsiaTheme="minorEastAsia" w:hAnsi="Calibri"/>
      <w:b/>
      <w:lang w:val="en-GB" w:eastAsia="ja-JP"/>
    </w:rPr>
  </w:style>
  <w:style w:type="paragraph" w:styleId="TableofFigures">
    <w:name w:val="table of figures"/>
    <w:basedOn w:val="Normal"/>
    <w:next w:val="Normal"/>
    <w:uiPriority w:val="99"/>
    <w:rsid w:val="00D34376"/>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Subtitle">
    <w:name w:val="Subtitle"/>
    <w:basedOn w:val="Normal"/>
    <w:next w:val="Normal"/>
    <w:link w:val="SubtitleChar"/>
    <w:qFormat/>
    <w:rsid w:val="00D34376"/>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D34376"/>
    <w:rPr>
      <w:color w:val="5A5A5A" w:themeColor="text1" w:themeTint="A5"/>
      <w:spacing w:val="15"/>
      <w:lang w:val="en-GB" w:eastAsia="ja-JP"/>
    </w:rPr>
  </w:style>
  <w:style w:type="paragraph" w:styleId="Quote">
    <w:name w:val="Quote"/>
    <w:basedOn w:val="Normal"/>
    <w:next w:val="Normal"/>
    <w:link w:val="QuoteChar"/>
    <w:uiPriority w:val="29"/>
    <w:rsid w:val="00D3437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D34376"/>
    <w:rPr>
      <w:rFonts w:ascii="Times New Roman" w:hAnsi="Times New Roman" w:cs="Times New Roman"/>
      <w:i/>
      <w:iCs/>
      <w:color w:val="404040" w:themeColor="text1" w:themeTint="BF"/>
      <w:sz w:val="24"/>
      <w:szCs w:val="24"/>
      <w:lang w:val="en-GB" w:eastAsia="ja-JP"/>
    </w:rPr>
  </w:style>
  <w:style w:type="character" w:customStyle="1" w:styleId="Enumlev1Char0">
    <w:name w:val="Enumlev1 Char"/>
    <w:link w:val="Enumlev10"/>
    <w:uiPriority w:val="99"/>
    <w:rsid w:val="00D34376"/>
    <w:rPr>
      <w:sz w:val="24"/>
      <w:lang w:eastAsia="en-US"/>
    </w:rPr>
  </w:style>
  <w:style w:type="paragraph" w:customStyle="1" w:styleId="Enumlev10">
    <w:name w:val="Enumlev1"/>
    <w:basedOn w:val="Normal"/>
    <w:link w:val="Enumlev1Char0"/>
    <w:uiPriority w:val="99"/>
    <w:rsid w:val="00D34376"/>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Normalaftertitle0">
    <w:name w:val="Normal_after_title"/>
    <w:basedOn w:val="Normal"/>
    <w:next w:val="Normal"/>
    <w:rsid w:val="00D34376"/>
    <w:pPr>
      <w:tabs>
        <w:tab w:val="clear" w:pos="794"/>
        <w:tab w:val="clear" w:pos="1191"/>
        <w:tab w:val="clear" w:pos="1588"/>
        <w:tab w:val="clear" w:pos="1985"/>
        <w:tab w:val="left" w:pos="1134"/>
        <w:tab w:val="left" w:pos="1871"/>
        <w:tab w:val="left" w:pos="2268"/>
      </w:tabs>
      <w:spacing w:before="360"/>
    </w:pPr>
    <w:rPr>
      <w:rFonts w:ascii="Times New Roman" w:hAnsi="Times New Roman"/>
      <w:lang w:val="en-GB"/>
    </w:rPr>
  </w:style>
  <w:style w:type="paragraph" w:customStyle="1" w:styleId="CEOAbstract">
    <w:name w:val="CEO_Abstract"/>
    <w:rsid w:val="00D34376"/>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D34376"/>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lang w:val="en-GB"/>
    </w:rPr>
  </w:style>
  <w:style w:type="paragraph" w:customStyle="1" w:styleId="Head">
    <w:name w:val="Head"/>
    <w:basedOn w:val="Normal"/>
    <w:uiPriority w:val="99"/>
    <w:rsid w:val="00D34376"/>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rsid w:val="00D34376"/>
    <w:pPr>
      <w:keepNext/>
      <w:keepLines/>
      <w:spacing w:before="480" w:after="120"/>
      <w:jc w:val="center"/>
    </w:pPr>
    <w:rPr>
      <w:rFonts w:ascii="Times New Roman" w:hAnsi="Times New Roman"/>
      <w:caps/>
      <w:lang w:val="en-GB"/>
    </w:rPr>
  </w:style>
  <w:style w:type="paragraph" w:styleId="Title">
    <w:name w:val="Title"/>
    <w:basedOn w:val="Normal"/>
    <w:next w:val="Normal"/>
    <w:link w:val="TitleChar"/>
    <w:qFormat/>
    <w:rsid w:val="00D34376"/>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D34376"/>
    <w:rPr>
      <w:rFonts w:asciiTheme="majorHAnsi" w:eastAsia="SimSun" w:hAnsiTheme="majorHAnsi" w:cstheme="majorBidi"/>
      <w:b/>
      <w:bCs/>
      <w:sz w:val="32"/>
      <w:szCs w:val="32"/>
      <w:lang w:val="en-US" w:eastAsia="en-US"/>
    </w:rPr>
  </w:style>
  <w:style w:type="paragraph" w:styleId="BodyText">
    <w:name w:val="Body Text"/>
    <w:basedOn w:val="Normal"/>
    <w:link w:val="BodyTextChar"/>
    <w:qFormat/>
    <w:rsid w:val="00D34376"/>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D34376"/>
    <w:rPr>
      <w:rFonts w:ascii="LMMNHP+BookmanOldStyle" w:eastAsia="Batang" w:hAnsi="LMMNHP+BookmanOldStyle" w:cs="Times New Roman"/>
      <w:color w:val="000000"/>
      <w:kern w:val="2"/>
      <w:sz w:val="24"/>
      <w:szCs w:val="24"/>
      <w:lang w:val="en-US" w:eastAsia="ja-JP"/>
    </w:rPr>
  </w:style>
  <w:style w:type="paragraph" w:styleId="List">
    <w:name w:val="List"/>
    <w:basedOn w:val="Normal"/>
    <w:uiPriority w:val="99"/>
    <w:rsid w:val="00D34376"/>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BodyText2">
    <w:name w:val="Body Text 2"/>
    <w:basedOn w:val="Normal"/>
    <w:link w:val="BodyText2Char"/>
    <w:uiPriority w:val="99"/>
    <w:rsid w:val="00D34376"/>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D34376"/>
    <w:rPr>
      <w:rFonts w:ascii="Times New Roman" w:eastAsia="Times New Roman" w:hAnsi="Times New Roman" w:cs="Times New Roman"/>
      <w:sz w:val="24"/>
      <w:szCs w:val="20"/>
      <w:lang w:val="en-US" w:eastAsia="en-US"/>
    </w:rPr>
  </w:style>
  <w:style w:type="paragraph" w:styleId="ListBullet">
    <w:name w:val="List Bullet"/>
    <w:basedOn w:val="List"/>
    <w:uiPriority w:val="99"/>
    <w:rsid w:val="00D34376"/>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D34376"/>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D34376"/>
    <w:rPr>
      <w:rFonts w:ascii="Times New Roman" w:eastAsia="Times New Roman" w:hAnsi="Times New Roman" w:cs="Times New Roman"/>
      <w:sz w:val="24"/>
      <w:szCs w:val="20"/>
      <w:lang w:val="en-GB" w:eastAsia="en-US"/>
    </w:rPr>
  </w:style>
  <w:style w:type="paragraph" w:styleId="List2">
    <w:name w:val="List 2"/>
    <w:basedOn w:val="Normal"/>
    <w:uiPriority w:val="99"/>
    <w:rsid w:val="00D34376"/>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lang w:val="en-GB"/>
    </w:rPr>
  </w:style>
  <w:style w:type="paragraph" w:styleId="BodyTextIndent2">
    <w:name w:val="Body Text Indent 2"/>
    <w:basedOn w:val="Normal"/>
    <w:link w:val="BodyTextIndent2Char"/>
    <w:rsid w:val="00D34376"/>
    <w:pPr>
      <w:tabs>
        <w:tab w:val="clear" w:pos="794"/>
        <w:tab w:val="left" w:pos="720"/>
      </w:tabs>
      <w:ind w:left="720" w:hanging="720"/>
    </w:pPr>
    <w:rPr>
      <w:rFonts w:ascii="Times New Roman" w:eastAsia="Batang" w:hAnsi="Times New Roman"/>
      <w:szCs w:val="24"/>
      <w:lang w:val="en-GB"/>
    </w:rPr>
  </w:style>
  <w:style w:type="character" w:customStyle="1" w:styleId="BodyTextIndent2Char">
    <w:name w:val="Body Text Indent 2 Char"/>
    <w:basedOn w:val="DefaultParagraphFont"/>
    <w:link w:val="BodyTextIndent2"/>
    <w:rsid w:val="00D34376"/>
    <w:rPr>
      <w:rFonts w:ascii="Times New Roman" w:eastAsia="Batang" w:hAnsi="Times New Roman" w:cs="Times New Roman"/>
      <w:sz w:val="24"/>
      <w:szCs w:val="24"/>
      <w:lang w:val="en-GB" w:eastAsia="en-US"/>
    </w:rPr>
  </w:style>
  <w:style w:type="paragraph" w:styleId="EndnoteText">
    <w:name w:val="endnote text"/>
    <w:basedOn w:val="Normal"/>
    <w:link w:val="EndnoteTextChar"/>
    <w:rsid w:val="00D34376"/>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lang w:val="en-GB"/>
    </w:rPr>
  </w:style>
  <w:style w:type="character" w:customStyle="1" w:styleId="EndnoteTextChar">
    <w:name w:val="Endnote Text Char"/>
    <w:basedOn w:val="DefaultParagraphFont"/>
    <w:link w:val="EndnoteText"/>
    <w:rsid w:val="00D34376"/>
    <w:rPr>
      <w:rFonts w:ascii="Times New Roman" w:eastAsia="Batang" w:hAnsi="Times New Roman" w:cs="Times New Roman"/>
      <w:sz w:val="20"/>
      <w:szCs w:val="20"/>
      <w:lang w:val="en-GB" w:eastAsia="en-US"/>
    </w:rPr>
  </w:style>
  <w:style w:type="paragraph" w:styleId="NoSpacing">
    <w:name w:val="No Spacing"/>
    <w:uiPriority w:val="1"/>
    <w:qFormat/>
    <w:rsid w:val="00D34376"/>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D34376"/>
    <w:rPr>
      <w:i/>
      <w:iCs/>
      <w:color w:val="808080" w:themeColor="text1" w:themeTint="7F"/>
    </w:rPr>
  </w:style>
  <w:style w:type="paragraph" w:styleId="BodyText3">
    <w:name w:val="Body Text 3"/>
    <w:basedOn w:val="Normal"/>
    <w:link w:val="BodyText3Char"/>
    <w:rsid w:val="00D34376"/>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D34376"/>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D3437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D34376"/>
    <w:rPr>
      <w:rFonts w:ascii="Courier New" w:eastAsia="Times New Roman" w:hAnsi="Courier New" w:cs="Courier New"/>
      <w:sz w:val="24"/>
      <w:szCs w:val="24"/>
      <w:lang w:val="en-US"/>
    </w:rPr>
  </w:style>
  <w:style w:type="paragraph" w:customStyle="1" w:styleId="Body">
    <w:name w:val="Body"/>
    <w:rsid w:val="00D34376"/>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D34376"/>
    <w:rPr>
      <w:rFonts w:ascii="Cambria" w:eastAsia="Cambria" w:hAnsi="Cambria" w:cs="Cambria"/>
      <w:color w:val="000066"/>
      <w:u w:val="single" w:color="000066"/>
      <w:lang w:val="en-US"/>
    </w:rPr>
  </w:style>
  <w:style w:type="character" w:customStyle="1" w:styleId="Hyperlink2">
    <w:name w:val="Hyperlink.2"/>
    <w:basedOn w:val="DefaultParagraphFont"/>
    <w:rsid w:val="00D34376"/>
    <w:rPr>
      <w:rFonts w:ascii="Cambria" w:eastAsia="Cambria" w:hAnsi="Cambria" w:cs="Cambria"/>
      <w:color w:val="000066"/>
      <w:u w:val="single" w:color="000066"/>
      <w:lang w:val="en-US"/>
    </w:rPr>
  </w:style>
  <w:style w:type="character" w:customStyle="1" w:styleId="Hyperlink3">
    <w:name w:val="Hyperlink.3"/>
    <w:basedOn w:val="DefaultParagraphFont"/>
    <w:rsid w:val="00D34376"/>
    <w:rPr>
      <w:color w:val="0000FF"/>
      <w:u w:val="single" w:color="0000FF"/>
      <w:lang w:val="en-US"/>
    </w:rPr>
  </w:style>
  <w:style w:type="character" w:customStyle="1" w:styleId="Hyperlink4">
    <w:name w:val="Hyperlink.4"/>
    <w:basedOn w:val="PageNumber"/>
    <w:rsid w:val="00D34376"/>
    <w:rPr>
      <w:rFonts w:asciiTheme="minorHAnsi" w:hAnsiTheme="minorHAnsi"/>
      <w:color w:val="0000FF"/>
      <w:u w:val="single" w:color="0000FF"/>
      <w:lang w:val="en-US"/>
    </w:rPr>
  </w:style>
  <w:style w:type="paragraph" w:customStyle="1" w:styleId="Tablefin">
    <w:name w:val="Table_fin"/>
    <w:basedOn w:val="Normal"/>
    <w:qFormat/>
    <w:rsid w:val="00D34376"/>
    <w:pPr>
      <w:tabs>
        <w:tab w:val="clear" w:pos="794"/>
        <w:tab w:val="clear" w:pos="1191"/>
        <w:tab w:val="clear" w:pos="1588"/>
        <w:tab w:val="clear" w:pos="1985"/>
        <w:tab w:val="left" w:pos="1134"/>
        <w:tab w:val="left" w:pos="1871"/>
        <w:tab w:val="left" w:pos="2268"/>
      </w:tabs>
      <w:spacing w:before="0"/>
    </w:pPr>
    <w:rPr>
      <w:rFonts w:ascii="Times New Roman" w:hAnsi="Times New Roman"/>
      <w:sz w:val="20"/>
      <w:lang w:val="en-GB"/>
    </w:rPr>
  </w:style>
  <w:style w:type="paragraph" w:customStyle="1" w:styleId="Style124">
    <w:name w:val="_Style 124"/>
    <w:basedOn w:val="Heading1"/>
    <w:next w:val="Normal"/>
    <w:uiPriority w:val="39"/>
    <w:unhideWhenUsed/>
    <w:qFormat/>
    <w:rsid w:val="00D34376"/>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D34376"/>
  </w:style>
  <w:style w:type="character" w:customStyle="1" w:styleId="ms-list-addnew-imgspan16">
    <w:name w:val="ms-list-addnew-imgspan16"/>
    <w:basedOn w:val="DefaultParagraphFont"/>
    <w:rsid w:val="00D34376"/>
  </w:style>
  <w:style w:type="character" w:customStyle="1" w:styleId="ms-tasklistshortcutcalloutspan">
    <w:name w:val="ms-tasklistshortcutcalloutspan"/>
    <w:basedOn w:val="DefaultParagraphFont"/>
    <w:rsid w:val="00D34376"/>
  </w:style>
  <w:style w:type="character" w:customStyle="1" w:styleId="ms-menu-hovarw4">
    <w:name w:val="ms-menu-hovarw4"/>
    <w:basedOn w:val="DefaultParagraphFont"/>
    <w:rsid w:val="00D34376"/>
  </w:style>
  <w:style w:type="character" w:customStyle="1" w:styleId="ms-navedit-itemspan">
    <w:name w:val="ms-navedit-itemspan"/>
    <w:basedOn w:val="DefaultParagraphFont"/>
    <w:rsid w:val="00D34376"/>
  </w:style>
  <w:style w:type="character" w:customStyle="1" w:styleId="ms-viewselectorhover">
    <w:name w:val="ms-viewselectorhover"/>
    <w:basedOn w:val="DefaultParagraphFont"/>
    <w:rsid w:val="00D34376"/>
    <w:rPr>
      <w:bdr w:val="none" w:sz="0" w:space="0" w:color="auto"/>
    </w:rPr>
  </w:style>
  <w:style w:type="character" w:customStyle="1" w:styleId="ms-viewselector2">
    <w:name w:val="ms-viewselector2"/>
    <w:basedOn w:val="DefaultParagraphFont"/>
    <w:rsid w:val="00D34376"/>
    <w:rPr>
      <w:bdr w:val="none" w:sz="0" w:space="0" w:color="auto"/>
    </w:rPr>
  </w:style>
  <w:style w:type="character" w:customStyle="1" w:styleId="ms-cui-mrusb-selecteditem">
    <w:name w:val="ms-cui-mrusb-selecteditem"/>
    <w:basedOn w:val="DefaultParagraphFont"/>
    <w:rsid w:val="00D34376"/>
  </w:style>
  <w:style w:type="character" w:customStyle="1" w:styleId="ms-featurestatustext">
    <w:name w:val="ms-featurestatustext"/>
    <w:basedOn w:val="DefaultParagraphFont"/>
    <w:rsid w:val="00D34376"/>
  </w:style>
  <w:style w:type="table" w:customStyle="1" w:styleId="TableGrid1">
    <w:name w:val="Table Grid1"/>
    <w:basedOn w:val="TableNormal"/>
    <w:next w:val="TableGrid"/>
    <w:uiPriority w:val="59"/>
    <w:rsid w:val="00D34376"/>
    <w:pPr>
      <w:spacing w:after="0" w:line="240" w:lineRule="auto"/>
    </w:pPr>
    <w:rPr>
      <w:rFonts w:ascii="CG Times" w:eastAsia="SimSun" w:hAnsi="CG Times"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D34376"/>
    <w:rPr>
      <w:color w:val="605E5C"/>
      <w:shd w:val="clear" w:color="auto" w:fill="E1DFDD"/>
    </w:rPr>
  </w:style>
  <w:style w:type="character" w:styleId="PlaceholderText">
    <w:name w:val="Placeholder Text"/>
    <w:basedOn w:val="DefaultParagraphFont"/>
    <w:uiPriority w:val="99"/>
    <w:semiHidden/>
    <w:rsid w:val="00D34376"/>
    <w:rPr>
      <w:rFonts w:ascii="Times New Roman" w:hAnsi="Times New Roman"/>
      <w:color w:val="808080"/>
    </w:rPr>
  </w:style>
  <w:style w:type="paragraph" w:styleId="Caption">
    <w:name w:val="caption"/>
    <w:basedOn w:val="Normal"/>
    <w:next w:val="Normal"/>
    <w:uiPriority w:val="35"/>
    <w:unhideWhenUsed/>
    <w:rsid w:val="00D34376"/>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customStyle="1" w:styleId="CommentTextChar1">
    <w:name w:val="Comment Text Char1"/>
    <w:basedOn w:val="DefaultParagraphFont"/>
    <w:semiHidden/>
    <w:rsid w:val="00D34376"/>
    <w:rPr>
      <w:rFonts w:asciiTheme="minorHAnsi" w:hAnsiTheme="minorHAnsi"/>
      <w:lang w:val="en-GB" w:eastAsia="en-US"/>
    </w:rPr>
  </w:style>
  <w:style w:type="character" w:customStyle="1" w:styleId="CommentSubjectChar1">
    <w:name w:val="Comment Subject Char1"/>
    <w:basedOn w:val="CommentTextChar1"/>
    <w:semiHidden/>
    <w:rsid w:val="00D34376"/>
    <w:rPr>
      <w:rFonts w:asciiTheme="minorHAnsi" w:hAnsiTheme="minorHAnsi"/>
      <w:b/>
      <w:bCs/>
      <w:lang w:val="en-GB" w:eastAsia="en-US"/>
    </w:rPr>
  </w:style>
  <w:style w:type="paragraph" w:customStyle="1" w:styleId="Style125">
    <w:name w:val="_Style 125"/>
    <w:hidden/>
    <w:uiPriority w:val="99"/>
    <w:semiHidden/>
    <w:rsid w:val="00D34376"/>
    <w:pPr>
      <w:spacing w:after="160" w:line="259" w:lineRule="auto"/>
    </w:pPr>
    <w:rPr>
      <w:rFonts w:ascii="Times New Roman" w:eastAsia="SimSu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D34376"/>
    <w:rPr>
      <w:color w:val="605E5C"/>
      <w:shd w:val="clear" w:color="auto" w:fill="E1DFDD"/>
    </w:rPr>
  </w:style>
  <w:style w:type="character" w:customStyle="1" w:styleId="normaltextrun">
    <w:name w:val="normaltextrun"/>
    <w:basedOn w:val="DefaultParagraphFont"/>
    <w:rsid w:val="00D34376"/>
  </w:style>
  <w:style w:type="paragraph" w:customStyle="1" w:styleId="CEOcontribution-H123">
    <w:name w:val="CEO_contribution-H123"/>
    <w:uiPriority w:val="99"/>
    <w:rsid w:val="00D34376"/>
    <w:pPr>
      <w:numPr>
        <w:numId w:val="32"/>
      </w:numPr>
      <w:spacing w:before="120" w:after="120" w:line="240" w:lineRule="auto"/>
    </w:pPr>
    <w:rPr>
      <w:rFonts w:ascii="Calibri" w:eastAsia="SimHei" w:hAnsi="Calibri" w:cs="Simplified Arabic"/>
      <w:b/>
      <w:szCs w:val="19"/>
      <w:lang w:val="en-GB" w:eastAsia="en-US"/>
    </w:rPr>
  </w:style>
  <w:style w:type="table" w:styleId="GridTable4-Accent1">
    <w:name w:val="Grid Table 4 Accent 1"/>
    <w:basedOn w:val="TableNormal"/>
    <w:uiPriority w:val="49"/>
    <w:rsid w:val="00D34376"/>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D34376"/>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D34376"/>
    <w:pPr>
      <w:spacing w:after="0" w:line="240" w:lineRule="auto"/>
    </w:pPr>
    <w:rPr>
      <w:rFonts w:ascii="Times" w:eastAsia="Batang"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04/es" TargetMode="External"/><Relationship Id="rId21" Type="http://schemas.openxmlformats.org/officeDocument/2006/relationships/hyperlink" Target="https://www.itu.int/md/D18-SG02.RGQ-R-0023" TargetMode="External"/><Relationship Id="rId42" Type="http://schemas.openxmlformats.org/officeDocument/2006/relationships/hyperlink" Target="https://www.itu.int/oth/D0723000004/es" TargetMode="External"/><Relationship Id="rId63" Type="http://schemas.openxmlformats.org/officeDocument/2006/relationships/hyperlink" Target="https://www.itu.int/md/D18-SG02.RGQ-R-0003/es" TargetMode="External"/><Relationship Id="rId84" Type="http://schemas.openxmlformats.org/officeDocument/2006/relationships/hyperlink" Target="https://news.itu.int/disaster-management-ict-policy-covid-19/" TargetMode="External"/><Relationship Id="rId138" Type="http://schemas.openxmlformats.org/officeDocument/2006/relationships/hyperlink" Target="https://www.itu.int/md/D18-SG02.RGQ-C-0240/es" TargetMode="External"/><Relationship Id="rId159" Type="http://schemas.openxmlformats.org/officeDocument/2006/relationships/header" Target="header3.xml"/><Relationship Id="rId170" Type="http://schemas.openxmlformats.org/officeDocument/2006/relationships/hyperlink" Target="https://www.itu.int/net4/ITU-D/CDS/sg/blkmeetings.asp?lg=1&amp;sp=2018&amp;blk=26278" TargetMode="External"/><Relationship Id="rId191" Type="http://schemas.openxmlformats.org/officeDocument/2006/relationships/hyperlink" Target="https://www.itu.int/net4/ITU-D/CDS/sg/rgqlist.asp?lg=1&amp;sp=2018&amp;rgq=D18-SG01-RGQ02.1&amp;stg=1" TargetMode="External"/><Relationship Id="rId205" Type="http://schemas.openxmlformats.org/officeDocument/2006/relationships/footer" Target="footer6.xml"/><Relationship Id="rId107" Type="http://schemas.openxmlformats.org/officeDocument/2006/relationships/hyperlink" Target="https://www.itu.int/md/R15-CCV-C-0059/es" TargetMode="External"/><Relationship Id="rId11" Type="http://schemas.openxmlformats.org/officeDocument/2006/relationships/hyperlink" Target="https://www.itu.int/md/D18-TDAG23-C-0013/es" TargetMode="External"/><Relationship Id="rId32" Type="http://schemas.openxmlformats.org/officeDocument/2006/relationships/hyperlink" Target="https://www.itu.int/md/D18-SG02-R-0032/es" TargetMode="External"/><Relationship Id="rId53" Type="http://schemas.openxmlformats.org/officeDocument/2006/relationships/hyperlink" Target="https://www.itu.int/en/ITU-D/Study-Groups/2018-2021/Pages/meetings/session-Q2-2-oct18.aspx" TargetMode="External"/><Relationship Id="rId74" Type="http://schemas.openxmlformats.org/officeDocument/2006/relationships/hyperlink" Target="https://www.itu.int/oth/D0723000005/es" TargetMode="External"/><Relationship Id="rId128" Type="http://schemas.openxmlformats.org/officeDocument/2006/relationships/hyperlink" Target="https://www.itu.int/net4/wsis/forum/2020/Files/outcomes/draft/WSISForum2020_HighLevelTrackOutcomesAndExecutiveBrief_DRAFT.pdf" TargetMode="External"/><Relationship Id="rId149" Type="http://schemas.openxmlformats.org/officeDocument/2006/relationships/hyperlink" Target="https://www.itu.int/md/D18-SG02.RGQ-C-0345/es" TargetMode="External"/><Relationship Id="rId5" Type="http://schemas.openxmlformats.org/officeDocument/2006/relationships/webSettings" Target="webSettings.xml"/><Relationship Id="rId95" Type="http://schemas.openxmlformats.org/officeDocument/2006/relationships/hyperlink" Target="https://www.itu.int/en/myitu/Publications/2021/10/01/08/44/Policies-guidelines-of-human-exposure-to-radio-frequency-electromagnetic-fields" TargetMode="External"/><Relationship Id="rId160" Type="http://schemas.openxmlformats.org/officeDocument/2006/relationships/footer" Target="footer3.xml"/><Relationship Id="rId181" Type="http://schemas.openxmlformats.org/officeDocument/2006/relationships/hyperlink" Target="https://www.itu.int/net4/ITU-D/CDS/sg/rgqlist.asp?lg=1&amp;sp=2018&amp;rgq=D18-SG01-RGQ06.1&amp;stg=1" TargetMode="External"/><Relationship Id="rId216" Type="http://schemas.openxmlformats.org/officeDocument/2006/relationships/footer" Target="footer8.xml"/><Relationship Id="rId22" Type="http://schemas.openxmlformats.org/officeDocument/2006/relationships/hyperlink" Target="https://www.itu.int/md/D14-SG02-C-0002/es" TargetMode="External"/><Relationship Id="rId43" Type="http://schemas.openxmlformats.org/officeDocument/2006/relationships/hyperlink" Target="https://www.youtube.com/watch?v=051ieMmdMeA" TargetMode="External"/><Relationship Id="rId64" Type="http://schemas.openxmlformats.org/officeDocument/2006/relationships/hyperlink" Target="https://www.itu.int/md/D18-SG02.RGQ-C-0321/es" TargetMode="External"/><Relationship Id="rId118" Type="http://schemas.openxmlformats.org/officeDocument/2006/relationships/hyperlink" Target="https://www.itu.int/md/D18-SG02.RGQ-C-0339/es" TargetMode="External"/><Relationship Id="rId139" Type="http://schemas.openxmlformats.org/officeDocument/2006/relationships/hyperlink" Target="https://www.itu.int/md/D18-SG02.RGQ-C-0258/es" TargetMode="External"/><Relationship Id="rId85" Type="http://schemas.openxmlformats.org/officeDocument/2006/relationships/hyperlink" Target="https://www.itu.int/md/D18-SG02.RGQ-C-0323/es" TargetMode="External"/><Relationship Id="rId150" Type="http://schemas.openxmlformats.org/officeDocument/2006/relationships/hyperlink" Target="https://www.itu.int/md/D18-CA-CIR-0011/es" TargetMode="External"/><Relationship Id="rId171" Type="http://schemas.openxmlformats.org/officeDocument/2006/relationships/hyperlink" Target="https://www.itu.int/en/ITU-D/Study-Groups/2018-2021/Pages/meetings/events_workshops.aspx" TargetMode="External"/><Relationship Id="rId192" Type="http://schemas.openxmlformats.org/officeDocument/2006/relationships/hyperlink" Target="https://www.itu.int/net4/ITU-D/CDS/sg/rgqlist.asp?lg=1&amp;sp=2018&amp;rgq=D18-SG01-RGQ03.1&amp;stg=1" TargetMode="External"/><Relationship Id="rId206" Type="http://schemas.openxmlformats.org/officeDocument/2006/relationships/hyperlink" Target="https://www.itu.int/md/D18-SG02.RGQ-C-0319" TargetMode="External"/><Relationship Id="rId12" Type="http://schemas.openxmlformats.org/officeDocument/2006/relationships/hyperlink" Target="https://www.itu.int/md/D18-TDAG24-C-0013/es" TargetMode="External"/><Relationship Id="rId33" Type="http://schemas.openxmlformats.org/officeDocument/2006/relationships/hyperlink" Target="https://www.itu.int/md/D18-SG02-C-0438/es" TargetMode="External"/><Relationship Id="rId108" Type="http://schemas.openxmlformats.org/officeDocument/2006/relationships/hyperlink" Target="https://www.itu.int/md/R19-CCV-C-0003/es" TargetMode="External"/><Relationship Id="rId129" Type="http://schemas.openxmlformats.org/officeDocument/2006/relationships/hyperlink" Target="https://www.itu.int/net4/wsis/forum/2021/es/Agenda/Session/160" TargetMode="External"/><Relationship Id="rId54" Type="http://schemas.openxmlformats.org/officeDocument/2006/relationships/hyperlink" Target="https://www.itu.int/md/D18-SG02.RGQ-R-0002/es" TargetMode="External"/><Relationship Id="rId75" Type="http://schemas.openxmlformats.org/officeDocument/2006/relationships/hyperlink" Target="https://www.youtube.com/watch?v=ZEsV0RIHpSA" TargetMode="External"/><Relationship Id="rId96" Type="http://schemas.openxmlformats.org/officeDocument/2006/relationships/hyperlink" Target="https://www.itu.int/md/D18-SG02-C-0381/es" TargetMode="External"/><Relationship Id="rId140" Type="http://schemas.openxmlformats.org/officeDocument/2006/relationships/hyperlink" Target="https://www.itu.int/md/D18-SG02-C-0434/es" TargetMode="External"/><Relationship Id="rId161" Type="http://schemas.openxmlformats.org/officeDocument/2006/relationships/hyperlink" Target="https://www.itu.int/net4/ITU-D/CDS/sg/blkmeetings.asp?lg=1&amp;sp=2018&amp;blk=26284" TargetMode="External"/><Relationship Id="rId182" Type="http://schemas.openxmlformats.org/officeDocument/2006/relationships/hyperlink" Target="https://www.itu.int/net4/ITU-D/CDS/sg/rgqlist.asp?lg=1&amp;sp=2018&amp;rgq=D18-SG01-RGQ07.1&amp;stg=1"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image" Target="media/image3.png"/><Relationship Id="rId119" Type="http://schemas.openxmlformats.org/officeDocument/2006/relationships/hyperlink" Target="https://www.itu.int/md/D18-SG02.RGQ-C-0252/es" TargetMode="External"/><Relationship Id="rId44" Type="http://schemas.openxmlformats.org/officeDocument/2006/relationships/hyperlink" Target="https://www.itu.int/en/myitu/News/2021/04/30/11/32/Digital-agriculture-hydroponic-melon-farming-Japan" TargetMode="External"/><Relationship Id="rId65" Type="http://schemas.openxmlformats.org/officeDocument/2006/relationships/hyperlink" Target="https://www.itu.int/en/myitu/Publications/2021/09/28/17/06/Assistance-to-developing-countries-to-implement-conformance-interoperability-anti-counterfeit" TargetMode="External"/><Relationship Id="rId86" Type="http://schemas.openxmlformats.org/officeDocument/2006/relationships/hyperlink" Target="https://www.itu.int/en/myitu/Publications/2021/10/01/08/28/Information-and-communication-technologies-and-the-environment" TargetMode="External"/><Relationship Id="rId130" Type="http://schemas.openxmlformats.org/officeDocument/2006/relationships/hyperlink" Target="https://www.itu.int/net4/wsis/forum/2021/es/Agenda/Session/448" TargetMode="External"/><Relationship Id="rId151" Type="http://schemas.openxmlformats.org/officeDocument/2006/relationships/hyperlink" Target="https://www.itu.int/md/D18-SG02-C-0429/es" TargetMode="External"/><Relationship Id="rId172" Type="http://schemas.openxmlformats.org/officeDocument/2006/relationships/header" Target="header4.xml"/><Relationship Id="rId193" Type="http://schemas.openxmlformats.org/officeDocument/2006/relationships/hyperlink" Target="https://www.itu.int/net4/ITU-D/CDS/sg/rgqlist.asp?lg=1&amp;sp=2018&amp;rgq=D18-SG01-RGQ04.1&amp;stg=1" TargetMode="External"/><Relationship Id="rId207" Type="http://schemas.openxmlformats.org/officeDocument/2006/relationships/hyperlink" Target="https://www.itu.int/md/D18-SG02.RGQ-C-0320" TargetMode="External"/><Relationship Id="rId13" Type="http://schemas.openxmlformats.org/officeDocument/2006/relationships/hyperlink" Target="https://www.itu.int/md/D18-TDAG25.2-C-0013" TargetMode="External"/><Relationship Id="rId109" Type="http://schemas.openxmlformats.org/officeDocument/2006/relationships/hyperlink" Target="https://www.itu.int/md/R19-CCV-C-0011/es" TargetMode="External"/><Relationship Id="rId34" Type="http://schemas.openxmlformats.org/officeDocument/2006/relationships/hyperlink" Target="https://www.itu.int/md/D18-SG02-C-0438/es" TargetMode="External"/><Relationship Id="rId55" Type="http://schemas.openxmlformats.org/officeDocument/2006/relationships/hyperlink" Target="https://www.itu.int/en/ITU-D/Study-Groups/2018-2021/Pages/meetings/session-Q2-2-oct19.aspx" TargetMode="External"/><Relationship Id="rId76" Type="http://schemas.openxmlformats.org/officeDocument/2006/relationships/hyperlink" Target="https://www.itu.int/en/myitu/News/2021/08/02/06/54/Telcos-strengthen-India-disaster-preparedness" TargetMode="External"/><Relationship Id="rId97" Type="http://schemas.openxmlformats.org/officeDocument/2006/relationships/hyperlink" Target="https://www.itu.int/en/ITU-D/Study-Groups/2018-2021/Pages/meetings/session-Q7-2-oct18.aspx" TargetMode="External"/><Relationship Id="rId120" Type="http://schemas.openxmlformats.org/officeDocument/2006/relationships/hyperlink" Target="https://www.itu.int/md/D18-SG02.RGQ-C-0245/es" TargetMode="External"/><Relationship Id="rId141" Type="http://schemas.openxmlformats.org/officeDocument/2006/relationships/hyperlink" Target="https://www.itu.int/md/D18-SG02-C-0435/es" TargetMode="External"/><Relationship Id="rId7" Type="http://schemas.openxmlformats.org/officeDocument/2006/relationships/endnotes" Target="endnotes.xml"/><Relationship Id="rId162" Type="http://schemas.openxmlformats.org/officeDocument/2006/relationships/hyperlink" Target="https://www.itu.int/net4/ITU-D/CDS/sg/blkmeetings.asp?lg=1&amp;sp=2018&amp;blk=24908" TargetMode="External"/><Relationship Id="rId183" Type="http://schemas.openxmlformats.org/officeDocument/2006/relationships/hyperlink" Target="https://www.itu.int/net4/ITU-D/CDS/sg/rgqlist.asp?lg=1&amp;sp=2018&amp;rgq=D18-SG02-RGQ01.2&amp;stg=2" TargetMode="External"/><Relationship Id="rId218" Type="http://schemas.openxmlformats.org/officeDocument/2006/relationships/theme" Target="theme/theme1.xml"/><Relationship Id="rId24" Type="http://schemas.openxmlformats.org/officeDocument/2006/relationships/image" Target="media/image4.png"/><Relationship Id="rId45" Type="http://schemas.openxmlformats.org/officeDocument/2006/relationships/hyperlink" Target="https://www.itu.int/en/ITU-D/Study-Groups/2018-2021/Pages/meetings/GMIS-UNIDO-ITU-special-session.aspx" TargetMode="External"/><Relationship Id="rId66" Type="http://schemas.openxmlformats.org/officeDocument/2006/relationships/hyperlink" Target="https://www.itu.int/md/D18-SG02-C-0378/es" TargetMode="External"/><Relationship Id="rId87" Type="http://schemas.openxmlformats.org/officeDocument/2006/relationships/hyperlink" Target="https://www.itu.int/md/D18-SG02-C-0380/es" TargetMode="External"/><Relationship Id="rId110" Type="http://schemas.openxmlformats.org/officeDocument/2006/relationships/hyperlink" Target="https://www.itu.int/md/R19-CCV-C-0014/es" TargetMode="External"/><Relationship Id="rId131" Type="http://schemas.openxmlformats.org/officeDocument/2006/relationships/hyperlink" Target="https://www.itu.int/net4/wsis/forum/2021/es/Agenda/Session/406" TargetMode="External"/><Relationship Id="rId152" Type="http://schemas.openxmlformats.org/officeDocument/2006/relationships/image" Target="media/image8.png"/><Relationship Id="rId173" Type="http://schemas.openxmlformats.org/officeDocument/2006/relationships/footer" Target="footer4.xml"/><Relationship Id="rId194" Type="http://schemas.openxmlformats.org/officeDocument/2006/relationships/hyperlink" Target="https://www.itu.int/net4/ITU-D/CDS/sg/rgqlist.asp?lg=1&amp;sp=2018&amp;rgq=D18-SG01-RGQ05.1&amp;stg=1" TargetMode="External"/><Relationship Id="rId208" Type="http://schemas.openxmlformats.org/officeDocument/2006/relationships/hyperlink" Target="https://www.itu.int/md/D18-SG02.RGQ-C-0321" TargetMode="External"/><Relationship Id="rId14" Type="http://schemas.openxmlformats.org/officeDocument/2006/relationships/hyperlink" Target="https://www.itu.int/md/D18-TDAG28-C-0009/es" TargetMode="External"/><Relationship Id="rId30" Type="http://schemas.openxmlformats.org/officeDocument/2006/relationships/hyperlink" Target="https://www.itu.int/md/D18-SG02-R-0024/es" TargetMode="External"/><Relationship Id="rId35" Type="http://schemas.openxmlformats.org/officeDocument/2006/relationships/hyperlink" Target="https://www.itu.int/md/D18-SG02.RGQ-R-0023" TargetMode="External"/><Relationship Id="rId56" Type="http://schemas.openxmlformats.org/officeDocument/2006/relationships/hyperlink" Target="https://www.itu.int/md/D18-SG02.RGQ-R-0009/es" TargetMode="External"/><Relationship Id="rId77" Type="http://schemas.openxmlformats.org/officeDocument/2006/relationships/hyperlink" Target="https://www.itu.int/en/ITU-D/Study-Groups/2018-2021/Pages/meetings/panel-EWS.aspx" TargetMode="External"/><Relationship Id="rId100" Type="http://schemas.openxmlformats.org/officeDocument/2006/relationships/hyperlink" Target="https://www.itu.int/en/general-secretariat/Pages/ISCG/ISCT_Documents-Mapping_Tables.aspx" TargetMode="External"/><Relationship Id="rId105" Type="http://schemas.openxmlformats.org/officeDocument/2006/relationships/hyperlink" Target="https://www.itu.int/md/R15-CCV-C-0049/es" TargetMode="External"/><Relationship Id="rId126" Type="http://schemas.openxmlformats.org/officeDocument/2006/relationships/hyperlink" Target="https://www.itu.int/net4/wsis/forum/2020/Files/outcomes/draft/WSISForum2020_OutcomeDocument_DRAFT-20210201.pdf" TargetMode="External"/><Relationship Id="rId147" Type="http://schemas.openxmlformats.org/officeDocument/2006/relationships/hyperlink" Target="https://www.itu.int/md/D18-SG02.RGQ-C-0343/es" TargetMode="External"/><Relationship Id="rId168" Type="http://schemas.openxmlformats.org/officeDocument/2006/relationships/hyperlink" Target="https://www.itu.int/net4/ITU-D/CDS/sg/blkmeetings.asp?lg=1&amp;sp=2018&amp;blk=20351" TargetMode="External"/><Relationship Id="rId8" Type="http://schemas.openxmlformats.org/officeDocument/2006/relationships/image" Target="media/image1.jpeg"/><Relationship Id="rId51" Type="http://schemas.openxmlformats.org/officeDocument/2006/relationships/hyperlink" Target="https://www.itu.int/md/D18-SG02-C-0376/es" TargetMode="External"/><Relationship Id="rId72" Type="http://schemas.openxmlformats.org/officeDocument/2006/relationships/hyperlink" Target="https://www.itu.int/en/myitu/Publications/2021/09/09/13/55/Utilizing-telecommunications-and-ICTs-for-disaster-risk-reduction-and-management" TargetMode="External"/><Relationship Id="rId93" Type="http://schemas.openxmlformats.org/officeDocument/2006/relationships/hyperlink" Target="https://news.itu.int/leveraging-icts-to-build-back-greener-after-covid-19/" TargetMode="External"/><Relationship Id="rId98" Type="http://schemas.openxmlformats.org/officeDocument/2006/relationships/hyperlink" Target="https://www.itu.int/md/D18-SG02.RGQ-R-0007/es" TargetMode="External"/><Relationship Id="rId121" Type="http://schemas.openxmlformats.org/officeDocument/2006/relationships/hyperlink" Target="https://www.itu.int/md/D18-SG02-C-0396/es" TargetMode="External"/><Relationship Id="rId142" Type="http://schemas.openxmlformats.org/officeDocument/2006/relationships/hyperlink" Target="https://www.itu.int/md/D18-SG02-C-0436/es" TargetMode="External"/><Relationship Id="rId163" Type="http://schemas.openxmlformats.org/officeDocument/2006/relationships/hyperlink" Target="https://www.itu.int/net4/ITU-D/CDS/sg/blkmeetings.asp?lg=1&amp;sp=2018&amp;blk=21833" TargetMode="External"/><Relationship Id="rId184" Type="http://schemas.openxmlformats.org/officeDocument/2006/relationships/hyperlink" Target="https://www.itu.int/net4/ITU-D/CDS/sg/rgqlist.asp?lg=1&amp;sp=2018&amp;rgq=D18-SG02-RGQ02.2&amp;stg=2" TargetMode="External"/><Relationship Id="rId189" Type="http://schemas.openxmlformats.org/officeDocument/2006/relationships/hyperlink" Target="https://www.itu.int/net4/ITU-D/CDS/sg/rgqlist.asp?lg=1&amp;sp=2018&amp;rgq=D18-SG02-RGQ07.2&amp;stg=2" TargetMode="External"/><Relationship Id="rId3" Type="http://schemas.openxmlformats.org/officeDocument/2006/relationships/styles" Target="styles.xml"/><Relationship Id="rId214" Type="http://schemas.openxmlformats.org/officeDocument/2006/relationships/footer" Target="footer7.xml"/><Relationship Id="rId25" Type="http://schemas.openxmlformats.org/officeDocument/2006/relationships/image" Target="media/image5.png"/><Relationship Id="rId46" Type="http://schemas.openxmlformats.org/officeDocument/2006/relationships/hyperlink" Target="https://www.itu.int/md/D18-SG02.RGQ-R-0001/es" TargetMode="External"/><Relationship Id="rId67" Type="http://schemas.openxmlformats.org/officeDocument/2006/relationships/hyperlink" Target="https://www.itu.int/en/ITU-D/Study-Groups/2018-2021/Pages/meetings/session-Q4-2-oct18.aspx" TargetMode="External"/><Relationship Id="rId116" Type="http://schemas.openxmlformats.org/officeDocument/2006/relationships/hyperlink" Target="https://www.itu.int/md/D18-SG02-C-0353/es" TargetMode="External"/><Relationship Id="rId137" Type="http://schemas.openxmlformats.org/officeDocument/2006/relationships/hyperlink" Target="https://www.itu.int/md/D18-SG02-C-0317/es" TargetMode="External"/><Relationship Id="rId158" Type="http://schemas.openxmlformats.org/officeDocument/2006/relationships/header" Target="header2.xml"/><Relationship Id="rId20" Type="http://schemas.openxmlformats.org/officeDocument/2006/relationships/hyperlink" Target="https://www.itu.int/md/D18-SG02-R-0033/es" TargetMode="External"/><Relationship Id="rId41" Type="http://schemas.openxmlformats.org/officeDocument/2006/relationships/hyperlink" Target="https://www.itu.int/md/D18-SG02-200224-TD-0035/es" TargetMode="External"/><Relationship Id="rId62" Type="http://schemas.openxmlformats.org/officeDocument/2006/relationships/hyperlink" Target="https://www.itu.int/en/ITU-D/Study-Groups/2018-2021/Pages/meetings/session-Q3-2-oct18.aspx" TargetMode="External"/><Relationship Id="rId83" Type="http://schemas.openxmlformats.org/officeDocument/2006/relationships/hyperlink" Target="https://www.itu.int/en/ITU-D/Study-Groups/2018-2021/Pages/meetings/Webinars/2020/Q5-2-july14.aspx" TargetMode="External"/><Relationship Id="rId88" Type="http://schemas.openxmlformats.org/officeDocument/2006/relationships/hyperlink" Target="https://www.itu.int/en/ITU-D/Study-Groups/2018-2021/Pages/meetings/session-Q6-2-oct18.aspx" TargetMode="External"/><Relationship Id="rId111" Type="http://schemas.openxmlformats.org/officeDocument/2006/relationships/hyperlink" Target="https://www.itu.int/md/R19-CCV-C-0020/es" TargetMode="External"/><Relationship Id="rId132" Type="http://schemas.openxmlformats.org/officeDocument/2006/relationships/hyperlink" Target="https://www.itu.int/net4/wsis/forum/2021/es/Agenda/Session/338" TargetMode="External"/><Relationship Id="rId153" Type="http://schemas.openxmlformats.org/officeDocument/2006/relationships/header" Target="header1.xml"/><Relationship Id="rId174" Type="http://schemas.openxmlformats.org/officeDocument/2006/relationships/header" Target="header5.xml"/><Relationship Id="rId179" Type="http://schemas.openxmlformats.org/officeDocument/2006/relationships/hyperlink" Target="https://www.itu.int/net4/ITU-D/CDS/sg/rgqlist.asp?lg=1&amp;sp=2018&amp;rgq=D18-SG01-RGQ04.1&amp;stg=1" TargetMode="External"/><Relationship Id="rId195" Type="http://schemas.openxmlformats.org/officeDocument/2006/relationships/hyperlink" Target="https://www.itu.int/net4/ITU-D/CDS/sg/rgqlist.asp?lg=1&amp;sp=2018&amp;rgq=D18-SG01-RGQ06.1&amp;stg=1" TargetMode="External"/><Relationship Id="rId209" Type="http://schemas.openxmlformats.org/officeDocument/2006/relationships/hyperlink" Target="https://www.itu.int/md/D18-SG02.RGQ-C-0322" TargetMode="External"/><Relationship Id="rId190" Type="http://schemas.openxmlformats.org/officeDocument/2006/relationships/hyperlink" Target="https://www.itu.int/net4/ITU-D/CDS/sg/rgqlist.asp?lg=1&amp;sp=2018&amp;rgq=D18-SG01-RGQ01.1&amp;stg=1" TargetMode="External"/><Relationship Id="rId204" Type="http://schemas.openxmlformats.org/officeDocument/2006/relationships/header" Target="header6.xml"/><Relationship Id="rId15" Type="http://schemas.openxmlformats.org/officeDocument/2006/relationships/hyperlink" Target="https://www.itu.int/md/D18-SG02-R-0008/es" TargetMode="External"/><Relationship Id="rId36" Type="http://schemas.openxmlformats.org/officeDocument/2006/relationships/hyperlink" Target="https://www.itu.int/en/myitu/Publications/2021/10/01/07/40/Employing-ICTs-for-sustainable-social-and-economic-development" TargetMode="External"/><Relationship Id="rId57" Type="http://schemas.openxmlformats.org/officeDocument/2006/relationships/hyperlink" Target="https://www.itu.int/en/ITU-D/Study-Groups/2018-2021/Pages/meetings/Webinars/2020/Q2-2-july06.aspx" TargetMode="External"/><Relationship Id="rId106" Type="http://schemas.openxmlformats.org/officeDocument/2006/relationships/hyperlink" Target="https://www.itu.int/md/R15-CCV-C-0049/es" TargetMode="External"/><Relationship Id="rId127" Type="http://schemas.openxmlformats.org/officeDocument/2006/relationships/hyperlink" Target="https://www.itu.int/net4/wsis/forum/2020/es/Agenda/Session/204" TargetMode="External"/><Relationship Id="rId10" Type="http://schemas.openxmlformats.org/officeDocument/2006/relationships/hyperlink" Target="https://www.itu.int/md/D18-TDAG28-C-0009/es" TargetMode="External"/><Relationship Id="rId31" Type="http://schemas.openxmlformats.org/officeDocument/2006/relationships/hyperlink" Target="https://www.itu.int/md/D18-SG02.RGQ-R-0022/es" TargetMode="External"/><Relationship Id="rId52" Type="http://schemas.openxmlformats.org/officeDocument/2006/relationships/hyperlink" Target="https://www.itu.int/md/D18-SG02.RGQ-C-0351/es" TargetMode="External"/><Relationship Id="rId73" Type="http://schemas.openxmlformats.org/officeDocument/2006/relationships/hyperlink" Target="https://www.itu.int/md/D18-SG02-C-0379/es" TargetMode="External"/><Relationship Id="rId78" Type="http://schemas.openxmlformats.org/officeDocument/2006/relationships/hyperlink" Target="https://www.itu.int/md/D18-SG02-R-0005/es" TargetMode="External"/><Relationship Id="rId94" Type="http://schemas.openxmlformats.org/officeDocument/2006/relationships/hyperlink" Target="https://www.itu.int/md/D18-SG02.RGQ-C-0324/es" TargetMode="External"/><Relationship Id="rId99" Type="http://schemas.openxmlformats.org/officeDocument/2006/relationships/hyperlink" Target="https://www.itu.int/md/D18-SG02.RGQ-C-0325/es" TargetMode="External"/><Relationship Id="rId101" Type="http://schemas.openxmlformats.org/officeDocument/2006/relationships/hyperlink" Target="https://www.itu.int/md/D18-TDAG24-C-0040/es" TargetMode="External"/><Relationship Id="rId122" Type="http://schemas.openxmlformats.org/officeDocument/2006/relationships/hyperlink" Target="https://www.itu.int/md/D18-SG02-C-0190/es" TargetMode="External"/><Relationship Id="rId143" Type="http://schemas.openxmlformats.org/officeDocument/2006/relationships/hyperlink" Target="https://www.itu.int/md/D18-SG02-C-0437/es" TargetMode="External"/><Relationship Id="rId148" Type="http://schemas.openxmlformats.org/officeDocument/2006/relationships/hyperlink" Target="https://www.itu.int/md/D18-SG02.RGQ-C-0344/es" TargetMode="External"/><Relationship Id="rId164" Type="http://schemas.openxmlformats.org/officeDocument/2006/relationships/hyperlink" Target="https://www.itu.int/net4/ITU-D/CDS/sg/blkmeetings.asp?lg=1&amp;sp=2018&amp;blk=20349" TargetMode="External"/><Relationship Id="rId169" Type="http://schemas.openxmlformats.org/officeDocument/2006/relationships/hyperlink" Target="https://www.itu.int/net4/ITU-D/CDS/sg/blkmeetings.asp?lg=1&amp;sp=2018&amp;blk=26282" TargetMode="External"/><Relationship Id="rId185" Type="http://schemas.openxmlformats.org/officeDocument/2006/relationships/hyperlink" Target="https://www.itu.int/net4/ITU-D/CDS/sg/rgqlist.asp?lg=1&amp;sp=2018&amp;rgq=D18-SG02-RGQ03.2&amp;stg=2"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5.1&amp;stg=1" TargetMode="External"/><Relationship Id="rId210" Type="http://schemas.openxmlformats.org/officeDocument/2006/relationships/hyperlink" Target="https://www.itu.int/md/D18-SG02.RGQ-C-0323" TargetMode="External"/><Relationship Id="rId215" Type="http://schemas.openxmlformats.org/officeDocument/2006/relationships/header" Target="header8.xml"/><Relationship Id="rId26" Type="http://schemas.openxmlformats.org/officeDocument/2006/relationships/image" Target="media/image6.png"/><Relationship Id="rId47" Type="http://schemas.openxmlformats.org/officeDocument/2006/relationships/hyperlink" Target="https://www.itu.int/en/ITU-D/Study-Groups/2018-2021/Pages/meetings/tutorial_AI_oct19.aspx" TargetMode="External"/><Relationship Id="rId68" Type="http://schemas.openxmlformats.org/officeDocument/2006/relationships/hyperlink" Target="https://www.itu.int/md/D18-SG02.RGQ-R-0004/es" TargetMode="External"/><Relationship Id="rId89" Type="http://schemas.openxmlformats.org/officeDocument/2006/relationships/hyperlink" Target="https://www.itu.int/md/D18-SG02.RGQ-R-0006/es" TargetMode="External"/><Relationship Id="rId112" Type="http://schemas.openxmlformats.org/officeDocument/2006/relationships/hyperlink" Target="https://www.itu.int/md/R19-CCV-C-0021/es" TargetMode="External"/><Relationship Id="rId133" Type="http://schemas.openxmlformats.org/officeDocument/2006/relationships/hyperlink" Target="https://www.itu.int/md/D18-SG02-C-0076/es" TargetMode="External"/><Relationship Id="rId154" Type="http://schemas.openxmlformats.org/officeDocument/2006/relationships/footer" Target="footer1.xml"/><Relationship Id="rId175" Type="http://schemas.openxmlformats.org/officeDocument/2006/relationships/footer" Target="footer5.xml"/><Relationship Id="rId196" Type="http://schemas.openxmlformats.org/officeDocument/2006/relationships/hyperlink" Target="https://www.itu.int/net4/ITU-D/CDS/sg/rgqlist.asp?lg=1&amp;sp=2018&amp;rgq=D18-SG01-RGQ07.1&amp;stg=1" TargetMode="External"/><Relationship Id="rId200" Type="http://schemas.openxmlformats.org/officeDocument/2006/relationships/hyperlink" Target="https://www.itu.int/net4/ITU-D/CDS/sg/rgqlist.asp?lg=1&amp;sp=2018&amp;rgq=D18-SG02-RGQ04.2&amp;stg=2" TargetMode="External"/><Relationship Id="rId16" Type="http://schemas.openxmlformats.org/officeDocument/2006/relationships/hyperlink" Target="https://www.itu.int/md/D18-SG02-R-0016/es" TargetMode="External"/><Relationship Id="rId37" Type="http://schemas.openxmlformats.org/officeDocument/2006/relationships/hyperlink" Target="https://www.itu.int/md/D18-SG02-C-0375/es" TargetMode="External"/><Relationship Id="rId58" Type="http://schemas.openxmlformats.org/officeDocument/2006/relationships/hyperlink" Target="https://www.itu.int/en/myitu/News/2020/07/17/13/08/New--COVID19-ehealth-tools" TargetMode="External"/><Relationship Id="rId79" Type="http://schemas.openxmlformats.org/officeDocument/2006/relationships/hyperlink" Target="https://www.itu.int/en/ITU-D/Study-Groups/2018-2021/Pages/meetings/session-Q5-2-oct18.aspx" TargetMode="External"/><Relationship Id="rId102" Type="http://schemas.openxmlformats.org/officeDocument/2006/relationships/hyperlink" Target="https://www.itu.int/md/D18-TDAG25.2-C-0013/es" TargetMode="External"/><Relationship Id="rId123" Type="http://schemas.openxmlformats.org/officeDocument/2006/relationships/hyperlink" Target="https://www.itu.int/md/D18-SG02-C-0251/es" TargetMode="External"/><Relationship Id="rId144" Type="http://schemas.openxmlformats.org/officeDocument/2006/relationships/hyperlink" Target="https://www.itu.int/md/D18-SG02.RGQ-C-0340/es" TargetMode="External"/><Relationship Id="rId90" Type="http://schemas.openxmlformats.org/officeDocument/2006/relationships/hyperlink" Target="https://www.itu.int/en/ITU-D/Study-Groups/2018-2021/Pages/meetings/session-Q6-2-oct19.aspx" TargetMode="External"/><Relationship Id="rId165" Type="http://schemas.openxmlformats.org/officeDocument/2006/relationships/hyperlink" Target="https://www.itu.int/net4/ITU-D/CDS/sg/blkmeetings.asp?lg=1&amp;stg=2&amp;sp=2018&amp;blk=27666" TargetMode="External"/><Relationship Id="rId186" Type="http://schemas.openxmlformats.org/officeDocument/2006/relationships/hyperlink" Target="https://www.itu.int/net4/ITU-D/CDS/sg/rgqlist.asp?lg=1&amp;sp=2018&amp;rgq=D18-SG02-RGQ04.2&amp;stg=2" TargetMode="External"/><Relationship Id="rId211" Type="http://schemas.openxmlformats.org/officeDocument/2006/relationships/hyperlink" Target="https://www.itu.int/md/D18-SG02.RGQ-C-0324" TargetMode="External"/><Relationship Id="rId27" Type="http://schemas.openxmlformats.org/officeDocument/2006/relationships/image" Target="media/image7.png"/><Relationship Id="rId48" Type="http://schemas.openxmlformats.org/officeDocument/2006/relationships/hyperlink" Target="https://www.itu.int/md/D18-SG02.RGQ-R-0008/es" TargetMode="External"/><Relationship Id="rId69" Type="http://schemas.openxmlformats.org/officeDocument/2006/relationships/hyperlink" Target="https://www.itu.int/en/ITU-D/Study-Groups/2018-2021/Pages/meetings/session-Q4-2-oct19.aspx" TargetMode="External"/><Relationship Id="rId113" Type="http://schemas.openxmlformats.org/officeDocument/2006/relationships/hyperlink" Target="https://www.itu.int/md/D18-SG02-C-0406/es" TargetMode="External"/><Relationship Id="rId134" Type="http://schemas.openxmlformats.org/officeDocument/2006/relationships/hyperlink" Target="https://www.itu.int/md/D18-SG02.RGQ-C-0081/es" TargetMode="External"/><Relationship Id="rId80" Type="http://schemas.openxmlformats.org/officeDocument/2006/relationships/hyperlink" Target="https://www.itu.int/md/D18-SG02.RGQ-R-0005/es" TargetMode="External"/><Relationship Id="rId155" Type="http://schemas.openxmlformats.org/officeDocument/2006/relationships/footer" Target="footer2.xml"/><Relationship Id="rId176" Type="http://schemas.openxmlformats.org/officeDocument/2006/relationships/hyperlink" Target="https://www.itu.int/net4/ITU-D/CDS/sg/rgqlist.asp?lg=1&amp;sp=2018&amp;rgq=D18-SG01-RGQ01.1&amp;stg=1" TargetMode="External"/><Relationship Id="rId197" Type="http://schemas.openxmlformats.org/officeDocument/2006/relationships/hyperlink" Target="https://www.itu.int/net4/ITU-D/CDS/sg/rgqlist.asp?lg=1&amp;sp=2018&amp;rgq=D18-SG02-RGQ01.2&amp;stg=2" TargetMode="External"/><Relationship Id="rId201" Type="http://schemas.openxmlformats.org/officeDocument/2006/relationships/hyperlink" Target="https://www.itu.int/net4/ITU-D/CDS/sg/rgqlist.asp?lg=1&amp;sp=2018&amp;rgq=D18-SG02-RGQ05.2&amp;stg=2" TargetMode="External"/><Relationship Id="rId17" Type="http://schemas.openxmlformats.org/officeDocument/2006/relationships/hyperlink" Target="https://www.itu.int/md/D18-SG02-R-0024/es" TargetMode="External"/><Relationship Id="rId38" Type="http://schemas.openxmlformats.org/officeDocument/2006/relationships/hyperlink" Target="https://www.itu.int/oth/D0717000002/es" TargetMode="External"/><Relationship Id="rId59" Type="http://schemas.openxmlformats.org/officeDocument/2006/relationships/hyperlink" Target="https://www.itu.int/md/D18-SG02.RGQ-C-0320/es" TargetMode="External"/><Relationship Id="rId103" Type="http://schemas.openxmlformats.org/officeDocument/2006/relationships/hyperlink" Target="https://www.itu.int/md/D18-SG02-C-0402/es" TargetMode="External"/><Relationship Id="rId124" Type="http://schemas.openxmlformats.org/officeDocument/2006/relationships/hyperlink" Target="https://www.itu.int/md/D18-SG02-200224-TD-0034/es" TargetMode="External"/><Relationship Id="rId70" Type="http://schemas.openxmlformats.org/officeDocument/2006/relationships/hyperlink" Target="https://www.itu.int/md/D18-SG02.RGQ-R-0011/es" TargetMode="External"/><Relationship Id="rId91" Type="http://schemas.openxmlformats.org/officeDocument/2006/relationships/hyperlink" Target="https://www.itu.int/md/D18-SG02.RGQ-R-0013/es" TargetMode="External"/><Relationship Id="rId145" Type="http://schemas.openxmlformats.org/officeDocument/2006/relationships/hyperlink" Target="https://www.itu.int/md/D18-SG02.RGQ-C-0341/es" TargetMode="External"/><Relationship Id="rId166" Type="http://schemas.openxmlformats.org/officeDocument/2006/relationships/hyperlink" Target="https://www.itu.int/net4/ITU-D/CDS/sg/blkmeetings.asp?lg=1&amp;sp=2018&amp;blk=24969" TargetMode="External"/><Relationship Id="rId187" Type="http://schemas.openxmlformats.org/officeDocument/2006/relationships/hyperlink" Target="https://www.itu.int/net4/ITU-D/CDS/sg/rgqlist.asp?lg=1&amp;sp=2018&amp;rgq=D18-SG02-RGQ05.2&amp;stg=2" TargetMode="External"/><Relationship Id="rId1" Type="http://schemas.openxmlformats.org/officeDocument/2006/relationships/customXml" Target="../customXml/item1.xml"/><Relationship Id="rId212" Type="http://schemas.openxmlformats.org/officeDocument/2006/relationships/hyperlink" Target="https://www.itu.int/md/D18-SG02.RGQ-C-0325" TargetMode="External"/><Relationship Id="rId28" Type="http://schemas.openxmlformats.org/officeDocument/2006/relationships/hyperlink" Target="https://www.itu.int/md/D18-SG02-R-0008/es" TargetMode="External"/><Relationship Id="rId49" Type="http://schemas.openxmlformats.org/officeDocument/2006/relationships/hyperlink" Target="https://www.itu.int/md/D18-SG02.RGQ-C-0319/es" TargetMode="External"/><Relationship Id="rId114" Type="http://schemas.openxmlformats.org/officeDocument/2006/relationships/hyperlink" Target="https://www.itu.int/md/D18-SG02-C-0247/es" TargetMode="External"/><Relationship Id="rId60" Type="http://schemas.openxmlformats.org/officeDocument/2006/relationships/hyperlink" Target="https://www.itu.int/en/myitu/Publications/2021/09/28/13/54/SG2-Q3-2-Final-Report" TargetMode="External"/><Relationship Id="rId81" Type="http://schemas.openxmlformats.org/officeDocument/2006/relationships/hyperlink" Target="https://www.itu.int/en/ITU-D/Study-Groups/2018-2021/Pages/meetings/session-Q5-2-oct19.aspx" TargetMode="External"/><Relationship Id="rId135" Type="http://schemas.openxmlformats.org/officeDocument/2006/relationships/hyperlink" Target="https://www.itu.int/md/D18-SG02.RGQ-C-0167/es" TargetMode="External"/><Relationship Id="rId156" Type="http://schemas.openxmlformats.org/officeDocument/2006/relationships/hyperlink" Target="https://www.itu.int/net4/ITU-D/CDS/sg/chairmen.asp?lg=1&amp;sp=2018" TargetMode="External"/><Relationship Id="rId177" Type="http://schemas.openxmlformats.org/officeDocument/2006/relationships/hyperlink" Target="https://www.itu.int/net4/ITU-D/CDS/sg/rgqlist.asp?lg=1&amp;sp=2018&amp;rgq=D18-SG01-RGQ02.1&amp;stg=1" TargetMode="External"/><Relationship Id="rId198" Type="http://schemas.openxmlformats.org/officeDocument/2006/relationships/hyperlink" Target="https://www.itu.int/net4/ITU-D/CDS/sg/rgqlist.asp?lg=1&amp;sp=2018&amp;rgq=D18-SG02-RGQ02.2&amp;stg=2" TargetMode="External"/><Relationship Id="rId202" Type="http://schemas.openxmlformats.org/officeDocument/2006/relationships/hyperlink" Target="https://www.itu.int/net4/ITU-D/CDS/sg/rgqlist.asp?lg=1&amp;sp=2018&amp;rgq=D18-SG02-RGQ06.2&amp;stg=2" TargetMode="External"/><Relationship Id="rId18" Type="http://schemas.openxmlformats.org/officeDocument/2006/relationships/hyperlink" Target="https://www.itu.int/md/D18-SG02.RGQ-R-0022/es" TargetMode="External"/><Relationship Id="rId39" Type="http://schemas.openxmlformats.org/officeDocument/2006/relationships/hyperlink" Target="https://www.itu.int/md/D18-SG02-190325-TD-0020/es" TargetMode="External"/><Relationship Id="rId50" Type="http://schemas.openxmlformats.org/officeDocument/2006/relationships/hyperlink" Target="https://www.itu.int/en/myitu/Publications/2021/10/01/08/03/Telecommunications-and-ICTs-for-eHealth" TargetMode="External"/><Relationship Id="rId104" Type="http://schemas.openxmlformats.org/officeDocument/2006/relationships/hyperlink" Target="https://www.itu.int/md/R15-CCV-C-0047/es" TargetMode="External"/><Relationship Id="rId125" Type="http://schemas.openxmlformats.org/officeDocument/2006/relationships/hyperlink" Target="https://www.itu.int/net4/wsis/forum/2020/es/Agenda/Session/274" TargetMode="External"/><Relationship Id="rId146" Type="http://schemas.openxmlformats.org/officeDocument/2006/relationships/hyperlink" Target="https://www.itu.int/md/D18-SG02.RGQ-C-0342/es" TargetMode="External"/><Relationship Id="rId167" Type="http://schemas.openxmlformats.org/officeDocument/2006/relationships/hyperlink" Target="https://www.itu.int/net4/ITU-D/CDS/sg/blkmeetings.asp?lg=1&amp;sp=2018&amp;blk=21835" TargetMode="External"/><Relationship Id="rId188" Type="http://schemas.openxmlformats.org/officeDocument/2006/relationships/hyperlink" Target="https://www.itu.int/net4/ITU-D/CDS/sg/rgqlist.asp?lg=1&amp;sp=2018&amp;rgq=D18-SG02-RGQ06.2&amp;stg=2" TargetMode="External"/><Relationship Id="rId71" Type="http://schemas.openxmlformats.org/officeDocument/2006/relationships/hyperlink" Target="https://www.itu.int/md/D18-SG02.RGQ-C-0322/es" TargetMode="External"/><Relationship Id="rId92" Type="http://schemas.openxmlformats.org/officeDocument/2006/relationships/hyperlink" Target="https://www.itu.int/en/ITU-D/Study-Groups/2018-2021/Pages/meetings/Webinars/2020/Q6-2-july15.aspx" TargetMode="External"/><Relationship Id="rId213"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hyperlink" Target="https://www.itu.int/md/D18-SG02-R-0016/es" TargetMode="External"/><Relationship Id="rId40" Type="http://schemas.openxmlformats.org/officeDocument/2006/relationships/hyperlink" Target="https://www.itu.int/es/ITU-D/Study-Groups/2018-2021/Pages/OngoingWork.aspx" TargetMode="External"/><Relationship Id="rId115" Type="http://schemas.openxmlformats.org/officeDocument/2006/relationships/hyperlink" Target="https://www.itu.int/md/D18-SG02-C-0248/es" TargetMode="External"/><Relationship Id="rId136" Type="http://schemas.openxmlformats.org/officeDocument/2006/relationships/hyperlink" Target="https://www.itu.int/md/D18-SG02-C-0312/es" TargetMode="External"/><Relationship Id="rId157" Type="http://schemas.openxmlformats.org/officeDocument/2006/relationships/hyperlink" Target="https://www.itu.int/net4/ITU-D/CDS/sg/rapporteurs.asp?lg=1&amp;sp=2018" TargetMode="External"/><Relationship Id="rId178" Type="http://schemas.openxmlformats.org/officeDocument/2006/relationships/hyperlink" Target="https://www.itu.int/net4/ITU-D/CDS/sg/rgqlist.asp?lg=1&amp;sp=2018&amp;rgq=D18-SG01-RGQ03.1&amp;stg=1" TargetMode="External"/><Relationship Id="rId61" Type="http://schemas.openxmlformats.org/officeDocument/2006/relationships/hyperlink" Target="https://www.itu.int/md/D18-SG02-C-0377/es" TargetMode="External"/><Relationship Id="rId82" Type="http://schemas.openxmlformats.org/officeDocument/2006/relationships/hyperlink" Target="https://www.itu.int/md/D18-SG02.RGQ-R-0012/es" TargetMode="External"/><Relationship Id="rId199" Type="http://schemas.openxmlformats.org/officeDocument/2006/relationships/hyperlink" Target="https://www.itu.int/net4/ITU-D/CDS/sg/rgqlist.asp?lg=1&amp;sp=2018&amp;rgq=D18-SG02-RGQ03.2&amp;stg=2" TargetMode="External"/><Relationship Id="rId203" Type="http://schemas.openxmlformats.org/officeDocument/2006/relationships/hyperlink" Target="https://www.itu.int/net4/ITU-D/CDS/sg/rgqlist.asp?lg=1&amp;sp=2018&amp;rgq=D18-SG02-RGQ07.2&amp;stg=2" TargetMode="External"/><Relationship Id="rId19" Type="http://schemas.openxmlformats.org/officeDocument/2006/relationships/hyperlink" Target="https://www.itu.int/md/D18-SG02-R-0032/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s/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s/ITU-D/Study-Groups/2018-2021/Pages/OngoingWork.aspx" TargetMode="External"/><Relationship Id="rId7" Type="http://schemas.openxmlformats.org/officeDocument/2006/relationships/hyperlink" Target="https://www.itu.int/net4/wsis/forum/2021/es/Agenda/Session/448"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s/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es/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s/ITU-D/Study-Groups/2018-2021/Pages/OngoingWork.aspx" TargetMode="External"/><Relationship Id="rId32" Type="http://schemas.openxmlformats.org/officeDocument/2006/relationships/hyperlink" Target="https://www.itu.int/net4/wsis/forum/2020/es/Agenda/Session/279" TargetMode="External"/><Relationship Id="rId5" Type="http://schemas.openxmlformats.org/officeDocument/2006/relationships/hyperlink" Target="https://www.itu.int/net4/wsis/forum/2020/es/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s/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es/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s.pdf" TargetMode="External"/><Relationship Id="rId4" Type="http://schemas.openxmlformats.org/officeDocument/2006/relationships/hyperlink" Target="https://www.itu.int/net4/wsis/forum/2020/es/Agenda/Session/274" TargetMode="External"/><Relationship Id="rId9" Type="http://schemas.openxmlformats.org/officeDocument/2006/relationships/hyperlink" Target="https://www.itu.int/net4/wsis/forum/2021/es/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es/Agenda/Session/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34</Pages>
  <Words>12311</Words>
  <Characters>70174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Spanish1</dc:creator>
  <cp:keywords/>
  <dc:description/>
  <cp:lastModifiedBy>Spanish83</cp:lastModifiedBy>
  <cp:revision>33</cp:revision>
  <dcterms:created xsi:type="dcterms:W3CDTF">2021-11-02T14:17:00Z</dcterms:created>
  <dcterms:modified xsi:type="dcterms:W3CDTF">2021-11-03T14:12:00Z</dcterms:modified>
</cp:coreProperties>
</file>