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302C32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11F45EA2" w:rsidR="00FA6BDB" w:rsidRPr="00302C32" w:rsidRDefault="00444881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02C32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6DF2E69" wp14:editId="1B046FE0">
                  <wp:extent cx="1243584" cy="1051560"/>
                  <wp:effectExtent l="0" t="0" r="0" b="0"/>
                  <wp:docPr id="3" name="Picture 3" descr="P:\SUP\Meetings\WTDC\WTDC-21\Logo\WTDC Logo Final_aligned_center_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R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584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F86A6DD" w:rsidR="00FA6BDB" w:rsidRPr="00302C32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302C3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302C3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EC71BC" w:rsidRPr="00302C3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29-е собрание, виртуальное, 8−12 ноября 2021 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302C32" w:rsidRDefault="00FA6BDB" w:rsidP="00FA6BDB">
            <w:pPr>
              <w:widowControl w:val="0"/>
              <w:jc w:val="center"/>
            </w:pPr>
            <w:r w:rsidRPr="00302C32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02C32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302C32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302C32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302C32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302C3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207F0C45" w:rsidR="00CD34AE" w:rsidRPr="00302C32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02C32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302C32">
              <w:rPr>
                <w:rFonts w:cstheme="minorHAnsi"/>
                <w:b/>
                <w:bCs/>
              </w:rPr>
              <w:t>TDAG</w:t>
            </w:r>
            <w:r w:rsidR="0040328D" w:rsidRPr="00302C32">
              <w:rPr>
                <w:rFonts w:cstheme="minorHAnsi"/>
                <w:b/>
                <w:bCs/>
              </w:rPr>
              <w:t>-</w:t>
            </w:r>
            <w:r w:rsidR="002502FE" w:rsidRPr="00302C32">
              <w:rPr>
                <w:rFonts w:cstheme="minorHAnsi"/>
                <w:b/>
                <w:bCs/>
              </w:rPr>
              <w:t>2</w:t>
            </w:r>
            <w:r w:rsidR="00FA6BDB" w:rsidRPr="00302C32">
              <w:rPr>
                <w:rFonts w:cstheme="minorHAnsi"/>
                <w:b/>
                <w:bCs/>
              </w:rPr>
              <w:t>1</w:t>
            </w:r>
            <w:r w:rsidR="00631202" w:rsidRPr="00302C32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C71BC" w:rsidRPr="00302C32">
              <w:rPr>
                <w:rFonts w:cstheme="minorHAnsi"/>
                <w:b/>
                <w:bCs/>
              </w:rPr>
              <w:t>2/</w:t>
            </w:r>
            <w:r w:rsidR="00B62343" w:rsidRPr="00302C32">
              <w:rPr>
                <w:rFonts w:cstheme="minorHAnsi"/>
                <w:b/>
                <w:bCs/>
              </w:rPr>
              <w:t>3</w:t>
            </w:r>
            <w:r w:rsidRPr="00302C32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302C32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302C32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0D722700" w:rsidR="00CD34AE" w:rsidRPr="00302C32" w:rsidRDefault="00B62343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302C32">
              <w:rPr>
                <w:b/>
                <w:bCs/>
              </w:rPr>
              <w:t>8 октября</w:t>
            </w:r>
            <w:r w:rsidR="00A5482C" w:rsidRPr="00302C32">
              <w:rPr>
                <w:b/>
                <w:bCs/>
              </w:rPr>
              <w:t xml:space="preserve"> 2021 года</w:t>
            </w:r>
          </w:p>
        </w:tc>
      </w:tr>
      <w:tr w:rsidR="00CD34AE" w:rsidRPr="00302C32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302C3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302C32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02C3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302C32">
              <w:rPr>
                <w:rFonts w:cstheme="minorHAnsi"/>
                <w:b/>
                <w:bCs/>
              </w:rPr>
              <w:t xml:space="preserve"> </w:t>
            </w:r>
            <w:r w:rsidR="002363C5" w:rsidRPr="00302C32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302C32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302C32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302C32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302C32" w14:paraId="1BE32384" w14:textId="77777777" w:rsidTr="001326A4">
        <w:tc>
          <w:tcPr>
            <w:tcW w:w="9923" w:type="dxa"/>
            <w:gridSpan w:val="4"/>
          </w:tcPr>
          <w:p w14:paraId="21783703" w14:textId="6121DD09" w:rsidR="00A5482C" w:rsidRPr="00302C32" w:rsidRDefault="001230CD" w:rsidP="001554A2">
            <w:pPr>
              <w:pStyle w:val="Title1"/>
            </w:pPr>
            <w:bookmarkStart w:id="5" w:name="Title"/>
            <w:bookmarkEnd w:id="5"/>
            <w:r w:rsidRPr="00302C32">
              <w:rPr>
                <w:caps w:val="0"/>
              </w:rPr>
              <w:t>Отчет о работ</w:t>
            </w:r>
            <w:r w:rsidR="009442F6" w:rsidRPr="00302C32">
              <w:rPr>
                <w:caps w:val="0"/>
              </w:rPr>
              <w:t>е</w:t>
            </w:r>
            <w:r w:rsidRPr="00302C32">
              <w:rPr>
                <w:caps w:val="0"/>
              </w:rPr>
              <w:t xml:space="preserve"> Группы экспертов по Регламенту международной </w:t>
            </w:r>
            <w:r w:rsidRPr="00302C32">
              <w:rPr>
                <w:caps w:val="0"/>
              </w:rPr>
              <w:br/>
              <w:t>электросвязи (ГЭ-РМЭ)</w:t>
            </w:r>
          </w:p>
        </w:tc>
      </w:tr>
      <w:tr w:rsidR="00CD34AE" w:rsidRPr="00302C32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302C32" w:rsidRDefault="00CD34AE" w:rsidP="00CD34AE"/>
        </w:tc>
      </w:tr>
      <w:tr w:rsidR="00B62343" w:rsidRPr="00302C32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EF4" w14:textId="77777777" w:rsidR="00B62343" w:rsidRPr="00302C32" w:rsidRDefault="00B62343" w:rsidP="001230CD">
            <w:pPr>
              <w:pStyle w:val="Headingb"/>
            </w:pPr>
            <w:r w:rsidRPr="00302C32">
              <w:t>Резюме</w:t>
            </w:r>
          </w:p>
          <w:p w14:paraId="64864E32" w14:textId="73F7FAA4" w:rsidR="00B62343" w:rsidRPr="00302C32" w:rsidRDefault="00B62343" w:rsidP="001230CD">
            <w:r w:rsidRPr="00302C32">
              <w:t>В настоящем отчете о ходе работы представлена информация о работе Группы экспертов по Регламенту международной электросвязи (ГЭ-РМЭ)</w:t>
            </w:r>
            <w:r w:rsidRPr="00302C32">
              <w:rPr>
                <w:rStyle w:val="FootnoteReference"/>
              </w:rPr>
              <w:footnoteReference w:id="1"/>
            </w:r>
            <w:r w:rsidRPr="00302C32">
              <w:t xml:space="preserve"> и отмечены основные результаты </w:t>
            </w:r>
            <w:r w:rsidR="001230CD" w:rsidRPr="00302C32">
              <w:t>пятого</w:t>
            </w:r>
            <w:r w:rsidRPr="00302C32">
              <w:t xml:space="preserve"> собрани</w:t>
            </w:r>
            <w:r w:rsidR="001230CD" w:rsidRPr="00302C32">
              <w:t>я</w:t>
            </w:r>
            <w:r w:rsidRPr="00302C32">
              <w:t>, состоявш</w:t>
            </w:r>
            <w:r w:rsidR="001230CD" w:rsidRPr="00302C32">
              <w:t>егося</w:t>
            </w:r>
            <w:r w:rsidRPr="00302C32">
              <w:t xml:space="preserve"> </w:t>
            </w:r>
            <w:r w:rsidR="001230CD" w:rsidRPr="00302C32">
              <w:t>30 сентября − 1 октября 2021 года</w:t>
            </w:r>
            <w:r w:rsidRPr="00302C32">
              <w:t>.</w:t>
            </w:r>
          </w:p>
          <w:p w14:paraId="0F72BFEA" w14:textId="77777777" w:rsidR="00B62343" w:rsidRPr="00302C32" w:rsidRDefault="00B62343" w:rsidP="001230CD">
            <w:pPr>
              <w:pStyle w:val="Headingb"/>
            </w:pPr>
            <w:r w:rsidRPr="00302C32">
              <w:t>Необходимые действия</w:t>
            </w:r>
          </w:p>
          <w:p w14:paraId="40392F20" w14:textId="77777777" w:rsidR="00B62343" w:rsidRPr="00302C32" w:rsidRDefault="00B62343" w:rsidP="001230CD">
            <w:r w:rsidRPr="00302C32">
              <w:t xml:space="preserve">В соответствии с Резолюцией 1379 (Совет 2019 г.), в которой Директорам Бюро поручается: </w:t>
            </w:r>
          </w:p>
          <w:p w14:paraId="6CD1C486" w14:textId="62C5BDF6" w:rsidR="00B62343" w:rsidRPr="00302C32" w:rsidRDefault="00B62343" w:rsidP="00B62343">
            <w:pPr>
              <w:pStyle w:val="enumlev1"/>
            </w:pPr>
            <w:r w:rsidRPr="00302C32">
              <w:tab/>
              <w:t>"каждому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РМЭ";</w:t>
            </w:r>
          </w:p>
          <w:p w14:paraId="466D4A15" w14:textId="77777777" w:rsidR="00B62343" w:rsidRPr="00302C32" w:rsidRDefault="00B62343" w:rsidP="00B62343">
            <w:r w:rsidRPr="00302C32">
              <w:t>а также в соответствии с предложением Председателя ГЭ-РМЭ Директору БРЭ:</w:t>
            </w:r>
          </w:p>
          <w:p w14:paraId="69BFD5C7" w14:textId="1BFBB560" w:rsidR="00B62343" w:rsidRPr="00302C32" w:rsidRDefault="00B62343" w:rsidP="00B62343">
            <w:pPr>
              <w:pStyle w:val="enumlev1"/>
            </w:pPr>
            <w:r w:rsidRPr="00302C32">
              <w:tab/>
              <w:t>"получить рекомендации от соответствующей консультативной группы для внесения вклада в работу Группы ГЭ-РМЭ, принимая во внимание согласованный план работы ГЭ</w:t>
            </w:r>
            <w:r w:rsidRPr="00302C32">
              <w:noBreakHyphen/>
              <w:t>РМЭ, содержащийся в Приложении 1";</w:t>
            </w:r>
          </w:p>
          <w:p w14:paraId="7F791E70" w14:textId="327022AB" w:rsidR="00B62343" w:rsidRPr="00302C32" w:rsidRDefault="00B62343" w:rsidP="001230CD">
            <w:r w:rsidRPr="00302C32">
              <w:t xml:space="preserve">КГРЭ предлагается принять к сведению настоящий документ и по мере необходимости предоставить на своем </w:t>
            </w:r>
            <w:r w:rsidR="009E6A35" w:rsidRPr="00302C32">
              <w:t>шестом</w:t>
            </w:r>
            <w:r w:rsidRPr="00302C32">
              <w:t xml:space="preserve"> собрании</w:t>
            </w:r>
            <w:r w:rsidR="005A3E85" w:rsidRPr="00302C32">
              <w:t>, которое состоится</w:t>
            </w:r>
            <w:r w:rsidRPr="00302C32">
              <w:t xml:space="preserve"> </w:t>
            </w:r>
            <w:r w:rsidR="005A3E85" w:rsidRPr="00302C32">
              <w:t>19–20 января</w:t>
            </w:r>
            <w:r w:rsidRPr="00302C32">
              <w:t xml:space="preserve"> 202</w:t>
            </w:r>
            <w:r w:rsidR="009442F6" w:rsidRPr="00302C32">
              <w:t>2</w:t>
            </w:r>
            <w:r w:rsidRPr="00302C32">
              <w:t xml:space="preserve"> года</w:t>
            </w:r>
            <w:r w:rsidR="009442F6" w:rsidRPr="00302C32">
              <w:t>,</w:t>
            </w:r>
            <w:r w:rsidRPr="00302C32">
              <w:t xml:space="preserve"> руководящие указания и материалы для достижения целей ГЭ-РМЭ.</w:t>
            </w:r>
          </w:p>
          <w:p w14:paraId="6491A526" w14:textId="77777777" w:rsidR="00B62343" w:rsidRPr="00302C32" w:rsidRDefault="00B62343" w:rsidP="001230CD">
            <w:pPr>
              <w:pStyle w:val="Headingb"/>
            </w:pPr>
            <w:r w:rsidRPr="00302C32">
              <w:t>Справочные материалы</w:t>
            </w:r>
          </w:p>
          <w:p w14:paraId="785AB80F" w14:textId="42798363" w:rsidR="00B62343" w:rsidRPr="00302C32" w:rsidRDefault="00B62343" w:rsidP="001230CD">
            <w:pPr>
              <w:spacing w:after="120"/>
            </w:pPr>
            <w:r w:rsidRPr="00302C32">
              <w:t>Пересмотр 2 Документа EG-ITRs-1/DL/3, Резолюция 146 (Пересм. Дубай, 2018 г.) Полномочной конференции, Резолюция 1379 (Измененная, 2019 г.) Совета МСЭ</w:t>
            </w:r>
          </w:p>
        </w:tc>
      </w:tr>
    </w:tbl>
    <w:p w14:paraId="3EB5EF91" w14:textId="77777777" w:rsidR="00B62343" w:rsidRPr="00302C32" w:rsidRDefault="00B62343" w:rsidP="004726D2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</w:p>
    <w:p w14:paraId="74D123E4" w14:textId="3718D4A2" w:rsidR="00B62343" w:rsidRPr="00302C32" w:rsidRDefault="00B62343" w:rsidP="00B62343">
      <w:pPr>
        <w:pStyle w:val="Annextitle"/>
      </w:pPr>
      <w:r w:rsidRPr="00302C32">
        <w:lastRenderedPageBreak/>
        <w:t>Группа экспертов по Регламенту международной электросвязи (ГЭ-РМЭ)</w:t>
      </w:r>
      <w:r w:rsidRPr="00302C32">
        <w:br/>
        <w:t xml:space="preserve">Отчет о </w:t>
      </w:r>
      <w:r w:rsidR="005A3E85" w:rsidRPr="00302C32">
        <w:t>пятом собрании</w:t>
      </w:r>
      <w:r w:rsidRPr="00302C32">
        <w:t xml:space="preserve"> для КГРЭ</w:t>
      </w:r>
    </w:p>
    <w:p w14:paraId="6EDF4601" w14:textId="77777777" w:rsidR="00B62343" w:rsidRPr="00302C32" w:rsidRDefault="00B62343" w:rsidP="00B62343">
      <w:pPr>
        <w:pStyle w:val="Heading1"/>
      </w:pPr>
      <w:r w:rsidRPr="00302C32">
        <w:t>1</w:t>
      </w:r>
      <w:r w:rsidRPr="00302C32">
        <w:tab/>
        <w:t>Базовая информация</w:t>
      </w:r>
    </w:p>
    <w:p w14:paraId="31419002" w14:textId="3CD5F960" w:rsidR="00B62343" w:rsidRPr="00302C32" w:rsidRDefault="005A3E85" w:rsidP="00A44EB8">
      <w:pPr>
        <w:rPr>
          <w:b/>
          <w:bCs/>
        </w:rPr>
      </w:pPr>
      <w:r w:rsidRPr="00302C32">
        <w:t>Принимая во внимание основы деятельности Рабочей группы Совета ГЭ-РМЭ</w:t>
      </w:r>
      <w:r w:rsidRPr="00302C32">
        <w:rPr>
          <w:rStyle w:val="FootnoteReference"/>
          <w:szCs w:val="18"/>
        </w:rPr>
        <w:footnoteReference w:id="2"/>
      </w:r>
      <w:r w:rsidRPr="00302C32">
        <w:t>, в ходе последних собраний члены ГЭ-РМЭ сосредоточились на постатейном рассмотрении РМЭ в соответствии с согласованным планом работы</w:t>
      </w:r>
      <w:r w:rsidRPr="00302C32">
        <w:rPr>
          <w:rStyle w:val="FootnoteReference"/>
          <w:szCs w:val="18"/>
        </w:rPr>
        <w:footnoteReference w:id="3"/>
      </w:r>
      <w:r w:rsidRPr="00302C32">
        <w:t xml:space="preserve">. </w:t>
      </w:r>
      <w:r w:rsidR="009E6A35" w:rsidRPr="00302C32">
        <w:rPr>
          <w:bCs/>
          <w:szCs w:val="24"/>
        </w:rPr>
        <w:t xml:space="preserve">В соответствии со сложившейся практикой и с решением, принятым на первом собрании ГЭ-РМЭ, Группа провела анализ </w:t>
      </w:r>
      <w:r w:rsidRPr="00302C32">
        <w:rPr>
          <w:bCs/>
          <w:szCs w:val="24"/>
        </w:rPr>
        <w:t>всех</w:t>
      </w:r>
      <w:r w:rsidR="009E6A35" w:rsidRPr="00302C32">
        <w:rPr>
          <w:bCs/>
          <w:szCs w:val="24"/>
        </w:rPr>
        <w:t xml:space="preserve"> положений с использованием Таблицы для рассмотрения, принимая во внимание полученные материалы и обсуждения на собрании. Столбец "Краткое описание результата" Таблицы для рассмотрения был заполнен в ходе собрания, а два другие столбца – "Применимость для содействия предоставлению и развитию сетей и услуг" и "Гибкость для учета новых тенденций и возникающих вопросов" – были заполнены в рабочем порядке заместителями Председателя по согласованию с членами из их регионов.</w:t>
      </w:r>
    </w:p>
    <w:p w14:paraId="3B3E6362" w14:textId="0490A8DC" w:rsidR="00B62343" w:rsidRPr="00302C32" w:rsidRDefault="00A44EB8" w:rsidP="00B62343">
      <w:pPr>
        <w:pStyle w:val="Heading1"/>
      </w:pPr>
      <w:r w:rsidRPr="00302C32">
        <w:t>2</w:t>
      </w:r>
      <w:r w:rsidRPr="00302C32">
        <w:tab/>
      </w:r>
      <w:r w:rsidR="009E6A35" w:rsidRPr="00302C32">
        <w:t xml:space="preserve">Итоги пятого собрания </w:t>
      </w:r>
      <w:r w:rsidR="009E6A35" w:rsidRPr="00302C32">
        <w:rPr>
          <w:szCs w:val="24"/>
        </w:rPr>
        <w:t>ГЭ-РМЭ</w:t>
      </w:r>
      <w:r w:rsidR="009E6A35" w:rsidRPr="00302C32">
        <w:t xml:space="preserve"> </w:t>
      </w:r>
      <w:r w:rsidR="00B62343" w:rsidRPr="00302C32">
        <w:t xml:space="preserve">(30 </w:t>
      </w:r>
      <w:r w:rsidR="009E6A35" w:rsidRPr="00302C32">
        <w:t>сентября</w:t>
      </w:r>
      <w:r w:rsidR="00B62343" w:rsidRPr="00302C32">
        <w:t xml:space="preserve"> – 1 </w:t>
      </w:r>
      <w:r w:rsidR="009E6A35" w:rsidRPr="00302C32">
        <w:t xml:space="preserve">октября </w:t>
      </w:r>
      <w:r w:rsidR="00B62343" w:rsidRPr="00302C32">
        <w:t>2021</w:t>
      </w:r>
      <w:r w:rsidR="009E6A35" w:rsidRPr="00302C32">
        <w:t xml:space="preserve"> г.</w:t>
      </w:r>
      <w:r w:rsidR="00B62343" w:rsidRPr="00302C32">
        <w:t>)</w:t>
      </w:r>
    </w:p>
    <w:p w14:paraId="63778B74" w14:textId="7E3FEB9C" w:rsidR="00B62343" w:rsidRPr="00302C32" w:rsidRDefault="005A3E85" w:rsidP="00A44EB8">
      <w:r w:rsidRPr="00302C32">
        <w:t>Участники пятого собрания ГЭ-РМЭ сосредоточили свои усилия на следующей повестке дня:</w:t>
      </w:r>
    </w:p>
    <w:p w14:paraId="7C2DCDB5" w14:textId="233D8820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A70251" w:rsidRPr="00302C32">
        <w:t>ответы, представленные директорами Бюро;</w:t>
      </w:r>
    </w:p>
    <w:p w14:paraId="0439A087" w14:textId="1EAF8E93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A70251" w:rsidRPr="00302C32">
        <w:t>обсуждение полученных вкладов;</w:t>
      </w:r>
    </w:p>
    <w:p w14:paraId="31D0139D" w14:textId="46B3217C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A70251" w:rsidRPr="00302C32">
        <w:t>обсуждение по проекту заключительного отчета Совету 2022 года;</w:t>
      </w:r>
    </w:p>
    <w:p w14:paraId="168D4D32" w14:textId="1CE7032E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5A3E85" w:rsidRPr="00302C32">
        <w:t>дальнейшие действия</w:t>
      </w:r>
      <w:r w:rsidR="00A70251" w:rsidRPr="00302C32">
        <w:t>.</w:t>
      </w:r>
    </w:p>
    <w:p w14:paraId="77550E19" w14:textId="7E15F885" w:rsidR="005A3E85" w:rsidRPr="00302C32" w:rsidRDefault="005A3E85" w:rsidP="005A3E85">
      <w:r w:rsidRPr="00302C32">
        <w:t xml:space="preserve">Было получено семь </w:t>
      </w:r>
      <w:r w:rsidR="00407991" w:rsidRPr="00302C32">
        <w:t>вкладов</w:t>
      </w:r>
      <w:r w:rsidRPr="00302C32">
        <w:t xml:space="preserve"> (доступны </w:t>
      </w:r>
      <w:r w:rsidR="00407991" w:rsidRPr="00302C32">
        <w:t>по адресу</w:t>
      </w:r>
      <w:r w:rsidRPr="00302C32">
        <w:t xml:space="preserve"> </w:t>
      </w:r>
      <w:hyperlink r:id="rId10" w:history="1">
        <w:r w:rsidR="00407991" w:rsidRPr="00302C32">
          <w:rPr>
            <w:rStyle w:val="Hyperlink"/>
            <w:szCs w:val="24"/>
          </w:rPr>
          <w:t>https://www.itu.int/md/S21-EGITR5-C/en</w:t>
        </w:r>
      </w:hyperlink>
      <w:r w:rsidRPr="00302C32">
        <w:t>), которые были представлены. В соответствии с планом работы Группа сосредоточи</w:t>
      </w:r>
      <w:r w:rsidR="00407991" w:rsidRPr="00302C32">
        <w:t>лась</w:t>
      </w:r>
      <w:r w:rsidRPr="00302C32">
        <w:t xml:space="preserve"> на обсуждении общих замечаний по</w:t>
      </w:r>
      <w:r w:rsidR="00407991" w:rsidRPr="00302C32">
        <w:t xml:space="preserve"> постатейному</w:t>
      </w:r>
      <w:r w:rsidRPr="00302C32">
        <w:t xml:space="preserve"> анализу положений, содержащихся в заполненной </w:t>
      </w:r>
      <w:r w:rsidR="00407991" w:rsidRPr="00302C32">
        <w:t>Т</w:t>
      </w:r>
      <w:r w:rsidRPr="00302C32">
        <w:t xml:space="preserve">аблице </w:t>
      </w:r>
      <w:r w:rsidR="00407991" w:rsidRPr="00302C32">
        <w:t>для рассмотрения</w:t>
      </w:r>
      <w:r w:rsidRPr="00302C32">
        <w:t xml:space="preserve"> (</w:t>
      </w:r>
      <w:hyperlink r:id="rId11" w:history="1">
        <w:r w:rsidR="009442F6" w:rsidRPr="00302C32">
          <w:rPr>
            <w:rStyle w:val="Hyperlink"/>
            <w:szCs w:val="24"/>
          </w:rPr>
          <w:t xml:space="preserve">представлена в </w:t>
        </w:r>
        <w:r w:rsidR="00407991" w:rsidRPr="00302C32">
          <w:rPr>
            <w:rStyle w:val="Hyperlink"/>
            <w:szCs w:val="24"/>
          </w:rPr>
          <w:t>Документ</w:t>
        </w:r>
        <w:r w:rsidR="009442F6" w:rsidRPr="00302C32">
          <w:rPr>
            <w:rStyle w:val="Hyperlink"/>
            <w:szCs w:val="24"/>
          </w:rPr>
          <w:t>е</w:t>
        </w:r>
        <w:r w:rsidR="00407991" w:rsidRPr="00302C32">
          <w:rPr>
            <w:rStyle w:val="Hyperlink"/>
            <w:szCs w:val="24"/>
          </w:rPr>
          <w:t xml:space="preserve"> DL 1</w:t>
        </w:r>
      </w:hyperlink>
      <w:r w:rsidRPr="00302C32">
        <w:t xml:space="preserve">), а также на обсуждении проекта </w:t>
      </w:r>
      <w:r w:rsidR="00407991" w:rsidRPr="00302C32">
        <w:t>заключительного</w:t>
      </w:r>
      <w:r w:rsidRPr="00302C32">
        <w:t xml:space="preserve"> отчета Совету 2022</w:t>
      </w:r>
      <w:r w:rsidR="00407991" w:rsidRPr="00302C32">
        <w:t xml:space="preserve"> года</w:t>
      </w:r>
      <w:r w:rsidRPr="00302C32">
        <w:t xml:space="preserve"> (</w:t>
      </w:r>
      <w:hyperlink r:id="rId12" w:history="1">
        <w:r w:rsidR="009442F6" w:rsidRPr="00302C32">
          <w:rPr>
            <w:rStyle w:val="Hyperlink"/>
            <w:szCs w:val="24"/>
          </w:rPr>
          <w:t xml:space="preserve">представлен в </w:t>
        </w:r>
        <w:r w:rsidR="00407991" w:rsidRPr="00302C32">
          <w:rPr>
            <w:rStyle w:val="Hyperlink"/>
            <w:szCs w:val="24"/>
          </w:rPr>
          <w:t>Документ</w:t>
        </w:r>
        <w:r w:rsidR="009442F6" w:rsidRPr="00302C32">
          <w:rPr>
            <w:rStyle w:val="Hyperlink"/>
            <w:szCs w:val="24"/>
          </w:rPr>
          <w:t>е</w:t>
        </w:r>
        <w:r w:rsidR="00407991" w:rsidRPr="00302C32">
          <w:rPr>
            <w:rStyle w:val="Hyperlink"/>
            <w:szCs w:val="24"/>
          </w:rPr>
          <w:t xml:space="preserve"> DL 2</w:t>
        </w:r>
      </w:hyperlink>
      <w:r w:rsidRPr="00302C32">
        <w:t>).</w:t>
      </w:r>
    </w:p>
    <w:p w14:paraId="091D5840" w14:textId="01F5AC3B" w:rsidR="005A3E85" w:rsidRPr="00302C32" w:rsidRDefault="00407991" w:rsidP="005A3E85">
      <w:r w:rsidRPr="00302C32">
        <w:t>Участники собрания</w:t>
      </w:r>
      <w:r w:rsidR="005A3E85" w:rsidRPr="00302C32">
        <w:t xml:space="preserve"> обменялись мнениями о мандате и </w:t>
      </w:r>
      <w:r w:rsidRPr="00302C32">
        <w:t>круге ведения</w:t>
      </w:r>
      <w:r w:rsidR="005A3E85" w:rsidRPr="00302C32">
        <w:t xml:space="preserve"> Группы, при этом некоторые</w:t>
      </w:r>
      <w:r w:rsidRPr="00302C32">
        <w:t xml:space="preserve"> участники</w:t>
      </w:r>
      <w:r w:rsidR="005A3E85" w:rsidRPr="00302C32">
        <w:t xml:space="preserve"> предложили Групп</w:t>
      </w:r>
      <w:r w:rsidR="00A2495D" w:rsidRPr="00302C32">
        <w:t>е</w:t>
      </w:r>
      <w:r w:rsidR="005A3E85" w:rsidRPr="00302C32">
        <w:t xml:space="preserve"> согласова</w:t>
      </w:r>
      <w:r w:rsidR="00A2495D" w:rsidRPr="00302C32">
        <w:t>ть</w:t>
      </w:r>
      <w:r w:rsidR="005A3E85" w:rsidRPr="00302C32">
        <w:t xml:space="preserve"> и предложи</w:t>
      </w:r>
      <w:r w:rsidR="00A2495D" w:rsidRPr="00302C32">
        <w:t>ть</w:t>
      </w:r>
      <w:r w:rsidR="005A3E85" w:rsidRPr="00302C32">
        <w:t xml:space="preserve"> дальнейшие действия в отношении </w:t>
      </w:r>
      <w:r w:rsidR="00A2495D" w:rsidRPr="00302C32">
        <w:t>РМЭ</w:t>
      </w:r>
      <w:r w:rsidR="005A3E85" w:rsidRPr="00302C32">
        <w:t xml:space="preserve"> в своем заключительном отчете Совету 2022</w:t>
      </w:r>
      <w:r w:rsidR="00A2495D" w:rsidRPr="00302C32">
        <w:t xml:space="preserve"> года</w:t>
      </w:r>
      <w:r w:rsidR="005A3E85" w:rsidRPr="00302C32">
        <w:t xml:space="preserve">, </w:t>
      </w:r>
      <w:r w:rsidR="00A2495D" w:rsidRPr="00302C32">
        <w:t>в то время как</w:t>
      </w:r>
      <w:r w:rsidR="005A3E85" w:rsidRPr="00302C32">
        <w:t xml:space="preserve"> некоторые</w:t>
      </w:r>
      <w:r w:rsidR="00A2495D" w:rsidRPr="00302C32">
        <w:t xml:space="preserve"> другие</w:t>
      </w:r>
      <w:r w:rsidR="005A3E85" w:rsidRPr="00302C32">
        <w:t xml:space="preserve"> члены высказали мнение, что Группа выполнила свою задачу, завершив</w:t>
      </w:r>
      <w:r w:rsidR="00A2495D" w:rsidRPr="00302C32">
        <w:t xml:space="preserve"> постатейный</w:t>
      </w:r>
      <w:r w:rsidR="005A3E85" w:rsidRPr="00302C32">
        <w:t xml:space="preserve"> обзор </w:t>
      </w:r>
      <w:r w:rsidR="00A2495D" w:rsidRPr="00302C32">
        <w:t>РМЭ</w:t>
      </w:r>
      <w:r w:rsidR="005A3E85" w:rsidRPr="00302C32">
        <w:t>, и что заключительный отчет должен содержать фактический отчет о</w:t>
      </w:r>
      <w:r w:rsidR="00A2495D" w:rsidRPr="00302C32">
        <w:t>б обсуждениях</w:t>
      </w:r>
      <w:r w:rsidR="005A3E85" w:rsidRPr="00302C32">
        <w:t xml:space="preserve"> в Группе</w:t>
      </w:r>
      <w:r w:rsidR="00A2495D" w:rsidRPr="00302C32">
        <w:t xml:space="preserve"> и</w:t>
      </w:r>
      <w:r w:rsidR="005A3E85" w:rsidRPr="00302C32">
        <w:t xml:space="preserve"> </w:t>
      </w:r>
      <w:r w:rsidR="00A2495D" w:rsidRPr="00302C32">
        <w:t>констатацию</w:t>
      </w:r>
      <w:r w:rsidR="005A3E85" w:rsidRPr="00302C32">
        <w:t xml:space="preserve"> отсутстви</w:t>
      </w:r>
      <w:r w:rsidR="00A2495D" w:rsidRPr="00302C32">
        <w:t>я</w:t>
      </w:r>
      <w:r w:rsidR="005A3E85" w:rsidRPr="00302C32">
        <w:t xml:space="preserve"> консенсуса в отношении дальнейших действий. </w:t>
      </w:r>
    </w:p>
    <w:p w14:paraId="4EE0E15F" w14:textId="22029ACA" w:rsidR="00B62343" w:rsidRPr="00302C32" w:rsidRDefault="005A3E85" w:rsidP="00A44EB8">
      <w:r w:rsidRPr="00302C32">
        <w:t>Члены</w:t>
      </w:r>
      <w:r w:rsidR="00407991" w:rsidRPr="00302C32">
        <w:t xml:space="preserve"> Группы</w:t>
      </w:r>
      <w:r w:rsidRPr="00302C32">
        <w:t xml:space="preserve"> также рассмотрели проект </w:t>
      </w:r>
      <w:r w:rsidR="00407991" w:rsidRPr="00302C32">
        <w:t>заключительного</w:t>
      </w:r>
      <w:r w:rsidRPr="00302C32">
        <w:t xml:space="preserve"> отчета Совет</w:t>
      </w:r>
      <w:r w:rsidR="00407991" w:rsidRPr="00302C32">
        <w:t>у</w:t>
      </w:r>
      <w:r w:rsidRPr="00302C32">
        <w:t xml:space="preserve"> 2022</w:t>
      </w:r>
      <w:r w:rsidR="00407991" w:rsidRPr="00302C32">
        <w:t xml:space="preserve"> года</w:t>
      </w:r>
      <w:r w:rsidRPr="00302C32">
        <w:t xml:space="preserve"> и в целом согласовали структуру отчета, в</w:t>
      </w:r>
      <w:r w:rsidR="00407991" w:rsidRPr="00302C32">
        <w:t xml:space="preserve"> том числе принцип, в соответствии с которым</w:t>
      </w:r>
      <w:r w:rsidRPr="00302C32">
        <w:t xml:space="preserve"> </w:t>
      </w:r>
      <w:r w:rsidR="00407991" w:rsidRPr="00302C32">
        <w:t>в отчете</w:t>
      </w:r>
      <w:r w:rsidRPr="00302C32">
        <w:t xml:space="preserve"> должн</w:t>
      </w:r>
      <w:r w:rsidR="00407991" w:rsidRPr="00302C32">
        <w:t>ы</w:t>
      </w:r>
      <w:r w:rsidRPr="00302C32">
        <w:t xml:space="preserve"> </w:t>
      </w:r>
      <w:r w:rsidR="00407991" w:rsidRPr="00302C32">
        <w:t xml:space="preserve">быть </w:t>
      </w:r>
      <w:r w:rsidRPr="00302C32">
        <w:t>отраж</w:t>
      </w:r>
      <w:r w:rsidR="00407991" w:rsidRPr="00302C32">
        <w:t>ены</w:t>
      </w:r>
      <w:r w:rsidRPr="00302C32">
        <w:t xml:space="preserve"> различные позиции и точки зрения, </w:t>
      </w:r>
      <w:r w:rsidR="00407991" w:rsidRPr="00302C32">
        <w:t>представленные</w:t>
      </w:r>
      <w:r w:rsidRPr="00302C32">
        <w:t xml:space="preserve"> Группой по </w:t>
      </w:r>
      <w:r w:rsidR="00407991" w:rsidRPr="00302C32">
        <w:t>РМЭ</w:t>
      </w:r>
      <w:r w:rsidRPr="00302C32">
        <w:t xml:space="preserve"> и дальнейшим действиям, различные отчеты о </w:t>
      </w:r>
      <w:r w:rsidR="00407991" w:rsidRPr="00302C32">
        <w:t>собраниях</w:t>
      </w:r>
      <w:r w:rsidRPr="00302C32">
        <w:t xml:space="preserve"> </w:t>
      </w:r>
      <w:r w:rsidR="00407991" w:rsidRPr="00302C32">
        <w:t>ГЭ</w:t>
      </w:r>
      <w:r w:rsidRPr="00302C32">
        <w:t>-</w:t>
      </w:r>
      <w:r w:rsidR="00407991" w:rsidRPr="00302C32">
        <w:t>РМЭ</w:t>
      </w:r>
      <w:r w:rsidRPr="00302C32">
        <w:t xml:space="preserve"> и полученные </w:t>
      </w:r>
      <w:r w:rsidR="00407991" w:rsidRPr="00302C32">
        <w:t>вклады</w:t>
      </w:r>
      <w:r w:rsidRPr="00302C32">
        <w:t>, а также сводн</w:t>
      </w:r>
      <w:r w:rsidR="00407991" w:rsidRPr="00302C32">
        <w:t>ая</w:t>
      </w:r>
      <w:r w:rsidRPr="00302C32">
        <w:t xml:space="preserve"> </w:t>
      </w:r>
      <w:r w:rsidR="00407991" w:rsidRPr="00302C32">
        <w:t>Т</w:t>
      </w:r>
      <w:r w:rsidRPr="00302C32">
        <w:t>аблиц</w:t>
      </w:r>
      <w:r w:rsidR="00407991" w:rsidRPr="00302C32">
        <w:t>а для рассмотрения</w:t>
      </w:r>
      <w:r w:rsidRPr="00302C32">
        <w:t xml:space="preserve">, которая должна </w:t>
      </w:r>
      <w:r w:rsidR="00407991" w:rsidRPr="00302C32">
        <w:t>содержаться</w:t>
      </w:r>
      <w:r w:rsidRPr="00302C32">
        <w:t xml:space="preserve"> в Приложении.</w:t>
      </w:r>
    </w:p>
    <w:p w14:paraId="2432D7D9" w14:textId="3E6EC643" w:rsidR="00B62343" w:rsidRPr="00302C32" w:rsidRDefault="005A3E85" w:rsidP="00A44EB8">
      <w:r w:rsidRPr="00302C32">
        <w:t xml:space="preserve">Все обсуждения и </w:t>
      </w:r>
      <w:r w:rsidR="00407991" w:rsidRPr="00302C32">
        <w:t>вклады</w:t>
      </w:r>
      <w:r w:rsidRPr="00302C32">
        <w:t xml:space="preserve"> </w:t>
      </w:r>
      <w:r w:rsidR="00407991" w:rsidRPr="00302C32">
        <w:t>для данного</w:t>
      </w:r>
      <w:r w:rsidRPr="00302C32">
        <w:t xml:space="preserve"> </w:t>
      </w:r>
      <w:r w:rsidR="00407991" w:rsidRPr="00302C32">
        <w:t>собрания</w:t>
      </w:r>
      <w:r w:rsidRPr="00302C32">
        <w:t xml:space="preserve"> будут представлены в отчете о </w:t>
      </w:r>
      <w:r w:rsidR="00407991" w:rsidRPr="00302C32">
        <w:t>собрании</w:t>
      </w:r>
      <w:r w:rsidRPr="00302C32">
        <w:t>, который будет опубликован 22 октября</w:t>
      </w:r>
      <w:r w:rsidR="00407991" w:rsidRPr="00302C32">
        <w:t xml:space="preserve"> 2021 года</w:t>
      </w:r>
      <w:r w:rsidRPr="00302C32">
        <w:t>.</w:t>
      </w:r>
    </w:p>
    <w:p w14:paraId="4D8F6D9B" w14:textId="3DABA2A1" w:rsidR="00B62343" w:rsidRPr="00302C32" w:rsidRDefault="00A44EB8" w:rsidP="00B62343">
      <w:pPr>
        <w:pStyle w:val="Heading1"/>
      </w:pPr>
      <w:r w:rsidRPr="00302C32">
        <w:lastRenderedPageBreak/>
        <w:t>3</w:t>
      </w:r>
      <w:r w:rsidRPr="00302C32">
        <w:tab/>
      </w:r>
      <w:r w:rsidR="005A3E85" w:rsidRPr="00302C32">
        <w:t>Дальнейшие действия</w:t>
      </w:r>
    </w:p>
    <w:p w14:paraId="126CC1FB" w14:textId="6E372647" w:rsidR="00B62343" w:rsidRPr="00302C32" w:rsidRDefault="00407991" w:rsidP="00A44EB8">
      <w:r w:rsidRPr="00302C32">
        <w:t>Для п</w:t>
      </w:r>
      <w:r w:rsidR="005A3E85" w:rsidRPr="00302C32">
        <w:t>одготовк</w:t>
      </w:r>
      <w:r w:rsidRPr="00302C32">
        <w:t>и</w:t>
      </w:r>
      <w:r w:rsidR="005A3E85" w:rsidRPr="00302C32">
        <w:t xml:space="preserve"> отчета о пятом </w:t>
      </w:r>
      <w:r w:rsidRPr="00302C32">
        <w:t>собрании будет</w:t>
      </w:r>
      <w:r w:rsidR="005A3E85" w:rsidRPr="00302C32">
        <w:t xml:space="preserve"> использован</w:t>
      </w:r>
      <w:r w:rsidRPr="00302C32">
        <w:t>а</w:t>
      </w:r>
      <w:r w:rsidR="005A3E85" w:rsidRPr="00302C32">
        <w:t xml:space="preserve"> т</w:t>
      </w:r>
      <w:r w:rsidRPr="00302C32">
        <w:t>а</w:t>
      </w:r>
      <w:r w:rsidR="005A3E85" w:rsidRPr="00302C32">
        <w:t xml:space="preserve"> же процедур</w:t>
      </w:r>
      <w:r w:rsidRPr="00302C32">
        <w:t>а</w:t>
      </w:r>
      <w:r w:rsidR="005A3E85" w:rsidRPr="00302C32">
        <w:t xml:space="preserve">, которая была принята на предыдущем </w:t>
      </w:r>
      <w:r w:rsidRPr="00302C32">
        <w:t>собрании</w:t>
      </w:r>
      <w:r w:rsidR="005A3E85" w:rsidRPr="00302C32">
        <w:t>:</w:t>
      </w:r>
    </w:p>
    <w:p w14:paraId="715A7885" w14:textId="613D1A45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9442F6" w:rsidRPr="00302C32">
        <w:t xml:space="preserve">Председатель при содействии Секретариата составляет проект </w:t>
      </w:r>
      <w:r w:rsidR="00407991" w:rsidRPr="00302C32">
        <w:t>отчета</w:t>
      </w:r>
      <w:r w:rsidR="005A3E85" w:rsidRPr="00302C32">
        <w:t>;</w:t>
      </w:r>
    </w:p>
    <w:p w14:paraId="36CE8B51" w14:textId="322BA058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9442F6" w:rsidRPr="00302C32">
        <w:t xml:space="preserve">проект </w:t>
      </w:r>
      <w:r w:rsidR="00407991" w:rsidRPr="00302C32">
        <w:t xml:space="preserve">отчета </w:t>
      </w:r>
      <w:r w:rsidR="005A3E85" w:rsidRPr="00302C32">
        <w:t>распростран</w:t>
      </w:r>
      <w:r w:rsidR="00407991" w:rsidRPr="00302C32">
        <w:t>яется</w:t>
      </w:r>
      <w:r w:rsidR="005A3E85" w:rsidRPr="00302C32">
        <w:t xml:space="preserve"> среди заместителей </w:t>
      </w:r>
      <w:r w:rsidR="00407991" w:rsidRPr="00302C32">
        <w:t>Председателя</w:t>
      </w:r>
      <w:r w:rsidR="005A3E85" w:rsidRPr="00302C32">
        <w:t>, которые пров</w:t>
      </w:r>
      <w:r w:rsidR="00407991" w:rsidRPr="00302C32">
        <w:t>о</w:t>
      </w:r>
      <w:r w:rsidR="005A3E85" w:rsidRPr="00302C32">
        <w:t>д</w:t>
      </w:r>
      <w:r w:rsidR="00407991" w:rsidRPr="00302C32">
        <w:t>я</w:t>
      </w:r>
      <w:r w:rsidR="005A3E85" w:rsidRPr="00302C32">
        <w:t xml:space="preserve">т консультации </w:t>
      </w:r>
      <w:r w:rsidR="00407991" w:rsidRPr="00302C32">
        <w:t xml:space="preserve">на региональном уровне </w:t>
      </w:r>
      <w:r w:rsidR="005A3E85" w:rsidRPr="00302C32">
        <w:t>и представ</w:t>
      </w:r>
      <w:r w:rsidR="00407991" w:rsidRPr="00302C32">
        <w:t>л</w:t>
      </w:r>
      <w:r w:rsidR="005A3E85" w:rsidRPr="00302C32">
        <w:t>я</w:t>
      </w:r>
      <w:r w:rsidR="00407991" w:rsidRPr="00302C32">
        <w:t>ю</w:t>
      </w:r>
      <w:r w:rsidR="005A3E85" w:rsidRPr="00302C32">
        <w:t xml:space="preserve">т </w:t>
      </w:r>
      <w:r w:rsidR="00407991" w:rsidRPr="00302C32">
        <w:t>замечания</w:t>
      </w:r>
      <w:r w:rsidR="005A3E85" w:rsidRPr="00302C32">
        <w:t xml:space="preserve"> </w:t>
      </w:r>
      <w:r w:rsidR="00407991" w:rsidRPr="00302C32">
        <w:t>Председателю</w:t>
      </w:r>
      <w:r w:rsidR="005A3E85" w:rsidRPr="00302C32">
        <w:t>;</w:t>
      </w:r>
    </w:p>
    <w:p w14:paraId="2CC365CA" w14:textId="3824705E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9442F6" w:rsidRPr="00302C32">
        <w:t xml:space="preserve">на </w:t>
      </w:r>
      <w:r w:rsidR="005A3E85" w:rsidRPr="00302C32">
        <w:t xml:space="preserve">основании полученных отзывов </w:t>
      </w:r>
      <w:r w:rsidR="00407991" w:rsidRPr="00302C32">
        <w:t xml:space="preserve">Председатель </w:t>
      </w:r>
      <w:r w:rsidR="005A3E85" w:rsidRPr="00302C32">
        <w:t>ра</w:t>
      </w:r>
      <w:r w:rsidR="00407991" w:rsidRPr="00302C32">
        <w:t>ссылает</w:t>
      </w:r>
      <w:r w:rsidR="005A3E85" w:rsidRPr="00302C32">
        <w:t xml:space="preserve"> пересмотренный вариант</w:t>
      </w:r>
      <w:r w:rsidR="00407991" w:rsidRPr="00302C32">
        <w:t xml:space="preserve"> отчета</w:t>
      </w:r>
      <w:r w:rsidR="005A3E85" w:rsidRPr="00302C32">
        <w:t xml:space="preserve"> для утверждения;</w:t>
      </w:r>
    </w:p>
    <w:p w14:paraId="5F24B52C" w14:textId="49642E2A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9442F6" w:rsidRPr="00302C32">
        <w:t>итоговый отчет о собрании ра</w:t>
      </w:r>
      <w:r w:rsidR="00407991" w:rsidRPr="00302C32">
        <w:t>змещ</w:t>
      </w:r>
      <w:r w:rsidR="009442F6" w:rsidRPr="00302C32">
        <w:t>ается на сайте</w:t>
      </w:r>
      <w:r w:rsidR="00407991" w:rsidRPr="00302C32">
        <w:t xml:space="preserve"> </w:t>
      </w:r>
      <w:r w:rsidR="005A3E85" w:rsidRPr="00302C32">
        <w:t>(22 октября 2021 г</w:t>
      </w:r>
      <w:r w:rsidR="00407991" w:rsidRPr="00302C32">
        <w:t>.</w:t>
      </w:r>
      <w:r w:rsidR="005A3E85" w:rsidRPr="00302C32">
        <w:t>).</w:t>
      </w:r>
    </w:p>
    <w:p w14:paraId="1E473B11" w14:textId="6252478C" w:rsidR="00B62343" w:rsidRPr="00302C32" w:rsidRDefault="005A3E85" w:rsidP="00A44EB8">
      <w:r w:rsidRPr="00302C32">
        <w:t>Заключительный отчет Совет</w:t>
      </w:r>
      <w:r w:rsidR="00BA3453" w:rsidRPr="00302C32">
        <w:t>у</w:t>
      </w:r>
      <w:r w:rsidRPr="00302C32">
        <w:t xml:space="preserve"> 2022 года</w:t>
      </w:r>
      <w:r w:rsidR="00A2495D" w:rsidRPr="00302C32">
        <w:t>:</w:t>
      </w:r>
    </w:p>
    <w:p w14:paraId="2DB1CC1A" w14:textId="4ADA08B8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9442F6" w:rsidRPr="00302C32">
        <w:t xml:space="preserve">после </w:t>
      </w:r>
      <w:r w:rsidR="005A3E85" w:rsidRPr="00302C32">
        <w:t xml:space="preserve">пятого </w:t>
      </w:r>
      <w:r w:rsidR="00BA3453" w:rsidRPr="00302C32">
        <w:t>собрания</w:t>
      </w:r>
      <w:r w:rsidR="005A3E85" w:rsidRPr="00302C32">
        <w:t xml:space="preserve"> члены </w:t>
      </w:r>
      <w:r w:rsidR="00BA3453" w:rsidRPr="00302C32">
        <w:t xml:space="preserve">Группы </w:t>
      </w:r>
      <w:r w:rsidR="005A3E85" w:rsidRPr="00302C32">
        <w:t xml:space="preserve">будут иметь возможность представить </w:t>
      </w:r>
      <w:r w:rsidR="00BA3453" w:rsidRPr="00302C32">
        <w:t xml:space="preserve">в </w:t>
      </w:r>
      <w:r w:rsidR="005A3E85" w:rsidRPr="00302C32">
        <w:t>письменн</w:t>
      </w:r>
      <w:r w:rsidR="00BA3453" w:rsidRPr="00302C32">
        <w:t>ом</w:t>
      </w:r>
      <w:r w:rsidR="005A3E85" w:rsidRPr="00302C32">
        <w:t xml:space="preserve"> </w:t>
      </w:r>
      <w:r w:rsidR="00BA3453" w:rsidRPr="00302C32">
        <w:t>виде вклады</w:t>
      </w:r>
      <w:r w:rsidR="005A3E85" w:rsidRPr="00302C32">
        <w:t xml:space="preserve"> по проекту </w:t>
      </w:r>
      <w:r w:rsidR="00BA3453" w:rsidRPr="00302C32">
        <w:t>з</w:t>
      </w:r>
      <w:r w:rsidR="005A3E85" w:rsidRPr="00302C32">
        <w:t>аключительного отчета Совету,</w:t>
      </w:r>
      <w:r w:rsidR="00BA3453" w:rsidRPr="00302C32">
        <w:t xml:space="preserve"> </w:t>
      </w:r>
      <w:hyperlink r:id="rId13" w:history="1">
        <w:r w:rsidR="00A87B71" w:rsidRPr="00302C32">
          <w:rPr>
            <w:rStyle w:val="Hyperlink"/>
          </w:rPr>
          <w:t xml:space="preserve">размещенному </w:t>
        </w:r>
        <w:r w:rsidR="009442F6" w:rsidRPr="00302C32">
          <w:rPr>
            <w:rStyle w:val="Hyperlink"/>
          </w:rPr>
          <w:t xml:space="preserve">в </w:t>
        </w:r>
        <w:r w:rsidR="00BA3453" w:rsidRPr="00302C32">
          <w:rPr>
            <w:rStyle w:val="Hyperlink"/>
          </w:rPr>
          <w:t>Документ</w:t>
        </w:r>
        <w:r w:rsidR="00A87B71" w:rsidRPr="00302C32">
          <w:rPr>
            <w:rStyle w:val="Hyperlink"/>
          </w:rPr>
          <w:t>е</w:t>
        </w:r>
        <w:r w:rsidR="005A3E85" w:rsidRPr="00302C32">
          <w:rPr>
            <w:rStyle w:val="Hyperlink"/>
          </w:rPr>
          <w:t xml:space="preserve"> DL 2</w:t>
        </w:r>
      </w:hyperlink>
      <w:r w:rsidR="005A3E85" w:rsidRPr="00302C32">
        <w:t xml:space="preserve"> (</w:t>
      </w:r>
      <w:r w:rsidR="00BA3453" w:rsidRPr="00302C32">
        <w:t>предельный</w:t>
      </w:r>
      <w:r w:rsidR="005A3E85" w:rsidRPr="00302C32">
        <w:t xml:space="preserve"> срок </w:t>
      </w:r>
      <w:r w:rsidR="00BA3453" w:rsidRPr="00302C32">
        <w:t>–</w:t>
      </w:r>
      <w:r w:rsidR="005A3E85" w:rsidRPr="00302C32">
        <w:t xml:space="preserve"> 15 октября</w:t>
      </w:r>
      <w:r w:rsidR="00BA3453" w:rsidRPr="00302C32">
        <w:t xml:space="preserve"> 2021 г.</w:t>
      </w:r>
      <w:r w:rsidR="005A3E85" w:rsidRPr="00302C32">
        <w:t>)</w:t>
      </w:r>
      <w:r w:rsidR="00A87B71" w:rsidRPr="00302C32">
        <w:t>;</w:t>
      </w:r>
    </w:p>
    <w:p w14:paraId="18EFBB84" w14:textId="236A5DF9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A87B71" w:rsidRPr="00302C32">
        <w:t xml:space="preserve">проект </w:t>
      </w:r>
      <w:r w:rsidR="00BA3453" w:rsidRPr="00302C32">
        <w:t>заключительного</w:t>
      </w:r>
      <w:r w:rsidR="005A3E85" w:rsidRPr="00302C32">
        <w:t xml:space="preserve"> отчета Совету будет пересмотрен </w:t>
      </w:r>
      <w:r w:rsidR="00A87B71" w:rsidRPr="00302C32">
        <w:t xml:space="preserve">руководящим составом </w:t>
      </w:r>
      <w:r w:rsidR="005A3E85" w:rsidRPr="00302C32">
        <w:t>(26</w:t>
      </w:r>
      <w:r w:rsidR="00A87B71" w:rsidRPr="00302C32">
        <w:t> </w:t>
      </w:r>
      <w:r w:rsidR="005A3E85" w:rsidRPr="00302C32">
        <w:t>октября</w:t>
      </w:r>
      <w:r w:rsidR="00BA3453" w:rsidRPr="00302C32">
        <w:t xml:space="preserve"> 2021 г.</w:t>
      </w:r>
      <w:r w:rsidR="005A3E85" w:rsidRPr="00302C32">
        <w:t>)</w:t>
      </w:r>
      <w:r w:rsidR="00BA3453" w:rsidRPr="00302C32">
        <w:t xml:space="preserve"> с учетом обсуждений и полученных вкладов</w:t>
      </w:r>
      <w:r w:rsidR="00A87B71" w:rsidRPr="00302C32">
        <w:t>;</w:t>
      </w:r>
    </w:p>
    <w:p w14:paraId="3FF98807" w14:textId="3B20FFC0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A87B71" w:rsidRPr="00302C32">
        <w:t xml:space="preserve">пересмотренный </w:t>
      </w:r>
      <w:r w:rsidR="005A3E85" w:rsidRPr="00302C32">
        <w:t xml:space="preserve">отчет будет распространен среди заместителей </w:t>
      </w:r>
      <w:r w:rsidR="00BA3453" w:rsidRPr="00302C32">
        <w:t xml:space="preserve">Председателя </w:t>
      </w:r>
      <w:r w:rsidR="005A3E85" w:rsidRPr="00302C32">
        <w:t xml:space="preserve">для </w:t>
      </w:r>
      <w:r w:rsidR="00BA3453" w:rsidRPr="00302C32">
        <w:t>представления</w:t>
      </w:r>
      <w:r w:rsidR="005A3E85" w:rsidRPr="00302C32">
        <w:t xml:space="preserve"> </w:t>
      </w:r>
      <w:r w:rsidR="00BA3453" w:rsidRPr="00302C32">
        <w:t>замечаний</w:t>
      </w:r>
      <w:r w:rsidR="005A3E85" w:rsidRPr="00302C32">
        <w:t xml:space="preserve"> и</w:t>
      </w:r>
      <w:r w:rsidR="00BA3453" w:rsidRPr="00302C32">
        <w:t xml:space="preserve"> проведения</w:t>
      </w:r>
      <w:r w:rsidR="005A3E85" w:rsidRPr="00302C32">
        <w:t xml:space="preserve"> </w:t>
      </w:r>
      <w:r w:rsidR="00BA3453" w:rsidRPr="00302C32">
        <w:t xml:space="preserve">консультаций на </w:t>
      </w:r>
      <w:r w:rsidR="005A3E85" w:rsidRPr="00302C32">
        <w:t>региональн</w:t>
      </w:r>
      <w:r w:rsidR="00BA3453" w:rsidRPr="00302C32">
        <w:t>ом уровне</w:t>
      </w:r>
      <w:r w:rsidR="005A3E85" w:rsidRPr="00302C32">
        <w:t xml:space="preserve"> (</w:t>
      </w:r>
      <w:r w:rsidR="00BA3453" w:rsidRPr="00302C32">
        <w:t>предельный</w:t>
      </w:r>
      <w:r w:rsidR="005A3E85" w:rsidRPr="00302C32">
        <w:t xml:space="preserve"> срок </w:t>
      </w:r>
      <w:r w:rsidR="00BA3453" w:rsidRPr="00302C32">
        <w:t>–</w:t>
      </w:r>
      <w:r w:rsidR="005A3E85" w:rsidRPr="00302C32">
        <w:t xml:space="preserve"> 12 ноября</w:t>
      </w:r>
      <w:r w:rsidR="00BA3453" w:rsidRPr="00302C32">
        <w:t xml:space="preserve"> 2021 г.</w:t>
      </w:r>
      <w:r w:rsidR="005A3E85" w:rsidRPr="00302C32">
        <w:t>)</w:t>
      </w:r>
      <w:r w:rsidR="00A87B71" w:rsidRPr="00302C32">
        <w:t>;</w:t>
      </w:r>
    </w:p>
    <w:p w14:paraId="62E43C8C" w14:textId="1A1197D3" w:rsidR="00B62343" w:rsidRPr="00302C32" w:rsidRDefault="00A44EB8" w:rsidP="00A44EB8">
      <w:pPr>
        <w:pStyle w:val="enumlev1"/>
      </w:pPr>
      <w:r w:rsidRPr="00302C32">
        <w:t>−</w:t>
      </w:r>
      <w:r w:rsidRPr="00302C32">
        <w:tab/>
      </w:r>
      <w:r w:rsidR="00A87B71" w:rsidRPr="00302C32">
        <w:t xml:space="preserve">на </w:t>
      </w:r>
      <w:r w:rsidR="005A3E85" w:rsidRPr="00302C32">
        <w:t>основ</w:t>
      </w:r>
      <w:r w:rsidR="00BA3453" w:rsidRPr="00302C32">
        <w:t>ании</w:t>
      </w:r>
      <w:r w:rsidR="005A3E85" w:rsidRPr="00302C32">
        <w:t xml:space="preserve"> полученных </w:t>
      </w:r>
      <w:r w:rsidR="00BA3453" w:rsidRPr="00302C32">
        <w:t>замечаний</w:t>
      </w:r>
      <w:r w:rsidR="005A3E85" w:rsidRPr="00302C32">
        <w:t xml:space="preserve"> обновленная версия проекта </w:t>
      </w:r>
      <w:r w:rsidR="00BA3453" w:rsidRPr="00302C32">
        <w:t>заключительного</w:t>
      </w:r>
      <w:r w:rsidR="005A3E85" w:rsidRPr="00302C32">
        <w:t xml:space="preserve"> отчета Совету с приложением сводной </w:t>
      </w:r>
      <w:r w:rsidR="00BA3453" w:rsidRPr="00302C32">
        <w:t xml:space="preserve">Таблицы для рассмотрения </w:t>
      </w:r>
      <w:r w:rsidR="005A3E85" w:rsidRPr="00302C32">
        <w:t xml:space="preserve">(Преамбула </w:t>
      </w:r>
      <w:r w:rsidR="00BA3453" w:rsidRPr="00302C32">
        <w:t>С</w:t>
      </w:r>
      <w:r w:rsidR="005A3E85" w:rsidRPr="00302C32">
        <w:t>т. 14/</w:t>
      </w:r>
      <w:r w:rsidR="00A87B71" w:rsidRPr="00302C32">
        <w:t>Дополнения</w:t>
      </w:r>
      <w:r w:rsidR="005A3E85" w:rsidRPr="00302C32">
        <w:t xml:space="preserve"> 1 и 2) будет размещена </w:t>
      </w:r>
      <w:r w:rsidR="00BA3453" w:rsidRPr="00302C32">
        <w:t>онлайн</w:t>
      </w:r>
      <w:r w:rsidR="005A3E85" w:rsidRPr="00302C32">
        <w:t xml:space="preserve"> в качестве </w:t>
      </w:r>
      <w:r w:rsidR="00BA3453" w:rsidRPr="00302C32">
        <w:t>вклада</w:t>
      </w:r>
      <w:r w:rsidR="005A3E85" w:rsidRPr="00302C32">
        <w:t xml:space="preserve"> для шестого </w:t>
      </w:r>
      <w:r w:rsidR="00BA3453" w:rsidRPr="00302C32">
        <w:t>собрания ГЭ-РМЭ</w:t>
      </w:r>
      <w:r w:rsidR="005A3E85" w:rsidRPr="00302C32">
        <w:t xml:space="preserve"> 13 декабря 2021 года.</w:t>
      </w:r>
    </w:p>
    <w:p w14:paraId="68F3B60D" w14:textId="415E7AD6" w:rsidR="00B62343" w:rsidRPr="00302C32" w:rsidRDefault="005A3E85" w:rsidP="00A44EB8">
      <w:r w:rsidRPr="00302C32">
        <w:t xml:space="preserve">На основании согласованного плана работы </w:t>
      </w:r>
      <w:r w:rsidR="00BA3453" w:rsidRPr="00302C32">
        <w:t>ГЭ</w:t>
      </w:r>
      <w:r w:rsidRPr="00302C32">
        <w:t>-</w:t>
      </w:r>
      <w:r w:rsidR="00BA3453" w:rsidRPr="00302C32">
        <w:t>РМЭ</w:t>
      </w:r>
      <w:r w:rsidRPr="00302C32">
        <w:t xml:space="preserve"> (</w:t>
      </w:r>
      <w:r w:rsidR="00BA3453" w:rsidRPr="00302C32">
        <w:t>П</w:t>
      </w:r>
      <w:r w:rsidRPr="00302C32">
        <w:t xml:space="preserve">риложение 1) </w:t>
      </w:r>
      <w:r w:rsidR="00BA3453" w:rsidRPr="00302C32">
        <w:t>заключительный</w:t>
      </w:r>
      <w:r w:rsidRPr="00302C32">
        <w:t xml:space="preserve"> отчет Совету необходимо будет доработать на 6-м </w:t>
      </w:r>
      <w:r w:rsidR="00BA3453" w:rsidRPr="00302C32">
        <w:t>собрании</w:t>
      </w:r>
      <w:r w:rsidRPr="00302C32">
        <w:t>, которое пройдет с 19 по 20 января 2022 года.</w:t>
      </w:r>
    </w:p>
    <w:p w14:paraId="56FD5F5D" w14:textId="5CFAD828" w:rsidR="00B62343" w:rsidRPr="00302C32" w:rsidRDefault="00B62343" w:rsidP="00A44EB8">
      <w:r w:rsidRPr="00302C32">
        <w:br w:type="page"/>
      </w:r>
    </w:p>
    <w:p w14:paraId="1E4352D8" w14:textId="0D6D589A" w:rsidR="00B62343" w:rsidRPr="00302C32" w:rsidRDefault="00B62343" w:rsidP="00A44EB8">
      <w:pPr>
        <w:pStyle w:val="AnnexNo"/>
      </w:pPr>
      <w:r w:rsidRPr="00302C32">
        <w:lastRenderedPageBreak/>
        <w:t>ПРИЛОЖЕНИЕ 1</w:t>
      </w:r>
    </w:p>
    <w:p w14:paraId="259EEF65" w14:textId="77777777" w:rsidR="00B62343" w:rsidRPr="00302C32" w:rsidRDefault="00B62343" w:rsidP="00B62343">
      <w:pPr>
        <w:pStyle w:val="Annextitle"/>
      </w:pPr>
      <w:r w:rsidRPr="00302C32">
        <w:t>План работы ГЭ-РМЭ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B62343" w:rsidRPr="00302C32" w14:paraId="4B74B4A3" w14:textId="77777777" w:rsidTr="00A44EB8">
        <w:trPr>
          <w:cantSplit/>
          <w:trHeight w:val="138"/>
        </w:trPr>
        <w:tc>
          <w:tcPr>
            <w:tcW w:w="6379" w:type="dxa"/>
          </w:tcPr>
          <w:p w14:paraId="5D52CA0F" w14:textId="77777777" w:rsidR="00B62343" w:rsidRPr="00302C32" w:rsidRDefault="00B62343" w:rsidP="00E22CCF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4C1E8F85" w14:textId="77777777" w:rsidR="00B62343" w:rsidRPr="00302C32" w:rsidRDefault="00B62343" w:rsidP="00E22CCF">
            <w:pPr>
              <w:rPr>
                <w:b/>
                <w:bCs/>
              </w:rPr>
            </w:pPr>
            <w:r w:rsidRPr="00302C32">
              <w:rPr>
                <w:b/>
                <w:bCs/>
              </w:rPr>
              <w:t xml:space="preserve">Пересмотр 2 </w:t>
            </w:r>
            <w:r w:rsidRPr="00302C32">
              <w:rPr>
                <w:b/>
                <w:bCs/>
              </w:rPr>
              <w:br/>
              <w:t>Документа EG-ITRs-1/DL/3</w:t>
            </w:r>
            <w:r w:rsidRPr="00302C32">
              <w:rPr>
                <w:b/>
                <w:bCs/>
              </w:rPr>
              <w:br/>
              <w:t>17 сентября 2019 года</w:t>
            </w:r>
            <w:r w:rsidRPr="00302C32">
              <w:rPr>
                <w:b/>
                <w:bCs/>
              </w:rPr>
              <w:br/>
              <w:t>Только на английском языке</w:t>
            </w:r>
          </w:p>
        </w:tc>
      </w:tr>
    </w:tbl>
    <w:p w14:paraId="5742AA74" w14:textId="77777777" w:rsidR="00B62343" w:rsidRPr="00302C32" w:rsidRDefault="00B62343" w:rsidP="00A44EB8">
      <w:pPr>
        <w:pStyle w:val="Annextitle"/>
      </w:pPr>
      <w:r w:rsidRPr="00302C32">
        <w:t>План работы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402"/>
        <w:gridCol w:w="2274"/>
      </w:tblGrid>
      <w:tr w:rsidR="00B62343" w:rsidRPr="00302C32" w14:paraId="2A0481B7" w14:textId="77777777" w:rsidTr="0077040F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20ACB" w14:textId="77777777" w:rsidR="00B62343" w:rsidRPr="00302C32" w:rsidRDefault="00B62343" w:rsidP="00E22CCF">
            <w:pPr>
              <w:pStyle w:val="Tablehead"/>
            </w:pPr>
            <w:r w:rsidRPr="00302C32">
              <w:t>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4E1BF" w14:textId="77777777" w:rsidR="00B62343" w:rsidRPr="00302C32" w:rsidRDefault="00B62343" w:rsidP="00E22CCF">
            <w:pPr>
              <w:pStyle w:val="Tablehead"/>
            </w:pPr>
            <w:r w:rsidRPr="00302C32">
              <w:t>Основные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50141" w14:textId="77777777" w:rsidR="00B62343" w:rsidRPr="00302C32" w:rsidRDefault="00B62343" w:rsidP="00E22CCF">
            <w:pPr>
              <w:pStyle w:val="Tablehead"/>
            </w:pPr>
            <w:r w:rsidRPr="00302C32">
              <w:t>Положения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DDC2D" w14:textId="77777777" w:rsidR="00B62343" w:rsidRPr="00302C32" w:rsidRDefault="00B62343" w:rsidP="00E22CCF">
            <w:pPr>
              <w:pStyle w:val="Tablehead"/>
            </w:pPr>
            <w:r w:rsidRPr="00302C32">
              <w:t>Ожидания</w:t>
            </w:r>
          </w:p>
        </w:tc>
      </w:tr>
      <w:tr w:rsidR="00B62343" w:rsidRPr="00302C32" w14:paraId="306826A0" w14:textId="77777777" w:rsidTr="007704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1B61" w14:textId="77777777" w:rsidR="00B62343" w:rsidRPr="00302C32" w:rsidRDefault="00B62343" w:rsidP="00E22CCF">
            <w:pPr>
              <w:pStyle w:val="Tabletext"/>
            </w:pPr>
            <w:r w:rsidRPr="00302C32">
              <w:t xml:space="preserve">Второе собрание </w:t>
            </w:r>
            <w:r w:rsidRPr="00302C32">
              <w:br/>
              <w:t>(12−13 февраля 2020 г.)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202C" w14:textId="77777777" w:rsidR="00B62343" w:rsidRPr="00302C32" w:rsidRDefault="00B62343" w:rsidP="00E22CCF">
            <w:pPr>
              <w:pStyle w:val="Tabletext"/>
            </w:pPr>
            <w:r w:rsidRPr="00302C32">
              <w:t>Постатейное рассмотрение РМЭ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F9D8" w14:textId="77777777" w:rsidR="00B62343" w:rsidRPr="00302C32" w:rsidRDefault="00B62343" w:rsidP="00E22CCF">
            <w:pPr>
              <w:pStyle w:val="Tabletext"/>
            </w:pPr>
            <w:r w:rsidRPr="00302C32">
              <w:t>Преамбула</w:t>
            </w:r>
          </w:p>
          <w:p w14:paraId="0277C6B7" w14:textId="77777777" w:rsidR="00B62343" w:rsidRPr="00302C32" w:rsidRDefault="00B62343" w:rsidP="00E22CCF">
            <w:pPr>
              <w:pStyle w:val="Tabletext"/>
            </w:pPr>
            <w:r w:rsidRPr="00302C32">
              <w:t>СТАТЬЯ 1 Цель и область применения Регламента</w:t>
            </w:r>
          </w:p>
          <w:p w14:paraId="480F0C9B" w14:textId="77777777" w:rsidR="00B62343" w:rsidRPr="00302C32" w:rsidRDefault="00B62343" w:rsidP="00E22CCF">
            <w:pPr>
              <w:pStyle w:val="Tabletext"/>
            </w:pPr>
            <w:r w:rsidRPr="00302C32">
              <w:t>СТАТЬЯ Определения</w:t>
            </w:r>
          </w:p>
          <w:p w14:paraId="04638403" w14:textId="77777777" w:rsidR="00B62343" w:rsidRPr="00302C32" w:rsidRDefault="00B62343" w:rsidP="00E22CCF">
            <w:pPr>
              <w:pStyle w:val="Tabletext"/>
            </w:pPr>
            <w:r w:rsidRPr="00302C32">
              <w:t>СТАТЬЯ 3 Международная сеть</w:t>
            </w:r>
          </w:p>
          <w:p w14:paraId="78CC0834" w14:textId="77777777" w:rsidR="00B62343" w:rsidRPr="00302C32" w:rsidRDefault="00B62343" w:rsidP="00E22CCF">
            <w:pPr>
              <w:pStyle w:val="Tabletext"/>
            </w:pPr>
            <w:r w:rsidRPr="00302C32">
              <w:t>СТАТЬЯ 4 Услуги международной электросвязи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E08" w14:textId="77777777" w:rsidR="00B62343" w:rsidRPr="00302C32" w:rsidRDefault="00B62343" w:rsidP="00E22CCF">
            <w:pPr>
              <w:pStyle w:val="Tabletext"/>
            </w:pPr>
            <w:r w:rsidRPr="00302C32">
              <w:t>Проект результатов постатейного рассмотрения с использованием Таблицы для рассмотрения</w:t>
            </w:r>
            <w:r w:rsidRPr="00302C32">
              <w:rPr>
                <w:rStyle w:val="FootnoteReference"/>
              </w:rPr>
              <w:footnoteReference w:id="4"/>
            </w:r>
            <w:r w:rsidRPr="00302C32">
              <w:t xml:space="preserve"> </w:t>
            </w:r>
          </w:p>
          <w:p w14:paraId="7B7E1E95" w14:textId="77777777" w:rsidR="00B62343" w:rsidRPr="00302C32" w:rsidRDefault="00B62343" w:rsidP="00E22CCF">
            <w:pPr>
              <w:pStyle w:val="Tabletext"/>
            </w:pPr>
            <w:r w:rsidRPr="00302C32">
              <w:t>Отчет Совету о ходе работы</w:t>
            </w:r>
          </w:p>
        </w:tc>
      </w:tr>
      <w:tr w:rsidR="00B62343" w:rsidRPr="00302C32" w14:paraId="0B3D3726" w14:textId="77777777" w:rsidTr="007704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A291" w14:textId="579614D8" w:rsidR="00B62343" w:rsidRPr="00302C32" w:rsidRDefault="00B62343" w:rsidP="00E22CCF">
            <w:pPr>
              <w:pStyle w:val="Tabletext"/>
            </w:pPr>
            <w:r w:rsidRPr="00302C32">
              <w:t>Третье собрание (</w:t>
            </w:r>
            <w:r w:rsidR="00B01041" w:rsidRPr="00302C32">
              <w:t>17−18 сентября</w:t>
            </w:r>
            <w:r w:rsidRPr="00302C32">
              <w:t xml:space="preserve"> 2020 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515E" w14:textId="77777777" w:rsidR="00B62343" w:rsidRPr="00302C32" w:rsidRDefault="00B62343" w:rsidP="00E22CCF">
            <w:pPr>
              <w:pStyle w:val="Tabletex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61EE" w14:textId="77777777" w:rsidR="00B62343" w:rsidRPr="00302C32" w:rsidRDefault="00B62343" w:rsidP="00E22CCF">
            <w:pPr>
              <w:pStyle w:val="Tabletext"/>
            </w:pPr>
            <w:r w:rsidRPr="00302C32">
              <w:t>СТАТЬЯ 5 Безопасность человеческой жизни и приоритеты электросвязи</w:t>
            </w:r>
          </w:p>
          <w:p w14:paraId="32C6DF0C" w14:textId="77777777" w:rsidR="00B62343" w:rsidRPr="00302C32" w:rsidRDefault="00B62343" w:rsidP="00E22CCF">
            <w:pPr>
              <w:pStyle w:val="Tabletext"/>
            </w:pPr>
            <w:r w:rsidRPr="00302C32">
              <w:t>СТАТЬЯ 6 Безопасность и устойчивость сетей</w:t>
            </w:r>
          </w:p>
          <w:p w14:paraId="1267A54E" w14:textId="77777777" w:rsidR="00B62343" w:rsidRPr="00302C32" w:rsidRDefault="00B62343" w:rsidP="00E22CCF">
            <w:pPr>
              <w:pStyle w:val="Tabletext"/>
            </w:pPr>
            <w:r w:rsidRPr="00302C32">
              <w:t>СТАТЬЯ 7 Незапрашиваемые массовые электронные сообщения</w:t>
            </w:r>
          </w:p>
          <w:p w14:paraId="2D3D61ED" w14:textId="77777777" w:rsidR="00B62343" w:rsidRPr="00302C32" w:rsidRDefault="00B62343" w:rsidP="00E22CCF">
            <w:pPr>
              <w:pStyle w:val="Tabletext"/>
            </w:pPr>
            <w:r w:rsidRPr="00302C32">
              <w:t>СТАТЬЯ Тарификация и расчеты</w:t>
            </w:r>
          </w:p>
          <w:p w14:paraId="26E28A9B" w14:textId="77777777" w:rsidR="00B62343" w:rsidRPr="00302C32" w:rsidRDefault="00B62343" w:rsidP="00E22CCF">
            <w:pPr>
              <w:pStyle w:val="Tabletext"/>
            </w:pPr>
            <w:r w:rsidRPr="00302C32">
              <w:t>ДОПОЛНЕНИЕ 1 Общие положения, касающиеся расчетов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70D" w14:textId="77777777" w:rsidR="00B62343" w:rsidRPr="00302C32" w:rsidRDefault="00B62343" w:rsidP="00E22CCF">
            <w:pPr>
              <w:pStyle w:val="Tabletext"/>
            </w:pPr>
            <w:r w:rsidRPr="00302C32">
              <w:t>Проект результатов постатейного рассмотрения с использованием Таблицы для рассмотрения</w:t>
            </w:r>
          </w:p>
        </w:tc>
      </w:tr>
      <w:tr w:rsidR="00B62343" w:rsidRPr="00302C32" w14:paraId="157EC7BC" w14:textId="77777777" w:rsidTr="007704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7616" w14:textId="69EEF89F" w:rsidR="00B62343" w:rsidRPr="00302C32" w:rsidRDefault="00B62343" w:rsidP="00E22CCF">
            <w:pPr>
              <w:pStyle w:val="Tabletext"/>
            </w:pPr>
            <w:r w:rsidRPr="00302C32">
              <w:t xml:space="preserve">Четвертое собрание </w:t>
            </w:r>
            <w:r w:rsidRPr="00302C32">
              <w:br/>
              <w:t>(</w:t>
            </w:r>
            <w:r w:rsidR="00B01041" w:rsidRPr="00302C32">
              <w:t>3−4 февраля</w:t>
            </w:r>
            <w:r w:rsidRPr="00302C32">
              <w:t xml:space="preserve"> </w:t>
            </w:r>
            <w:r w:rsidR="00B01041" w:rsidRPr="00302C32">
              <w:br/>
            </w:r>
            <w:r w:rsidRPr="00302C32">
              <w:t>2021 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F632" w14:textId="77777777" w:rsidR="00B62343" w:rsidRPr="00302C32" w:rsidRDefault="00B62343" w:rsidP="00E22CCF">
            <w:pPr>
              <w:pStyle w:val="Tabletex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AB96" w14:textId="77777777" w:rsidR="00B62343" w:rsidRPr="00302C32" w:rsidRDefault="00B62343" w:rsidP="00E22CCF">
            <w:pPr>
              <w:pStyle w:val="Tabletext"/>
            </w:pPr>
            <w:r w:rsidRPr="00302C32">
              <w:t>СТАТЬЯ 9 Временное прекращение оказания услуг</w:t>
            </w:r>
          </w:p>
          <w:p w14:paraId="04DB8804" w14:textId="77777777" w:rsidR="00B62343" w:rsidRPr="00302C32" w:rsidRDefault="00B62343" w:rsidP="00E22CCF">
            <w:pPr>
              <w:pStyle w:val="Tabletext"/>
            </w:pPr>
            <w:r w:rsidRPr="00302C32">
              <w:t>СТАТЬЯ 10 Распространение информации</w:t>
            </w:r>
          </w:p>
          <w:p w14:paraId="74FDB1DB" w14:textId="77777777" w:rsidR="00B62343" w:rsidRPr="00302C32" w:rsidRDefault="00B62343" w:rsidP="00E22CCF">
            <w:pPr>
              <w:pStyle w:val="Tabletext"/>
            </w:pPr>
            <w:r w:rsidRPr="00302C32">
              <w:t>СТАТЬЯ 11 Энергоэффективность/</w:t>
            </w:r>
            <w:r w:rsidRPr="00302C32">
              <w:br/>
              <w:t>электронные отходы</w:t>
            </w:r>
          </w:p>
          <w:p w14:paraId="439D056F" w14:textId="77777777" w:rsidR="00B62343" w:rsidRPr="00302C32" w:rsidRDefault="00B62343" w:rsidP="00E22CCF">
            <w:pPr>
              <w:pStyle w:val="Tabletext"/>
            </w:pPr>
            <w:r w:rsidRPr="00302C32">
              <w:t>СТАТЬЯ 12 Доступность</w:t>
            </w:r>
          </w:p>
          <w:p w14:paraId="79E65C4C" w14:textId="77777777" w:rsidR="00B62343" w:rsidRPr="00302C32" w:rsidRDefault="00B62343" w:rsidP="00E22CCF">
            <w:pPr>
              <w:pStyle w:val="Tabletext"/>
            </w:pPr>
            <w:r w:rsidRPr="00302C32">
              <w:t>СТАТЬЯ 13 Специальные соглашения</w:t>
            </w:r>
          </w:p>
          <w:p w14:paraId="156FBBCF" w14:textId="77777777" w:rsidR="00B62343" w:rsidRPr="00302C32" w:rsidRDefault="00B62343" w:rsidP="00E22CCF">
            <w:pPr>
              <w:pStyle w:val="Tabletext"/>
            </w:pPr>
            <w:r w:rsidRPr="00302C32">
              <w:t>СТАТЬЯ 14 Заключительные положения</w:t>
            </w:r>
          </w:p>
          <w:p w14:paraId="7A84B2C3" w14:textId="77777777" w:rsidR="00B62343" w:rsidRPr="00302C32" w:rsidRDefault="00B62343" w:rsidP="00E22CCF">
            <w:pPr>
              <w:pStyle w:val="Tabletext"/>
            </w:pPr>
            <w:r w:rsidRPr="00302C32">
              <w:t>ДОПОЛНЕНИЕ 2 Дополнительные положения, относящиеся к морской электросвязи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D661" w14:textId="77777777" w:rsidR="00B62343" w:rsidRPr="00302C32" w:rsidRDefault="00B62343" w:rsidP="00E22CCF">
            <w:pPr>
              <w:pStyle w:val="Tabletext"/>
            </w:pPr>
            <w:r w:rsidRPr="00302C32">
              <w:t>Проект результатов постатейного рассмотрения с использованием Таблицы для рассмотрения</w:t>
            </w:r>
          </w:p>
          <w:p w14:paraId="338F24AD" w14:textId="77777777" w:rsidR="00B62343" w:rsidRPr="00302C32" w:rsidRDefault="00B62343" w:rsidP="00E22CCF">
            <w:pPr>
              <w:pStyle w:val="Tabletext"/>
              <w:rPr>
                <w:b/>
              </w:rPr>
            </w:pPr>
            <w:r w:rsidRPr="00302C32">
              <w:t>Отчет Совету о ходе работы</w:t>
            </w:r>
          </w:p>
        </w:tc>
      </w:tr>
      <w:tr w:rsidR="00B62343" w:rsidRPr="00302C32" w14:paraId="32F86A7C" w14:textId="77777777" w:rsidTr="007704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2454" w14:textId="30EC31B4" w:rsidR="00B62343" w:rsidRPr="00302C32" w:rsidRDefault="00B62343" w:rsidP="00E22CCF">
            <w:pPr>
              <w:pStyle w:val="Tabletext"/>
            </w:pPr>
            <w:r w:rsidRPr="00302C32">
              <w:lastRenderedPageBreak/>
              <w:t xml:space="preserve">Пятое собрание </w:t>
            </w:r>
            <w:r w:rsidR="00B01041" w:rsidRPr="00302C32">
              <w:br/>
            </w:r>
            <w:r w:rsidRPr="00302C32">
              <w:t>(</w:t>
            </w:r>
            <w:r w:rsidR="00B01041" w:rsidRPr="00302C32">
              <w:t xml:space="preserve">30 </w:t>
            </w:r>
            <w:r w:rsidR="00A2495D" w:rsidRPr="00302C32">
              <w:t>сентября — 1</w:t>
            </w:r>
            <w:r w:rsidR="00B01041" w:rsidRPr="00302C32">
              <w:t> октября</w:t>
            </w:r>
            <w:r w:rsidRPr="00302C32">
              <w:t xml:space="preserve"> 2021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8AB8" w14:textId="77777777" w:rsidR="00B62343" w:rsidRPr="00302C32" w:rsidRDefault="00B62343" w:rsidP="00E22CCF">
            <w:pPr>
              <w:pStyle w:val="Tabletext"/>
            </w:pPr>
            <w:r w:rsidRPr="00302C32">
              <w:t>Общие заключения на основании постатейного рассмотрения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DBE" w14:textId="77777777" w:rsidR="00B62343" w:rsidRPr="00302C32" w:rsidRDefault="00B62343" w:rsidP="00E22CCF">
            <w:pPr>
              <w:pStyle w:val="Tabletext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01A" w14:textId="77777777" w:rsidR="00B62343" w:rsidRPr="00302C32" w:rsidRDefault="00B62343" w:rsidP="00E22CCF">
            <w:pPr>
              <w:pStyle w:val="Tabletext"/>
            </w:pPr>
            <w:r w:rsidRPr="00302C32">
              <w:t>Первый проект Заключительного отчета Совету 2022 г.</w:t>
            </w:r>
          </w:p>
        </w:tc>
      </w:tr>
      <w:tr w:rsidR="00B62343" w:rsidRPr="00302C32" w14:paraId="7D15D69F" w14:textId="77777777" w:rsidTr="007704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E63E" w14:textId="60E70FD6" w:rsidR="00B62343" w:rsidRPr="00302C32" w:rsidRDefault="00B62343" w:rsidP="00E22CCF">
            <w:pPr>
              <w:pStyle w:val="Tabletext"/>
            </w:pPr>
            <w:r w:rsidRPr="00302C32">
              <w:t>Шестое собрание (</w:t>
            </w:r>
            <w:r w:rsidR="00B01041" w:rsidRPr="00302C32">
              <w:t>19−20 января</w:t>
            </w:r>
            <w:r w:rsidRPr="00302C32">
              <w:t xml:space="preserve"> 2022 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881" w14:textId="77777777" w:rsidR="00B62343" w:rsidRPr="00302C32" w:rsidRDefault="00B62343" w:rsidP="00E22CCF">
            <w:pPr>
              <w:pStyle w:val="Tabletext"/>
            </w:pPr>
            <w:r w:rsidRPr="00302C32">
              <w:t>Доработка заключительного отчета Совету 2022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9A1" w14:textId="77777777" w:rsidR="00B62343" w:rsidRPr="00302C32" w:rsidRDefault="00B62343" w:rsidP="00E22CCF">
            <w:pPr>
              <w:pStyle w:val="Tabletext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CB3D" w14:textId="77777777" w:rsidR="00B62343" w:rsidRPr="00302C32" w:rsidRDefault="00B62343" w:rsidP="00E22CCF">
            <w:pPr>
              <w:pStyle w:val="Tabletext"/>
            </w:pPr>
            <w:r w:rsidRPr="00302C32">
              <w:t>Заключительный отчет Совету 2022 г.</w:t>
            </w:r>
          </w:p>
        </w:tc>
      </w:tr>
    </w:tbl>
    <w:p w14:paraId="589A78A0" w14:textId="64B45ADA" w:rsidR="0040328D" w:rsidRPr="00302C32" w:rsidRDefault="0040328D" w:rsidP="00B62343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302C32">
        <w:t>_______________</w:t>
      </w:r>
    </w:p>
    <w:sectPr w:rsidR="0040328D" w:rsidRPr="00302C32" w:rsidSect="002502FE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A073" w14:textId="77777777" w:rsidR="00110FAD" w:rsidRDefault="00110FAD" w:rsidP="00E54FD2">
      <w:pPr>
        <w:spacing w:before="0"/>
      </w:pPr>
      <w:r>
        <w:separator/>
      </w:r>
    </w:p>
  </w:endnote>
  <w:endnote w:type="continuationSeparator" w:id="0">
    <w:p w14:paraId="5419B697" w14:textId="77777777" w:rsidR="00110FAD" w:rsidRDefault="00110FA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52F09FC6" w:rsidR="00102DCA" w:rsidRPr="00102DCA" w:rsidRDefault="00102DCA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B62343">
      <w:rPr>
        <w:lang w:val="fr-CH"/>
      </w:rPr>
      <w:t>P:\RUS\ITU-D\CONF-D\TDAG21\TDAG21-29\000\003R.docx</w:t>
    </w:r>
    <w:r>
      <w:fldChar w:fldCharType="end"/>
    </w:r>
    <w:r w:rsidRPr="00AE700A">
      <w:rPr>
        <w:lang w:val="fr-CH"/>
      </w:rPr>
      <w:t xml:space="preserve"> (</w:t>
    </w:r>
    <w:r w:rsidR="00B62343">
      <w:rPr>
        <w:lang w:val="fr-CH"/>
      </w:rPr>
      <w:t>494505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B62343" w:rsidRPr="00B62343" w14:paraId="13D4CF7F" w14:textId="77777777" w:rsidTr="00B62343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B62343" w:rsidRPr="00B62343" w:rsidRDefault="00B62343" w:rsidP="00B6234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62343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B62343" w:rsidRPr="00B62343" w:rsidRDefault="00B62343" w:rsidP="00B6234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B62343">
            <w:rPr>
              <w:sz w:val="18"/>
              <w:szCs w:val="18"/>
            </w:rPr>
            <w:t>Фамилия/организация/объединение</w:t>
          </w:r>
          <w:r w:rsidRPr="00B62343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  <w:tcBorders>
            <w:top w:val="single" w:sz="4" w:space="0" w:color="000000"/>
          </w:tcBorders>
        </w:tcPr>
        <w:p w14:paraId="11287D59" w14:textId="2244A582" w:rsidR="00B62343" w:rsidRPr="00B62343" w:rsidRDefault="00B62343" w:rsidP="00B6234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62343">
            <w:rPr>
              <w:sz w:val="18"/>
              <w:szCs w:val="18"/>
            </w:rPr>
            <w:t>г-жа Дорин Богдан-Мартин-Гарсия (</w:t>
          </w:r>
          <w:r w:rsidRPr="00B62343">
            <w:rPr>
              <w:sz w:val="18"/>
              <w:szCs w:val="18"/>
              <w:lang w:val="en-US"/>
            </w:rPr>
            <w:t>Ms</w:t>
          </w:r>
          <w:r w:rsidRPr="00B62343">
            <w:rPr>
              <w:sz w:val="18"/>
              <w:szCs w:val="18"/>
            </w:rPr>
            <w:t xml:space="preserve"> </w:t>
          </w:r>
          <w:r w:rsidRPr="00B62343">
            <w:rPr>
              <w:sz w:val="18"/>
              <w:szCs w:val="18"/>
              <w:lang w:val="en-US"/>
            </w:rPr>
            <w:t>Doreen</w:t>
          </w:r>
          <w:r w:rsidRPr="00B62343">
            <w:rPr>
              <w:sz w:val="18"/>
              <w:szCs w:val="18"/>
            </w:rPr>
            <w:t xml:space="preserve"> </w:t>
          </w:r>
          <w:r w:rsidRPr="00B62343">
            <w:rPr>
              <w:sz w:val="18"/>
              <w:szCs w:val="18"/>
              <w:lang w:val="en-US"/>
            </w:rPr>
            <w:t>Bogdan</w:t>
          </w:r>
          <w:r w:rsidRPr="00B62343">
            <w:rPr>
              <w:sz w:val="18"/>
              <w:szCs w:val="18"/>
            </w:rPr>
            <w:t>-</w:t>
          </w:r>
          <w:r w:rsidRPr="00B62343">
            <w:rPr>
              <w:sz w:val="18"/>
              <w:szCs w:val="18"/>
              <w:lang w:val="en-US"/>
            </w:rPr>
            <w:t>Martin</w:t>
          </w:r>
          <w:r w:rsidRPr="00B62343">
            <w:rPr>
              <w:sz w:val="18"/>
              <w:szCs w:val="18"/>
            </w:rPr>
            <w:t>-</w:t>
          </w:r>
          <w:r w:rsidRPr="00B62343">
            <w:rPr>
              <w:sz w:val="18"/>
              <w:szCs w:val="18"/>
              <w:lang w:val="en-US"/>
            </w:rPr>
            <w:t>Garcia</w:t>
          </w:r>
          <w:r w:rsidRPr="00B62343">
            <w:rPr>
              <w:sz w:val="18"/>
              <w:szCs w:val="18"/>
            </w:rPr>
            <w:t>), Директор Бюро развития электросвязи</w:t>
          </w:r>
        </w:p>
      </w:tc>
      <w:bookmarkStart w:id="6" w:name="OrgName"/>
      <w:bookmarkEnd w:id="6"/>
    </w:tr>
    <w:tr w:rsidR="00B62343" w:rsidRPr="00B62343" w14:paraId="54EAE4F1" w14:textId="77777777" w:rsidTr="00B62343">
      <w:tc>
        <w:tcPr>
          <w:tcW w:w="1417" w:type="dxa"/>
          <w:shd w:val="clear" w:color="auto" w:fill="auto"/>
        </w:tcPr>
        <w:p w14:paraId="6628E5D8" w14:textId="77777777" w:rsidR="00B62343" w:rsidRPr="00B62343" w:rsidRDefault="00B62343" w:rsidP="00B6234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4A067DD6" w14:textId="77777777" w:rsidR="00B62343" w:rsidRPr="00B62343" w:rsidRDefault="00B62343" w:rsidP="00B6234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62343">
            <w:rPr>
              <w:sz w:val="18"/>
              <w:szCs w:val="18"/>
            </w:rPr>
            <w:t>Тел.</w:t>
          </w:r>
          <w:r w:rsidRPr="00B62343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7326A88E" w14:textId="3E8E3548" w:rsidR="00B62343" w:rsidRPr="00B62343" w:rsidRDefault="00B62343" w:rsidP="00B6234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62343">
            <w:rPr>
              <w:sz w:val="18"/>
              <w:szCs w:val="18"/>
              <w:lang w:val="en-US"/>
            </w:rPr>
            <w:t>+41 22 730 5533</w:t>
          </w:r>
        </w:p>
      </w:tc>
      <w:bookmarkStart w:id="7" w:name="PhoneNo"/>
      <w:bookmarkEnd w:id="7"/>
    </w:tr>
    <w:tr w:rsidR="00B62343" w:rsidRPr="00B62343" w14:paraId="05907B90" w14:textId="77777777" w:rsidTr="00B62343">
      <w:tc>
        <w:tcPr>
          <w:tcW w:w="1417" w:type="dxa"/>
          <w:shd w:val="clear" w:color="auto" w:fill="auto"/>
        </w:tcPr>
        <w:p w14:paraId="525DD9C6" w14:textId="77777777" w:rsidR="00B62343" w:rsidRPr="00B62343" w:rsidRDefault="00B62343" w:rsidP="00B6234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7578742B" w14:textId="77777777" w:rsidR="00B62343" w:rsidRPr="00B62343" w:rsidRDefault="00B62343" w:rsidP="00B6234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62343">
            <w:rPr>
              <w:sz w:val="18"/>
              <w:szCs w:val="18"/>
            </w:rPr>
            <w:t>Эл.</w:t>
          </w:r>
          <w:r w:rsidRPr="00B62343">
            <w:rPr>
              <w:sz w:val="18"/>
              <w:szCs w:val="18"/>
              <w:lang w:val="en-US"/>
            </w:rPr>
            <w:t> </w:t>
          </w:r>
          <w:r w:rsidRPr="00B62343">
            <w:rPr>
              <w:sz w:val="18"/>
              <w:szCs w:val="18"/>
            </w:rPr>
            <w:t>почта</w:t>
          </w:r>
          <w:r w:rsidRPr="00B62343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575A17D6" w14:textId="709EE8D0" w:rsidR="00B62343" w:rsidRPr="00B62343" w:rsidRDefault="000874FE" w:rsidP="00B6234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B62343" w:rsidRPr="00B62343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</w:p>
      </w:tc>
      <w:bookmarkStart w:id="8" w:name="Email"/>
      <w:bookmarkEnd w:id="8"/>
    </w:tr>
  </w:tbl>
  <w:p w14:paraId="56683602" w14:textId="77777777" w:rsidR="00B52E6E" w:rsidRPr="006E4AB3" w:rsidRDefault="000874FE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4300" w14:textId="77777777" w:rsidR="00110FAD" w:rsidRDefault="00110FAD" w:rsidP="00E54FD2">
      <w:pPr>
        <w:spacing w:before="0"/>
      </w:pPr>
      <w:r>
        <w:separator/>
      </w:r>
    </w:p>
  </w:footnote>
  <w:footnote w:type="continuationSeparator" w:id="0">
    <w:p w14:paraId="198BBD16" w14:textId="77777777" w:rsidR="00110FAD" w:rsidRDefault="00110FAD" w:rsidP="00E54FD2">
      <w:pPr>
        <w:spacing w:before="0"/>
      </w:pPr>
      <w:r>
        <w:continuationSeparator/>
      </w:r>
    </w:p>
  </w:footnote>
  <w:footnote w:id="1">
    <w:p w14:paraId="4AB24BF9" w14:textId="77777777" w:rsidR="00B62343" w:rsidRPr="001E338A" w:rsidRDefault="00B62343" w:rsidP="008E768B">
      <w:pPr>
        <w:pStyle w:val="FootnoteText"/>
        <w:spacing w:after="240"/>
      </w:pPr>
      <w:r w:rsidRPr="00920C3A">
        <w:rPr>
          <w:rStyle w:val="FootnoteReference"/>
        </w:rPr>
        <w:footnoteRef/>
      </w:r>
      <w:r w:rsidRPr="001E338A">
        <w:tab/>
      </w:r>
      <w:r w:rsidRPr="001E338A">
        <w:rPr>
          <w:szCs w:val="20"/>
        </w:rPr>
        <w:t>Веб-сайт Групп</w:t>
      </w:r>
      <w:r>
        <w:rPr>
          <w:szCs w:val="20"/>
        </w:rPr>
        <w:t>ы</w:t>
      </w:r>
      <w:r w:rsidRPr="001E338A">
        <w:rPr>
          <w:szCs w:val="20"/>
        </w:rPr>
        <w:t xml:space="preserve"> экспертов по РМЭ</w:t>
      </w:r>
      <w:r w:rsidRPr="001E338A">
        <w:t xml:space="preserve">: </w:t>
      </w:r>
      <w:hyperlink r:id="rId1" w:history="1">
        <w:r w:rsidRPr="009F1782">
          <w:rPr>
            <w:rStyle w:val="Hyperlink"/>
            <w:lang w:val="en-GB"/>
          </w:rPr>
          <w:t>https</w:t>
        </w:r>
        <w:r w:rsidRPr="001E338A">
          <w:rPr>
            <w:rStyle w:val="Hyperlink"/>
          </w:rPr>
          <w:t>://</w:t>
        </w:r>
        <w:r w:rsidRPr="009F1782">
          <w:rPr>
            <w:rStyle w:val="Hyperlink"/>
            <w:lang w:val="en-GB"/>
          </w:rPr>
          <w:t>www</w:t>
        </w:r>
        <w:r w:rsidRPr="001E338A">
          <w:rPr>
            <w:rStyle w:val="Hyperlink"/>
          </w:rPr>
          <w:t>.</w:t>
        </w:r>
        <w:r w:rsidRPr="009F1782">
          <w:rPr>
            <w:rStyle w:val="Hyperlink"/>
            <w:lang w:val="en-GB"/>
          </w:rPr>
          <w:t>itu</w:t>
        </w:r>
        <w:r w:rsidRPr="001E338A">
          <w:rPr>
            <w:rStyle w:val="Hyperlink"/>
          </w:rPr>
          <w:t>.</w:t>
        </w:r>
        <w:r w:rsidRPr="009F1782">
          <w:rPr>
            <w:rStyle w:val="Hyperlink"/>
            <w:lang w:val="en-GB"/>
          </w:rPr>
          <w:t>int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en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council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Pages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eg</w:t>
        </w:r>
        <w:r w:rsidRPr="001E338A">
          <w:rPr>
            <w:rStyle w:val="Hyperlink"/>
          </w:rPr>
          <w:t>-</w:t>
        </w:r>
        <w:r w:rsidRPr="009F1782">
          <w:rPr>
            <w:rStyle w:val="Hyperlink"/>
            <w:lang w:val="en-GB"/>
          </w:rPr>
          <w:t>itrs</w:t>
        </w:r>
        <w:r w:rsidRPr="001E338A">
          <w:rPr>
            <w:rStyle w:val="Hyperlink"/>
          </w:rPr>
          <w:t>.</w:t>
        </w:r>
        <w:r w:rsidRPr="009F1782">
          <w:rPr>
            <w:rStyle w:val="Hyperlink"/>
            <w:lang w:val="en-GB"/>
          </w:rPr>
          <w:t>aspx</w:t>
        </w:r>
      </w:hyperlink>
      <w:r w:rsidRPr="001E338A">
        <w:t>.</w:t>
      </w:r>
    </w:p>
  </w:footnote>
  <w:footnote w:id="2">
    <w:p w14:paraId="7FAD847F" w14:textId="2DBE7186" w:rsidR="005A3E85" w:rsidRPr="00B62343" w:rsidRDefault="005A3E85" w:rsidP="005A3E85">
      <w:pPr>
        <w:pStyle w:val="FootnoteText"/>
        <w:tabs>
          <w:tab w:val="left" w:pos="0"/>
        </w:tabs>
        <w:rPr>
          <w:rStyle w:val="FootnoteTextChar"/>
        </w:rPr>
      </w:pPr>
      <w:r w:rsidRPr="00B62343">
        <w:rPr>
          <w:rStyle w:val="FootnoteReference"/>
        </w:rPr>
        <w:footnoteRef/>
      </w:r>
      <w:r>
        <w:tab/>
      </w:r>
      <w:r w:rsidRPr="009E6A35">
        <w:rPr>
          <w:rStyle w:val="FootnoteTextChar"/>
        </w:rPr>
        <w:t>В Резолюции 146 (Пересм. Дубай, 2018 г.) Полномочной конференции, посвященной вопросам регулярного рассмотрения и пересмотра Регламента международной электросвязи, Генеральному секретарю поручается созвать Группу экспертов по Регламенту международной электросвязи (ГЭ 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</w:t>
      </w:r>
      <w:r w:rsidRPr="00B62343">
        <w:rPr>
          <w:rStyle w:val="FootnoteTextChar"/>
        </w:rPr>
        <w:t>.</w:t>
      </w:r>
    </w:p>
  </w:footnote>
  <w:footnote w:id="3">
    <w:p w14:paraId="642FB2B1" w14:textId="31ECBE6E" w:rsidR="005A3E85" w:rsidRPr="007E68B2" w:rsidRDefault="005A3E85" w:rsidP="005A3E85">
      <w:pPr>
        <w:pStyle w:val="FootnoteText"/>
        <w:tabs>
          <w:tab w:val="left" w:pos="0"/>
        </w:tabs>
      </w:pPr>
      <w:r w:rsidRPr="00B62343">
        <w:rPr>
          <w:rStyle w:val="FootnoteReference"/>
        </w:rPr>
        <w:footnoteRef/>
      </w:r>
      <w:r>
        <w:tab/>
      </w:r>
      <w:r w:rsidRPr="009E6A35">
        <w:t xml:space="preserve">Совет на своей сессии в июне 2019 года пересмотрел свою Резолюцию 1379 о Группе экспертов по Регламенту международной электросвязи и внес в нее изменения, а также утвердил круг ведения Группы, который размещен по </w:t>
      </w:r>
      <w:r w:rsidR="00A2495D">
        <w:t>адресу</w:t>
      </w:r>
      <w:r w:rsidRPr="009E6A35">
        <w:t xml:space="preserve"> </w:t>
      </w:r>
      <w:hyperlink r:id="rId2" w:history="1">
        <w:r w:rsidRPr="007E68B2">
          <w:rPr>
            <w:rStyle w:val="Hyperlink"/>
          </w:rPr>
          <w:t>https://www.itu.int/en/council/Pages/eg-itrs.aspx</w:t>
        </w:r>
      </w:hyperlink>
      <w:r w:rsidRPr="007E68B2">
        <w:t>.</w:t>
      </w:r>
    </w:p>
  </w:footnote>
  <w:footnote w:id="4">
    <w:p w14:paraId="49D78E84" w14:textId="77777777" w:rsidR="00B62343" w:rsidRPr="00A20668" w:rsidRDefault="00B62343" w:rsidP="00B62343">
      <w:pPr>
        <w:pStyle w:val="FootnoteText"/>
      </w:pPr>
      <w:r w:rsidRPr="00B87C68">
        <w:rPr>
          <w:rStyle w:val="FootnoteReference"/>
        </w:rPr>
        <w:footnoteRef/>
      </w:r>
      <w:r w:rsidRPr="00A20668">
        <w:tab/>
      </w:r>
      <w:r>
        <w:t>Примечание</w:t>
      </w:r>
      <w:r w:rsidRPr="00A20668">
        <w:t xml:space="preserve">. – </w:t>
      </w:r>
      <w:r>
        <w:t>Определение</w:t>
      </w:r>
      <w:r w:rsidRPr="00A20668">
        <w:t xml:space="preserve"> </w:t>
      </w:r>
      <w:r>
        <w:t>новых</w:t>
      </w:r>
      <w:r w:rsidRPr="00A20668">
        <w:t xml:space="preserve"> </w:t>
      </w:r>
      <w:r>
        <w:t>тенденций</w:t>
      </w:r>
      <w:r w:rsidRPr="00A20668">
        <w:t xml:space="preserve"> </w:t>
      </w:r>
      <w:r>
        <w:t>в</w:t>
      </w:r>
      <w:r w:rsidRPr="00A20668">
        <w:t xml:space="preserve"> </w:t>
      </w:r>
      <w:r>
        <w:t>среде</w:t>
      </w:r>
      <w:r w:rsidRPr="00A20668">
        <w:t xml:space="preserve"> </w:t>
      </w:r>
      <w:r>
        <w:t>электросвязи</w:t>
      </w:r>
      <w:r w:rsidRPr="00A20668">
        <w:t>/</w:t>
      </w:r>
      <w:r>
        <w:t>ИКТ</w:t>
      </w:r>
      <w:r w:rsidRPr="00A20668">
        <w:t xml:space="preserve"> </w:t>
      </w:r>
      <w:r>
        <w:t>и</w:t>
      </w:r>
      <w:r w:rsidRPr="00A20668">
        <w:t xml:space="preserve"> </w:t>
      </w:r>
      <w:r>
        <w:t>возникающих</w:t>
      </w:r>
      <w:r w:rsidRPr="00A20668">
        <w:t xml:space="preserve"> </w:t>
      </w:r>
      <w:r>
        <w:t>вопросов</w:t>
      </w:r>
      <w:r w:rsidRPr="00A20668">
        <w:t xml:space="preserve"> </w:t>
      </w:r>
      <w:r>
        <w:t>в</w:t>
      </w:r>
      <w:r w:rsidRPr="00A20668">
        <w:t xml:space="preserve"> </w:t>
      </w:r>
      <w:r>
        <w:t>среде</w:t>
      </w:r>
      <w:r w:rsidRPr="00A20668">
        <w:t xml:space="preserve"> </w:t>
      </w:r>
      <w:r>
        <w:t>международной</w:t>
      </w:r>
      <w:r w:rsidRPr="00A20668">
        <w:t xml:space="preserve"> </w:t>
      </w:r>
      <w:r>
        <w:t>электросвязи</w:t>
      </w:r>
      <w:r w:rsidRPr="00A20668">
        <w:t>/</w:t>
      </w:r>
      <w:r>
        <w:t>ИКТ</w:t>
      </w:r>
      <w:r w:rsidRPr="00A20668">
        <w:t xml:space="preserve"> </w:t>
      </w:r>
      <w:r>
        <w:t xml:space="preserve">будет охвачено в столбце 5 согласованной Таблицы для рассмотрения </w:t>
      </w:r>
      <w:r w:rsidRPr="00A20668">
        <w:t>(</w:t>
      </w:r>
      <w:r>
        <w:t>Гибкость</w:t>
      </w:r>
      <w:r w:rsidRPr="009D276D">
        <w:t xml:space="preserve"> </w:t>
      </w:r>
      <w:r>
        <w:t>для</w:t>
      </w:r>
      <w:r w:rsidRPr="009D276D">
        <w:t xml:space="preserve"> </w:t>
      </w:r>
      <w:r>
        <w:t>учета</w:t>
      </w:r>
      <w:r w:rsidRPr="009D276D">
        <w:t xml:space="preserve"> </w:t>
      </w:r>
      <w:r>
        <w:t>новых</w:t>
      </w:r>
      <w:r w:rsidRPr="009D276D">
        <w:t xml:space="preserve"> </w:t>
      </w:r>
      <w:r>
        <w:t>тенденций</w:t>
      </w:r>
      <w:r w:rsidRPr="009D276D">
        <w:t xml:space="preserve"> </w:t>
      </w:r>
      <w:r>
        <w:t>и</w:t>
      </w:r>
      <w:r w:rsidRPr="009D276D">
        <w:t xml:space="preserve"> </w:t>
      </w:r>
      <w:r>
        <w:t>возникающих</w:t>
      </w:r>
      <w:r w:rsidRPr="009D276D">
        <w:t xml:space="preserve"> </w:t>
      </w:r>
      <w:r>
        <w:t>вопросов</w:t>
      </w:r>
      <w:r w:rsidRPr="00A20668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5A5E49F0" w:rsidR="003A294B" w:rsidRPr="00701E31" w:rsidRDefault="003A294B" w:rsidP="00B623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EC71BC">
      <w:rPr>
        <w:lang w:val="en-US"/>
      </w:rPr>
      <w:t>2/</w:t>
    </w:r>
    <w:r w:rsidR="00B62343">
      <w:rPr>
        <w:lang w:val="en-US"/>
      </w:rPr>
      <w:t>3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64E"/>
    <w:multiLevelType w:val="hybridMultilevel"/>
    <w:tmpl w:val="4EB8373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66079"/>
    <w:multiLevelType w:val="hybridMultilevel"/>
    <w:tmpl w:val="80327F76"/>
    <w:lvl w:ilvl="0" w:tplc="51D82C86">
      <w:start w:val="2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50D85"/>
    <w:multiLevelType w:val="hybridMultilevel"/>
    <w:tmpl w:val="13DC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2EFD"/>
    <w:rsid w:val="00075631"/>
    <w:rsid w:val="000874FE"/>
    <w:rsid w:val="000D5803"/>
    <w:rsid w:val="000F40D4"/>
    <w:rsid w:val="00102DCA"/>
    <w:rsid w:val="00107E03"/>
    <w:rsid w:val="00110FAD"/>
    <w:rsid w:val="00111662"/>
    <w:rsid w:val="00121C99"/>
    <w:rsid w:val="001230CD"/>
    <w:rsid w:val="001326A4"/>
    <w:rsid w:val="00134D3C"/>
    <w:rsid w:val="0014073D"/>
    <w:rsid w:val="00144B14"/>
    <w:rsid w:val="001530FB"/>
    <w:rsid w:val="001554A2"/>
    <w:rsid w:val="00165734"/>
    <w:rsid w:val="0016764D"/>
    <w:rsid w:val="00191479"/>
    <w:rsid w:val="00197305"/>
    <w:rsid w:val="001A4715"/>
    <w:rsid w:val="001C6DD3"/>
    <w:rsid w:val="001D6FB6"/>
    <w:rsid w:val="001E12ED"/>
    <w:rsid w:val="001E3E78"/>
    <w:rsid w:val="00202CD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2979F3"/>
    <w:rsid w:val="00302C32"/>
    <w:rsid w:val="00316454"/>
    <w:rsid w:val="00334BF9"/>
    <w:rsid w:val="00366978"/>
    <w:rsid w:val="003A1F4B"/>
    <w:rsid w:val="003A294B"/>
    <w:rsid w:val="003A67C1"/>
    <w:rsid w:val="003C6E83"/>
    <w:rsid w:val="003D5B34"/>
    <w:rsid w:val="003E6E87"/>
    <w:rsid w:val="003F76F7"/>
    <w:rsid w:val="004021C4"/>
    <w:rsid w:val="0040328D"/>
    <w:rsid w:val="00407991"/>
    <w:rsid w:val="004143D5"/>
    <w:rsid w:val="00422053"/>
    <w:rsid w:val="0043196F"/>
    <w:rsid w:val="00434019"/>
    <w:rsid w:val="00444881"/>
    <w:rsid w:val="004713B8"/>
    <w:rsid w:val="004726D2"/>
    <w:rsid w:val="00472B77"/>
    <w:rsid w:val="00492670"/>
    <w:rsid w:val="004A200E"/>
    <w:rsid w:val="004D438B"/>
    <w:rsid w:val="004E34C5"/>
    <w:rsid w:val="004E4490"/>
    <w:rsid w:val="005773D4"/>
    <w:rsid w:val="005A3E85"/>
    <w:rsid w:val="005C0551"/>
    <w:rsid w:val="005D4DF3"/>
    <w:rsid w:val="005E006A"/>
    <w:rsid w:val="00631202"/>
    <w:rsid w:val="00653331"/>
    <w:rsid w:val="00655923"/>
    <w:rsid w:val="006762CC"/>
    <w:rsid w:val="00694764"/>
    <w:rsid w:val="006C13C6"/>
    <w:rsid w:val="006D4065"/>
    <w:rsid w:val="006E38AE"/>
    <w:rsid w:val="006E5EF0"/>
    <w:rsid w:val="006F5E91"/>
    <w:rsid w:val="00701E31"/>
    <w:rsid w:val="00734107"/>
    <w:rsid w:val="0077040F"/>
    <w:rsid w:val="007E6B3A"/>
    <w:rsid w:val="008112E9"/>
    <w:rsid w:val="008275DF"/>
    <w:rsid w:val="008600AF"/>
    <w:rsid w:val="00875722"/>
    <w:rsid w:val="008C576E"/>
    <w:rsid w:val="008D2B5D"/>
    <w:rsid w:val="008F072F"/>
    <w:rsid w:val="008F5423"/>
    <w:rsid w:val="009135B4"/>
    <w:rsid w:val="00916B10"/>
    <w:rsid w:val="00933E0E"/>
    <w:rsid w:val="009442F6"/>
    <w:rsid w:val="00951DF6"/>
    <w:rsid w:val="00961442"/>
    <w:rsid w:val="0096239A"/>
    <w:rsid w:val="00965947"/>
    <w:rsid w:val="0099119D"/>
    <w:rsid w:val="009A5D3A"/>
    <w:rsid w:val="009B3011"/>
    <w:rsid w:val="009C5B8E"/>
    <w:rsid w:val="009D21F2"/>
    <w:rsid w:val="009E6A35"/>
    <w:rsid w:val="00A03E50"/>
    <w:rsid w:val="00A2495D"/>
    <w:rsid w:val="00A30897"/>
    <w:rsid w:val="00A44602"/>
    <w:rsid w:val="00A44EB8"/>
    <w:rsid w:val="00A543BD"/>
    <w:rsid w:val="00A5482C"/>
    <w:rsid w:val="00A64F9D"/>
    <w:rsid w:val="00A70251"/>
    <w:rsid w:val="00A73D91"/>
    <w:rsid w:val="00A81F50"/>
    <w:rsid w:val="00A87B71"/>
    <w:rsid w:val="00AA04FA"/>
    <w:rsid w:val="00AA0D9C"/>
    <w:rsid w:val="00AA42F8"/>
    <w:rsid w:val="00AA697B"/>
    <w:rsid w:val="00AC2E0E"/>
    <w:rsid w:val="00AC6023"/>
    <w:rsid w:val="00AD5FE3"/>
    <w:rsid w:val="00AE0BB7"/>
    <w:rsid w:val="00AE1BA7"/>
    <w:rsid w:val="00AE30E4"/>
    <w:rsid w:val="00AE4B85"/>
    <w:rsid w:val="00B01041"/>
    <w:rsid w:val="00B13DD6"/>
    <w:rsid w:val="00B222FE"/>
    <w:rsid w:val="00B24169"/>
    <w:rsid w:val="00B52E6E"/>
    <w:rsid w:val="00B62343"/>
    <w:rsid w:val="00B67178"/>
    <w:rsid w:val="00B67634"/>
    <w:rsid w:val="00B726C0"/>
    <w:rsid w:val="00B75868"/>
    <w:rsid w:val="00B86DFA"/>
    <w:rsid w:val="00B9410B"/>
    <w:rsid w:val="00B961EF"/>
    <w:rsid w:val="00BA3453"/>
    <w:rsid w:val="00BD2C91"/>
    <w:rsid w:val="00BD7A1A"/>
    <w:rsid w:val="00BE4AC0"/>
    <w:rsid w:val="00C06F89"/>
    <w:rsid w:val="00C3333A"/>
    <w:rsid w:val="00C33388"/>
    <w:rsid w:val="00C61FB3"/>
    <w:rsid w:val="00C62E82"/>
    <w:rsid w:val="00C71A6F"/>
    <w:rsid w:val="00C74AED"/>
    <w:rsid w:val="00C80387"/>
    <w:rsid w:val="00C84CCD"/>
    <w:rsid w:val="00CA5389"/>
    <w:rsid w:val="00CD1F3E"/>
    <w:rsid w:val="00CD34AE"/>
    <w:rsid w:val="00CD7AC0"/>
    <w:rsid w:val="00CE37A1"/>
    <w:rsid w:val="00CE5E7B"/>
    <w:rsid w:val="00D16175"/>
    <w:rsid w:val="00D3591F"/>
    <w:rsid w:val="00D712FE"/>
    <w:rsid w:val="00D812DF"/>
    <w:rsid w:val="00D90676"/>
    <w:rsid w:val="00D923CD"/>
    <w:rsid w:val="00D93FCC"/>
    <w:rsid w:val="00DA4610"/>
    <w:rsid w:val="00DC05B8"/>
    <w:rsid w:val="00DC354B"/>
    <w:rsid w:val="00DD19E1"/>
    <w:rsid w:val="00DD5D8C"/>
    <w:rsid w:val="00DF5A2A"/>
    <w:rsid w:val="00DF7788"/>
    <w:rsid w:val="00E06A7D"/>
    <w:rsid w:val="00E30170"/>
    <w:rsid w:val="00E40BD6"/>
    <w:rsid w:val="00E54FD2"/>
    <w:rsid w:val="00E82D31"/>
    <w:rsid w:val="00EA614D"/>
    <w:rsid w:val="00EA7944"/>
    <w:rsid w:val="00EC1D8A"/>
    <w:rsid w:val="00EC71BC"/>
    <w:rsid w:val="00EE153D"/>
    <w:rsid w:val="00EE18BA"/>
    <w:rsid w:val="00F72A94"/>
    <w:rsid w:val="00F746B3"/>
    <w:rsid w:val="00F846B0"/>
    <w:rsid w:val="00F9136D"/>
    <w:rsid w:val="00F961B7"/>
    <w:rsid w:val="00FA2BC3"/>
    <w:rsid w:val="00FA6BDB"/>
    <w:rsid w:val="00FB1653"/>
    <w:rsid w:val="00FC1008"/>
    <w:rsid w:val="00FC4A5E"/>
    <w:rsid w:val="00FC5ABC"/>
    <w:rsid w:val="00FF0C7F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F34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62343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343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F347C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4726D2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42F6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EGITR5-210930-D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5-210930-D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210930-D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1-EGITR5-C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council/Pages/eg-itrs.aspx" TargetMode="External"/><Relationship Id="rId1" Type="http://schemas.openxmlformats.org/officeDocument/2006/relationships/hyperlink" Target="https://www.itu.int/en/council/Pages/eg-it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DFA2-FEC5-4BB5-B4C5-A14FAB91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Nadezda Antipina</cp:lastModifiedBy>
  <cp:revision>14</cp:revision>
  <cp:lastPrinted>2015-03-02T13:42:00Z</cp:lastPrinted>
  <dcterms:created xsi:type="dcterms:W3CDTF">2021-10-19T08:38:00Z</dcterms:created>
  <dcterms:modified xsi:type="dcterms:W3CDTF">2021-10-29T07:33:00Z</dcterms:modified>
</cp:coreProperties>
</file>