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2F5C1E4A" w:rsidR="00AD4677" w:rsidRDefault="006A5A7E" w:rsidP="000C4EFF">
            <w:pPr>
              <w:tabs>
                <w:tab w:val="clear" w:pos="1191"/>
                <w:tab w:val="clear" w:pos="1588"/>
                <w:tab w:val="clear" w:pos="1985"/>
              </w:tabs>
              <w:spacing w:before="60" w:after="60"/>
              <w:ind w:left="34"/>
              <w:rPr>
                <w:b/>
                <w:bCs/>
                <w:sz w:val="32"/>
                <w:szCs w:val="32"/>
              </w:rPr>
            </w:pPr>
            <w:r>
              <w:rPr>
                <w:noProof/>
                <w:lang w:val="en-US"/>
              </w:rPr>
              <w:drawing>
                <wp:inline distT="0" distB="0" distL="0" distR="0" wp14:anchorId="7C02BE08" wp14:editId="1041237F">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0C4EFF">
            <w:pPr>
              <w:tabs>
                <w:tab w:val="clear" w:pos="1191"/>
                <w:tab w:val="clear" w:pos="1588"/>
                <w:tab w:val="clear" w:pos="1985"/>
              </w:tabs>
              <w:spacing w:before="24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A88761" w:rsidR="00AD4677" w:rsidRPr="00844A56" w:rsidRDefault="00AD4677" w:rsidP="000C4EFF">
            <w:pPr>
              <w:tabs>
                <w:tab w:val="clear" w:pos="1191"/>
                <w:tab w:val="clear" w:pos="1588"/>
                <w:tab w:val="clear" w:pos="1985"/>
              </w:tabs>
              <w:spacing w:after="120"/>
              <w:ind w:left="34"/>
              <w:rPr>
                <w:rFonts w:ascii="Verdana" w:hAnsi="Verdana"/>
                <w:sz w:val="28"/>
                <w:szCs w:val="28"/>
              </w:rPr>
            </w:pPr>
            <w:r>
              <w:rPr>
                <w:b/>
                <w:bCs/>
                <w:sz w:val="26"/>
                <w:szCs w:val="26"/>
              </w:rPr>
              <w:t>2</w:t>
            </w:r>
            <w:r w:rsidR="00143F44">
              <w:rPr>
                <w:b/>
                <w:bCs/>
                <w:sz w:val="26"/>
                <w:szCs w:val="26"/>
              </w:rPr>
              <w:t>9</w:t>
            </w:r>
            <w:r>
              <w:rPr>
                <w:b/>
                <w:bCs/>
                <w:sz w:val="26"/>
                <w:szCs w:val="26"/>
              </w:rPr>
              <w:t xml:space="preserve">th Meeting, Virtual, </w:t>
            </w:r>
            <w:r w:rsidR="00143F44">
              <w:rPr>
                <w:b/>
                <w:bCs/>
                <w:sz w:val="26"/>
                <w:szCs w:val="26"/>
              </w:rPr>
              <w:t>8-12</w:t>
            </w:r>
            <w:r>
              <w:rPr>
                <w:b/>
                <w:bCs/>
                <w:sz w:val="26"/>
                <w:szCs w:val="26"/>
              </w:rPr>
              <w:t xml:space="preserve"> </w:t>
            </w:r>
            <w:r w:rsidR="00143F44">
              <w:rPr>
                <w:b/>
                <w:bCs/>
                <w:sz w:val="26"/>
                <w:szCs w:val="26"/>
              </w:rPr>
              <w:t>November</w:t>
            </w:r>
            <w:r>
              <w:rPr>
                <w:b/>
                <w:bCs/>
                <w:sz w:val="26"/>
                <w:szCs w:val="26"/>
              </w:rPr>
              <w:t xml:space="preserve"> 2021</w:t>
            </w:r>
          </w:p>
        </w:tc>
        <w:tc>
          <w:tcPr>
            <w:tcW w:w="1524" w:type="dxa"/>
          </w:tcPr>
          <w:p w14:paraId="67E7B4C4" w14:textId="0F52E4CC" w:rsidR="00AD4677" w:rsidRPr="00683C32" w:rsidRDefault="00AD4677" w:rsidP="000C4EFF">
            <w:pPr>
              <w:ind w:right="142"/>
              <w:jc w:val="right"/>
            </w:pPr>
            <w:r>
              <w:rPr>
                <w:noProof/>
                <w:lang w:val="en-US"/>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6A0F81DF" w:rsidR="00683C32" w:rsidRPr="00EB4FF0" w:rsidRDefault="0096201B" w:rsidP="00B648C7">
            <w:pPr>
              <w:spacing w:before="0"/>
              <w:jc w:val="both"/>
              <w:rPr>
                <w:bCs/>
                <w:szCs w:val="24"/>
                <w:lang w:val="en-US"/>
              </w:rPr>
            </w:pPr>
            <w:r w:rsidRPr="00EB4FF0">
              <w:rPr>
                <w:b/>
                <w:bCs/>
                <w:lang w:val="en-US"/>
              </w:rPr>
              <w:t xml:space="preserve">Document </w:t>
            </w:r>
            <w:bookmarkStart w:id="0" w:name="DocRef1"/>
            <w:bookmarkEnd w:id="0"/>
            <w:r w:rsidRPr="00EB4FF0">
              <w:rPr>
                <w:b/>
                <w:bCs/>
                <w:lang w:val="en-US"/>
              </w:rPr>
              <w:t>TDAG</w:t>
            </w:r>
            <w:r w:rsidR="003242AB" w:rsidRPr="00EB4FF0">
              <w:rPr>
                <w:b/>
                <w:bCs/>
                <w:lang w:val="en-US"/>
              </w:rPr>
              <w:t>-</w:t>
            </w:r>
            <w:r w:rsidR="00B648C7" w:rsidRPr="00EB4FF0">
              <w:rPr>
                <w:b/>
                <w:bCs/>
                <w:lang w:val="en-US"/>
              </w:rPr>
              <w:t>2</w:t>
            </w:r>
            <w:bookmarkStart w:id="1" w:name="DocNo1"/>
            <w:bookmarkEnd w:id="1"/>
            <w:r w:rsidR="00AD4677" w:rsidRPr="00EB4FF0">
              <w:rPr>
                <w:b/>
                <w:bCs/>
                <w:lang w:val="en-US"/>
              </w:rPr>
              <w:t>1</w:t>
            </w:r>
            <w:r w:rsidR="00143F44" w:rsidRPr="00EB4FF0">
              <w:rPr>
                <w:b/>
                <w:bCs/>
                <w:lang w:val="en-US"/>
              </w:rPr>
              <w:t>/2</w:t>
            </w:r>
            <w:r w:rsidR="0009076F" w:rsidRPr="00EB4FF0">
              <w:rPr>
                <w:b/>
                <w:bCs/>
                <w:lang w:val="en-US"/>
              </w:rPr>
              <w:t>/</w:t>
            </w:r>
            <w:r w:rsidR="00AD63EC" w:rsidRPr="00EB4FF0">
              <w:rPr>
                <w:b/>
                <w:bCs/>
                <w:lang w:val="en-US"/>
              </w:rPr>
              <w:t>3</w:t>
            </w:r>
            <w:r w:rsidRPr="00EB4FF0">
              <w:rPr>
                <w:b/>
                <w:bCs/>
                <w:lang w:val="en-US"/>
              </w:rPr>
              <w:t>-E</w:t>
            </w:r>
          </w:p>
        </w:tc>
      </w:tr>
      <w:tr w:rsidR="00683C32" w14:paraId="24D04936" w14:textId="77777777" w:rsidTr="0009076F">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53B1E0F2" w:rsidR="00683C32" w:rsidRPr="00EB4FF0" w:rsidRDefault="00AD63EC" w:rsidP="00B648C7">
            <w:pPr>
              <w:spacing w:before="0"/>
              <w:rPr>
                <w:b/>
                <w:szCs w:val="24"/>
              </w:rPr>
            </w:pPr>
            <w:bookmarkStart w:id="2" w:name="CreationDate"/>
            <w:bookmarkEnd w:id="2"/>
            <w:r w:rsidRPr="00EB4FF0">
              <w:rPr>
                <w:b/>
                <w:bCs/>
                <w:szCs w:val="28"/>
              </w:rPr>
              <w:t>8 October</w:t>
            </w:r>
            <w:r w:rsidR="00CE0422" w:rsidRPr="00EB4FF0">
              <w:rPr>
                <w:b/>
                <w:bCs/>
                <w:szCs w:val="28"/>
              </w:rPr>
              <w:t xml:space="preserve"> 20</w:t>
            </w:r>
            <w:r w:rsidR="00B648C7" w:rsidRPr="00EB4FF0">
              <w:rPr>
                <w:b/>
                <w:bCs/>
                <w:szCs w:val="28"/>
              </w:rPr>
              <w:t>2</w:t>
            </w:r>
            <w:r w:rsidR="00AD4677" w:rsidRPr="00EB4FF0">
              <w:rPr>
                <w:b/>
                <w:bCs/>
                <w:szCs w:val="28"/>
              </w:rPr>
              <w:t>1</w:t>
            </w:r>
          </w:p>
        </w:tc>
      </w:tr>
      <w:tr w:rsidR="00683C32" w14:paraId="7B96545F" w14:textId="77777777" w:rsidTr="0009076F">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4"/>
          </w:tcPr>
          <w:p w14:paraId="512FCA01" w14:textId="7C8407B7" w:rsidR="00A13162" w:rsidRPr="0030353C" w:rsidRDefault="00F128E5" w:rsidP="0030353C">
            <w:pPr>
              <w:pStyle w:val="Source"/>
            </w:pPr>
            <w:bookmarkStart w:id="4" w:name="Source"/>
            <w:bookmarkEnd w:id="4"/>
            <w:r w:rsidRPr="00F128E5">
              <w:t>Director, Telecommunication Development Bureau</w:t>
            </w:r>
          </w:p>
        </w:tc>
      </w:tr>
      <w:tr w:rsidR="00AC6F14" w:rsidRPr="002E6963" w14:paraId="2CBD3A36" w14:textId="77777777" w:rsidTr="00107E85">
        <w:trPr>
          <w:cantSplit/>
        </w:trPr>
        <w:tc>
          <w:tcPr>
            <w:tcW w:w="9888" w:type="dxa"/>
            <w:gridSpan w:val="4"/>
          </w:tcPr>
          <w:p w14:paraId="1B4121DF" w14:textId="09850FC1" w:rsidR="00AC6F14" w:rsidRPr="007E68B2" w:rsidRDefault="003D6E08" w:rsidP="00AB0D2D">
            <w:pPr>
              <w:pStyle w:val="Title1"/>
            </w:pPr>
            <w:bookmarkStart w:id="5" w:name="Title"/>
            <w:bookmarkEnd w:id="5"/>
            <w:r w:rsidRPr="007E68B2">
              <w:rPr>
                <w:rFonts w:cs="Times New Roman"/>
                <w:bCs/>
              </w:rPr>
              <w:t>Report on the work of the Expert Group on the International Telecommunication Regulations (EG-ITR)</w:t>
            </w:r>
          </w:p>
        </w:tc>
      </w:tr>
      <w:tr w:rsidR="00A721F4" w:rsidRPr="002E6963" w14:paraId="23A30231" w14:textId="77777777" w:rsidTr="00A721F4">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BDD671F" w14:textId="77777777" w:rsidR="00733710" w:rsidRPr="004A34BD" w:rsidRDefault="00733710" w:rsidP="00733710">
            <w:pPr>
              <w:rPr>
                <w:b/>
                <w:bCs/>
                <w:szCs w:val="24"/>
              </w:rPr>
            </w:pPr>
            <w:r w:rsidRPr="004A34BD">
              <w:rPr>
                <w:b/>
                <w:bCs/>
                <w:szCs w:val="24"/>
              </w:rPr>
              <w:t>Summary:</w:t>
            </w:r>
          </w:p>
          <w:p w14:paraId="77CA0B24" w14:textId="77777777" w:rsidR="00733710" w:rsidRPr="004A34BD" w:rsidRDefault="00733710" w:rsidP="00733710">
            <w:pPr>
              <w:rPr>
                <w:bCs/>
                <w:szCs w:val="24"/>
              </w:rPr>
            </w:pPr>
            <w:r w:rsidRPr="004A34BD">
              <w:rPr>
                <w:szCs w:val="24"/>
              </w:rPr>
              <w:t>This progress report presents the work of the Expert Group on the International Telecommunication Regulations (EG-ITRs)</w:t>
            </w:r>
            <w:r w:rsidRPr="004A34BD">
              <w:rPr>
                <w:rStyle w:val="FootnoteReference"/>
                <w:szCs w:val="24"/>
              </w:rPr>
              <w:footnoteReference w:id="1"/>
            </w:r>
            <w:r w:rsidRPr="004A34BD">
              <w:rPr>
                <w:szCs w:val="24"/>
              </w:rPr>
              <w:t xml:space="preserve">, highlighting the main outputs from </w:t>
            </w:r>
            <w:r>
              <w:rPr>
                <w:szCs w:val="24"/>
              </w:rPr>
              <w:t xml:space="preserve">the fifth </w:t>
            </w:r>
            <w:r w:rsidRPr="004A34BD">
              <w:rPr>
                <w:szCs w:val="24"/>
              </w:rPr>
              <w:t xml:space="preserve">meeting organized </w:t>
            </w:r>
            <w:r>
              <w:rPr>
                <w:szCs w:val="24"/>
              </w:rPr>
              <w:t>from 30 September to 1 October 2021.</w:t>
            </w:r>
          </w:p>
          <w:p w14:paraId="1D1A6016" w14:textId="77777777" w:rsidR="00733710" w:rsidRPr="004A34BD" w:rsidRDefault="00733710" w:rsidP="00733710">
            <w:pPr>
              <w:rPr>
                <w:b/>
                <w:bCs/>
              </w:rPr>
            </w:pPr>
            <w:bookmarkStart w:id="6" w:name="Abstract"/>
            <w:bookmarkEnd w:id="6"/>
            <w:r w:rsidRPr="004A34BD">
              <w:rPr>
                <w:b/>
                <w:bCs/>
              </w:rPr>
              <w:t>Action required:</w:t>
            </w:r>
          </w:p>
          <w:p w14:paraId="17E4F726" w14:textId="77777777" w:rsidR="00733710" w:rsidRDefault="00733710" w:rsidP="00733710">
            <w:pPr>
              <w:rPr>
                <w:rFonts w:ascii="Times New Roman" w:hAnsi="Times New Roman"/>
                <w:lang w:val="en-US"/>
              </w:rPr>
            </w:pPr>
            <w:r>
              <w:t xml:space="preserve">Pursuant to Res. 1379 (Council 2019) which instructs the Directors of the Bureaux </w:t>
            </w:r>
          </w:p>
          <w:p w14:paraId="45EA2766" w14:textId="77777777" w:rsidR="00733710" w:rsidRDefault="00733710" w:rsidP="00733710">
            <w:pPr>
              <w:ind w:left="720"/>
            </w:pPr>
            <w:r>
              <w:t>“</w:t>
            </w:r>
            <w:r>
              <w:rPr>
                <w:i/>
                <w:iCs/>
              </w:rPr>
              <w:t>each within their field of competence, with advice from the relevant advisory group, to contribute to the work of the Group, recognizing that the ITU Telecommunication Standardization Sector has most of the work relevant to the ITRs</w:t>
            </w:r>
            <w:r>
              <w:t xml:space="preserve">”; </w:t>
            </w:r>
          </w:p>
          <w:p w14:paraId="42F64F8B" w14:textId="77777777" w:rsidR="00733710" w:rsidRDefault="00733710" w:rsidP="00733710">
            <w:r>
              <w:t>and following the invitation of the EG-ITR Chairman to the BDT Director to:</w:t>
            </w:r>
          </w:p>
          <w:p w14:paraId="7E565904" w14:textId="6F1D0AA2" w:rsidR="00733710" w:rsidRDefault="00733710" w:rsidP="007E68B2">
            <w:pPr>
              <w:ind w:left="742"/>
            </w:pPr>
            <w:r>
              <w:t>“</w:t>
            </w:r>
            <w:r>
              <w:rPr>
                <w:i/>
                <w:iCs/>
              </w:rPr>
              <w:t>seek advice from the relevant advisory group to contribute to the work of the EG-ITR</w:t>
            </w:r>
            <w:r w:rsidR="007E68B2">
              <w:rPr>
                <w:i/>
                <w:iCs/>
              </w:rPr>
              <w:t xml:space="preserve"> </w:t>
            </w:r>
            <w:r>
              <w:rPr>
                <w:i/>
                <w:iCs/>
              </w:rPr>
              <w:t>Group, taking into account the agreed work plan of EG-ITR in annex 1</w:t>
            </w:r>
            <w:r>
              <w:t>”;</w:t>
            </w:r>
          </w:p>
          <w:p w14:paraId="51A1E045" w14:textId="77777777" w:rsidR="00733710" w:rsidRDefault="00733710" w:rsidP="00733710">
            <w:r w:rsidRPr="004A34BD">
              <w:rPr>
                <w:bCs/>
                <w:szCs w:val="24"/>
              </w:rPr>
              <w:t xml:space="preserve">TDAG is invited to note this document and provide guidance </w:t>
            </w:r>
            <w:r>
              <w:rPr>
                <w:bCs/>
                <w:szCs w:val="24"/>
              </w:rPr>
              <w:t xml:space="preserve">and inputs </w:t>
            </w:r>
            <w:r w:rsidRPr="004A34BD">
              <w:rPr>
                <w:bCs/>
                <w:szCs w:val="24"/>
              </w:rPr>
              <w:t xml:space="preserve">as deemed appropriate </w:t>
            </w:r>
            <w:r>
              <w:t>at its 6</w:t>
            </w:r>
            <w:r w:rsidRPr="00CC779E">
              <w:rPr>
                <w:vertAlign w:val="superscript"/>
              </w:rPr>
              <w:t>th</w:t>
            </w:r>
            <w:r>
              <w:t xml:space="preserve"> meeting to be held from </w:t>
            </w:r>
            <w:r w:rsidRPr="006B3AEF">
              <w:rPr>
                <w:rFonts w:ascii="Calibri" w:hAnsi="Calibri" w:cs="Calibri"/>
                <w:szCs w:val="24"/>
              </w:rPr>
              <w:t>19 to 20 January 2022</w:t>
            </w:r>
            <w:r>
              <w:t xml:space="preserve">, </w:t>
            </w:r>
            <w:r w:rsidRPr="004A34BD">
              <w:rPr>
                <w:bCs/>
                <w:szCs w:val="24"/>
              </w:rPr>
              <w:t xml:space="preserve">in order to </w:t>
            </w:r>
            <w:r>
              <w:t xml:space="preserve">achieving the goals of the </w:t>
            </w:r>
            <w:r w:rsidRPr="000F2AEC">
              <w:t>EG-ITR</w:t>
            </w:r>
            <w:r>
              <w:t xml:space="preserve">s. </w:t>
            </w:r>
          </w:p>
          <w:p w14:paraId="4A258D9C" w14:textId="77777777" w:rsidR="00733710" w:rsidRPr="004A34BD" w:rsidRDefault="00733710" w:rsidP="00733710">
            <w:pPr>
              <w:rPr>
                <w:b/>
              </w:rPr>
            </w:pPr>
            <w:bookmarkStart w:id="7" w:name="ActionRequired"/>
            <w:bookmarkEnd w:id="7"/>
            <w:r w:rsidRPr="004A34BD">
              <w:rPr>
                <w:b/>
              </w:rPr>
              <w:t>References:</w:t>
            </w:r>
          </w:p>
          <w:p w14:paraId="1ECDD20E" w14:textId="1DB66BA5" w:rsidR="00A721F4" w:rsidRPr="00D9621A" w:rsidRDefault="00733710" w:rsidP="00733710">
            <w:pPr>
              <w:spacing w:after="120"/>
            </w:pPr>
            <w:bookmarkStart w:id="8" w:name="References"/>
            <w:bookmarkEnd w:id="8"/>
            <w:r w:rsidRPr="004A34BD">
              <w:t xml:space="preserve">Revision 2 to Document EG-ITRs-1/DL/3-E, </w:t>
            </w:r>
            <w:r w:rsidRPr="004A34BD">
              <w:rPr>
                <w:bCs/>
                <w:szCs w:val="24"/>
              </w:rPr>
              <w:t>Resolution 146 (Rev. Dubai, 2018) of the Plenipotentiary Conference, Resolution 1379 (Modified 2019) of the ITU Council.</w:t>
            </w:r>
          </w:p>
        </w:tc>
      </w:tr>
    </w:tbl>
    <w:p w14:paraId="77CF718B" w14:textId="77777777" w:rsidR="00AC6F14" w:rsidRDefault="00AC6F14" w:rsidP="00EA0C51">
      <w:pPr>
        <w:spacing w:after="120"/>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39F86DCE" w14:textId="77777777" w:rsidR="00142B49" w:rsidRPr="007E68B2" w:rsidRDefault="00142B49" w:rsidP="007E68B2">
      <w:pPr>
        <w:spacing w:after="120"/>
        <w:jc w:val="center"/>
        <w:rPr>
          <w:b/>
          <w:bCs/>
          <w:szCs w:val="24"/>
        </w:rPr>
      </w:pPr>
      <w:r w:rsidRPr="007E68B2">
        <w:rPr>
          <w:b/>
          <w:bCs/>
          <w:szCs w:val="24"/>
        </w:rPr>
        <w:lastRenderedPageBreak/>
        <w:t xml:space="preserve">Expert Group on the International Telecommunication Regulations (EG-ITRs) </w:t>
      </w:r>
      <w:r w:rsidRPr="007E68B2">
        <w:rPr>
          <w:b/>
          <w:bCs/>
          <w:szCs w:val="24"/>
        </w:rPr>
        <w:br/>
        <w:t>Progress report to TDAG of the fifth meeting</w:t>
      </w:r>
    </w:p>
    <w:p w14:paraId="3829BCA6" w14:textId="77777777" w:rsidR="00142B49" w:rsidRPr="007E68B2" w:rsidRDefault="00142B49" w:rsidP="007E68B2">
      <w:pPr>
        <w:pStyle w:val="ListParagraph"/>
        <w:keepNext/>
        <w:numPr>
          <w:ilvl w:val="0"/>
          <w:numId w:val="2"/>
        </w:numPr>
        <w:tabs>
          <w:tab w:val="clear" w:pos="1134"/>
          <w:tab w:val="clear" w:pos="1871"/>
          <w:tab w:val="clear" w:pos="2268"/>
        </w:tabs>
        <w:overflowPunct/>
        <w:autoSpaceDE/>
        <w:autoSpaceDN/>
        <w:adjustRightInd/>
        <w:spacing w:after="120"/>
        <w:ind w:left="357" w:hanging="357"/>
        <w:contextualSpacing w:val="0"/>
        <w:textAlignment w:val="auto"/>
        <w:rPr>
          <w:b/>
          <w:bCs/>
          <w:szCs w:val="24"/>
        </w:rPr>
      </w:pPr>
      <w:r w:rsidRPr="007E68B2">
        <w:rPr>
          <w:b/>
          <w:bCs/>
          <w:szCs w:val="24"/>
        </w:rPr>
        <w:t>Background</w:t>
      </w:r>
    </w:p>
    <w:p w14:paraId="3436F822" w14:textId="4660E59C" w:rsidR="00142B49" w:rsidRPr="007E68B2" w:rsidRDefault="00142B49" w:rsidP="007E68B2">
      <w:pPr>
        <w:keepNext/>
        <w:spacing w:after="120"/>
        <w:rPr>
          <w:b/>
          <w:bCs/>
          <w:szCs w:val="24"/>
        </w:rPr>
      </w:pPr>
      <w:r w:rsidRPr="007E68B2">
        <w:rPr>
          <w:szCs w:val="24"/>
        </w:rPr>
        <w:t>Considering the background for the Council Working Group EG-ITRs</w:t>
      </w:r>
      <w:r w:rsidRPr="007E68B2">
        <w:rPr>
          <w:rStyle w:val="FootnoteReference"/>
          <w:szCs w:val="18"/>
        </w:rPr>
        <w:footnoteReference w:id="2"/>
      </w:r>
      <w:r w:rsidRPr="007E68B2">
        <w:rPr>
          <w:szCs w:val="24"/>
        </w:rPr>
        <w:t>, during the last meetings</w:t>
      </w:r>
      <w:r w:rsidR="00E03CDF">
        <w:rPr>
          <w:szCs w:val="24"/>
        </w:rPr>
        <w:t>,</w:t>
      </w:r>
      <w:r w:rsidRPr="007E68B2">
        <w:rPr>
          <w:szCs w:val="24"/>
        </w:rPr>
        <w:t xml:space="preserve"> it was the occasion for the members of the EG-ITRs to focus on the provision-by-provision review of the ITRs in accordance with the agreed Work Plan</w:t>
      </w:r>
      <w:r w:rsidRPr="007E68B2">
        <w:rPr>
          <w:rStyle w:val="FootnoteReference"/>
          <w:szCs w:val="18"/>
        </w:rPr>
        <w:footnoteReference w:id="3"/>
      </w:r>
      <w:r w:rsidRPr="007E68B2">
        <w:rPr>
          <w:szCs w:val="24"/>
        </w:rPr>
        <w:t xml:space="preserve">.  </w:t>
      </w:r>
      <w:r w:rsidRPr="007E68B2">
        <w:rPr>
          <w:bCs/>
          <w:szCs w:val="24"/>
        </w:rPr>
        <w:t>In accordance with the practice, and as agreed at the first meeting of the EG-ITRs, the Group conducted the review of all the provisions using the Examination Table, considering the contributions received and the discussions at the meeting. The “</w:t>
      </w:r>
      <w:r w:rsidRPr="007E68B2">
        <w:rPr>
          <w:bCs/>
          <w:i/>
          <w:iCs/>
          <w:szCs w:val="24"/>
        </w:rPr>
        <w:t>Summary Outcome</w:t>
      </w:r>
      <w:r w:rsidRPr="007E68B2">
        <w:rPr>
          <w:bCs/>
          <w:szCs w:val="24"/>
        </w:rPr>
        <w:t>” column of the Examination Table was completed during the meeting while the other two columns on “</w:t>
      </w:r>
      <w:r w:rsidRPr="007E68B2">
        <w:rPr>
          <w:bCs/>
          <w:i/>
          <w:iCs/>
          <w:szCs w:val="24"/>
        </w:rPr>
        <w:t>Applicability in fostering provision and development of networks and services</w:t>
      </w:r>
      <w:r w:rsidRPr="007E68B2">
        <w:rPr>
          <w:bCs/>
          <w:szCs w:val="24"/>
        </w:rPr>
        <w:t>” and “</w:t>
      </w:r>
      <w:r w:rsidRPr="007E68B2">
        <w:rPr>
          <w:bCs/>
          <w:i/>
          <w:iCs/>
          <w:szCs w:val="24"/>
        </w:rPr>
        <w:t>Flexibility to accommodate New trends and Emergent issues</w:t>
      </w:r>
      <w:r w:rsidRPr="007E68B2">
        <w:rPr>
          <w:bCs/>
          <w:szCs w:val="24"/>
        </w:rPr>
        <w:t xml:space="preserve">” were completed offline by the Vice Chairs in consultation with their regions. </w:t>
      </w:r>
    </w:p>
    <w:p w14:paraId="3BDA034C" w14:textId="77777777" w:rsidR="00142B49" w:rsidRPr="007E68B2" w:rsidRDefault="00142B49" w:rsidP="007E68B2">
      <w:pPr>
        <w:pStyle w:val="ListParagraph"/>
        <w:keepNext/>
        <w:numPr>
          <w:ilvl w:val="0"/>
          <w:numId w:val="2"/>
        </w:numPr>
        <w:tabs>
          <w:tab w:val="clear" w:pos="1134"/>
          <w:tab w:val="clear" w:pos="1871"/>
          <w:tab w:val="clear" w:pos="2268"/>
        </w:tabs>
        <w:overflowPunct/>
        <w:autoSpaceDE/>
        <w:autoSpaceDN/>
        <w:adjustRightInd/>
        <w:spacing w:after="120"/>
        <w:ind w:left="357" w:hanging="357"/>
        <w:contextualSpacing w:val="0"/>
        <w:textAlignment w:val="auto"/>
        <w:rPr>
          <w:b/>
          <w:bCs/>
          <w:szCs w:val="24"/>
        </w:rPr>
      </w:pPr>
      <w:r w:rsidRPr="007E68B2">
        <w:rPr>
          <w:b/>
          <w:bCs/>
          <w:szCs w:val="24"/>
        </w:rPr>
        <w:t>Outputs from the fifth meeting of EG-ITRs (30 September – 1 October 2021)</w:t>
      </w:r>
    </w:p>
    <w:p w14:paraId="35BD575F" w14:textId="77777777" w:rsidR="00142B49" w:rsidRPr="007E68B2" w:rsidRDefault="00142B49" w:rsidP="007E68B2">
      <w:pPr>
        <w:keepNext/>
        <w:spacing w:after="120"/>
        <w:rPr>
          <w:szCs w:val="24"/>
        </w:rPr>
      </w:pPr>
      <w:r w:rsidRPr="007E68B2">
        <w:rPr>
          <w:szCs w:val="24"/>
        </w:rPr>
        <w:t>The fifth meeting of EG-ITRs focused mainly on the following agenda:</w:t>
      </w:r>
    </w:p>
    <w:p w14:paraId="3BCDAC68" w14:textId="77777777" w:rsidR="00142B49" w:rsidRPr="007E68B2" w:rsidRDefault="00142B49" w:rsidP="007E68B2">
      <w:pPr>
        <w:pStyle w:val="ListParagraph"/>
        <w:keepNext/>
        <w:numPr>
          <w:ilvl w:val="0"/>
          <w:numId w:val="5"/>
        </w:numPr>
        <w:spacing w:before="60" w:after="60"/>
        <w:contextualSpacing w:val="0"/>
        <w:rPr>
          <w:szCs w:val="24"/>
        </w:rPr>
      </w:pPr>
      <w:r w:rsidRPr="007E68B2">
        <w:rPr>
          <w:szCs w:val="24"/>
        </w:rPr>
        <w:t>Feedback from the Directors of the Bureaux</w:t>
      </w:r>
    </w:p>
    <w:p w14:paraId="5C5BE3E7" w14:textId="77777777" w:rsidR="00142B49" w:rsidRPr="007E68B2" w:rsidRDefault="00142B49" w:rsidP="00E03CDF">
      <w:pPr>
        <w:pStyle w:val="ListParagraph"/>
        <w:numPr>
          <w:ilvl w:val="0"/>
          <w:numId w:val="5"/>
        </w:numPr>
        <w:spacing w:before="60"/>
        <w:contextualSpacing w:val="0"/>
        <w:rPr>
          <w:szCs w:val="24"/>
        </w:rPr>
      </w:pPr>
      <w:r w:rsidRPr="007E68B2">
        <w:rPr>
          <w:szCs w:val="24"/>
        </w:rPr>
        <w:t>Discussion on contributions received</w:t>
      </w:r>
    </w:p>
    <w:p w14:paraId="4C42F1C1" w14:textId="77777777" w:rsidR="00142B49" w:rsidRPr="007E68B2" w:rsidRDefault="00142B49" w:rsidP="00E03CDF">
      <w:pPr>
        <w:pStyle w:val="ListParagraph"/>
        <w:numPr>
          <w:ilvl w:val="0"/>
          <w:numId w:val="5"/>
        </w:numPr>
        <w:spacing w:before="60"/>
        <w:contextualSpacing w:val="0"/>
        <w:rPr>
          <w:szCs w:val="24"/>
        </w:rPr>
      </w:pPr>
      <w:r w:rsidRPr="007E68B2">
        <w:rPr>
          <w:szCs w:val="24"/>
        </w:rPr>
        <w:t>Discussion on the draft Final Report to Council 2022</w:t>
      </w:r>
    </w:p>
    <w:p w14:paraId="3F4154FA" w14:textId="77777777" w:rsidR="00142B49" w:rsidRPr="007E68B2" w:rsidRDefault="00142B49" w:rsidP="00E03CDF">
      <w:pPr>
        <w:pStyle w:val="ListParagraph"/>
        <w:numPr>
          <w:ilvl w:val="0"/>
          <w:numId w:val="5"/>
        </w:numPr>
        <w:spacing w:before="60"/>
        <w:contextualSpacing w:val="0"/>
        <w:rPr>
          <w:szCs w:val="24"/>
        </w:rPr>
      </w:pPr>
      <w:r w:rsidRPr="007E68B2">
        <w:rPr>
          <w:szCs w:val="24"/>
        </w:rPr>
        <w:t>Next steps</w:t>
      </w:r>
    </w:p>
    <w:p w14:paraId="4865C8D2" w14:textId="088C8507" w:rsidR="00142B49" w:rsidRPr="007E68B2" w:rsidRDefault="00142B49" w:rsidP="00E03CDF">
      <w:pPr>
        <w:rPr>
          <w:szCs w:val="24"/>
        </w:rPr>
      </w:pPr>
      <w:r w:rsidRPr="007E68B2">
        <w:rPr>
          <w:szCs w:val="24"/>
        </w:rPr>
        <w:t xml:space="preserve">Seven contributions were received (available at </w:t>
      </w:r>
      <w:hyperlink r:id="rId13" w:history="1">
        <w:r w:rsidRPr="007E68B2">
          <w:rPr>
            <w:rStyle w:val="Hyperlink"/>
            <w:szCs w:val="24"/>
          </w:rPr>
          <w:t>https://www.itu.int/md/S21-EGITR5-C/en</w:t>
        </w:r>
      </w:hyperlink>
      <w:r w:rsidRPr="007E68B2">
        <w:rPr>
          <w:szCs w:val="24"/>
        </w:rPr>
        <w:t>) and presented.  As per the Work Plan, the Group had to focus on discussing overall observations on the provision-by-provision review contained in the completed Examination Table (</w:t>
      </w:r>
      <w:hyperlink r:id="rId14" w:history="1">
        <w:r w:rsidRPr="007E68B2">
          <w:rPr>
            <w:rStyle w:val="Hyperlink"/>
            <w:szCs w:val="24"/>
          </w:rPr>
          <w:t>available as DL</w:t>
        </w:r>
        <w:r w:rsidR="00E03CDF">
          <w:rPr>
            <w:rStyle w:val="Hyperlink"/>
            <w:szCs w:val="24"/>
          </w:rPr>
          <w:t> </w:t>
        </w:r>
        <w:r w:rsidRPr="007E68B2">
          <w:rPr>
            <w:rStyle w:val="Hyperlink"/>
            <w:szCs w:val="24"/>
          </w:rPr>
          <w:t>1</w:t>
        </w:r>
      </w:hyperlink>
      <w:r w:rsidRPr="007E68B2">
        <w:rPr>
          <w:szCs w:val="24"/>
        </w:rPr>
        <w:t>)</w:t>
      </w:r>
      <w:r w:rsidR="00E03CDF">
        <w:rPr>
          <w:szCs w:val="24"/>
        </w:rPr>
        <w:t>,</w:t>
      </w:r>
      <w:r w:rsidRPr="007E68B2">
        <w:rPr>
          <w:szCs w:val="24"/>
        </w:rPr>
        <w:t xml:space="preserve"> as well as discussing the draft Final Report to Council 2022 (</w:t>
      </w:r>
      <w:hyperlink r:id="rId15" w:history="1">
        <w:r w:rsidRPr="007E68B2">
          <w:rPr>
            <w:rStyle w:val="Hyperlink"/>
            <w:szCs w:val="24"/>
          </w:rPr>
          <w:t>available as DL 2</w:t>
        </w:r>
      </w:hyperlink>
      <w:r w:rsidRPr="007E68B2">
        <w:rPr>
          <w:szCs w:val="24"/>
        </w:rPr>
        <w:t xml:space="preserve">). </w:t>
      </w:r>
    </w:p>
    <w:p w14:paraId="03D5FD81" w14:textId="6D2A0DCB" w:rsidR="00142B49" w:rsidRPr="007E68B2" w:rsidRDefault="00142B49" w:rsidP="00E03CDF">
      <w:pPr>
        <w:rPr>
          <w:szCs w:val="24"/>
        </w:rPr>
      </w:pPr>
      <w:r w:rsidRPr="007E68B2">
        <w:rPr>
          <w:szCs w:val="24"/>
        </w:rPr>
        <w:t xml:space="preserve">Members exchanged views on the mandate and scope of work of the Group, with some suggesting that the Group should agree on and propose a way forward for the ITRs in its </w:t>
      </w:r>
      <w:r w:rsidR="00E03CDF">
        <w:rPr>
          <w:szCs w:val="24"/>
        </w:rPr>
        <w:t>f</w:t>
      </w:r>
      <w:r w:rsidRPr="007E68B2">
        <w:rPr>
          <w:szCs w:val="24"/>
        </w:rPr>
        <w:t xml:space="preserve">inal </w:t>
      </w:r>
      <w:r w:rsidR="00E03CDF">
        <w:rPr>
          <w:szCs w:val="24"/>
        </w:rPr>
        <w:t>r</w:t>
      </w:r>
      <w:r w:rsidRPr="007E68B2">
        <w:rPr>
          <w:szCs w:val="24"/>
        </w:rPr>
        <w:t xml:space="preserve">eport to Council 2022, while some members were of the view that the Group has accomplished its task by completing the provision-by-provision review of the ITRs and that the </w:t>
      </w:r>
      <w:r w:rsidR="00E03CDF">
        <w:rPr>
          <w:szCs w:val="24"/>
        </w:rPr>
        <w:t>f</w:t>
      </w:r>
      <w:r w:rsidRPr="007E68B2">
        <w:rPr>
          <w:szCs w:val="24"/>
        </w:rPr>
        <w:t xml:space="preserve">inal </w:t>
      </w:r>
      <w:r w:rsidR="00E03CDF">
        <w:rPr>
          <w:szCs w:val="24"/>
        </w:rPr>
        <w:t>r</w:t>
      </w:r>
      <w:r w:rsidRPr="007E68B2">
        <w:rPr>
          <w:szCs w:val="24"/>
        </w:rPr>
        <w:t xml:space="preserve">eport should provide a factual report of the discussions within the Group, stating there is no consensus on the way forward. </w:t>
      </w:r>
    </w:p>
    <w:p w14:paraId="436AEFD7" w14:textId="749C1428" w:rsidR="00142B49" w:rsidRPr="007E68B2" w:rsidRDefault="00142B49" w:rsidP="00E03CDF">
      <w:pPr>
        <w:rPr>
          <w:szCs w:val="24"/>
        </w:rPr>
      </w:pPr>
      <w:r w:rsidRPr="007E68B2">
        <w:rPr>
          <w:szCs w:val="24"/>
        </w:rPr>
        <w:t xml:space="preserve">Members also reviewed a draft of the </w:t>
      </w:r>
      <w:r w:rsidR="00E03CDF">
        <w:rPr>
          <w:szCs w:val="24"/>
        </w:rPr>
        <w:t>f</w:t>
      </w:r>
      <w:r w:rsidRPr="007E68B2">
        <w:rPr>
          <w:szCs w:val="24"/>
        </w:rPr>
        <w:t xml:space="preserve">inal </w:t>
      </w:r>
      <w:r w:rsidR="00E03CDF">
        <w:rPr>
          <w:szCs w:val="24"/>
        </w:rPr>
        <w:t>r</w:t>
      </w:r>
      <w:r w:rsidRPr="007E68B2">
        <w:rPr>
          <w:szCs w:val="24"/>
        </w:rPr>
        <w:t xml:space="preserve">eport to Council 2022 and broadly agreed on the structure of the </w:t>
      </w:r>
      <w:r w:rsidR="00E03CDF">
        <w:rPr>
          <w:szCs w:val="24"/>
        </w:rPr>
        <w:t>r</w:t>
      </w:r>
      <w:r w:rsidRPr="007E68B2">
        <w:rPr>
          <w:szCs w:val="24"/>
        </w:rPr>
        <w:t>eport, including that it should reflect the different positions and perspectives expressed by the Group on the ITRs and the way forward, the various meeting reports of the EG-ITRs and the contributions received, as well as the consolidated Examination Table which is to be attached as an Annex.</w:t>
      </w:r>
    </w:p>
    <w:p w14:paraId="787FEADC" w14:textId="77777777" w:rsidR="00142B49" w:rsidRPr="007E68B2" w:rsidRDefault="00142B49" w:rsidP="00E03CDF">
      <w:pPr>
        <w:spacing w:after="120"/>
        <w:rPr>
          <w:szCs w:val="24"/>
        </w:rPr>
      </w:pPr>
      <w:r w:rsidRPr="007E68B2">
        <w:rPr>
          <w:szCs w:val="24"/>
        </w:rPr>
        <w:t xml:space="preserve">All the discussions and contributions of this meeting will be made available in the meeting report to be published on 22 October.  </w:t>
      </w:r>
    </w:p>
    <w:p w14:paraId="708EA651" w14:textId="77777777" w:rsidR="00142B49" w:rsidRPr="007E68B2" w:rsidRDefault="00142B49" w:rsidP="007E68B2">
      <w:pPr>
        <w:pStyle w:val="ListParagraph"/>
        <w:keepNext/>
        <w:numPr>
          <w:ilvl w:val="0"/>
          <w:numId w:val="2"/>
        </w:numPr>
        <w:tabs>
          <w:tab w:val="clear" w:pos="1134"/>
          <w:tab w:val="clear" w:pos="1871"/>
          <w:tab w:val="clear" w:pos="2268"/>
        </w:tabs>
        <w:overflowPunct/>
        <w:autoSpaceDE/>
        <w:autoSpaceDN/>
        <w:adjustRightInd/>
        <w:spacing w:after="120"/>
        <w:ind w:left="357" w:hanging="357"/>
        <w:contextualSpacing w:val="0"/>
        <w:textAlignment w:val="auto"/>
        <w:rPr>
          <w:b/>
          <w:bCs/>
          <w:szCs w:val="24"/>
        </w:rPr>
      </w:pPr>
      <w:r w:rsidRPr="007E68B2">
        <w:rPr>
          <w:b/>
          <w:bCs/>
          <w:szCs w:val="24"/>
        </w:rPr>
        <w:lastRenderedPageBreak/>
        <w:t>Next steps</w:t>
      </w:r>
    </w:p>
    <w:p w14:paraId="2B8F6438" w14:textId="38541DF0" w:rsidR="00142B49" w:rsidRPr="007E68B2" w:rsidRDefault="00142B49" w:rsidP="007E68B2">
      <w:pPr>
        <w:keepNext/>
        <w:spacing w:after="120"/>
        <w:rPr>
          <w:rFonts w:ascii="Calibri" w:hAnsi="Calibri" w:cs="Calibri"/>
          <w:szCs w:val="24"/>
        </w:rPr>
      </w:pPr>
      <w:r w:rsidRPr="007E68B2">
        <w:rPr>
          <w:rFonts w:ascii="Calibri" w:hAnsi="Calibri" w:cs="Calibri"/>
          <w:szCs w:val="24"/>
        </w:rPr>
        <w:t xml:space="preserve">Preparation of the </w:t>
      </w:r>
      <w:r w:rsidR="00E03CDF">
        <w:rPr>
          <w:rFonts w:ascii="Calibri" w:hAnsi="Calibri" w:cs="Calibri"/>
          <w:szCs w:val="24"/>
        </w:rPr>
        <w:t>r</w:t>
      </w:r>
      <w:r w:rsidRPr="007E68B2">
        <w:rPr>
          <w:rFonts w:ascii="Calibri" w:hAnsi="Calibri" w:cs="Calibri"/>
          <w:szCs w:val="24"/>
        </w:rPr>
        <w:t>eport of the fifth meeting, using the same procedure as adopted in previous meeting:</w:t>
      </w:r>
    </w:p>
    <w:p w14:paraId="3704764F" w14:textId="183D60D6" w:rsidR="00142B49" w:rsidRPr="007E68B2" w:rsidRDefault="00142B49" w:rsidP="007E68B2">
      <w:pPr>
        <w:pStyle w:val="ListParagraph"/>
        <w:keepNext/>
        <w:numPr>
          <w:ilvl w:val="0"/>
          <w:numId w:val="4"/>
        </w:numPr>
        <w:spacing w:before="60" w:after="60"/>
        <w:ind w:left="357" w:hanging="357"/>
        <w:contextualSpacing w:val="0"/>
        <w:rPr>
          <w:rFonts w:ascii="Calibri" w:hAnsi="Calibri" w:cs="Calibri"/>
          <w:szCs w:val="24"/>
        </w:rPr>
      </w:pPr>
      <w:r w:rsidRPr="007E68B2">
        <w:rPr>
          <w:rFonts w:ascii="Calibri" w:hAnsi="Calibri" w:cs="Calibri"/>
          <w:szCs w:val="24"/>
        </w:rPr>
        <w:t>To be drafted by the Chairman with the assistance of the Secretariat</w:t>
      </w:r>
      <w:r w:rsidR="00E03CDF">
        <w:rPr>
          <w:rFonts w:ascii="Calibri" w:hAnsi="Calibri" w:cs="Calibri"/>
          <w:szCs w:val="24"/>
        </w:rPr>
        <w:t>;</w:t>
      </w:r>
    </w:p>
    <w:p w14:paraId="413B96DB" w14:textId="139B3551" w:rsidR="00142B49" w:rsidRPr="007E68B2" w:rsidRDefault="00142B49" w:rsidP="00E03CDF">
      <w:pPr>
        <w:pStyle w:val="ListParagraph"/>
        <w:numPr>
          <w:ilvl w:val="0"/>
          <w:numId w:val="4"/>
        </w:numPr>
        <w:spacing w:before="60"/>
        <w:contextualSpacing w:val="0"/>
        <w:rPr>
          <w:rFonts w:ascii="Calibri" w:hAnsi="Calibri" w:cs="Calibri"/>
          <w:szCs w:val="24"/>
        </w:rPr>
      </w:pPr>
      <w:r w:rsidRPr="007E68B2">
        <w:rPr>
          <w:rFonts w:ascii="Calibri" w:hAnsi="Calibri" w:cs="Calibri"/>
          <w:szCs w:val="24"/>
        </w:rPr>
        <w:t>Will be circulated among the Vice-Chairs who will consult withing their respective regions and provide feedback to the Chairman</w:t>
      </w:r>
      <w:r w:rsidR="00E03CDF">
        <w:rPr>
          <w:rFonts w:ascii="Calibri" w:hAnsi="Calibri" w:cs="Calibri"/>
          <w:szCs w:val="24"/>
        </w:rPr>
        <w:t>;</w:t>
      </w:r>
    </w:p>
    <w:p w14:paraId="26172774" w14:textId="2E5BC63C" w:rsidR="00142B49" w:rsidRPr="007E68B2" w:rsidRDefault="00142B49" w:rsidP="00E03CDF">
      <w:pPr>
        <w:pStyle w:val="ListParagraph"/>
        <w:numPr>
          <w:ilvl w:val="0"/>
          <w:numId w:val="4"/>
        </w:numPr>
        <w:spacing w:before="60"/>
        <w:contextualSpacing w:val="0"/>
        <w:rPr>
          <w:rFonts w:ascii="Calibri" w:hAnsi="Calibri" w:cs="Calibri"/>
          <w:szCs w:val="24"/>
        </w:rPr>
      </w:pPr>
      <w:r w:rsidRPr="007E68B2">
        <w:rPr>
          <w:rFonts w:ascii="Calibri" w:hAnsi="Calibri" w:cs="Calibri"/>
          <w:szCs w:val="24"/>
        </w:rPr>
        <w:t>Based on feedback received, the Chairman will send out a revised version for approval</w:t>
      </w:r>
      <w:r w:rsidR="00E03CDF">
        <w:rPr>
          <w:rFonts w:ascii="Calibri" w:hAnsi="Calibri" w:cs="Calibri"/>
          <w:szCs w:val="24"/>
        </w:rPr>
        <w:t>;</w:t>
      </w:r>
    </w:p>
    <w:p w14:paraId="61514316" w14:textId="2B20C0B5" w:rsidR="00142B49" w:rsidRPr="007E68B2" w:rsidRDefault="00142B49" w:rsidP="00E03CDF">
      <w:pPr>
        <w:pStyle w:val="ListParagraph"/>
        <w:numPr>
          <w:ilvl w:val="0"/>
          <w:numId w:val="4"/>
        </w:numPr>
        <w:spacing w:before="60"/>
        <w:contextualSpacing w:val="0"/>
        <w:rPr>
          <w:rFonts w:ascii="Calibri" w:hAnsi="Calibri" w:cs="Calibri"/>
          <w:szCs w:val="24"/>
        </w:rPr>
      </w:pPr>
      <w:r w:rsidRPr="007E68B2">
        <w:rPr>
          <w:rFonts w:ascii="Calibri" w:hAnsi="Calibri" w:cs="Calibri"/>
          <w:szCs w:val="24"/>
        </w:rPr>
        <w:t xml:space="preserve">Final </w:t>
      </w:r>
      <w:r w:rsidR="00E03CDF">
        <w:rPr>
          <w:rFonts w:ascii="Calibri" w:hAnsi="Calibri" w:cs="Calibri"/>
          <w:szCs w:val="24"/>
        </w:rPr>
        <w:t>m</w:t>
      </w:r>
      <w:r w:rsidRPr="007E68B2">
        <w:rPr>
          <w:rFonts w:ascii="Calibri" w:hAnsi="Calibri" w:cs="Calibri"/>
          <w:szCs w:val="24"/>
        </w:rPr>
        <w:t>eeting report will be posted (22 October 2021)</w:t>
      </w:r>
      <w:r w:rsidR="00E03CDF">
        <w:rPr>
          <w:rFonts w:ascii="Calibri" w:hAnsi="Calibri" w:cs="Calibri"/>
          <w:szCs w:val="24"/>
        </w:rPr>
        <w:t>.</w:t>
      </w:r>
    </w:p>
    <w:p w14:paraId="3E4A9552" w14:textId="77777777" w:rsidR="00142B49" w:rsidRPr="007E68B2" w:rsidRDefault="00142B49" w:rsidP="007E68B2">
      <w:pPr>
        <w:keepNext/>
        <w:spacing w:after="120"/>
        <w:rPr>
          <w:rFonts w:ascii="Calibri" w:hAnsi="Calibri" w:cs="Calibri"/>
          <w:szCs w:val="24"/>
        </w:rPr>
      </w:pPr>
      <w:r w:rsidRPr="007E68B2">
        <w:rPr>
          <w:rFonts w:ascii="Calibri" w:hAnsi="Calibri" w:cs="Calibri"/>
          <w:szCs w:val="24"/>
        </w:rPr>
        <w:t>Final Report to Council 2022</w:t>
      </w:r>
    </w:p>
    <w:p w14:paraId="4E4F4560" w14:textId="447BF118" w:rsidR="00142B49" w:rsidRPr="007E68B2" w:rsidRDefault="00142B49" w:rsidP="007E68B2">
      <w:pPr>
        <w:pStyle w:val="ListParagraph"/>
        <w:keepNext/>
        <w:numPr>
          <w:ilvl w:val="0"/>
          <w:numId w:val="4"/>
        </w:numPr>
        <w:spacing w:before="60" w:after="60"/>
        <w:ind w:left="357" w:hanging="357"/>
        <w:contextualSpacing w:val="0"/>
        <w:rPr>
          <w:rFonts w:ascii="Calibri" w:hAnsi="Calibri" w:cs="Calibri"/>
          <w:szCs w:val="24"/>
        </w:rPr>
      </w:pPr>
      <w:r w:rsidRPr="007E68B2">
        <w:rPr>
          <w:rFonts w:ascii="Calibri" w:hAnsi="Calibri" w:cs="Calibri"/>
          <w:szCs w:val="24"/>
        </w:rPr>
        <w:t xml:space="preserve">After the fifth meeting, members will have the opportunity to provide written inputs on the draft </w:t>
      </w:r>
      <w:r w:rsidR="00382D57" w:rsidRPr="007E68B2">
        <w:rPr>
          <w:rFonts w:ascii="Calibri" w:hAnsi="Calibri" w:cs="Calibri"/>
          <w:szCs w:val="24"/>
        </w:rPr>
        <w:t xml:space="preserve">Final Report to Council </w:t>
      </w:r>
      <w:hyperlink r:id="rId16" w:history="1">
        <w:r w:rsidR="00382D57" w:rsidRPr="007E68B2">
          <w:rPr>
            <w:rStyle w:val="Hyperlink"/>
            <w:szCs w:val="24"/>
          </w:rPr>
          <w:t>available as DL 2</w:t>
        </w:r>
      </w:hyperlink>
      <w:r w:rsidR="00382D57" w:rsidRPr="007E68B2">
        <w:rPr>
          <w:szCs w:val="24"/>
        </w:rPr>
        <w:t xml:space="preserve"> </w:t>
      </w:r>
      <w:r w:rsidRPr="007E68B2">
        <w:rPr>
          <w:rFonts w:ascii="Calibri" w:hAnsi="Calibri" w:cs="Calibri"/>
          <w:szCs w:val="24"/>
        </w:rPr>
        <w:t>(deadline 15 October)</w:t>
      </w:r>
    </w:p>
    <w:p w14:paraId="522564DE" w14:textId="77777777" w:rsidR="00142B49" w:rsidRPr="007E68B2" w:rsidRDefault="00142B49" w:rsidP="00E03CDF">
      <w:pPr>
        <w:pStyle w:val="ListParagraph"/>
        <w:numPr>
          <w:ilvl w:val="0"/>
          <w:numId w:val="4"/>
        </w:numPr>
        <w:spacing w:before="60"/>
        <w:contextualSpacing w:val="0"/>
        <w:rPr>
          <w:rFonts w:ascii="Calibri" w:hAnsi="Calibri" w:cs="Calibri"/>
          <w:szCs w:val="24"/>
        </w:rPr>
      </w:pPr>
      <w:r w:rsidRPr="007E68B2">
        <w:rPr>
          <w:rFonts w:ascii="Calibri" w:hAnsi="Calibri" w:cs="Calibri"/>
          <w:szCs w:val="24"/>
        </w:rPr>
        <w:t>Taking into account the discussions and inputs received, the draft Final Report to Council will be revised by the Management Team (26 October)</w:t>
      </w:r>
    </w:p>
    <w:p w14:paraId="7F9B6F30" w14:textId="58DB4DA2" w:rsidR="00142B49" w:rsidRPr="007E68B2" w:rsidRDefault="00142B49" w:rsidP="00E03CDF">
      <w:pPr>
        <w:pStyle w:val="ListParagraph"/>
        <w:numPr>
          <w:ilvl w:val="0"/>
          <w:numId w:val="4"/>
        </w:numPr>
        <w:spacing w:before="60"/>
        <w:contextualSpacing w:val="0"/>
        <w:rPr>
          <w:rFonts w:ascii="Calibri" w:hAnsi="Calibri" w:cs="Calibri"/>
          <w:szCs w:val="24"/>
        </w:rPr>
      </w:pPr>
      <w:r w:rsidRPr="007E68B2">
        <w:rPr>
          <w:rFonts w:ascii="Calibri" w:hAnsi="Calibri" w:cs="Calibri"/>
          <w:szCs w:val="24"/>
        </w:rPr>
        <w:t>The revised report will be circulated among the Vice</w:t>
      </w:r>
      <w:r w:rsidR="00E03CDF">
        <w:rPr>
          <w:rFonts w:ascii="Calibri" w:hAnsi="Calibri" w:cs="Calibri"/>
          <w:szCs w:val="24"/>
        </w:rPr>
        <w:t>-</w:t>
      </w:r>
      <w:bookmarkStart w:id="9" w:name="_GoBack"/>
      <w:bookmarkEnd w:id="9"/>
      <w:r w:rsidRPr="007E68B2">
        <w:rPr>
          <w:rFonts w:ascii="Calibri" w:hAnsi="Calibri" w:cs="Calibri"/>
          <w:szCs w:val="24"/>
        </w:rPr>
        <w:t>Chairs for feedback and regional consultation (deadline 12 November)</w:t>
      </w:r>
    </w:p>
    <w:p w14:paraId="09057CC7" w14:textId="7BC03DBA" w:rsidR="00142B49" w:rsidRPr="007E68B2" w:rsidRDefault="00142B49" w:rsidP="00E03CDF">
      <w:pPr>
        <w:pStyle w:val="ListParagraph"/>
        <w:numPr>
          <w:ilvl w:val="0"/>
          <w:numId w:val="4"/>
        </w:numPr>
        <w:spacing w:before="60"/>
        <w:contextualSpacing w:val="0"/>
        <w:rPr>
          <w:rFonts w:ascii="Calibri" w:hAnsi="Calibri" w:cs="Calibri"/>
          <w:szCs w:val="24"/>
        </w:rPr>
      </w:pPr>
      <w:r w:rsidRPr="007E68B2">
        <w:rPr>
          <w:rFonts w:ascii="Calibri" w:hAnsi="Calibri" w:cs="Calibri"/>
          <w:szCs w:val="24"/>
        </w:rPr>
        <w:t>Based on feedback received, an updated version of the</w:t>
      </w:r>
      <w:r w:rsidR="00382D57" w:rsidRPr="007E68B2">
        <w:rPr>
          <w:rFonts w:ascii="Calibri" w:hAnsi="Calibri" w:cs="Calibri"/>
          <w:szCs w:val="24"/>
        </w:rPr>
        <w:t xml:space="preserve"> draft</w:t>
      </w:r>
      <w:r w:rsidRPr="007E68B2">
        <w:rPr>
          <w:rFonts w:ascii="Calibri" w:hAnsi="Calibri" w:cs="Calibri"/>
          <w:szCs w:val="24"/>
        </w:rPr>
        <w:t xml:space="preserve"> </w:t>
      </w:r>
      <w:r w:rsidR="00382D57" w:rsidRPr="007E68B2">
        <w:rPr>
          <w:rFonts w:ascii="Calibri" w:hAnsi="Calibri" w:cs="Calibri"/>
          <w:szCs w:val="24"/>
        </w:rPr>
        <w:t>Final Report to Council</w:t>
      </w:r>
      <w:r w:rsidRPr="007E68B2">
        <w:rPr>
          <w:rFonts w:ascii="Calibri" w:hAnsi="Calibri" w:cs="Calibri"/>
          <w:szCs w:val="24"/>
        </w:rPr>
        <w:t xml:space="preserve"> with the consolidated Examination Table (Preamble Art. 14/Appendices 1 &amp; 2) attached as an annex, will be posted online as an input document to the sixth meeting of the EG-ITRs on 13 December 2021.</w:t>
      </w:r>
    </w:p>
    <w:p w14:paraId="32C47EF7" w14:textId="77777777" w:rsidR="007E68B2" w:rsidRDefault="00142B49" w:rsidP="007E68B2">
      <w:pPr>
        <w:keepNext/>
        <w:spacing w:after="120"/>
        <w:rPr>
          <w:rFonts w:ascii="Calibri" w:hAnsi="Calibri" w:cs="Calibri"/>
          <w:szCs w:val="24"/>
        </w:rPr>
      </w:pPr>
      <w:r w:rsidRPr="007E68B2">
        <w:rPr>
          <w:rFonts w:ascii="Calibri" w:hAnsi="Calibri" w:cs="Calibri"/>
          <w:szCs w:val="24"/>
        </w:rPr>
        <w:t>Based on the agreed EG-ITR Work Plan (annex 1), the Final Report to Council will need to be finalized at the 6th meeting, to be held from 19 to 20 January 2022.</w:t>
      </w:r>
    </w:p>
    <w:p w14:paraId="329086FB" w14:textId="7E6CE61A" w:rsidR="00142B49" w:rsidRPr="007E68B2" w:rsidRDefault="00142B49" w:rsidP="007E68B2">
      <w:pPr>
        <w:keepNext/>
        <w:spacing w:after="120"/>
        <w:rPr>
          <w:szCs w:val="24"/>
        </w:rPr>
      </w:pPr>
      <w:r w:rsidRPr="007E68B2">
        <w:rPr>
          <w:szCs w:val="24"/>
        </w:rPr>
        <w:br w:type="page"/>
      </w:r>
    </w:p>
    <w:p w14:paraId="6D9716DC" w14:textId="77777777" w:rsidR="00142B49" w:rsidRPr="004A34BD" w:rsidRDefault="00142B49" w:rsidP="007E68B2">
      <w:pPr>
        <w:keepNext/>
        <w:snapToGrid w:val="0"/>
        <w:spacing w:after="120"/>
        <w:jc w:val="center"/>
        <w:rPr>
          <w:b/>
        </w:rPr>
      </w:pPr>
      <w:r w:rsidRPr="004A34BD">
        <w:rPr>
          <w:b/>
        </w:rPr>
        <w:lastRenderedPageBreak/>
        <w:t>Annex 1</w:t>
      </w:r>
    </w:p>
    <w:p w14:paraId="5854E14B" w14:textId="77777777" w:rsidR="00142B49" w:rsidRPr="004A34BD" w:rsidRDefault="00142B49" w:rsidP="007E68B2">
      <w:pPr>
        <w:keepNext/>
        <w:snapToGrid w:val="0"/>
        <w:spacing w:after="120"/>
        <w:jc w:val="center"/>
        <w:rPr>
          <w:b/>
        </w:rPr>
      </w:pPr>
      <w:r w:rsidRPr="004A34BD">
        <w:rPr>
          <w:b/>
        </w:rPr>
        <w:t>EG-ITR</w:t>
      </w:r>
      <w:r>
        <w:rPr>
          <w:b/>
        </w:rPr>
        <w:t>s</w:t>
      </w:r>
      <w:r w:rsidRPr="004A34BD">
        <w:rPr>
          <w:b/>
        </w:rPr>
        <w:t xml:space="preserve"> work plan </w:t>
      </w:r>
    </w:p>
    <w:tbl>
      <w:tblPr>
        <w:tblW w:w="10030" w:type="dxa"/>
        <w:tblLayout w:type="fixed"/>
        <w:tblLook w:val="0000" w:firstRow="0" w:lastRow="0" w:firstColumn="0" w:lastColumn="0" w:noHBand="0" w:noVBand="0"/>
      </w:tblPr>
      <w:tblGrid>
        <w:gridCol w:w="6469"/>
        <w:gridCol w:w="3561"/>
      </w:tblGrid>
      <w:tr w:rsidR="00142B49" w:rsidRPr="004A34BD" w14:paraId="25E65BC0" w14:textId="77777777" w:rsidTr="00F736FF">
        <w:trPr>
          <w:cantSplit/>
          <w:trHeight w:val="138"/>
        </w:trPr>
        <w:tc>
          <w:tcPr>
            <w:tcW w:w="6469" w:type="dxa"/>
          </w:tcPr>
          <w:p w14:paraId="4B53DF53" w14:textId="77777777" w:rsidR="00142B49" w:rsidRPr="004A34BD" w:rsidRDefault="00142B49" w:rsidP="00F736FF">
            <w:pPr>
              <w:rPr>
                <w:b/>
                <w:bCs/>
                <w:szCs w:val="24"/>
              </w:rPr>
            </w:pPr>
          </w:p>
        </w:tc>
        <w:tc>
          <w:tcPr>
            <w:tcW w:w="3561" w:type="dxa"/>
          </w:tcPr>
          <w:p w14:paraId="6BAB4E43" w14:textId="77777777" w:rsidR="00142B49" w:rsidRPr="004A34BD" w:rsidRDefault="00142B49" w:rsidP="00F736FF">
            <w:pPr>
              <w:rPr>
                <w:b/>
                <w:bCs/>
              </w:rPr>
            </w:pPr>
            <w:r w:rsidRPr="004A34BD">
              <w:rPr>
                <w:b/>
                <w:bCs/>
              </w:rPr>
              <w:t>Revision 2 to Document EG-ITRs-1/DL/3-E</w:t>
            </w:r>
            <w:r w:rsidRPr="004A34BD">
              <w:rPr>
                <w:b/>
                <w:bCs/>
              </w:rPr>
              <w:br/>
            </w:r>
            <w:r w:rsidRPr="004A34BD">
              <w:rPr>
                <w:b/>
              </w:rPr>
              <w:t xml:space="preserve">17 September 2019 </w:t>
            </w:r>
            <w:r w:rsidRPr="004A34BD">
              <w:rPr>
                <w:b/>
              </w:rPr>
              <w:br/>
              <w:t>English only</w:t>
            </w:r>
          </w:p>
        </w:tc>
      </w:tr>
    </w:tbl>
    <w:p w14:paraId="115A8E86" w14:textId="77777777" w:rsidR="00142B49" w:rsidRPr="004A34BD" w:rsidRDefault="00142B49" w:rsidP="00142B49">
      <w:pPr>
        <w:keepNext/>
        <w:spacing w:before="0" w:after="120"/>
        <w:jc w:val="center"/>
        <w:rPr>
          <w:b/>
          <w:sz w:val="28"/>
          <w:szCs w:val="28"/>
        </w:rPr>
      </w:pPr>
      <w:r w:rsidRPr="004A34BD">
        <w:rPr>
          <w:b/>
          <w:sz w:val="28"/>
          <w:szCs w:val="28"/>
        </w:rPr>
        <w:t>Work plan</w:t>
      </w:r>
    </w:p>
    <w:tbl>
      <w:tblPr>
        <w:tblStyle w:val="TableGrid"/>
        <w:tblW w:w="10069" w:type="dxa"/>
        <w:jc w:val="center"/>
        <w:tblLook w:val="04A0" w:firstRow="1" w:lastRow="0" w:firstColumn="1" w:lastColumn="0" w:noHBand="0" w:noVBand="1"/>
      </w:tblPr>
      <w:tblGrid>
        <w:gridCol w:w="1559"/>
        <w:gridCol w:w="2264"/>
        <w:gridCol w:w="3973"/>
        <w:gridCol w:w="2273"/>
      </w:tblGrid>
      <w:tr w:rsidR="00142B49" w:rsidRPr="004A34BD" w14:paraId="7D309EEA" w14:textId="77777777" w:rsidTr="00F736FF">
        <w:trPr>
          <w:trHeight w:val="355"/>
          <w:jc w:val="center"/>
        </w:trPr>
        <w:tc>
          <w:tcPr>
            <w:tcW w:w="1559" w:type="dxa"/>
            <w:shd w:val="clear" w:color="auto" w:fill="EEECE1" w:themeFill="background2"/>
          </w:tcPr>
          <w:p w14:paraId="5A1A5FE1" w14:textId="77777777" w:rsidR="00142B49" w:rsidRPr="004A34BD" w:rsidRDefault="00142B49" w:rsidP="00F736FF">
            <w:pPr>
              <w:jc w:val="center"/>
              <w:rPr>
                <w:b/>
                <w:bCs/>
                <w:sz w:val="20"/>
              </w:rPr>
            </w:pPr>
            <w:r w:rsidRPr="004A34BD">
              <w:rPr>
                <w:b/>
                <w:bCs/>
                <w:sz w:val="20"/>
              </w:rPr>
              <w:t>Meeting</w:t>
            </w:r>
          </w:p>
        </w:tc>
        <w:tc>
          <w:tcPr>
            <w:tcW w:w="2264" w:type="dxa"/>
            <w:shd w:val="clear" w:color="auto" w:fill="EEECE1" w:themeFill="background2"/>
          </w:tcPr>
          <w:p w14:paraId="40DD133B" w14:textId="77777777" w:rsidR="00142B49" w:rsidRPr="004A34BD" w:rsidRDefault="00142B49" w:rsidP="00F736FF">
            <w:pPr>
              <w:jc w:val="center"/>
              <w:rPr>
                <w:b/>
                <w:bCs/>
                <w:sz w:val="20"/>
              </w:rPr>
            </w:pPr>
            <w:r w:rsidRPr="004A34BD">
              <w:rPr>
                <w:b/>
                <w:bCs/>
                <w:sz w:val="20"/>
              </w:rPr>
              <w:t>Primary Actions</w:t>
            </w:r>
          </w:p>
        </w:tc>
        <w:tc>
          <w:tcPr>
            <w:tcW w:w="3973" w:type="dxa"/>
            <w:shd w:val="clear" w:color="auto" w:fill="EEECE1" w:themeFill="background2"/>
          </w:tcPr>
          <w:p w14:paraId="7C3785C3" w14:textId="77777777" w:rsidR="00142B49" w:rsidRPr="004A34BD" w:rsidRDefault="00142B49" w:rsidP="00F736FF">
            <w:pPr>
              <w:jc w:val="center"/>
              <w:rPr>
                <w:b/>
                <w:bCs/>
                <w:sz w:val="20"/>
              </w:rPr>
            </w:pPr>
            <w:r w:rsidRPr="004A34BD">
              <w:rPr>
                <w:b/>
                <w:bCs/>
                <w:sz w:val="20"/>
              </w:rPr>
              <w:t>Provisions</w:t>
            </w:r>
          </w:p>
        </w:tc>
        <w:tc>
          <w:tcPr>
            <w:tcW w:w="2273" w:type="dxa"/>
            <w:shd w:val="clear" w:color="auto" w:fill="EEECE1" w:themeFill="background2"/>
          </w:tcPr>
          <w:p w14:paraId="7913870B" w14:textId="77777777" w:rsidR="00142B49" w:rsidRPr="004A34BD" w:rsidRDefault="00142B49" w:rsidP="00F736FF">
            <w:pPr>
              <w:jc w:val="center"/>
              <w:rPr>
                <w:b/>
                <w:bCs/>
                <w:sz w:val="20"/>
              </w:rPr>
            </w:pPr>
            <w:r w:rsidRPr="004A34BD">
              <w:rPr>
                <w:b/>
                <w:bCs/>
                <w:sz w:val="20"/>
              </w:rPr>
              <w:t>Expectations</w:t>
            </w:r>
          </w:p>
        </w:tc>
      </w:tr>
      <w:tr w:rsidR="00142B49" w:rsidRPr="004A34BD" w14:paraId="7BAB8EBB" w14:textId="77777777" w:rsidTr="00F736FF">
        <w:trPr>
          <w:jc w:val="center"/>
        </w:trPr>
        <w:tc>
          <w:tcPr>
            <w:tcW w:w="1559" w:type="dxa"/>
          </w:tcPr>
          <w:p w14:paraId="4D4D62D4" w14:textId="77777777" w:rsidR="00142B49" w:rsidRPr="004A34BD" w:rsidRDefault="00142B49" w:rsidP="00F736FF">
            <w:pPr>
              <w:spacing w:before="80" w:after="80"/>
              <w:rPr>
                <w:sz w:val="20"/>
              </w:rPr>
            </w:pPr>
            <w:r w:rsidRPr="004A34BD">
              <w:rPr>
                <w:sz w:val="20"/>
              </w:rPr>
              <w:t>2</w:t>
            </w:r>
            <w:r w:rsidRPr="004A34BD">
              <w:rPr>
                <w:sz w:val="20"/>
                <w:vertAlign w:val="superscript"/>
              </w:rPr>
              <w:t>nd</w:t>
            </w:r>
            <w:r w:rsidRPr="004A34BD">
              <w:rPr>
                <w:sz w:val="20"/>
              </w:rPr>
              <w:t xml:space="preserve"> Meeting </w:t>
            </w:r>
            <w:r w:rsidRPr="004A34BD">
              <w:rPr>
                <w:sz w:val="20"/>
              </w:rPr>
              <w:br/>
              <w:t>(12-13 February 2020)</w:t>
            </w:r>
          </w:p>
        </w:tc>
        <w:tc>
          <w:tcPr>
            <w:tcW w:w="2264" w:type="dxa"/>
            <w:vMerge w:val="restart"/>
          </w:tcPr>
          <w:p w14:paraId="2CD5478B" w14:textId="77777777" w:rsidR="00142B49" w:rsidRPr="004A34BD" w:rsidRDefault="00142B49" w:rsidP="00F736FF">
            <w:pPr>
              <w:spacing w:before="80" w:after="80"/>
              <w:rPr>
                <w:sz w:val="20"/>
              </w:rPr>
            </w:pPr>
            <w:r w:rsidRPr="004A34BD">
              <w:rPr>
                <w:sz w:val="20"/>
              </w:rPr>
              <w:t>Provision-by-provision examination of the ITRs</w:t>
            </w:r>
          </w:p>
        </w:tc>
        <w:tc>
          <w:tcPr>
            <w:tcW w:w="3973" w:type="dxa"/>
          </w:tcPr>
          <w:p w14:paraId="0D2661E3" w14:textId="77777777" w:rsidR="00142B49" w:rsidRPr="004A34BD" w:rsidRDefault="00142B49" w:rsidP="00F736FF">
            <w:pPr>
              <w:spacing w:before="80" w:after="80"/>
              <w:rPr>
                <w:sz w:val="20"/>
              </w:rPr>
            </w:pPr>
            <w:r w:rsidRPr="004A34BD">
              <w:rPr>
                <w:sz w:val="20"/>
              </w:rPr>
              <w:t>Preamble</w:t>
            </w:r>
          </w:p>
          <w:p w14:paraId="1485F265" w14:textId="77777777" w:rsidR="00142B49" w:rsidRPr="004A34BD" w:rsidRDefault="00142B49" w:rsidP="00F736FF">
            <w:pPr>
              <w:spacing w:before="40" w:after="40"/>
              <w:rPr>
                <w:sz w:val="20"/>
              </w:rPr>
            </w:pPr>
            <w:r w:rsidRPr="004A34BD">
              <w:rPr>
                <w:sz w:val="20"/>
              </w:rPr>
              <w:t>ARTICLE 1 Purpose and scope of the Regulations</w:t>
            </w:r>
          </w:p>
          <w:p w14:paraId="71B0D79E" w14:textId="77777777" w:rsidR="00142B49" w:rsidRPr="004A34BD" w:rsidRDefault="00142B49" w:rsidP="00F736FF">
            <w:pPr>
              <w:spacing w:before="40" w:after="40"/>
              <w:rPr>
                <w:sz w:val="20"/>
              </w:rPr>
            </w:pPr>
            <w:r w:rsidRPr="004A34BD">
              <w:rPr>
                <w:sz w:val="20"/>
              </w:rPr>
              <w:t>ARTICLE 2 Definitions</w:t>
            </w:r>
          </w:p>
          <w:p w14:paraId="284CBAD1" w14:textId="77777777" w:rsidR="00142B49" w:rsidRPr="004A34BD" w:rsidRDefault="00142B49" w:rsidP="00F736FF">
            <w:pPr>
              <w:spacing w:before="40" w:after="40"/>
              <w:rPr>
                <w:sz w:val="20"/>
              </w:rPr>
            </w:pPr>
            <w:r w:rsidRPr="004A34BD">
              <w:rPr>
                <w:sz w:val="20"/>
              </w:rPr>
              <w:t>ARTICLE 3 International network</w:t>
            </w:r>
          </w:p>
          <w:p w14:paraId="22A7A57D" w14:textId="77777777" w:rsidR="00142B49" w:rsidRPr="004A34BD" w:rsidRDefault="00142B49" w:rsidP="00F736FF">
            <w:pPr>
              <w:spacing w:before="40" w:after="40"/>
              <w:rPr>
                <w:sz w:val="20"/>
              </w:rPr>
            </w:pPr>
            <w:r w:rsidRPr="004A34BD">
              <w:rPr>
                <w:sz w:val="20"/>
              </w:rPr>
              <w:t>ARTICLE 4 International telecommunication services</w:t>
            </w:r>
          </w:p>
        </w:tc>
        <w:tc>
          <w:tcPr>
            <w:tcW w:w="2273" w:type="dxa"/>
          </w:tcPr>
          <w:p w14:paraId="148483C8" w14:textId="77777777" w:rsidR="00142B49" w:rsidRPr="004A34BD" w:rsidRDefault="00142B49" w:rsidP="00F736FF">
            <w:pPr>
              <w:spacing w:before="80" w:after="80"/>
              <w:rPr>
                <w:sz w:val="20"/>
              </w:rPr>
            </w:pPr>
            <w:r w:rsidRPr="004A34BD">
              <w:rPr>
                <w:sz w:val="20"/>
              </w:rPr>
              <w:t>Draft results of the provision-by-provision examination using the Examination Table</w:t>
            </w:r>
            <w:r w:rsidRPr="007E68B2">
              <w:rPr>
                <w:rStyle w:val="FootnoteReference"/>
                <w:szCs w:val="18"/>
              </w:rPr>
              <w:footnoteReference w:id="4"/>
            </w:r>
            <w:r w:rsidRPr="004A34BD" w:rsidDel="001E3BD2">
              <w:rPr>
                <w:sz w:val="14"/>
                <w:szCs w:val="14"/>
              </w:rPr>
              <w:t xml:space="preserve"> </w:t>
            </w:r>
          </w:p>
          <w:p w14:paraId="3AC03B31" w14:textId="77777777" w:rsidR="00142B49" w:rsidRPr="004A34BD" w:rsidRDefault="00142B49" w:rsidP="00F736FF">
            <w:pPr>
              <w:spacing w:before="80" w:after="80"/>
              <w:rPr>
                <w:sz w:val="20"/>
              </w:rPr>
            </w:pPr>
            <w:r w:rsidRPr="004A34BD">
              <w:rPr>
                <w:sz w:val="20"/>
              </w:rPr>
              <w:t>Progress report to the Council</w:t>
            </w:r>
          </w:p>
        </w:tc>
      </w:tr>
      <w:tr w:rsidR="00142B49" w:rsidRPr="004A34BD" w14:paraId="2A4C8C15" w14:textId="77777777" w:rsidTr="00F736FF">
        <w:trPr>
          <w:jc w:val="center"/>
        </w:trPr>
        <w:tc>
          <w:tcPr>
            <w:tcW w:w="1559" w:type="dxa"/>
          </w:tcPr>
          <w:p w14:paraId="7F8F8428" w14:textId="79BA2B45" w:rsidR="00142B49" w:rsidRPr="004A34BD" w:rsidRDefault="00142B49" w:rsidP="00F736FF">
            <w:pPr>
              <w:spacing w:before="80" w:after="80"/>
              <w:rPr>
                <w:sz w:val="20"/>
              </w:rPr>
            </w:pPr>
            <w:r w:rsidRPr="004A34BD">
              <w:rPr>
                <w:sz w:val="20"/>
              </w:rPr>
              <w:t>3</w:t>
            </w:r>
            <w:r w:rsidRPr="004A34BD">
              <w:rPr>
                <w:sz w:val="20"/>
                <w:vertAlign w:val="superscript"/>
              </w:rPr>
              <w:t>rd</w:t>
            </w:r>
            <w:r w:rsidRPr="004A34BD">
              <w:rPr>
                <w:sz w:val="20"/>
              </w:rPr>
              <w:t xml:space="preserve"> meeting </w:t>
            </w:r>
            <w:r w:rsidR="007E68B2">
              <w:rPr>
                <w:sz w:val="20"/>
              </w:rPr>
              <w:br/>
            </w:r>
            <w:r w:rsidRPr="004A34BD">
              <w:rPr>
                <w:sz w:val="20"/>
              </w:rPr>
              <w:t>(</w:t>
            </w:r>
            <w:r>
              <w:rPr>
                <w:sz w:val="20"/>
              </w:rPr>
              <w:t xml:space="preserve">17-18 </w:t>
            </w:r>
            <w:r w:rsidRPr="004A34BD">
              <w:rPr>
                <w:sz w:val="20"/>
              </w:rPr>
              <w:t>September 2020)</w:t>
            </w:r>
          </w:p>
        </w:tc>
        <w:tc>
          <w:tcPr>
            <w:tcW w:w="2264" w:type="dxa"/>
            <w:vMerge/>
          </w:tcPr>
          <w:p w14:paraId="3FCDE5D9" w14:textId="77777777" w:rsidR="00142B49" w:rsidRPr="004A34BD" w:rsidRDefault="00142B49" w:rsidP="00F736FF">
            <w:pPr>
              <w:spacing w:before="80" w:after="80"/>
              <w:rPr>
                <w:sz w:val="20"/>
              </w:rPr>
            </w:pPr>
          </w:p>
        </w:tc>
        <w:tc>
          <w:tcPr>
            <w:tcW w:w="3973" w:type="dxa"/>
          </w:tcPr>
          <w:p w14:paraId="58F77E49" w14:textId="77777777" w:rsidR="00142B49" w:rsidRPr="004A34BD" w:rsidRDefault="00142B49" w:rsidP="00F736FF">
            <w:pPr>
              <w:spacing w:before="80" w:after="80"/>
              <w:rPr>
                <w:sz w:val="20"/>
              </w:rPr>
            </w:pPr>
            <w:r w:rsidRPr="004A34BD">
              <w:rPr>
                <w:sz w:val="20"/>
              </w:rPr>
              <w:t>ARTICLE 5 Safety of life and priority of telecommunications</w:t>
            </w:r>
          </w:p>
          <w:p w14:paraId="29B4A929" w14:textId="77777777" w:rsidR="00142B49" w:rsidRPr="004A34BD" w:rsidRDefault="00142B49" w:rsidP="00F736FF">
            <w:pPr>
              <w:spacing w:before="40" w:after="40"/>
              <w:rPr>
                <w:sz w:val="20"/>
              </w:rPr>
            </w:pPr>
            <w:r w:rsidRPr="004A34BD">
              <w:rPr>
                <w:sz w:val="20"/>
              </w:rPr>
              <w:t>ARTICLE 6 Security and robustness of networks</w:t>
            </w:r>
          </w:p>
          <w:p w14:paraId="12CA604A" w14:textId="77777777" w:rsidR="00142B49" w:rsidRPr="004A34BD" w:rsidRDefault="00142B49" w:rsidP="00F736FF">
            <w:pPr>
              <w:spacing w:before="40" w:after="40"/>
              <w:rPr>
                <w:sz w:val="20"/>
              </w:rPr>
            </w:pPr>
            <w:r w:rsidRPr="004A34BD">
              <w:rPr>
                <w:sz w:val="20"/>
              </w:rPr>
              <w:t>ARTICLE 7 Unsolicited bulk electronic communications</w:t>
            </w:r>
          </w:p>
          <w:p w14:paraId="78DCBAEA" w14:textId="77777777" w:rsidR="00142B49" w:rsidRPr="004A34BD" w:rsidRDefault="00142B49" w:rsidP="00F736FF">
            <w:pPr>
              <w:spacing w:before="40" w:after="40"/>
              <w:rPr>
                <w:sz w:val="20"/>
              </w:rPr>
            </w:pPr>
            <w:r w:rsidRPr="004A34BD">
              <w:rPr>
                <w:sz w:val="20"/>
              </w:rPr>
              <w:t>ARTICLE 8 Charging and accounting</w:t>
            </w:r>
          </w:p>
          <w:p w14:paraId="46FBA083" w14:textId="77777777" w:rsidR="00142B49" w:rsidRPr="004A34BD" w:rsidRDefault="00142B49" w:rsidP="00F736FF">
            <w:pPr>
              <w:spacing w:before="40" w:after="40"/>
              <w:rPr>
                <w:sz w:val="20"/>
              </w:rPr>
            </w:pPr>
            <w:r w:rsidRPr="004A34BD">
              <w:rPr>
                <w:sz w:val="20"/>
              </w:rPr>
              <w:t>APPENDIX 1 General provisions concerning accounting</w:t>
            </w:r>
          </w:p>
        </w:tc>
        <w:tc>
          <w:tcPr>
            <w:tcW w:w="2273" w:type="dxa"/>
          </w:tcPr>
          <w:p w14:paraId="3E49A505" w14:textId="77777777" w:rsidR="00142B49" w:rsidRPr="004A34BD" w:rsidRDefault="00142B49" w:rsidP="00F736FF">
            <w:pPr>
              <w:spacing w:before="80" w:after="80"/>
              <w:rPr>
                <w:sz w:val="20"/>
              </w:rPr>
            </w:pPr>
            <w:r w:rsidRPr="004A34BD">
              <w:rPr>
                <w:sz w:val="20"/>
              </w:rPr>
              <w:t xml:space="preserve">Draft results of the provision-by-provision examination using the Examination Table </w:t>
            </w:r>
          </w:p>
        </w:tc>
      </w:tr>
      <w:tr w:rsidR="00142B49" w:rsidRPr="004A34BD" w14:paraId="337C6931" w14:textId="77777777" w:rsidTr="00F736FF">
        <w:trPr>
          <w:jc w:val="center"/>
        </w:trPr>
        <w:tc>
          <w:tcPr>
            <w:tcW w:w="1559" w:type="dxa"/>
          </w:tcPr>
          <w:p w14:paraId="55A6BE3F" w14:textId="77777777" w:rsidR="00142B49" w:rsidRPr="004A34BD" w:rsidRDefault="00142B49" w:rsidP="00F736FF">
            <w:pPr>
              <w:spacing w:before="80" w:after="80"/>
              <w:rPr>
                <w:sz w:val="20"/>
              </w:rPr>
            </w:pPr>
            <w:r w:rsidRPr="004A34BD">
              <w:rPr>
                <w:sz w:val="20"/>
              </w:rPr>
              <w:t>4</w:t>
            </w:r>
            <w:r w:rsidRPr="004A34BD">
              <w:rPr>
                <w:sz w:val="20"/>
                <w:vertAlign w:val="superscript"/>
              </w:rPr>
              <w:t>th</w:t>
            </w:r>
            <w:r w:rsidRPr="004A34BD">
              <w:rPr>
                <w:sz w:val="20"/>
              </w:rPr>
              <w:t xml:space="preserve"> Meeting </w:t>
            </w:r>
            <w:r w:rsidRPr="004A34BD">
              <w:rPr>
                <w:sz w:val="20"/>
              </w:rPr>
              <w:br/>
              <w:t>(</w:t>
            </w:r>
            <w:r>
              <w:rPr>
                <w:sz w:val="20"/>
              </w:rPr>
              <w:t xml:space="preserve">3-4 </w:t>
            </w:r>
            <w:r w:rsidRPr="004A34BD">
              <w:rPr>
                <w:sz w:val="20"/>
              </w:rPr>
              <w:t>February 2021)</w:t>
            </w:r>
          </w:p>
        </w:tc>
        <w:tc>
          <w:tcPr>
            <w:tcW w:w="2264" w:type="dxa"/>
            <w:vMerge/>
          </w:tcPr>
          <w:p w14:paraId="78DD4EB3" w14:textId="77777777" w:rsidR="00142B49" w:rsidRPr="004A34BD" w:rsidRDefault="00142B49" w:rsidP="00F736FF">
            <w:pPr>
              <w:spacing w:before="80" w:after="80"/>
              <w:rPr>
                <w:sz w:val="20"/>
              </w:rPr>
            </w:pPr>
          </w:p>
        </w:tc>
        <w:tc>
          <w:tcPr>
            <w:tcW w:w="3973" w:type="dxa"/>
          </w:tcPr>
          <w:p w14:paraId="5D2124BC" w14:textId="77777777" w:rsidR="00142B49" w:rsidRPr="004A34BD" w:rsidRDefault="00142B49" w:rsidP="00F736FF">
            <w:pPr>
              <w:spacing w:before="80" w:after="80"/>
              <w:rPr>
                <w:sz w:val="20"/>
              </w:rPr>
            </w:pPr>
            <w:r w:rsidRPr="004A34BD">
              <w:rPr>
                <w:sz w:val="20"/>
              </w:rPr>
              <w:t>ARTICLE 9 Suspension of services</w:t>
            </w:r>
          </w:p>
          <w:p w14:paraId="5B8B15F0" w14:textId="77777777" w:rsidR="00142B49" w:rsidRPr="004A34BD" w:rsidRDefault="00142B49" w:rsidP="00F736FF">
            <w:pPr>
              <w:spacing w:before="40" w:after="40"/>
              <w:rPr>
                <w:sz w:val="20"/>
              </w:rPr>
            </w:pPr>
            <w:r w:rsidRPr="004A34BD">
              <w:rPr>
                <w:sz w:val="20"/>
              </w:rPr>
              <w:t>ARTICLE 10 Dissemination of information</w:t>
            </w:r>
          </w:p>
          <w:p w14:paraId="01D589A2" w14:textId="77777777" w:rsidR="00142B49" w:rsidRPr="004A34BD" w:rsidRDefault="00142B49" w:rsidP="00F736FF">
            <w:pPr>
              <w:spacing w:before="40" w:after="40"/>
              <w:rPr>
                <w:sz w:val="20"/>
              </w:rPr>
            </w:pPr>
            <w:r w:rsidRPr="004A34BD">
              <w:rPr>
                <w:sz w:val="20"/>
              </w:rPr>
              <w:t>ARTICLE 11 Energy efficiency/e-waste</w:t>
            </w:r>
          </w:p>
          <w:p w14:paraId="780DBF79" w14:textId="77777777" w:rsidR="00142B49" w:rsidRPr="004A34BD" w:rsidRDefault="00142B49" w:rsidP="00F736FF">
            <w:pPr>
              <w:spacing w:before="40" w:after="40"/>
              <w:rPr>
                <w:sz w:val="20"/>
              </w:rPr>
            </w:pPr>
            <w:r w:rsidRPr="004A34BD">
              <w:rPr>
                <w:sz w:val="20"/>
              </w:rPr>
              <w:t>ARTICLE 12 Accessibility</w:t>
            </w:r>
          </w:p>
          <w:p w14:paraId="42778AEE" w14:textId="77777777" w:rsidR="00142B49" w:rsidRPr="004A34BD" w:rsidRDefault="00142B49" w:rsidP="00F736FF">
            <w:pPr>
              <w:spacing w:before="40" w:after="40"/>
              <w:rPr>
                <w:sz w:val="20"/>
              </w:rPr>
            </w:pPr>
            <w:r w:rsidRPr="004A34BD">
              <w:rPr>
                <w:sz w:val="20"/>
              </w:rPr>
              <w:t>ARTICLE 13 Special arrangements</w:t>
            </w:r>
          </w:p>
          <w:p w14:paraId="7F19B4AF" w14:textId="77777777" w:rsidR="00142B49" w:rsidRPr="004A34BD" w:rsidRDefault="00142B49" w:rsidP="00F736FF">
            <w:pPr>
              <w:spacing w:before="40" w:after="40"/>
              <w:rPr>
                <w:sz w:val="20"/>
              </w:rPr>
            </w:pPr>
            <w:r w:rsidRPr="004A34BD">
              <w:rPr>
                <w:sz w:val="20"/>
              </w:rPr>
              <w:t>ARTICLE 14 Final provisions</w:t>
            </w:r>
          </w:p>
          <w:p w14:paraId="183590D1" w14:textId="77777777" w:rsidR="00142B49" w:rsidRPr="004A34BD" w:rsidRDefault="00142B49" w:rsidP="00F736FF">
            <w:pPr>
              <w:spacing w:before="40" w:after="40"/>
              <w:rPr>
                <w:sz w:val="20"/>
              </w:rPr>
            </w:pPr>
            <w:r w:rsidRPr="004A34BD">
              <w:rPr>
                <w:sz w:val="20"/>
              </w:rPr>
              <w:t>APPENDIX 2 Additional provisions relating to maritime telecommunications</w:t>
            </w:r>
          </w:p>
        </w:tc>
        <w:tc>
          <w:tcPr>
            <w:tcW w:w="2273" w:type="dxa"/>
          </w:tcPr>
          <w:p w14:paraId="5A01637D" w14:textId="77777777" w:rsidR="00142B49" w:rsidRPr="004A34BD" w:rsidRDefault="00142B49" w:rsidP="00F736FF">
            <w:pPr>
              <w:spacing w:before="80" w:after="80"/>
              <w:rPr>
                <w:sz w:val="20"/>
              </w:rPr>
            </w:pPr>
            <w:r w:rsidRPr="004A34BD">
              <w:rPr>
                <w:sz w:val="20"/>
              </w:rPr>
              <w:t>Draft results of the provision-by-provision examination using the Examination Table</w:t>
            </w:r>
          </w:p>
          <w:p w14:paraId="025289C8" w14:textId="77777777" w:rsidR="00142B49" w:rsidRPr="004A34BD" w:rsidRDefault="00142B49" w:rsidP="00F736FF">
            <w:pPr>
              <w:spacing w:before="80" w:after="80"/>
              <w:rPr>
                <w:b/>
                <w:sz w:val="20"/>
              </w:rPr>
            </w:pPr>
            <w:r w:rsidRPr="004A34BD">
              <w:rPr>
                <w:sz w:val="20"/>
              </w:rPr>
              <w:t>Progress report to the Council</w:t>
            </w:r>
          </w:p>
        </w:tc>
      </w:tr>
      <w:tr w:rsidR="00142B49" w:rsidRPr="004A34BD" w14:paraId="6BEE23A5" w14:textId="77777777" w:rsidTr="00F736FF">
        <w:trPr>
          <w:jc w:val="center"/>
        </w:trPr>
        <w:tc>
          <w:tcPr>
            <w:tcW w:w="1559" w:type="dxa"/>
          </w:tcPr>
          <w:p w14:paraId="46DC44BC" w14:textId="48DBB735" w:rsidR="00142B49" w:rsidRPr="004A34BD" w:rsidRDefault="00142B49" w:rsidP="00F736FF">
            <w:pPr>
              <w:spacing w:before="80" w:after="80"/>
              <w:rPr>
                <w:sz w:val="20"/>
              </w:rPr>
            </w:pPr>
            <w:r w:rsidRPr="004A34BD">
              <w:rPr>
                <w:sz w:val="20"/>
              </w:rPr>
              <w:t>5</w:t>
            </w:r>
            <w:r w:rsidRPr="004A34BD">
              <w:rPr>
                <w:sz w:val="20"/>
                <w:vertAlign w:val="superscript"/>
              </w:rPr>
              <w:t>th</w:t>
            </w:r>
            <w:r w:rsidRPr="004A34BD">
              <w:rPr>
                <w:sz w:val="20"/>
              </w:rPr>
              <w:t xml:space="preserve"> Meeting </w:t>
            </w:r>
            <w:r w:rsidR="007E68B2">
              <w:rPr>
                <w:sz w:val="20"/>
              </w:rPr>
              <w:br/>
            </w:r>
            <w:r w:rsidRPr="004A34BD">
              <w:rPr>
                <w:sz w:val="20"/>
              </w:rPr>
              <w:t>(</w:t>
            </w:r>
            <w:r>
              <w:rPr>
                <w:sz w:val="20"/>
              </w:rPr>
              <w:t xml:space="preserve">30 </w:t>
            </w:r>
            <w:r w:rsidRPr="004A34BD">
              <w:rPr>
                <w:sz w:val="20"/>
              </w:rPr>
              <w:t>Sept</w:t>
            </w:r>
            <w:r>
              <w:rPr>
                <w:sz w:val="20"/>
              </w:rPr>
              <w:t>. – 1</w:t>
            </w:r>
            <w:r w:rsidR="007E68B2">
              <w:rPr>
                <w:sz w:val="20"/>
              </w:rPr>
              <w:t> </w:t>
            </w:r>
            <w:r>
              <w:rPr>
                <w:sz w:val="20"/>
              </w:rPr>
              <w:t xml:space="preserve">Oct. </w:t>
            </w:r>
            <w:r w:rsidRPr="004A34BD">
              <w:rPr>
                <w:sz w:val="20"/>
              </w:rPr>
              <w:t>2021)</w:t>
            </w:r>
          </w:p>
        </w:tc>
        <w:tc>
          <w:tcPr>
            <w:tcW w:w="2264" w:type="dxa"/>
          </w:tcPr>
          <w:p w14:paraId="0B45B92A" w14:textId="77777777" w:rsidR="00142B49" w:rsidRPr="004A34BD" w:rsidRDefault="00142B49" w:rsidP="00F736FF">
            <w:pPr>
              <w:spacing w:before="80" w:after="80"/>
              <w:rPr>
                <w:sz w:val="20"/>
              </w:rPr>
            </w:pPr>
            <w:r w:rsidRPr="004A34BD">
              <w:rPr>
                <w:sz w:val="20"/>
              </w:rPr>
              <w:t>Overall observations based on the provision-by-provision examination</w:t>
            </w:r>
          </w:p>
        </w:tc>
        <w:tc>
          <w:tcPr>
            <w:tcW w:w="3973" w:type="dxa"/>
          </w:tcPr>
          <w:p w14:paraId="0CDD4412" w14:textId="77777777" w:rsidR="00142B49" w:rsidRPr="004A34BD" w:rsidRDefault="00142B49" w:rsidP="00F736FF">
            <w:pPr>
              <w:spacing w:before="80" w:after="80"/>
              <w:rPr>
                <w:sz w:val="20"/>
              </w:rPr>
            </w:pPr>
          </w:p>
        </w:tc>
        <w:tc>
          <w:tcPr>
            <w:tcW w:w="2273" w:type="dxa"/>
          </w:tcPr>
          <w:p w14:paraId="1F8928C7" w14:textId="77777777" w:rsidR="00142B49" w:rsidRPr="004A34BD" w:rsidRDefault="00142B49" w:rsidP="00F736FF">
            <w:pPr>
              <w:spacing w:before="80" w:after="80"/>
              <w:rPr>
                <w:sz w:val="20"/>
              </w:rPr>
            </w:pPr>
            <w:r w:rsidRPr="004A34BD">
              <w:rPr>
                <w:sz w:val="20"/>
              </w:rPr>
              <w:t>First draft of the Final Report to Council 2022</w:t>
            </w:r>
          </w:p>
        </w:tc>
      </w:tr>
      <w:tr w:rsidR="00142B49" w:rsidRPr="004A34BD" w14:paraId="16FE5179" w14:textId="77777777" w:rsidTr="00F736FF">
        <w:trPr>
          <w:jc w:val="center"/>
        </w:trPr>
        <w:tc>
          <w:tcPr>
            <w:tcW w:w="1559" w:type="dxa"/>
          </w:tcPr>
          <w:p w14:paraId="29DA6A7A" w14:textId="30103B28" w:rsidR="00142B49" w:rsidRPr="004A34BD" w:rsidRDefault="00142B49" w:rsidP="00F736FF">
            <w:pPr>
              <w:spacing w:before="80" w:after="80"/>
              <w:rPr>
                <w:sz w:val="20"/>
              </w:rPr>
            </w:pPr>
            <w:r w:rsidRPr="004A34BD">
              <w:rPr>
                <w:sz w:val="20"/>
              </w:rPr>
              <w:t>6</w:t>
            </w:r>
            <w:r w:rsidRPr="004A34BD">
              <w:rPr>
                <w:sz w:val="20"/>
                <w:vertAlign w:val="superscript"/>
              </w:rPr>
              <w:t>th</w:t>
            </w:r>
            <w:r w:rsidRPr="004A34BD">
              <w:rPr>
                <w:sz w:val="20"/>
              </w:rPr>
              <w:t xml:space="preserve"> Meeting </w:t>
            </w:r>
            <w:r w:rsidR="007E68B2">
              <w:rPr>
                <w:sz w:val="20"/>
              </w:rPr>
              <w:br/>
            </w:r>
            <w:r w:rsidRPr="004A34BD">
              <w:rPr>
                <w:sz w:val="20"/>
              </w:rPr>
              <w:t>(</w:t>
            </w:r>
            <w:r>
              <w:rPr>
                <w:sz w:val="20"/>
              </w:rPr>
              <w:t>19-20 January 2022</w:t>
            </w:r>
            <w:r w:rsidRPr="004A34BD">
              <w:rPr>
                <w:sz w:val="20"/>
              </w:rPr>
              <w:t>)</w:t>
            </w:r>
          </w:p>
        </w:tc>
        <w:tc>
          <w:tcPr>
            <w:tcW w:w="2264" w:type="dxa"/>
          </w:tcPr>
          <w:p w14:paraId="3B3395C6" w14:textId="77777777" w:rsidR="00142B49" w:rsidRPr="004A34BD" w:rsidRDefault="00142B49" w:rsidP="00F736FF">
            <w:pPr>
              <w:spacing w:before="80" w:after="80"/>
              <w:rPr>
                <w:sz w:val="20"/>
              </w:rPr>
            </w:pPr>
            <w:r w:rsidRPr="004A34BD">
              <w:rPr>
                <w:sz w:val="20"/>
              </w:rPr>
              <w:t>Finalize the Final Report to Council 2022</w:t>
            </w:r>
          </w:p>
        </w:tc>
        <w:tc>
          <w:tcPr>
            <w:tcW w:w="3973" w:type="dxa"/>
          </w:tcPr>
          <w:p w14:paraId="4505A366" w14:textId="77777777" w:rsidR="00142B49" w:rsidRPr="004A34BD" w:rsidRDefault="00142B49" w:rsidP="00F736FF">
            <w:pPr>
              <w:spacing w:before="80" w:after="80"/>
              <w:rPr>
                <w:sz w:val="20"/>
              </w:rPr>
            </w:pPr>
          </w:p>
        </w:tc>
        <w:tc>
          <w:tcPr>
            <w:tcW w:w="2273" w:type="dxa"/>
          </w:tcPr>
          <w:p w14:paraId="045A4B10" w14:textId="77777777" w:rsidR="00142B49" w:rsidRPr="004A34BD" w:rsidRDefault="00142B49" w:rsidP="00F736FF">
            <w:pPr>
              <w:spacing w:before="80" w:after="80"/>
              <w:rPr>
                <w:sz w:val="20"/>
              </w:rPr>
            </w:pPr>
            <w:r w:rsidRPr="004A34BD">
              <w:rPr>
                <w:sz w:val="20"/>
              </w:rPr>
              <w:t>Final Report to Council 2022</w:t>
            </w:r>
          </w:p>
        </w:tc>
      </w:tr>
    </w:tbl>
    <w:p w14:paraId="7759C759" w14:textId="3304E019" w:rsidR="00821996" w:rsidRDefault="007E68B2" w:rsidP="007E68B2">
      <w:pPr>
        <w:tabs>
          <w:tab w:val="clear" w:pos="794"/>
          <w:tab w:val="clear" w:pos="1191"/>
          <w:tab w:val="clear" w:pos="1588"/>
          <w:tab w:val="clear" w:pos="1985"/>
        </w:tabs>
        <w:spacing w:after="120"/>
        <w:ind w:left="34" w:right="-142"/>
        <w:jc w:val="center"/>
      </w:pPr>
      <w:bookmarkStart w:id="10" w:name="Proposal"/>
      <w:bookmarkEnd w:id="10"/>
      <w:r>
        <w:t>________________</w:t>
      </w:r>
    </w:p>
    <w:sectPr w:rsidR="00821996" w:rsidSect="00473791">
      <w:head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F56CA" w14:textId="77777777" w:rsidR="002D5E3C" w:rsidRDefault="002D5E3C">
      <w:r>
        <w:separator/>
      </w:r>
    </w:p>
  </w:endnote>
  <w:endnote w:type="continuationSeparator" w:id="0">
    <w:p w14:paraId="1B66382D" w14:textId="77777777" w:rsidR="002D5E3C" w:rsidRDefault="002D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D25A" w14:textId="77777777" w:rsidR="00913B8F" w:rsidRPr="00913B8F" w:rsidRDefault="00913B8F" w:rsidP="00913B8F">
    <w:pPr>
      <w:spacing w:before="0"/>
      <w:rPr>
        <w:sz w:val="18"/>
        <w:szCs w:val="18"/>
      </w:rPr>
    </w:pPr>
  </w:p>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4E3CF5">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48264AE" w14:textId="463EA4E4" w:rsidR="0059420B" w:rsidRPr="00AF7A97" w:rsidRDefault="00E0027A" w:rsidP="0059420B">
          <w:pPr>
            <w:pStyle w:val="FirstFooter"/>
            <w:tabs>
              <w:tab w:val="left" w:pos="2302"/>
            </w:tabs>
            <w:rPr>
              <w:sz w:val="18"/>
              <w:szCs w:val="18"/>
              <w:lang w:val="en-US"/>
            </w:rPr>
          </w:pPr>
          <w:r>
            <w:rPr>
              <w:sz w:val="18"/>
              <w:szCs w:val="18"/>
              <w:lang w:val="en-US"/>
            </w:rPr>
            <w:t>Ms Doreen Bogdan-</w:t>
          </w:r>
          <w:proofErr w:type="spellStart"/>
          <w:r>
            <w:rPr>
              <w:sz w:val="18"/>
              <w:szCs w:val="18"/>
              <w:lang w:val="en-US"/>
            </w:rPr>
            <w:t>Martin-Garcia</w:t>
          </w:r>
          <w:proofErr w:type="spellEnd"/>
          <w:r>
            <w:rPr>
              <w:sz w:val="18"/>
              <w:szCs w:val="18"/>
              <w:lang w:val="en-US"/>
            </w:rPr>
            <w:t>, Director, Telecommunication Development Bureau</w:t>
          </w:r>
        </w:p>
      </w:tc>
      <w:bookmarkStart w:id="11" w:name="OrgName"/>
      <w:bookmarkEnd w:id="11"/>
    </w:tr>
    <w:tr w:rsidR="0059420B" w:rsidRPr="004D495C" w14:paraId="61167678" w14:textId="77777777" w:rsidTr="004E3CF5">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08C35683" w:rsidR="0059420B" w:rsidRPr="00AF7A97" w:rsidRDefault="00E0027A" w:rsidP="0059420B">
          <w:pPr>
            <w:pStyle w:val="FirstFooter"/>
            <w:tabs>
              <w:tab w:val="left" w:pos="2302"/>
            </w:tabs>
            <w:rPr>
              <w:sz w:val="18"/>
              <w:szCs w:val="18"/>
              <w:lang w:val="en-US"/>
            </w:rPr>
          </w:pPr>
          <w:r>
            <w:rPr>
              <w:sz w:val="18"/>
              <w:szCs w:val="18"/>
              <w:lang w:val="en-US"/>
            </w:rPr>
            <w:t>+41 22 730 5533</w:t>
          </w:r>
        </w:p>
      </w:tc>
      <w:bookmarkStart w:id="12" w:name="PhoneNo"/>
      <w:bookmarkEnd w:id="12"/>
    </w:tr>
    <w:tr w:rsidR="0059420B" w:rsidRPr="004D495C" w14:paraId="0299A231" w14:textId="77777777" w:rsidTr="004E3CF5">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535B6FA8" w:rsidR="0059420B" w:rsidRPr="00AF7A97" w:rsidRDefault="00E03CDF" w:rsidP="0059420B">
          <w:pPr>
            <w:pStyle w:val="FirstFooter"/>
            <w:tabs>
              <w:tab w:val="left" w:pos="2302"/>
            </w:tabs>
            <w:rPr>
              <w:sz w:val="18"/>
              <w:szCs w:val="18"/>
              <w:lang w:val="en-US"/>
            </w:rPr>
          </w:pPr>
          <w:hyperlink r:id="rId1" w:history="1">
            <w:r w:rsidR="00E0027A" w:rsidRPr="00AB63B0">
              <w:rPr>
                <w:rStyle w:val="Hyperlink"/>
                <w:sz w:val="18"/>
                <w:szCs w:val="18"/>
                <w:lang w:val="en-US"/>
              </w:rPr>
              <w:t>bdtdir@itu.int</w:t>
            </w:r>
          </w:hyperlink>
        </w:p>
      </w:tc>
      <w:bookmarkStart w:id="13" w:name="Email"/>
      <w:bookmarkEnd w:id="13"/>
    </w:tr>
  </w:tbl>
  <w:p w14:paraId="5AEFE7F9" w14:textId="77777777" w:rsidR="0059420B" w:rsidRDefault="0059420B" w:rsidP="00B80157">
    <w:pPr>
      <w:pStyle w:val="Footer"/>
      <w:jc w:val="center"/>
      <w:rPr>
        <w:lang w:val="en-GB"/>
      </w:rPr>
    </w:pPr>
  </w:p>
  <w:p w14:paraId="40A321D0" w14:textId="77777777" w:rsidR="00721657" w:rsidRPr="0059420B" w:rsidRDefault="00E03CDF"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CE468" w14:textId="77777777" w:rsidR="002D5E3C" w:rsidRDefault="002D5E3C">
      <w:r>
        <w:t>____________________</w:t>
      </w:r>
    </w:p>
  </w:footnote>
  <w:footnote w:type="continuationSeparator" w:id="0">
    <w:p w14:paraId="66F0B2EB" w14:textId="77777777" w:rsidR="002D5E3C" w:rsidRDefault="002D5E3C">
      <w:r>
        <w:continuationSeparator/>
      </w:r>
    </w:p>
  </w:footnote>
  <w:footnote w:id="1">
    <w:p w14:paraId="7A4C67D6" w14:textId="77777777" w:rsidR="00733710" w:rsidRPr="007E68B2" w:rsidRDefault="00733710" w:rsidP="007E68B2">
      <w:pPr>
        <w:pStyle w:val="FootnoteText"/>
        <w:spacing w:before="0"/>
        <w:ind w:left="0" w:firstLine="0"/>
        <w:rPr>
          <w:sz w:val="20"/>
        </w:rPr>
      </w:pPr>
      <w:r w:rsidRPr="007E68B2">
        <w:rPr>
          <w:rStyle w:val="FootnoteReference"/>
          <w:sz w:val="20"/>
        </w:rPr>
        <w:footnoteRef/>
      </w:r>
      <w:r w:rsidRPr="007E68B2">
        <w:rPr>
          <w:sz w:val="20"/>
        </w:rPr>
        <w:t xml:space="preserve"> </w:t>
      </w:r>
      <w:r w:rsidRPr="007E68B2">
        <w:rPr>
          <w:sz w:val="20"/>
        </w:rPr>
        <w:tab/>
        <w:t xml:space="preserve">The Expert Group on ITRs website is available at: </w:t>
      </w:r>
      <w:hyperlink r:id="rId1" w:history="1">
        <w:r w:rsidRPr="007E68B2">
          <w:rPr>
            <w:rStyle w:val="Hyperlink"/>
            <w:sz w:val="20"/>
          </w:rPr>
          <w:t>https://www.itu.int/en/council/Pages/eg-itrs.aspx</w:t>
        </w:r>
      </w:hyperlink>
      <w:r w:rsidRPr="007E68B2">
        <w:rPr>
          <w:sz w:val="20"/>
        </w:rPr>
        <w:t>.</w:t>
      </w:r>
    </w:p>
  </w:footnote>
  <w:footnote w:id="2">
    <w:p w14:paraId="48E4DCED" w14:textId="77777777" w:rsidR="00142B49" w:rsidRPr="007E68B2" w:rsidRDefault="00142B49" w:rsidP="007E68B2">
      <w:pPr>
        <w:spacing w:before="0"/>
        <w:rPr>
          <w:sz w:val="20"/>
        </w:rPr>
      </w:pPr>
      <w:r w:rsidRPr="007E68B2">
        <w:rPr>
          <w:rStyle w:val="FootnoteReference"/>
          <w:sz w:val="20"/>
        </w:rPr>
        <w:footnoteRef/>
      </w:r>
      <w:r w:rsidRPr="007E68B2">
        <w:rPr>
          <w:sz w:val="20"/>
        </w:rPr>
        <w:t xml:space="preserve"> </w:t>
      </w:r>
      <w:r w:rsidRPr="007E68B2">
        <w:rPr>
          <w:sz w:val="20"/>
          <w:bdr w:val="none" w:sz="0" w:space="0" w:color="auto" w:frame="1"/>
          <w:lang w:eastAsia="en-GB"/>
        </w:rPr>
        <w:t xml:space="preserve">Resolution 146 (Rev. Dubai, 2018) of the Plenipotentiary Conference, on the periodic review and revision of the International Telecommunication Regulations, instructed </w:t>
      </w:r>
      <w:r w:rsidRPr="007E68B2">
        <w:rPr>
          <w:sz w:val="20"/>
        </w:rPr>
        <w:t xml:space="preserve">the Secretary-General to reconvene an EG-ITR, open to the ITU Member States and Sector Members, with terms of reference and working methods established by the ITU Council, to review those regulations. </w:t>
      </w:r>
    </w:p>
  </w:footnote>
  <w:footnote w:id="3">
    <w:p w14:paraId="0EFC4299" w14:textId="77777777" w:rsidR="00142B49" w:rsidRPr="007E68B2" w:rsidRDefault="00142B49" w:rsidP="007E68B2">
      <w:pPr>
        <w:pStyle w:val="FootnoteText"/>
        <w:tabs>
          <w:tab w:val="clear" w:pos="255"/>
          <w:tab w:val="left" w:pos="0"/>
        </w:tabs>
        <w:spacing w:before="0"/>
        <w:ind w:left="0" w:firstLine="0"/>
        <w:rPr>
          <w:sz w:val="20"/>
        </w:rPr>
      </w:pPr>
      <w:r w:rsidRPr="007E68B2">
        <w:rPr>
          <w:rStyle w:val="FootnoteReference"/>
          <w:sz w:val="20"/>
        </w:rPr>
        <w:footnoteRef/>
      </w:r>
      <w:r w:rsidRPr="007E68B2">
        <w:rPr>
          <w:sz w:val="20"/>
        </w:rPr>
        <w:t xml:space="preserve"> At its session in June 2019, the Council reviewed and modified its Resolution 1379, on Expert Group on the International Telecommunication Regulations, and approved the terms of reference for the group,  available at: </w:t>
      </w:r>
      <w:hyperlink r:id="rId2" w:history="1">
        <w:r w:rsidRPr="007E68B2">
          <w:rPr>
            <w:rStyle w:val="Hyperlink"/>
            <w:sz w:val="20"/>
          </w:rPr>
          <w:t>https://www.itu.int/en/council/Pages/eg-itrs.aspx</w:t>
        </w:r>
      </w:hyperlink>
      <w:r w:rsidRPr="007E68B2">
        <w:rPr>
          <w:sz w:val="20"/>
        </w:rPr>
        <w:t>.</w:t>
      </w:r>
    </w:p>
  </w:footnote>
  <w:footnote w:id="4">
    <w:p w14:paraId="7E939A88" w14:textId="77777777" w:rsidR="00142B49" w:rsidRPr="007E68B2" w:rsidRDefault="00142B49" w:rsidP="007E68B2">
      <w:pPr>
        <w:pStyle w:val="FootnoteText"/>
        <w:spacing w:before="0"/>
        <w:ind w:left="0" w:firstLine="0"/>
        <w:rPr>
          <w:sz w:val="20"/>
        </w:rPr>
      </w:pPr>
      <w:r w:rsidRPr="007E68B2">
        <w:rPr>
          <w:rStyle w:val="FootnoteReference"/>
          <w:sz w:val="20"/>
        </w:rPr>
        <w:footnoteRef/>
      </w:r>
      <w:r w:rsidRPr="007E68B2">
        <w:rPr>
          <w:sz w:val="20"/>
        </w:rPr>
        <w:t xml:space="preserve"> </w:t>
      </w:r>
      <w:r w:rsidRPr="007E68B2">
        <w:rPr>
          <w:sz w:val="20"/>
        </w:rPr>
        <w:tab/>
      </w:r>
      <w:r w:rsidRPr="007E68B2">
        <w:rPr>
          <w:i/>
          <w:sz w:val="20"/>
        </w:rPr>
        <w:t xml:space="preserve">Note: Identification of new trends in telecommunications/ICT and emerging issues in international telecommunications/ICT environment will be covered under column 5 of the agreed </w:t>
      </w:r>
      <w:r w:rsidRPr="007E68B2">
        <w:rPr>
          <w:sz w:val="20"/>
        </w:rPr>
        <w:t>Examination Table</w:t>
      </w:r>
      <w:r w:rsidRPr="007E68B2">
        <w:rPr>
          <w:i/>
          <w:sz w:val="20"/>
        </w:rPr>
        <w:t xml:space="preserve"> (Flexibility to accommodate new trends and emerging issues).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FE77" w14:textId="71274FEA" w:rsidR="00721657" w:rsidRPr="007E68B2" w:rsidRDefault="00A525CC" w:rsidP="007E68B2">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00143F44">
      <w:rPr>
        <w:sz w:val="22"/>
        <w:szCs w:val="22"/>
        <w:lang w:val="de-CH"/>
      </w:rPr>
      <w:t>/2</w:t>
    </w:r>
    <w:r w:rsidRPr="00A54E72">
      <w:rPr>
        <w:sz w:val="22"/>
        <w:szCs w:val="22"/>
        <w:lang w:val="de-CH"/>
      </w:rPr>
      <w:t>/</w:t>
    </w:r>
    <w:r w:rsidR="003D6E08">
      <w:rPr>
        <w:sz w:val="22"/>
        <w:szCs w:val="22"/>
        <w:lang w:val="de-CH"/>
      </w:rPr>
      <w:t>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03CDF">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64E"/>
    <w:multiLevelType w:val="hybridMultilevel"/>
    <w:tmpl w:val="4EB8373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4526CB"/>
    <w:multiLevelType w:val="hybridMultilevel"/>
    <w:tmpl w:val="DF16F468"/>
    <w:lvl w:ilvl="0" w:tplc="E8C693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5B466079"/>
    <w:multiLevelType w:val="hybridMultilevel"/>
    <w:tmpl w:val="80327F76"/>
    <w:lvl w:ilvl="0" w:tplc="51D82C86">
      <w:start w:val="2"/>
      <w:numFmt w:val="bullet"/>
      <w:lvlText w:val="-"/>
      <w:lvlJc w:val="left"/>
      <w:pPr>
        <w:ind w:left="360" w:hanging="360"/>
      </w:pPr>
      <w:rPr>
        <w:rFonts w:ascii="Courier New" w:eastAsia="Times New Roman"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CB50D85"/>
    <w:multiLevelType w:val="hybridMultilevel"/>
    <w:tmpl w:val="13DC5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A3CA2"/>
    <w:rsid w:val="000B2352"/>
    <w:rsid w:val="000C4EFF"/>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2B49"/>
    <w:rsid w:val="00143F44"/>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7DD1"/>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5E3C"/>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2D57"/>
    <w:rsid w:val="0038365A"/>
    <w:rsid w:val="00386A89"/>
    <w:rsid w:val="0039648E"/>
    <w:rsid w:val="003A5AFE"/>
    <w:rsid w:val="003A5D5F"/>
    <w:rsid w:val="003A7FFE"/>
    <w:rsid w:val="003B0A63"/>
    <w:rsid w:val="003B50E1"/>
    <w:rsid w:val="003C1746"/>
    <w:rsid w:val="003C2AA9"/>
    <w:rsid w:val="003C58BF"/>
    <w:rsid w:val="003D451D"/>
    <w:rsid w:val="003D6E08"/>
    <w:rsid w:val="003E04F7"/>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5A7E"/>
    <w:rsid w:val="006A6549"/>
    <w:rsid w:val="006A7710"/>
    <w:rsid w:val="006A7A61"/>
    <w:rsid w:val="006B1E59"/>
    <w:rsid w:val="006B2FFB"/>
    <w:rsid w:val="006C10A2"/>
    <w:rsid w:val="006C1F18"/>
    <w:rsid w:val="006C4E16"/>
    <w:rsid w:val="006D40D5"/>
    <w:rsid w:val="006F009A"/>
    <w:rsid w:val="006F3D93"/>
    <w:rsid w:val="007019B1"/>
    <w:rsid w:val="00721657"/>
    <w:rsid w:val="007279A8"/>
    <w:rsid w:val="00727B1A"/>
    <w:rsid w:val="00733710"/>
    <w:rsid w:val="00741337"/>
    <w:rsid w:val="00752258"/>
    <w:rsid w:val="007529E1"/>
    <w:rsid w:val="00760802"/>
    <w:rsid w:val="00762880"/>
    <w:rsid w:val="00762AD6"/>
    <w:rsid w:val="00762E02"/>
    <w:rsid w:val="00770C14"/>
    <w:rsid w:val="00772290"/>
    <w:rsid w:val="00777265"/>
    <w:rsid w:val="007805E7"/>
    <w:rsid w:val="0078222A"/>
    <w:rsid w:val="00787D48"/>
    <w:rsid w:val="00795294"/>
    <w:rsid w:val="007A4E50"/>
    <w:rsid w:val="007B18A7"/>
    <w:rsid w:val="007B250E"/>
    <w:rsid w:val="007C27FC"/>
    <w:rsid w:val="007C51FF"/>
    <w:rsid w:val="007D50E4"/>
    <w:rsid w:val="007E2DC5"/>
    <w:rsid w:val="007E68B2"/>
    <w:rsid w:val="007F1CC7"/>
    <w:rsid w:val="008027AC"/>
    <w:rsid w:val="008028CE"/>
    <w:rsid w:val="0080332E"/>
    <w:rsid w:val="00810991"/>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1743"/>
    <w:rsid w:val="008C4010"/>
    <w:rsid w:val="008C4FDF"/>
    <w:rsid w:val="008C6B1F"/>
    <w:rsid w:val="008D5E4F"/>
    <w:rsid w:val="008E34F0"/>
    <w:rsid w:val="008F14F5"/>
    <w:rsid w:val="008F71C1"/>
    <w:rsid w:val="00902D41"/>
    <w:rsid w:val="00902F49"/>
    <w:rsid w:val="00904230"/>
    <w:rsid w:val="00913B8F"/>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09C9"/>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0D2D"/>
    <w:rsid w:val="00AB1659"/>
    <w:rsid w:val="00AB4962"/>
    <w:rsid w:val="00AB734E"/>
    <w:rsid w:val="00AB740F"/>
    <w:rsid w:val="00AC6F14"/>
    <w:rsid w:val="00AC7221"/>
    <w:rsid w:val="00AD4677"/>
    <w:rsid w:val="00AD63EC"/>
    <w:rsid w:val="00AE5961"/>
    <w:rsid w:val="00AF0745"/>
    <w:rsid w:val="00AF4971"/>
    <w:rsid w:val="00AF5276"/>
    <w:rsid w:val="00AF7C86"/>
    <w:rsid w:val="00B01046"/>
    <w:rsid w:val="00B310F9"/>
    <w:rsid w:val="00B37866"/>
    <w:rsid w:val="00B412FB"/>
    <w:rsid w:val="00B4576B"/>
    <w:rsid w:val="00B46350"/>
    <w:rsid w:val="00B46DF3"/>
    <w:rsid w:val="00B547C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27A"/>
    <w:rsid w:val="00E00CAA"/>
    <w:rsid w:val="00E03CDF"/>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4FF0"/>
    <w:rsid w:val="00EB7A8A"/>
    <w:rsid w:val="00EC6FED"/>
    <w:rsid w:val="00EC7F3B"/>
    <w:rsid w:val="00ED5299"/>
    <w:rsid w:val="00EE3A64"/>
    <w:rsid w:val="00EE50E5"/>
    <w:rsid w:val="00EF01CF"/>
    <w:rsid w:val="00F03590"/>
    <w:rsid w:val="00F03622"/>
    <w:rsid w:val="00F077FD"/>
    <w:rsid w:val="00F128E5"/>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4099"/>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733710"/>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locked/>
    <w:rsid w:val="00142B49"/>
    <w:rPr>
      <w:rFonts w:asciiTheme="minorHAnsi" w:hAnsiTheme="minorHAnsi"/>
      <w:sz w:val="24"/>
      <w:lang w:val="en-GB" w:eastAsia="en-US"/>
    </w:rPr>
  </w:style>
  <w:style w:type="character" w:customStyle="1" w:styleId="UnresolvedMention">
    <w:name w:val="Unresolved Mention"/>
    <w:basedOn w:val="DefaultParagraphFont"/>
    <w:uiPriority w:val="99"/>
    <w:semiHidden/>
    <w:unhideWhenUsed/>
    <w:rsid w:val="00E00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648499">
      <w:bodyDiv w:val="1"/>
      <w:marLeft w:val="0"/>
      <w:marRight w:val="0"/>
      <w:marTop w:val="0"/>
      <w:marBottom w:val="0"/>
      <w:divBdr>
        <w:top w:val="none" w:sz="0" w:space="0" w:color="auto"/>
        <w:left w:val="none" w:sz="0" w:space="0" w:color="auto"/>
        <w:bottom w:val="none" w:sz="0" w:space="0" w:color="auto"/>
        <w:right w:val="none" w:sz="0" w:space="0" w:color="auto"/>
      </w:divBdr>
      <w:divsChild>
        <w:div w:id="59448550">
          <w:marLeft w:val="0"/>
          <w:marRight w:val="0"/>
          <w:marTop w:val="0"/>
          <w:marBottom w:val="0"/>
          <w:divBdr>
            <w:top w:val="none" w:sz="0" w:space="0" w:color="auto"/>
            <w:left w:val="none" w:sz="0" w:space="0" w:color="auto"/>
            <w:bottom w:val="none" w:sz="0" w:space="0" w:color="auto"/>
            <w:right w:val="none" w:sz="0" w:space="0" w:color="auto"/>
          </w:divBdr>
        </w:div>
      </w:divsChild>
    </w:div>
    <w:div w:id="2001542266">
      <w:bodyDiv w:val="1"/>
      <w:marLeft w:val="0"/>
      <w:marRight w:val="0"/>
      <w:marTop w:val="0"/>
      <w:marBottom w:val="0"/>
      <w:divBdr>
        <w:top w:val="none" w:sz="0" w:space="0" w:color="auto"/>
        <w:left w:val="none" w:sz="0" w:space="0" w:color="auto"/>
        <w:bottom w:val="none" w:sz="0" w:space="0" w:color="auto"/>
        <w:right w:val="none" w:sz="0" w:space="0" w:color="auto"/>
      </w:divBdr>
      <w:divsChild>
        <w:div w:id="53034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1-EGITR5-C/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21-EGITR5-210930-D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21-EGITR5-210930-D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1-EGITR5-210930-D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council/Pages/eg-itrs.aspx" TargetMode="External"/><Relationship Id="rId1" Type="http://schemas.openxmlformats.org/officeDocument/2006/relationships/hyperlink" Target="https://www.itu.int/en/council/Pages/eg-it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46659-6560-4B68-BCCC-C57871FCEFE5}">
  <ds:schemaRefs>
    <ds:schemaRef ds:uri="http://schemas.microsoft.com/sharepoint/v3/contenttype/forms"/>
  </ds:schemaRefs>
</ds:datastoreItem>
</file>

<file path=customXml/itemProps2.xml><?xml version="1.0" encoding="utf-8"?>
<ds:datastoreItem xmlns:ds="http://schemas.openxmlformats.org/officeDocument/2006/customXml" ds:itemID="{EE3FB40A-F3A5-4A3A-AFF1-6F2E0D6B2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28B69-96BF-452E-B12F-52BCEA688444}">
  <ds:schemaRefs>
    <ds:schemaRef ds:uri="d4ea696a-cca3-460b-a983-57ac2621983a"/>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29399490-13b9-4c73-b71e-403b715b75a7"/>
    <ds:schemaRef ds:uri="http://www.w3.org/XML/1998/namespace"/>
  </ds:schemaRefs>
</ds:datastoreItem>
</file>

<file path=customXml/itemProps4.xml><?xml version="1.0" encoding="utf-8"?>
<ds:datastoreItem xmlns:ds="http://schemas.openxmlformats.org/officeDocument/2006/customXml" ds:itemID="{17929E2D-5AF2-4F05-B37E-19E70FB5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1090</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3</cp:revision>
  <cp:lastPrinted>2014-11-04T09:22:00Z</cp:lastPrinted>
  <dcterms:created xsi:type="dcterms:W3CDTF">2021-10-08T15:15:00Z</dcterms:created>
  <dcterms:modified xsi:type="dcterms:W3CDTF">2021-10-08T15:20:00Z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